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A6B71" w14:textId="77777777" w:rsidR="00F92F10" w:rsidRPr="00B07ED5" w:rsidRDefault="00F92F10" w:rsidP="00F92F10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4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7198A3EA" w14:textId="77777777" w:rsidR="00F92F10" w:rsidRPr="00B07ED5" w:rsidRDefault="00F92F10" w:rsidP="00F92F10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07D54E5C" w14:textId="77777777" w:rsidR="00F92F10" w:rsidRPr="00B07ED5" w:rsidRDefault="00F92F10" w:rsidP="00F92F10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A179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第二章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A179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如來藏思想探源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1D2BC6C3" w14:textId="77777777" w:rsidR="00F92F10" w:rsidRPr="00B07ED5" w:rsidRDefault="00F92F10" w:rsidP="00F92F10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19–65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71A91F09" w14:textId="1AD38A51" w:rsidR="00887393" w:rsidRDefault="00F92F10" w:rsidP="00F92F10">
      <w:pPr>
        <w:spacing w:line="400" w:lineRule="exact"/>
        <w:ind w:left="357" w:hanging="357"/>
        <w:jc w:val="right"/>
        <w:rPr>
          <w:rFonts w:ascii="Times New Roman" w:eastAsia="標楷體" w:hAnsi="Times New Roman"/>
          <w:b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2017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12</w:t>
      </w:r>
      <w:r w:rsidRPr="00B07ED5">
        <w:rPr>
          <w:rFonts w:ascii="Times New Roman" w:eastAsia="標楷體" w:hAnsi="Times New Roman"/>
          <w:b/>
        </w:rPr>
        <w:t>/</w:t>
      </w:r>
      <w:r w:rsidR="00E43CE8">
        <w:rPr>
          <w:rFonts w:ascii="Times New Roman" w:eastAsia="標楷體" w:hAnsi="Times New Roman"/>
          <w:b/>
        </w:rPr>
        <w:t>1</w:t>
      </w:r>
      <w:r w:rsidR="00A203C1">
        <w:rPr>
          <w:rFonts w:ascii="Times New Roman" w:eastAsia="標楷體" w:hAnsi="Times New Roman"/>
          <w:b/>
        </w:rPr>
        <w:t>9</w:t>
      </w:r>
      <w:r w:rsidR="00455F37">
        <w:rPr>
          <w:rFonts w:ascii="Times New Roman" w:eastAsia="標楷體" w:hAnsi="Times New Roman" w:hint="eastAsia"/>
          <w:b/>
        </w:rPr>
        <w:t>）</w:t>
      </w:r>
    </w:p>
    <w:p w14:paraId="1E0604BB" w14:textId="1621A497" w:rsidR="00F92F10" w:rsidRDefault="00F92F10" w:rsidP="00F92F10">
      <w:pPr>
        <w:spacing w:line="400" w:lineRule="exact"/>
        <w:ind w:left="357" w:hanging="357"/>
        <w:rPr>
          <w:rFonts w:ascii="Times New Roman" w:eastAsia="標楷體" w:hAnsi="Times New Roman" w:cs="Times New Roman"/>
          <w:b/>
          <w:bCs/>
          <w:szCs w:val="24"/>
        </w:rPr>
      </w:pPr>
      <w:r w:rsidRPr="00E93C3E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四</w:t>
      </w:r>
      <w:r w:rsidRPr="00E93C3E">
        <w:rPr>
          <w:rFonts w:ascii="Times New Roman" w:eastAsia="標楷體" w:hAnsi="Times New Roman" w:cs="Times New Roman"/>
          <w:b/>
          <w:bCs/>
          <w:sz w:val="32"/>
          <w:szCs w:val="32"/>
        </w:rPr>
        <w:t>節</w:t>
      </w:r>
      <w:r w:rsidRPr="00E93C3E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佛子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>與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佛種性</w:t>
      </w:r>
      <w:r w:rsidRPr="00E93C3E">
        <w:rPr>
          <w:rFonts w:ascii="Times New Roman" w:eastAsia="標楷體" w:hAnsi="Times New Roman" w:cs="Times New Roman"/>
          <w:b/>
          <w:bCs/>
          <w:szCs w:val="24"/>
        </w:rPr>
        <w:t>（</w:t>
      </w:r>
      <w:r w:rsidRPr="00E93C3E">
        <w:rPr>
          <w:rFonts w:ascii="Times New Roman" w:eastAsia="標楷體" w:hAnsi="Times New Roman" w:cs="Times New Roman"/>
          <w:b/>
          <w:bCs/>
          <w:szCs w:val="24"/>
        </w:rPr>
        <w:t xml:space="preserve">pp. </w:t>
      </w:r>
      <w:r w:rsidR="001E3AF0">
        <w:rPr>
          <w:rFonts w:ascii="Times New Roman" w:eastAsia="標楷體" w:hAnsi="Times New Roman" w:cs="Times New Roman"/>
          <w:b/>
          <w:bCs/>
          <w:szCs w:val="24"/>
        </w:rPr>
        <w:t>59</w:t>
      </w:r>
      <w:r w:rsidRPr="00E93C3E">
        <w:rPr>
          <w:rFonts w:ascii="Times New Roman" w:eastAsia="標楷體" w:hAnsi="Times New Roman" w:cs="Times New Roman"/>
          <w:b/>
          <w:bCs/>
        </w:rPr>
        <w:t>–</w:t>
      </w:r>
      <w:r w:rsidR="001E3AF0">
        <w:rPr>
          <w:rFonts w:ascii="Times New Roman" w:eastAsia="標楷體" w:hAnsi="Times New Roman" w:cs="Times New Roman"/>
          <w:b/>
          <w:bCs/>
          <w:szCs w:val="24"/>
        </w:rPr>
        <w:t>65</w:t>
      </w:r>
      <w:r w:rsidRPr="00E93C3E">
        <w:rPr>
          <w:rFonts w:ascii="Times New Roman" w:eastAsia="標楷體" w:hAnsi="Times New Roman" w:cs="Times New Roman"/>
          <w:b/>
          <w:bCs/>
          <w:szCs w:val="24"/>
        </w:rPr>
        <w:t>）</w:t>
      </w:r>
    </w:p>
    <w:p w14:paraId="2052B9A2" w14:textId="77777777" w:rsidR="00C36348" w:rsidRPr="00E93C3E" w:rsidRDefault="00C36348" w:rsidP="00F92F10">
      <w:pPr>
        <w:spacing w:line="400" w:lineRule="exact"/>
        <w:ind w:left="357" w:hanging="357"/>
        <w:rPr>
          <w:rFonts w:ascii="Times New Roman" w:eastAsia="標楷體" w:hAnsi="Times New Roman" w:cs="Times New Roman" w:hint="eastAsia"/>
          <w:b/>
          <w:bCs/>
          <w:sz w:val="32"/>
          <w:szCs w:val="32"/>
        </w:rPr>
      </w:pPr>
    </w:p>
    <w:p w14:paraId="71BF78AE" w14:textId="77777777" w:rsidR="0000674E" w:rsidRPr="00AC3543" w:rsidRDefault="00FD5B65" w:rsidP="0000674E">
      <w:pP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403FE9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從譬喻而發展起來的</w:t>
      </w:r>
      <w:r w:rsidR="00C223CC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「佛子」與「佛種性」</w:t>
      </w:r>
      <w:r w:rsidR="00403FE9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，對如來藏說，是有啟發作用</w:t>
      </w:r>
    </w:p>
    <w:p w14:paraId="5985905D" w14:textId="77777777" w:rsidR="000F0E5D" w:rsidRPr="00AB7A19" w:rsidRDefault="0000674E" w:rsidP="0000674E">
      <w:pPr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如來藏</w:t>
      </w:r>
      <w:r w:rsidR="00924DDB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tathāgata-garbha</w:t>
      </w:r>
      <w:r w:rsidR="00924DDB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是胎藏的藏，與懷妊、誕生，也與種性</w:t>
      </w:r>
      <w:r w:rsidR="00924DDB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gotra</w:t>
      </w:r>
      <w:r w:rsidR="00924DDB" w:rsidRPr="00AB7A19">
        <w:rPr>
          <w:rFonts w:ascii="Times New Roman" w:hAnsi="Times New Roman" w:cs="Times New Roman"/>
          <w:szCs w:val="24"/>
        </w:rPr>
        <w:t>）</w:t>
      </w:r>
      <w:r w:rsidRPr="00E72003">
        <w:rPr>
          <w:rFonts w:ascii="新細明體" w:eastAsia="新細明體" w:hAnsi="新細明體" w:cs="Times New Roman"/>
          <w:szCs w:val="24"/>
        </w:rPr>
        <w:t>──</w:t>
      </w:r>
      <w:r w:rsidRPr="00AB7A19">
        <w:rPr>
          <w:rFonts w:ascii="Times New Roman" w:hAnsi="Times New Roman" w:cs="Times New Roman"/>
          <w:szCs w:val="24"/>
        </w:rPr>
        <w:t>血統有關。從譬喻</w:t>
      </w:r>
      <w:r w:rsidR="00497918" w:rsidRPr="00AB7A19">
        <w:rPr>
          <w:rStyle w:val="a9"/>
          <w:rFonts w:ascii="Times New Roman" w:hAnsi="Times New Roman" w:cs="Times New Roman"/>
          <w:szCs w:val="24"/>
        </w:rPr>
        <w:footnoteReference w:id="1"/>
      </w:r>
      <w:r w:rsidRPr="00AB7A19">
        <w:rPr>
          <w:rFonts w:ascii="Times New Roman" w:hAnsi="Times New Roman" w:cs="Times New Roman"/>
          <w:szCs w:val="24"/>
        </w:rPr>
        <w:t>而發展起來的「佛子」與「佛種性」，對如來藏說，是有啟發作用的。</w:t>
      </w:r>
    </w:p>
    <w:p w14:paraId="74002203" w14:textId="77777777" w:rsidR="000F0E5D" w:rsidRPr="00AC3543" w:rsidRDefault="00FD5B65" w:rsidP="0028147B">
      <w:pPr>
        <w:spacing w:beforeLines="30" w:before="10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二、</w:t>
      </w:r>
      <w:r w:rsidR="00C223CC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佛子</w:t>
      </w:r>
    </w:p>
    <w:p w14:paraId="4425D250" w14:textId="77777777" w:rsidR="000F0E5D" w:rsidRPr="00AC3543" w:rsidRDefault="00CC4849" w:rsidP="005A0258">
      <w:pPr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80533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340923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聲聞</w:t>
      </w:r>
      <w:r w:rsidR="00FD5B65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乘</w:t>
      </w:r>
      <w:r w:rsidR="00C223CC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</w:t>
      </w:r>
      <w:r w:rsidR="0052303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340923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佛子</w:t>
      </w:r>
      <w:r w:rsidR="0052303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</w:p>
    <w:p w14:paraId="7A021F66" w14:textId="77777777" w:rsidR="00C223CC" w:rsidRPr="00AC3543" w:rsidRDefault="00B11D1B" w:rsidP="00EB371E">
      <w:pPr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佛子，是阿羅漢（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arhat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）的通稱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 xml:space="preserve"> </w:t>
      </w:r>
    </w:p>
    <w:p w14:paraId="3E7B922D" w14:textId="77777777" w:rsidR="000D548F" w:rsidRPr="00AB7A19" w:rsidRDefault="0000674E" w:rsidP="00CC4849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佛子，是阿羅漢</w:t>
      </w:r>
      <w:r w:rsidR="00924DDB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arhat</w:t>
      </w:r>
      <w:r w:rsidR="00924DDB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的通稱</w:t>
      </w:r>
      <w:r w:rsidR="00924DDB" w:rsidRPr="00AB7A19">
        <w:rPr>
          <w:rFonts w:ascii="Times New Roman" w:hAnsi="Times New Roman" w:cs="Times New Roman"/>
          <w:szCs w:val="24"/>
        </w:rPr>
        <w:t>。佛讚五百阿羅漢說：「</w:t>
      </w:r>
      <w:r w:rsidR="00924DDB" w:rsidRPr="00AB7A19">
        <w:rPr>
          <w:rFonts w:ascii="Times New Roman" w:eastAsia="標楷體" w:hAnsi="Times New Roman" w:cs="Times New Roman"/>
          <w:szCs w:val="24"/>
        </w:rPr>
        <w:t>汝等為子，從我口生，從法化生，得法餘財</w:t>
      </w:r>
      <w:r w:rsidR="00924DDB" w:rsidRPr="00AB7A19">
        <w:rPr>
          <w:rFonts w:ascii="Times New Roman" w:hAnsi="Times New Roman" w:cs="Times New Roman"/>
          <w:szCs w:val="24"/>
        </w:rPr>
        <w:t>」</w:t>
      </w:r>
      <w:r w:rsidRPr="00AB7A19">
        <w:rPr>
          <w:rFonts w:ascii="Times New Roman" w:hAnsi="Times New Roman" w:cs="Times New Roman"/>
          <w:szCs w:val="24"/>
        </w:rPr>
        <w:t>。</w:t>
      </w:r>
      <w:r w:rsidR="004466B2" w:rsidRPr="00AB7A19">
        <w:rPr>
          <w:rStyle w:val="a9"/>
          <w:rFonts w:ascii="Times New Roman" w:hAnsi="Times New Roman" w:cs="Times New Roman"/>
          <w:szCs w:val="24"/>
        </w:rPr>
        <w:footnoteReference w:id="2"/>
      </w:r>
    </w:p>
    <w:p w14:paraId="25A3A795" w14:textId="77777777" w:rsidR="000D548F" w:rsidRPr="00AB7A19" w:rsidRDefault="0000674E" w:rsidP="00CC4849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印度的婆羅門</w:t>
      </w:r>
      <w:r w:rsidR="00924DDB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Brahmā</w:t>
      </w:r>
      <w:r w:rsidR="00924DDB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，自以為從梵天口生，從梵天化生，所以佛說：阿羅漢們是從聽聞佛口說法聲（所以名為聲聞）而生，從法</w:t>
      </w:r>
      <w:r w:rsidRPr="00E72003">
        <w:rPr>
          <w:rFonts w:ascii="新細明體" w:eastAsia="新細明體" w:hAnsi="新細明體" w:cs="Times New Roman"/>
          <w:szCs w:val="24"/>
        </w:rPr>
        <w:t>──</w:t>
      </w:r>
      <w:r w:rsidRPr="00AB7A19">
        <w:rPr>
          <w:rFonts w:ascii="Times New Roman" w:hAnsi="Times New Roman" w:cs="Times New Roman"/>
          <w:szCs w:val="24"/>
        </w:rPr>
        <w:t>法性寂滅的證入而成的。</w:t>
      </w:r>
    </w:p>
    <w:p w14:paraId="1260D3CD" w14:textId="73AB61C4" w:rsidR="002622A0" w:rsidRPr="00AC3543" w:rsidRDefault="002622A0" w:rsidP="000A3ED9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、佛子，表示了</w:t>
      </w:r>
      <w:r w:rsidR="00537659" w:rsidRPr="00AC354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：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有佛那樣的聖性，</w:t>
      </w:r>
      <w:r w:rsidR="00537659" w:rsidRPr="00AC354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以及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能繼承如來覺世的大業</w:t>
      </w:r>
    </w:p>
    <w:p w14:paraId="27AA1CB1" w14:textId="77777777" w:rsidR="00340923" w:rsidRPr="00AB7A19" w:rsidRDefault="0000674E" w:rsidP="00CC4849">
      <w:pPr>
        <w:ind w:leftChars="100" w:left="240"/>
        <w:rPr>
          <w:rFonts w:ascii="Times New Roman" w:hAnsi="Times New Roman" w:cs="Times New Roman"/>
          <w:color w:val="000000" w:themeColor="text1"/>
          <w:szCs w:val="24"/>
        </w:rPr>
      </w:pPr>
      <w:r w:rsidRPr="00AB7A19">
        <w:rPr>
          <w:rFonts w:ascii="Times New Roman" w:hAnsi="Times New Roman" w:cs="Times New Roman"/>
          <w:szCs w:val="24"/>
        </w:rPr>
        <w:t>佛子，表示了有佛那樣的聖</w:t>
      </w:r>
      <w:r w:rsidR="00924DDB" w:rsidRPr="00AB7A19">
        <w:rPr>
          <w:rFonts w:ascii="Times New Roman" w:hAnsi="Times New Roman" w:cs="Times New Roman"/>
          <w:szCs w:val="24"/>
        </w:rPr>
        <w:t>性，能繼承如來覺世的大業，所以名為佛子。</w:t>
      </w:r>
      <w:r w:rsidR="00497918" w:rsidRPr="00AB7A19">
        <w:rPr>
          <w:rFonts w:ascii="Times New Roman" w:hAnsi="Times New Roman" w:cs="Times New Roman"/>
          <w:color w:val="000000" w:themeColor="text1"/>
          <w:szCs w:val="24"/>
        </w:rPr>
        <w:t>經中或稱之「佛之愛子」。</w:t>
      </w:r>
      <w:r w:rsidR="00497918" w:rsidRPr="00AB7A19">
        <w:rPr>
          <w:rStyle w:val="a9"/>
          <w:rFonts w:ascii="Times New Roman" w:hAnsi="Times New Roman" w:cs="Times New Roman"/>
          <w:color w:val="000000" w:themeColor="text1"/>
          <w:szCs w:val="24"/>
        </w:rPr>
        <w:footnoteReference w:id="3"/>
      </w:r>
    </w:p>
    <w:p w14:paraId="441B7523" w14:textId="77777777" w:rsidR="00340923" w:rsidRPr="00AC3543" w:rsidRDefault="00226D12" w:rsidP="0028147B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</w:rPr>
      </w:pPr>
      <w:r w:rsidRPr="00AB7A19">
        <w:rPr>
          <w:rFonts w:ascii="Times New Roman" w:hAnsi="Times New Roman" w:cs="Times New Roman"/>
          <w:szCs w:val="24"/>
        </w:rPr>
        <w:lastRenderedPageBreak/>
        <w:t xml:space="preserve"> 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）有佛那樣的聖性</w:t>
      </w:r>
    </w:p>
    <w:p w14:paraId="6C699A73" w14:textId="77777777" w:rsidR="00824F13" w:rsidRPr="00AB7A19" w:rsidRDefault="0000674E" w:rsidP="00CC4849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在</w:t>
      </w:r>
      <w:r w:rsidR="005C525B" w:rsidRPr="00AB7A19">
        <w:rPr>
          <w:rFonts w:ascii="Times New Roman" w:hAnsi="Times New Roman" w:cs="Times New Roman"/>
          <w:szCs w:val="24"/>
        </w:rPr>
        <w:t>《小品般若波羅蜜經》</w:t>
      </w:r>
      <w:r w:rsidRPr="00AB7A19">
        <w:rPr>
          <w:rFonts w:ascii="Times New Roman" w:hAnsi="Times New Roman" w:cs="Times New Roman"/>
          <w:szCs w:val="24"/>
        </w:rPr>
        <w:t>卷</w:t>
      </w:r>
      <w:r w:rsidR="00C9703D" w:rsidRPr="00AB7A19">
        <w:rPr>
          <w:rFonts w:ascii="Times New Roman" w:hAnsi="Times New Roman" w:cs="Times New Roman"/>
          <w:szCs w:val="24"/>
        </w:rPr>
        <w:t>6</w:t>
      </w:r>
      <w:r w:rsidR="00097142" w:rsidRPr="00AB7A19">
        <w:rPr>
          <w:rFonts w:ascii="Times New Roman" w:hAnsi="Times New Roman" w:cs="Times New Roman"/>
          <w:szCs w:val="24"/>
        </w:rPr>
        <w:t>，</w:t>
      </w:r>
      <w:r w:rsidRPr="00AB7A19">
        <w:rPr>
          <w:rFonts w:ascii="Times New Roman" w:hAnsi="Times New Roman" w:cs="Times New Roman"/>
          <w:szCs w:val="24"/>
        </w:rPr>
        <w:t>解說（大正</w:t>
      </w:r>
      <w:r w:rsidR="00C9703D" w:rsidRPr="00AB7A19">
        <w:rPr>
          <w:rFonts w:ascii="Times New Roman" w:hAnsi="Times New Roman" w:cs="Times New Roman"/>
          <w:szCs w:val="24"/>
        </w:rPr>
        <w:t>8</w:t>
      </w:r>
      <w:r w:rsidR="00C9703D" w:rsidRPr="00AB7A19">
        <w:rPr>
          <w:rFonts w:ascii="Times New Roman" w:hAnsi="Times New Roman" w:cs="Times New Roman"/>
          <w:szCs w:val="24"/>
        </w:rPr>
        <w:t>，</w:t>
      </w:r>
      <w:r w:rsidR="00C9703D" w:rsidRPr="00AB7A19">
        <w:rPr>
          <w:rFonts w:ascii="Times New Roman" w:hAnsi="Times New Roman" w:cs="Times New Roman"/>
          <w:szCs w:val="24"/>
        </w:rPr>
        <w:t>562b</w:t>
      </w:r>
      <w:r w:rsidRPr="00AB7A19">
        <w:rPr>
          <w:rFonts w:ascii="Times New Roman" w:hAnsi="Times New Roman" w:cs="Times New Roman"/>
          <w:szCs w:val="24"/>
        </w:rPr>
        <w:t>）為：</w:t>
      </w:r>
    </w:p>
    <w:p w14:paraId="2A572CB5" w14:textId="77777777" w:rsidR="00824F13" w:rsidRPr="00AB7A19" w:rsidRDefault="0000674E" w:rsidP="0028147B">
      <w:pPr>
        <w:spacing w:beforeLines="30" w:before="108"/>
        <w:ind w:leftChars="100" w:left="240"/>
        <w:rPr>
          <w:rFonts w:ascii="Times New Roman" w:eastAsia="標楷體" w:hAnsi="Times New Roman" w:cs="Times New Roman"/>
          <w:szCs w:val="24"/>
        </w:rPr>
      </w:pPr>
      <w:r w:rsidRPr="00AB7A19">
        <w:rPr>
          <w:rFonts w:ascii="Times New Roman" w:eastAsia="標楷體" w:hAnsi="Times New Roman" w:cs="Times New Roman"/>
          <w:szCs w:val="24"/>
        </w:rPr>
        <w:t>「須菩提為隨佛生。隨何法生故名隨佛生？諸天子！隨如行故，須菩提隨如來生」。</w:t>
      </w:r>
    </w:p>
    <w:p w14:paraId="6D5AEA34" w14:textId="77777777" w:rsidR="00340923" w:rsidRPr="00AB7A19" w:rsidRDefault="0000674E" w:rsidP="0028147B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須菩提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Subhūti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是著名的聖者，被稱為隨如來生。如來是從如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tathā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而來：須菩提是隨順真如而行的，所以名為隨如來（佛）生。</w:t>
      </w:r>
    </w:p>
    <w:p w14:paraId="53D7AD8C" w14:textId="77777777" w:rsidR="00340923" w:rsidRPr="00AC3543" w:rsidRDefault="00226D12" w:rsidP="0028147B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</w:rPr>
      </w:pPr>
      <w:r w:rsidRPr="00AB7A19">
        <w:rPr>
          <w:rFonts w:ascii="Times New Roman" w:hAnsi="Times New Roman" w:cs="Times New Roman"/>
          <w:szCs w:val="24"/>
        </w:rPr>
        <w:t xml:space="preserve"> 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="002622A0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）能繼承如來覺世的大業</w:t>
      </w:r>
    </w:p>
    <w:p w14:paraId="1429B9FD" w14:textId="77777777" w:rsidR="00D57C72" w:rsidRPr="00AB7A19" w:rsidRDefault="00497918" w:rsidP="00CC4849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color w:val="000000" w:themeColor="text1"/>
          <w:szCs w:val="24"/>
        </w:rPr>
        <w:t>阿羅漢，古代是稱為「佛子」，「勝者之子」，或「如來之子」的。</w:t>
      </w:r>
      <w:r w:rsidR="0000674E" w:rsidRPr="00AB7A19">
        <w:rPr>
          <w:rFonts w:ascii="Times New Roman" w:hAnsi="Times New Roman" w:cs="Times New Roman"/>
          <w:szCs w:val="24"/>
        </w:rPr>
        <w:t>在「佛子」中，有如來的長子，如</w:t>
      </w:r>
      <w:r w:rsidR="005C525B" w:rsidRPr="00AB7A19">
        <w:rPr>
          <w:rFonts w:ascii="Times New Roman" w:hAnsi="Times New Roman" w:cs="Times New Roman"/>
          <w:szCs w:val="24"/>
        </w:rPr>
        <w:t>《雜阿含經》</w:t>
      </w:r>
      <w:r w:rsidR="00C9703D" w:rsidRPr="00AB7A19">
        <w:rPr>
          <w:rFonts w:ascii="Times New Roman" w:hAnsi="Times New Roman" w:cs="Times New Roman"/>
          <w:szCs w:val="24"/>
        </w:rPr>
        <w:t>（</w:t>
      </w:r>
      <w:r w:rsidR="00C9703D" w:rsidRPr="00AB7A19">
        <w:rPr>
          <w:rFonts w:ascii="Times New Roman" w:hAnsi="Times New Roman" w:cs="Times New Roman"/>
          <w:szCs w:val="24"/>
        </w:rPr>
        <w:t>1212</w:t>
      </w:r>
      <w:r w:rsidR="00C9703D" w:rsidRPr="00AB7A19">
        <w:rPr>
          <w:rFonts w:ascii="Times New Roman" w:hAnsi="Times New Roman" w:cs="Times New Roman"/>
          <w:szCs w:val="24"/>
        </w:rPr>
        <w:t>經）</w:t>
      </w:r>
      <w:r w:rsidR="0000674E" w:rsidRPr="00AB7A19">
        <w:rPr>
          <w:rFonts w:ascii="Times New Roman" w:hAnsi="Times New Roman" w:cs="Times New Roman"/>
          <w:szCs w:val="24"/>
        </w:rPr>
        <w:t>說：</w:t>
      </w:r>
    </w:p>
    <w:p w14:paraId="1FD0E87E" w14:textId="432362E1" w:rsidR="00D57C72" w:rsidRPr="00AB7A19" w:rsidRDefault="0000674E" w:rsidP="0028147B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eastAsia="標楷體" w:hAnsi="Times New Roman" w:cs="Times New Roman"/>
          <w:szCs w:val="24"/>
        </w:rPr>
        <w:t>「汝（舍利弗）今如是</w:t>
      </w:r>
      <w:r w:rsidR="00824F13" w:rsidRPr="00AB7A19">
        <w:rPr>
          <w:rFonts w:ascii="Times New Roman" w:eastAsia="標楷體" w:hAnsi="Times New Roman" w:cs="Times New Roman"/>
          <w:szCs w:val="24"/>
        </w:rPr>
        <w:t>為我長子，鄰受灌頂而未灌頂，住於儀法</w:t>
      </w:r>
      <w:r w:rsidR="006B57CA">
        <w:rPr>
          <w:rStyle w:val="a9"/>
          <w:rFonts w:ascii="Times New Roman" w:eastAsia="標楷體" w:hAnsi="Times New Roman" w:cs="Times New Roman"/>
          <w:szCs w:val="24"/>
        </w:rPr>
        <w:footnoteReference w:id="4"/>
      </w:r>
      <w:r w:rsidR="00824F13" w:rsidRPr="00AB7A19">
        <w:rPr>
          <w:rFonts w:ascii="Times New Roman" w:eastAsia="標楷體" w:hAnsi="Times New Roman" w:cs="Times New Roman"/>
          <w:szCs w:val="24"/>
        </w:rPr>
        <w:t>，我所應轉法輪、汝亦隨轉」</w:t>
      </w:r>
      <w:r w:rsidRPr="00AB7A19">
        <w:rPr>
          <w:rFonts w:ascii="Times New Roman" w:eastAsia="標楷體" w:hAnsi="Times New Roman" w:cs="Times New Roman"/>
          <w:szCs w:val="24"/>
        </w:rPr>
        <w:t>。</w:t>
      </w:r>
      <w:r w:rsidR="004466B2" w:rsidRPr="00AB7A19">
        <w:rPr>
          <w:rStyle w:val="a9"/>
          <w:rFonts w:ascii="Times New Roman" w:hAnsi="Times New Roman" w:cs="Times New Roman"/>
          <w:szCs w:val="24"/>
        </w:rPr>
        <w:footnoteReference w:id="5"/>
      </w:r>
    </w:p>
    <w:p w14:paraId="2C73EB7D" w14:textId="715301A5" w:rsidR="00523038" w:rsidRPr="00AB7A19" w:rsidRDefault="0000674E" w:rsidP="0028147B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在佛經中，每以輪王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="000F78A7">
        <w:rPr>
          <w:rFonts w:ascii="Times New Roman" w:hAnsi="Times New Roman" w:cs="Times New Roman"/>
          <w:szCs w:val="24"/>
        </w:rPr>
        <w:t>c</w:t>
      </w:r>
      <w:r w:rsidRPr="00AB7A19">
        <w:rPr>
          <w:rFonts w:ascii="Times New Roman" w:hAnsi="Times New Roman" w:cs="Times New Roman"/>
          <w:szCs w:val="24"/>
        </w:rPr>
        <w:t>akravarti-rāja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的正法化世</w:t>
      </w:r>
      <w:r w:rsidR="00E10070" w:rsidRPr="00E10070">
        <w:rPr>
          <w:rFonts w:ascii="Times New Roman" w:hAnsi="Times New Roman" w:cs="Times New Roman" w:hint="eastAsia"/>
          <w:szCs w:val="24"/>
          <w:highlight w:val="yellow"/>
        </w:rPr>
        <w:t>，</w:t>
      </w:r>
      <w:r w:rsidRPr="00AB7A19">
        <w:rPr>
          <w:rFonts w:ascii="Times New Roman" w:hAnsi="Times New Roman" w:cs="Times New Roman"/>
          <w:szCs w:val="24"/>
        </w:rPr>
        <w:t>比喻如來的出世法化世。輪王的長子，有繼承輪王事業的義務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61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Pr="00AB7A19">
        <w:rPr>
          <w:rFonts w:ascii="Times New Roman" w:hAnsi="Times New Roman" w:cs="Times New Roman"/>
          <w:szCs w:val="24"/>
        </w:rPr>
        <w:t>，也就用來比喻舍利弗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Śāriputra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的助佛揚化。由於舍利弗在佛涅槃以前就涅槃了，所以釋尊的荼毘大典，結集經律，由摩訶迦葉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Mahākāśyapa</w:t>
      </w:r>
      <w:r w:rsidR="00824F13" w:rsidRPr="00AB7A19">
        <w:rPr>
          <w:rFonts w:ascii="Times New Roman" w:hAnsi="Times New Roman" w:cs="Times New Roman"/>
          <w:szCs w:val="24"/>
        </w:rPr>
        <w:t>）出來領導，摩訶迦葉也就以輪王長子為喻，表示自己是如來長子了</w:t>
      </w:r>
      <w:r w:rsidRPr="00AB7A19">
        <w:rPr>
          <w:rFonts w:ascii="Times New Roman" w:hAnsi="Times New Roman" w:cs="Times New Roman"/>
          <w:szCs w:val="24"/>
        </w:rPr>
        <w:t>！</w:t>
      </w:r>
      <w:r w:rsidR="004466B2" w:rsidRPr="00AB7A19">
        <w:rPr>
          <w:rStyle w:val="a9"/>
          <w:rFonts w:ascii="Times New Roman" w:hAnsi="Times New Roman" w:cs="Times New Roman"/>
          <w:szCs w:val="24"/>
        </w:rPr>
        <w:footnoteReference w:id="6"/>
      </w:r>
    </w:p>
    <w:p w14:paraId="761DD959" w14:textId="77777777" w:rsidR="00523038" w:rsidRPr="00AC3543" w:rsidRDefault="00CC4849" w:rsidP="0028147B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52303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52303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菩薩乘之「真實佛子」</w:t>
      </w:r>
    </w:p>
    <w:p w14:paraId="72281B59" w14:textId="77777777" w:rsidR="00EB4B18" w:rsidRPr="00AB7A19" w:rsidRDefault="0000674E" w:rsidP="00CC4849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等到菩薩思想興盛起來，菩薩將來要繼位作佛，當然也是佛子。進一步，要簡別佛子，推尊菩薩為「如來真實佛子」，</w:t>
      </w:r>
    </w:p>
    <w:p w14:paraId="07AE1474" w14:textId="77777777" w:rsidR="00EB4B18" w:rsidRPr="00AC3543" w:rsidRDefault="00EB4B18" w:rsidP="0028147B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、舉經</w:t>
      </w:r>
    </w:p>
    <w:p w14:paraId="3C536801" w14:textId="40B29280" w:rsidR="00D57C72" w:rsidRPr="00AB7A19" w:rsidRDefault="0000674E" w:rsidP="00CC4849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如</w:t>
      </w:r>
      <w:r w:rsidR="005C525B" w:rsidRPr="00AB7A19">
        <w:rPr>
          <w:rFonts w:ascii="Times New Roman" w:hAnsi="Times New Roman" w:cs="Times New Roman"/>
          <w:szCs w:val="24"/>
        </w:rPr>
        <w:t>《大寶積經》</w:t>
      </w:r>
      <w:r w:rsidRPr="00AB7A19">
        <w:rPr>
          <w:rFonts w:ascii="Times New Roman" w:hAnsi="Times New Roman" w:cs="Times New Roman"/>
          <w:szCs w:val="24"/>
        </w:rPr>
        <w:t>卷</w:t>
      </w:r>
      <w:r w:rsidR="003848B7" w:rsidRPr="00AB7A19">
        <w:rPr>
          <w:rFonts w:ascii="Times New Roman" w:hAnsi="Times New Roman" w:cs="Times New Roman"/>
          <w:szCs w:val="24"/>
        </w:rPr>
        <w:t>112</w:t>
      </w:r>
      <w:r w:rsidR="005C525B" w:rsidRPr="00AB7A19">
        <w:rPr>
          <w:rFonts w:ascii="Times New Roman" w:hAnsi="Times New Roman" w:cs="Times New Roman"/>
          <w:szCs w:val="24"/>
        </w:rPr>
        <w:t>〈普明菩薩會〉</w:t>
      </w:r>
      <w:r w:rsidRPr="00AB7A19">
        <w:rPr>
          <w:rFonts w:ascii="Times New Roman" w:hAnsi="Times New Roman" w:cs="Times New Roman"/>
          <w:szCs w:val="24"/>
        </w:rPr>
        <w:t>（大正</w:t>
      </w:r>
      <w:r w:rsidR="003848B7" w:rsidRPr="00AB7A19">
        <w:rPr>
          <w:rFonts w:ascii="Times New Roman" w:hAnsi="Times New Roman" w:cs="Times New Roman"/>
          <w:szCs w:val="24"/>
        </w:rPr>
        <w:t>11</w:t>
      </w:r>
      <w:r w:rsidR="003848B7" w:rsidRPr="00AB7A19">
        <w:rPr>
          <w:rFonts w:ascii="Times New Roman" w:hAnsi="Times New Roman" w:cs="Times New Roman"/>
          <w:szCs w:val="24"/>
        </w:rPr>
        <w:t>，</w:t>
      </w:r>
      <w:r w:rsidR="003848B7" w:rsidRPr="00AB7A19">
        <w:rPr>
          <w:rFonts w:ascii="Times New Roman" w:hAnsi="Times New Roman" w:cs="Times New Roman"/>
          <w:szCs w:val="24"/>
        </w:rPr>
        <w:t>634b</w:t>
      </w:r>
      <w:r w:rsidR="000F78A7">
        <w:rPr>
          <w:rFonts w:ascii="Times New Roman" w:hAnsi="Times New Roman" w:cs="Times New Roman"/>
          <w:szCs w:val="24"/>
        </w:rPr>
        <w:t>–</w:t>
      </w:r>
      <w:r w:rsidR="003848B7" w:rsidRPr="00AB7A19">
        <w:rPr>
          <w:rFonts w:ascii="Times New Roman" w:hAnsi="Times New Roman" w:cs="Times New Roman"/>
          <w:szCs w:val="24"/>
        </w:rPr>
        <w:t>c</w:t>
      </w:r>
      <w:r w:rsidRPr="00AB7A19">
        <w:rPr>
          <w:rFonts w:ascii="Times New Roman" w:hAnsi="Times New Roman" w:cs="Times New Roman"/>
          <w:szCs w:val="24"/>
        </w:rPr>
        <w:t>）說：</w:t>
      </w:r>
    </w:p>
    <w:p w14:paraId="66C9BB3D" w14:textId="77777777" w:rsidR="0000674E" w:rsidRPr="00AB7A19" w:rsidRDefault="0000674E" w:rsidP="0028147B">
      <w:pPr>
        <w:spacing w:beforeLines="30" w:before="108"/>
        <w:ind w:leftChars="50" w:left="120"/>
        <w:rPr>
          <w:rFonts w:ascii="Times New Roman" w:eastAsia="標楷體" w:hAnsi="Times New Roman" w:cs="Times New Roman"/>
          <w:szCs w:val="24"/>
        </w:rPr>
      </w:pPr>
      <w:r w:rsidRPr="00AB7A19">
        <w:rPr>
          <w:rFonts w:ascii="Times New Roman" w:eastAsia="標楷體" w:hAnsi="Times New Roman" w:cs="Times New Roman"/>
          <w:szCs w:val="24"/>
        </w:rPr>
        <w:t>「迦葉！譬如剎利大王，有大夫人，與貧賤通，懷妊生子。於意云何？是王子不？不也！世尊！如是迦葉！我聲聞眾亦復如是，雖為同證，以法性生，不名如來真實佛子。迦葉！譬如剎利大王與使人通，懷妊生子，雖出下姓，得名王子。初發心菩薩亦復如是，雖未具足福德智慧，往來生死，隨其力勢利益眾生，是名如來真實佛子」。</w:t>
      </w:r>
    </w:p>
    <w:p w14:paraId="6420FAEF" w14:textId="77777777" w:rsidR="0000674E" w:rsidRPr="00AB7A19" w:rsidRDefault="0000674E" w:rsidP="0028147B">
      <w:pPr>
        <w:spacing w:beforeLines="30" w:before="108"/>
        <w:ind w:leftChars="50" w:left="120"/>
        <w:rPr>
          <w:rFonts w:ascii="Times New Roman" w:eastAsia="標楷體" w:hAnsi="Times New Roman" w:cs="Times New Roman"/>
          <w:szCs w:val="24"/>
        </w:rPr>
      </w:pPr>
      <w:r w:rsidRPr="00AB7A19">
        <w:rPr>
          <w:rFonts w:ascii="Times New Roman" w:eastAsia="標楷體" w:hAnsi="Times New Roman" w:cs="Times New Roman"/>
          <w:szCs w:val="24"/>
        </w:rPr>
        <w:t>「迦葉！譬如轉輪聖王而有千子，未有一人有聖王相，聖王於中不生子想。如來亦爾，雖有百千萬億聲聞眷屬圍遶，而無菩薩，如來於中不生子想。迦葉！譬如轉輪聖王有大夫人，懷妊七日，是子具有轉輪王相，諸天尊重，過餘諸子具身力者。所以者何？是胎王子，必紹尊位，繼聖王種。如是迦葉！初發心菩薩亦復如是，雖未具足諸菩薩根，如胎王子，諸天神王深心尊重，過於八解大阿羅漢。所以者何？如是菩薩名紹尊位，不斷佛種」。</w:t>
      </w:r>
    </w:p>
    <w:p w14:paraId="6047929E" w14:textId="77777777" w:rsidR="00EB4B18" w:rsidRPr="00AC3543" w:rsidRDefault="00EB4B18" w:rsidP="0028147B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、釋義</w:t>
      </w:r>
    </w:p>
    <w:p w14:paraId="34D0918A" w14:textId="77777777" w:rsidR="0000674E" w:rsidRPr="00AB7A19" w:rsidRDefault="00D57C72" w:rsidP="00AC3543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《寶積經》</w:t>
      </w:r>
      <w:r w:rsidR="0000674E" w:rsidRPr="00AB7A19">
        <w:rPr>
          <w:rFonts w:ascii="Times New Roman" w:hAnsi="Times New Roman" w:cs="Times New Roman"/>
          <w:szCs w:val="24"/>
        </w:rPr>
        <w:t>的王子譬喻，說明了菩薩才是真實佛子。</w:t>
      </w:r>
    </w:p>
    <w:p w14:paraId="406C2251" w14:textId="77777777" w:rsidR="0000674E" w:rsidRPr="00AC3543" w:rsidRDefault="00EB4B18" w:rsidP="00AC3543">
      <w:pPr>
        <w:spacing w:beforeLines="30" w:before="108"/>
        <w:ind w:leftChars="100" w:left="240" w:firstLineChars="100" w:firstLine="2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5A025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00674E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第一喻</w:t>
      </w:r>
      <w:r w:rsidR="005B7AFF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以血統</w:t>
      </w:r>
      <w:r w:rsidRPr="00E72003"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  <w:t>──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種性來分辨真假</w:t>
      </w:r>
    </w:p>
    <w:p w14:paraId="0F6D4656" w14:textId="7AC4ECB3" w:rsidR="0000674E" w:rsidRPr="00AB7A19" w:rsidRDefault="0000674E" w:rsidP="00CC4849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第一則喻，「王大夫人與貧賤通」，生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62</w:t>
      </w:r>
      <w:r w:rsidR="003875F1" w:rsidRPr="00731C1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Pr="00AB7A19">
        <w:rPr>
          <w:rFonts w:ascii="Times New Roman" w:hAnsi="Times New Roman" w:cs="Times New Roman"/>
          <w:szCs w:val="24"/>
        </w:rPr>
        <w:t>下來的並不是王子，因為不是聖位的血統</w:t>
      </w:r>
      <w:r w:rsidRPr="00E72003">
        <w:rPr>
          <w:rFonts w:ascii="新細明體" w:eastAsia="新細明體" w:hAnsi="新細明體" w:cs="Times New Roman"/>
          <w:szCs w:val="24"/>
        </w:rPr>
        <w:t>──</w:t>
      </w:r>
      <w:r w:rsidRPr="00AB7A19">
        <w:rPr>
          <w:rFonts w:ascii="Times New Roman" w:hAnsi="Times New Roman" w:cs="Times New Roman"/>
          <w:szCs w:val="24"/>
        </w:rPr>
        <w:t>種性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gotra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。聲聞聖者雖然與佛一樣的證入法性，但由於雜有貧賤（沒有悲願，獨善）的因素，不能說是真實的佛子。父家長時代，種性是依父親而定的，所以聖王與使女生子，反而是王子。這如還在凡夫位的菩薩，但有了如來</w:t>
      </w:r>
      <w:r w:rsidRPr="00002579">
        <w:rPr>
          <w:rFonts w:ascii="新細明體" w:eastAsia="新細明體" w:hAnsi="新細明體" w:cs="Times New Roman"/>
          <w:szCs w:val="24"/>
        </w:rPr>
        <w:t>──</w:t>
      </w:r>
      <w:r w:rsidRPr="00AB7A19">
        <w:rPr>
          <w:rFonts w:ascii="Times New Roman" w:hAnsi="Times New Roman" w:cs="Times New Roman"/>
          <w:szCs w:val="24"/>
        </w:rPr>
        <w:t>悲願的特性，也就是佛的真子了。</w:t>
      </w:r>
    </w:p>
    <w:p w14:paraId="6E2FFA9A" w14:textId="77777777" w:rsidR="0000674E" w:rsidRPr="00AC3543" w:rsidRDefault="00EB4B18" w:rsidP="00AC3543">
      <w:pPr>
        <w:spacing w:beforeLines="30" w:before="108"/>
        <w:ind w:leftChars="100" w:left="240" w:firstLineChars="100" w:firstLine="2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5A025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00674E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第二喻</w:t>
      </w:r>
      <w:r w:rsidR="003230FC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以胎（藏）</w:t>
      </w:r>
      <w:r w:rsidR="003230FC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有轉輪王相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為尊位</w:t>
      </w:r>
    </w:p>
    <w:p w14:paraId="41ADC9FA" w14:textId="77777777" w:rsidR="0000674E" w:rsidRPr="00AB7A19" w:rsidRDefault="0000674E" w:rsidP="00CC4849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第二喻，說到了胎（藏）有轉輪王相，與</w:t>
      </w:r>
      <w:r w:rsidR="00D57C72" w:rsidRPr="00AB7A19">
        <w:rPr>
          <w:rFonts w:ascii="Times New Roman" w:hAnsi="Times New Roman" w:cs="Times New Roman"/>
          <w:szCs w:val="24"/>
        </w:rPr>
        <w:t>《如來藏經》</w:t>
      </w:r>
      <w:r w:rsidRPr="00AB7A19">
        <w:rPr>
          <w:rFonts w:ascii="Times New Roman" w:hAnsi="Times New Roman" w:cs="Times New Roman"/>
          <w:szCs w:val="24"/>
        </w:rPr>
        <w:t>九喻中的「貧賤醜陋女，懷轉輪聖王」喻，非常近似。但</w:t>
      </w:r>
      <w:r w:rsidR="00D57C72" w:rsidRPr="00AB7A19">
        <w:rPr>
          <w:rFonts w:ascii="Times New Roman" w:hAnsi="Times New Roman" w:cs="Times New Roman"/>
          <w:szCs w:val="24"/>
        </w:rPr>
        <w:t>《寶積經》</w:t>
      </w:r>
      <w:r w:rsidRPr="00AB7A19">
        <w:rPr>
          <w:rFonts w:ascii="Times New Roman" w:hAnsi="Times New Roman" w:cs="Times New Roman"/>
          <w:szCs w:val="24"/>
        </w:rPr>
        <w:t>重在初發心菩薩，能「紹尊位，不斷佛種」。</w:t>
      </w:r>
    </w:p>
    <w:p w14:paraId="432A422E" w14:textId="77777777" w:rsidR="00544B12" w:rsidRPr="00AC3543" w:rsidRDefault="00544B12" w:rsidP="0028147B">
      <w:pPr>
        <w:spacing w:beforeLines="30" w:before="10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三、</w:t>
      </w:r>
      <w:r w:rsidR="00A2760D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佛種性</w:t>
      </w:r>
    </w:p>
    <w:p w14:paraId="4739A7B1" w14:textId="17BAAD05" w:rsidR="006876B4" w:rsidRPr="00AC3543" w:rsidRDefault="00CC4849" w:rsidP="005A0258">
      <w:pPr>
        <w:ind w:leftChars="50" w:left="12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544B12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83448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佛種性是佛種不斷，從菩薩發心，修行到成佛</w:t>
      </w:r>
    </w:p>
    <w:p w14:paraId="4B018685" w14:textId="691D864C" w:rsidR="00E10070" w:rsidRPr="00AC3543" w:rsidRDefault="00E10070" w:rsidP="00E10070">
      <w:pPr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阿含經的說法</w:t>
      </w:r>
    </w:p>
    <w:p w14:paraId="09E307FF" w14:textId="25B894CE" w:rsidR="006876B4" w:rsidRPr="00AB7A19" w:rsidRDefault="00D57C72" w:rsidP="00CC4849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依《中阿含經》〈王品〉</w:t>
      </w:r>
      <w:r w:rsidR="0000674E" w:rsidRPr="00AB7A19">
        <w:rPr>
          <w:rFonts w:ascii="Times New Roman" w:hAnsi="Times New Roman" w:cs="Times New Roman"/>
          <w:szCs w:val="24"/>
        </w:rPr>
        <w:t>所說，輪王種性是代代相承的。輪王到了頭生白髮（老了），就退位而由王長子來繼承。</w:t>
      </w:r>
    </w:p>
    <w:p w14:paraId="65B67B2E" w14:textId="77777777" w:rsidR="006876B4" w:rsidRPr="00AB7A19" w:rsidRDefault="006876B4" w:rsidP="00074E05">
      <w:pPr>
        <w:spacing w:beforeLines="30" w:before="108"/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新細明體" w:eastAsia="新細明體" w:hAnsi="新細明體" w:cs="新細明體" w:hint="eastAsia"/>
          <w:szCs w:val="24"/>
        </w:rPr>
        <w:t>◎</w:t>
      </w:r>
      <w:r w:rsidR="0000674E" w:rsidRPr="00AB7A19">
        <w:rPr>
          <w:rFonts w:ascii="Times New Roman" w:hAnsi="Times New Roman" w:cs="Times New Roman"/>
          <w:szCs w:val="24"/>
        </w:rPr>
        <w:t>王子遵循王家的舊法，修行仁政，於是七寶</w:t>
      </w:r>
      <w:r w:rsidR="00491242" w:rsidRPr="00AB7A19">
        <w:rPr>
          <w:rStyle w:val="a9"/>
          <w:rFonts w:ascii="Times New Roman" w:hAnsi="Times New Roman" w:cs="Times New Roman"/>
          <w:szCs w:val="24"/>
        </w:rPr>
        <w:footnoteReference w:id="7"/>
      </w:r>
      <w:r w:rsidR="0000674E" w:rsidRPr="00AB7A19">
        <w:rPr>
          <w:rFonts w:ascii="Times New Roman" w:hAnsi="Times New Roman" w:cs="Times New Roman"/>
          <w:szCs w:val="24"/>
        </w:rPr>
        <w:t>出現，成為轉輪王。</w:t>
      </w:r>
    </w:p>
    <w:p w14:paraId="24A080BC" w14:textId="77777777" w:rsidR="00ED484E" w:rsidRPr="00AB7A19" w:rsidRDefault="006876B4" w:rsidP="00CC4849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新細明體" w:eastAsia="新細明體" w:hAnsi="新細明體" w:cs="新細明體" w:hint="eastAsia"/>
          <w:szCs w:val="24"/>
        </w:rPr>
        <w:t>◎</w:t>
      </w:r>
      <w:r w:rsidR="0000674E" w:rsidRPr="00AB7A19">
        <w:rPr>
          <w:rFonts w:ascii="Times New Roman" w:hAnsi="Times New Roman" w:cs="Times New Roman"/>
          <w:szCs w:val="24"/>
        </w:rPr>
        <w:t>如不修仁政，輪王種性就斷絕了。</w:t>
      </w:r>
    </w:p>
    <w:p w14:paraId="3C776ACA" w14:textId="77777777" w:rsidR="00CC4C24" w:rsidRPr="00AB7A19" w:rsidRDefault="0000674E" w:rsidP="00074E05">
      <w:pPr>
        <w:spacing w:beforeLines="30" w:before="108"/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輪王的世世相承，與如來出世，前佛後佛的佛佛相承一樣。</w:t>
      </w:r>
    </w:p>
    <w:p w14:paraId="5D6C260A" w14:textId="1AB6646D" w:rsidR="00E10070" w:rsidRPr="00AC3543" w:rsidRDefault="00E10070" w:rsidP="00E10070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大乘經的說法</w:t>
      </w:r>
    </w:p>
    <w:p w14:paraId="4C488D97" w14:textId="77777777" w:rsidR="00ED484E" w:rsidRPr="00AB7A19" w:rsidRDefault="0000674E" w:rsidP="00CC4849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輪王是父子相承，前佛與後佛間，也是父子那樣的，所以菩薩發心（求成</w:t>
      </w:r>
      <w:r w:rsidR="003875F1" w:rsidRPr="00AB7A19">
        <w:rPr>
          <w:rFonts w:ascii="Times New Roman" w:hAnsi="Times New Roman" w:cs="Times New Roman"/>
          <w:szCs w:val="24"/>
        </w:rPr>
        <w:t>佛道），稱為佛子。如修行圓滿，就「位登補處」，如立為太子；</w:t>
      </w:r>
      <w:r w:rsidRPr="00AB7A19">
        <w:rPr>
          <w:rFonts w:ascii="Times New Roman" w:hAnsi="Times New Roman" w:cs="Times New Roman"/>
          <w:szCs w:val="24"/>
        </w:rPr>
        <w:t>再進一步，就成佛了。</w:t>
      </w:r>
    </w:p>
    <w:p w14:paraId="166CBB44" w14:textId="77777777" w:rsidR="004466B2" w:rsidRPr="00AB7A19" w:rsidRDefault="0000674E" w:rsidP="00074E05">
      <w:pPr>
        <w:spacing w:beforeLines="30" w:before="108"/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在佛佛相承出世中，「佛種性」與「佛子」，聲聞聖者怎麼也是沒有分的，所以</w:t>
      </w:r>
      <w:r w:rsidR="00D57C72" w:rsidRPr="00AB7A19">
        <w:rPr>
          <w:rFonts w:ascii="Times New Roman" w:hAnsi="Times New Roman" w:cs="Times New Roman"/>
          <w:szCs w:val="24"/>
        </w:rPr>
        <w:t>《寶積經》</w:t>
      </w:r>
      <w:r w:rsidRPr="00AB7A19">
        <w:rPr>
          <w:rFonts w:ascii="Times New Roman" w:hAnsi="Times New Roman" w:cs="Times New Roman"/>
          <w:szCs w:val="24"/>
        </w:rPr>
        <w:t>說：菩薩才是「如來真實佛子」。</w:t>
      </w:r>
    </w:p>
    <w:p w14:paraId="6458D846" w14:textId="77777777" w:rsidR="007560B6" w:rsidRPr="00AB7A19" w:rsidRDefault="0000674E" w:rsidP="00074E05">
      <w:pPr>
        <w:spacing w:beforeLines="30" w:before="108"/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輪王的種性相承，從胎兒的確定是輪王種性，經王子而登上輪王大位，是王子的一生經歷。而比喻中的佛種不斷，是從菩薩發心，修行到成佛，要經歷長時間的修證過程。</w:t>
      </w:r>
    </w:p>
    <w:p w14:paraId="3F6DD497" w14:textId="77777777" w:rsidR="007560B6" w:rsidRPr="00AC3543" w:rsidRDefault="00CC4849" w:rsidP="0028147B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83448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24916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成立菩薩行位的先後歷程</w:t>
      </w:r>
    </w:p>
    <w:p w14:paraId="7381728E" w14:textId="77777777" w:rsidR="00ED484E" w:rsidRDefault="0000674E" w:rsidP="00A67AFF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說明菩薩從發心到成佛的過程，就有以王子的一生經歷為喻，成立菩薩行位的先後歷程。</w:t>
      </w:r>
    </w:p>
    <w:p w14:paraId="406E015E" w14:textId="77777777" w:rsidR="00A203C1" w:rsidRPr="00AB7A19" w:rsidRDefault="00A203C1" w:rsidP="00A67AFF">
      <w:pPr>
        <w:ind w:leftChars="50" w:left="120"/>
        <w:rPr>
          <w:rFonts w:ascii="Times New Roman" w:hAnsi="Times New Roman" w:cs="Times New Roman" w:hint="eastAsia"/>
          <w:szCs w:val="24"/>
        </w:rPr>
      </w:pPr>
    </w:p>
    <w:p w14:paraId="48149949" w14:textId="77777777" w:rsidR="00ED484E" w:rsidRPr="00AC3543" w:rsidRDefault="007560B6" w:rsidP="0028147B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1E4CE9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出世部《大事》</w:t>
      </w:r>
      <w:r w:rsidR="00624916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</w:t>
      </w:r>
      <w:r w:rsidR="00ED484E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十地</w:t>
      </w:r>
    </w:p>
    <w:p w14:paraId="46AB4317" w14:textId="0F930A86" w:rsidR="004314C7" w:rsidRPr="00AB7A19" w:rsidRDefault="0000674E" w:rsidP="00586B47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如說出世部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="003038F4">
        <w:rPr>
          <w:rFonts w:ascii="Times New Roman" w:hAnsi="Times New Roman" w:cs="Times New Roman"/>
          <w:szCs w:val="24"/>
        </w:rPr>
        <w:t>Lokottaravāda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的</w:t>
      </w:r>
      <w:r w:rsidR="007A15EA" w:rsidRPr="00AE5335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7A15EA" w:rsidRPr="00AE5335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AE5335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7A15EA" w:rsidRPr="00AE5335">
        <w:rPr>
          <w:rFonts w:ascii="Times New Roman" w:hAnsi="Times New Roman" w:cs="Times New Roman"/>
          <w:sz w:val="20"/>
          <w:szCs w:val="20"/>
          <w:shd w:val="pct15" w:color="auto" w:fill="FFFFFF"/>
        </w:rPr>
        <w:t>63</w:t>
      </w:r>
      <w:r w:rsidR="007A15EA" w:rsidRPr="00AE5335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="00D57C72" w:rsidRPr="00AB7A19">
        <w:rPr>
          <w:rFonts w:ascii="Times New Roman" w:hAnsi="Times New Roman" w:cs="Times New Roman"/>
          <w:szCs w:val="24"/>
        </w:rPr>
        <w:t>《大事》</w:t>
      </w:r>
      <w:r w:rsidRPr="00AB7A19">
        <w:rPr>
          <w:rFonts w:ascii="Times New Roman" w:hAnsi="Times New Roman" w:cs="Times New Roman"/>
          <w:szCs w:val="24"/>
        </w:rPr>
        <w:t>，說到菩薩的十地，十地是：</w:t>
      </w:r>
    </w:p>
    <w:p w14:paraId="59496E58" w14:textId="5D3360A6" w:rsidR="008730DF" w:rsidRPr="00AB7A19" w:rsidRDefault="0000674E" w:rsidP="00586B47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一、難登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durāroh</w:t>
      </w:r>
      <w:r w:rsidR="000F1A44">
        <w:rPr>
          <w:rFonts w:ascii="Times New Roman" w:hAnsi="Times New Roman" w:cs="Times New Roman"/>
          <w:szCs w:val="24"/>
        </w:rPr>
        <w:t>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，二、結慢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baddhamānā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，三、華莊嚴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puṣpamaṇḍit</w:t>
      </w:r>
      <w:r w:rsidR="000F1A44" w:rsidRPr="000F1A44">
        <w:rPr>
          <w:rFonts w:ascii="Times New Roman" w:hAnsi="Times New Roman" w:cs="Times New Roman"/>
          <w:szCs w:val="24"/>
        </w:rPr>
        <w:t>ā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</w:t>
      </w:r>
    </w:p>
    <w:p w14:paraId="711B043A" w14:textId="38EB54C3" w:rsidR="008730DF" w:rsidRPr="00AB7A19" w:rsidRDefault="0000674E" w:rsidP="00586B47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四、明輝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rucirā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，五、廣心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="002537DD">
        <w:rPr>
          <w:rFonts w:ascii="Times New Roman" w:hAnsi="Times New Roman" w:cs="Times New Roman"/>
          <w:szCs w:val="24"/>
        </w:rPr>
        <w:t>citta</w:t>
      </w:r>
      <w:r w:rsidRPr="00AB7A19">
        <w:rPr>
          <w:rFonts w:ascii="Times New Roman" w:hAnsi="Times New Roman" w:cs="Times New Roman"/>
          <w:szCs w:val="24"/>
        </w:rPr>
        <w:t>vi</w:t>
      </w:r>
      <w:r w:rsidR="0025481F" w:rsidRPr="0025481F">
        <w:rPr>
          <w:rFonts w:ascii="Times New Roman" w:hAnsi="Times New Roman" w:cs="Times New Roman"/>
          <w:szCs w:val="24"/>
        </w:rPr>
        <w:t>s</w:t>
      </w:r>
      <w:r w:rsidRPr="00AB7A19">
        <w:rPr>
          <w:rFonts w:ascii="Times New Roman" w:hAnsi="Times New Roman" w:cs="Times New Roman"/>
          <w:szCs w:val="24"/>
        </w:rPr>
        <w:t>tara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，六、妙相具足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rūpavatī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</w:t>
      </w:r>
    </w:p>
    <w:p w14:paraId="347E123E" w14:textId="77777777" w:rsidR="008730DF" w:rsidRPr="00AB7A19" w:rsidRDefault="0000674E" w:rsidP="00586B47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七、難勝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durjayā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，八、誕生因緣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janmanideśa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，九、王子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yauvarājyatā</w:t>
      </w:r>
      <w:r w:rsidR="00824F13" w:rsidRPr="00AB7A19">
        <w:rPr>
          <w:rFonts w:ascii="Times New Roman" w:hAnsi="Times New Roman" w:cs="Times New Roman"/>
          <w:szCs w:val="24"/>
        </w:rPr>
        <w:t>），</w:t>
      </w:r>
    </w:p>
    <w:p w14:paraId="638EA106" w14:textId="77777777" w:rsidR="001A1E71" w:rsidRPr="00AB7A19" w:rsidRDefault="0000674E" w:rsidP="00586B47">
      <w:pPr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十、灌頂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abhiṣeka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。</w:t>
      </w:r>
    </w:p>
    <w:p w14:paraId="71C44E79" w14:textId="77777777" w:rsidR="001A1E71" w:rsidRPr="00AB7A19" w:rsidRDefault="0080364A" w:rsidP="00AB4FB8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《大事》</w:t>
      </w:r>
      <w:r w:rsidR="0000674E" w:rsidRPr="00AB7A19">
        <w:rPr>
          <w:rFonts w:ascii="Times New Roman" w:hAnsi="Times New Roman" w:cs="Times New Roman"/>
          <w:szCs w:val="24"/>
        </w:rPr>
        <w:t>十地的後三地</w:t>
      </w:r>
      <w:r w:rsidR="0000674E" w:rsidRPr="00002579">
        <w:rPr>
          <w:rFonts w:ascii="新細明體" w:eastAsia="新細明體" w:hAnsi="新細明體" w:cs="Times New Roman"/>
          <w:szCs w:val="24"/>
        </w:rPr>
        <w:t>──</w:t>
      </w:r>
      <w:r w:rsidR="0000674E" w:rsidRPr="00AB7A19">
        <w:rPr>
          <w:rFonts w:ascii="Times New Roman" w:hAnsi="Times New Roman" w:cs="Times New Roman"/>
          <w:szCs w:val="24"/>
        </w:rPr>
        <w:t>誕生因緣、王子、灌頂，正是以王子的誕生，立為王子，灌頂為輪王，比喻菩薩的修行成佛。第六妙相具足，似乎可以解說為胎內的根相等具足。</w:t>
      </w:r>
      <w:r w:rsidR="00CC1793" w:rsidRPr="00AB7A19">
        <w:rPr>
          <w:rFonts w:ascii="Times New Roman" w:hAnsi="Times New Roman" w:cs="Times New Roman"/>
          <w:szCs w:val="24"/>
        </w:rPr>
        <w:t>這一十地說，與大乘的「十住」與「十地」，都有關係。</w:t>
      </w:r>
      <w:r w:rsidR="001C44DD" w:rsidRPr="00AB7A19">
        <w:rPr>
          <w:rStyle w:val="a9"/>
          <w:rFonts w:ascii="Times New Roman" w:hAnsi="Times New Roman" w:cs="Times New Roman"/>
          <w:szCs w:val="24"/>
        </w:rPr>
        <w:footnoteReference w:id="8"/>
      </w:r>
    </w:p>
    <w:p w14:paraId="13037C5C" w14:textId="77777777" w:rsidR="001A1E71" w:rsidRPr="00AC3543" w:rsidRDefault="00CC1793" w:rsidP="0028147B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、大乘的十住</w:t>
      </w:r>
    </w:p>
    <w:p w14:paraId="07C68767" w14:textId="77777777" w:rsidR="001E4CE9" w:rsidRPr="00AC3543" w:rsidRDefault="00586B47" w:rsidP="00586B47">
      <w:pPr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1E4CE9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《華嚴經》</w:t>
      </w:r>
      <w:r w:rsidR="001C44DD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之十住說</w:t>
      </w:r>
    </w:p>
    <w:p w14:paraId="46EFC39A" w14:textId="0293CE06" w:rsidR="00C9709B" w:rsidRPr="00AB7A19" w:rsidRDefault="0000674E" w:rsidP="003C5DA4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現在要指明的，以輪王的繼承為譬喻，以說明菩薩行位的</w:t>
      </w:r>
      <w:r w:rsidR="001A1E71" w:rsidRPr="00AB7A19">
        <w:rPr>
          <w:rFonts w:ascii="Times New Roman" w:hAnsi="Times New Roman" w:cs="Times New Roman"/>
          <w:szCs w:val="24"/>
        </w:rPr>
        <w:t>，</w:t>
      </w:r>
      <w:r w:rsidRPr="00AB7A19">
        <w:rPr>
          <w:rFonts w:ascii="Times New Roman" w:hAnsi="Times New Roman" w:cs="Times New Roman"/>
          <w:szCs w:val="24"/>
        </w:rPr>
        <w:t>主要是大乘的十住說。十住的先後傳譯，譯名略有不同</w:t>
      </w:r>
      <w:r w:rsidR="008730DF" w:rsidRPr="00AB7A19">
        <w:rPr>
          <w:rStyle w:val="a9"/>
          <w:rFonts w:ascii="Times New Roman" w:hAnsi="Times New Roman" w:cs="Times New Roman"/>
          <w:szCs w:val="24"/>
        </w:rPr>
        <w:footnoteReference w:id="9"/>
      </w:r>
      <w:r w:rsidRPr="00AB7A19">
        <w:rPr>
          <w:rFonts w:ascii="Times New Roman" w:hAnsi="Times New Roman" w:cs="Times New Roman"/>
          <w:szCs w:val="24"/>
        </w:rPr>
        <w:t>，今舉佛陀跋陀羅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Buddhabhadra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譯的六十卷本</w:t>
      </w:r>
      <w:r w:rsidR="00D57C72" w:rsidRPr="00AB7A19">
        <w:rPr>
          <w:rFonts w:ascii="Times New Roman" w:hAnsi="Times New Roman" w:cs="Times New Roman"/>
          <w:szCs w:val="24"/>
        </w:rPr>
        <w:t>《華嚴經》</w:t>
      </w:r>
      <w:r w:rsidRPr="00AB7A19">
        <w:rPr>
          <w:rFonts w:ascii="Times New Roman" w:hAnsi="Times New Roman" w:cs="Times New Roman"/>
          <w:szCs w:val="24"/>
        </w:rPr>
        <w:t>，實叉難陀</w:t>
      </w:r>
      <w:r w:rsidR="00824F13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Śikṣānanda</w:t>
      </w:r>
      <w:r w:rsidR="00824F13" w:rsidRPr="00AB7A19">
        <w:rPr>
          <w:rFonts w:ascii="Times New Roman" w:hAnsi="Times New Roman" w:cs="Times New Roman"/>
          <w:szCs w:val="24"/>
        </w:rPr>
        <w:t>）</w:t>
      </w:r>
      <w:r w:rsidR="00D57C72" w:rsidRPr="00AB7A19">
        <w:rPr>
          <w:rFonts w:ascii="Times New Roman" w:hAnsi="Times New Roman" w:cs="Times New Roman"/>
          <w:szCs w:val="24"/>
        </w:rPr>
        <w:t>譯的八十卷本《華嚴經》</w:t>
      </w:r>
      <w:r w:rsidRPr="00AB7A19">
        <w:rPr>
          <w:rFonts w:ascii="Times New Roman" w:hAnsi="Times New Roman" w:cs="Times New Roman"/>
          <w:szCs w:val="24"/>
        </w:rPr>
        <w:t>，梵本</w:t>
      </w:r>
      <w:r w:rsidRPr="00AB7A19">
        <w:rPr>
          <w:rFonts w:ascii="Times New Roman" w:hAnsi="Times New Roman" w:cs="Times New Roman"/>
          <w:szCs w:val="24"/>
        </w:rPr>
        <w:t>Gaṇḍavyūha</w:t>
      </w:r>
      <w:r w:rsidRPr="00AB7A19">
        <w:rPr>
          <w:rFonts w:ascii="Times New Roman" w:hAnsi="Times New Roman" w:cs="Times New Roman"/>
          <w:szCs w:val="24"/>
        </w:rPr>
        <w:t>所說，對列如下：</w:t>
      </w:r>
    </w:p>
    <w:p w14:paraId="7B537FD6" w14:textId="77777777" w:rsidR="003C5DA4" w:rsidRPr="00AB7A19" w:rsidRDefault="003C5DA4" w:rsidP="003C5DA4">
      <w:pPr>
        <w:ind w:leftChars="150" w:left="360"/>
        <w:rPr>
          <w:rFonts w:ascii="Times New Roman" w:hAnsi="Times New Roman" w:cs="Times New Roman"/>
          <w:szCs w:val="24"/>
        </w:rPr>
      </w:pPr>
    </w:p>
    <w:tbl>
      <w:tblPr>
        <w:tblStyle w:val="ac"/>
        <w:tblW w:w="0" w:type="auto"/>
        <w:tblInd w:w="360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598"/>
        <w:gridCol w:w="3454"/>
      </w:tblGrid>
      <w:tr w:rsidR="00C9709B" w:rsidRPr="00AB7A19" w14:paraId="3643D195" w14:textId="77777777" w:rsidTr="001530BC">
        <w:tc>
          <w:tcPr>
            <w:tcW w:w="2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25709" w14:textId="6A1030B8" w:rsidR="00C9709B" w:rsidRPr="00AB7A19" w:rsidRDefault="005D1B51" w:rsidP="005D1B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B7A19">
              <w:rPr>
                <w:rFonts w:ascii="Times New Roman" w:hAnsi="Times New Roman" w:cs="Times New Roman"/>
                <w:szCs w:val="24"/>
              </w:rPr>
              <w:t>六十華嚴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1B90E" w14:textId="2665B6B2" w:rsidR="00C9709B" w:rsidRPr="00AB7A19" w:rsidRDefault="005D1B51" w:rsidP="005D1B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B7A19">
              <w:rPr>
                <w:rFonts w:ascii="Times New Roman" w:hAnsi="Times New Roman" w:cs="Times New Roman"/>
                <w:szCs w:val="24"/>
              </w:rPr>
              <w:t>八十華嚴</w:t>
            </w:r>
          </w:p>
        </w:tc>
        <w:tc>
          <w:tcPr>
            <w:tcW w:w="3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51E30" w14:textId="7B735B44" w:rsidR="00C9709B" w:rsidRPr="00AB7A19" w:rsidRDefault="005D1B51" w:rsidP="005D1B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B7A19">
              <w:rPr>
                <w:rFonts w:ascii="Times New Roman" w:hAnsi="Times New Roman" w:cs="Times New Roman"/>
                <w:szCs w:val="24"/>
              </w:rPr>
              <w:t>Gaṇḍavyūha</w:t>
            </w:r>
          </w:p>
        </w:tc>
      </w:tr>
      <w:tr w:rsidR="00743E47" w:rsidRPr="00743E47" w14:paraId="447BFD94" w14:textId="77777777" w:rsidTr="001530BC">
        <w:tc>
          <w:tcPr>
            <w:tcW w:w="2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CC192B" w14:textId="49FC1E6F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初發心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EE70DE" w14:textId="1389762D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初發心</w:t>
            </w:r>
          </w:p>
        </w:tc>
        <w:tc>
          <w:tcPr>
            <w:tcW w:w="3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CE438" w14:textId="3E1DFDB4" w:rsidR="00C9709B" w:rsidRPr="00743E47" w:rsidRDefault="005D1B51" w:rsidP="001530BC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prathamacittotpādika</w:t>
            </w:r>
            <w:r w:rsidR="00EC692B" w:rsidRPr="00743E47">
              <w:rPr>
                <w:rFonts w:ascii="Times New Roman" w:hAnsi="Times New Roman" w:cs="Times New Roman" w:hint="eastAsia"/>
                <w:szCs w:val="24"/>
              </w:rPr>
              <w:t>（發心）</w:t>
            </w:r>
          </w:p>
        </w:tc>
      </w:tr>
      <w:tr w:rsidR="00743E47" w:rsidRPr="00743E47" w14:paraId="1B88B599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BBEA4F" w14:textId="21D86D16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治地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B18C6D8" w14:textId="55DE3BB2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新學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9126C2" w14:textId="7D906039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ādikarmika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（新學‧別作治地）</w:t>
            </w:r>
          </w:p>
        </w:tc>
      </w:tr>
      <w:tr w:rsidR="00743E47" w:rsidRPr="00743E47" w14:paraId="06F60195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B6F3E" w14:textId="73DAD28E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修行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59D7945C" w14:textId="1B232C20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修行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36A69" w14:textId="0E9BEED4" w:rsidR="00C9709B" w:rsidRPr="00743E47" w:rsidRDefault="002537DD" w:rsidP="00586B4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</w:t>
            </w:r>
            <w:r w:rsidR="005D1B51" w:rsidRPr="00743E47">
              <w:rPr>
                <w:rFonts w:ascii="Times New Roman" w:hAnsi="Times New Roman" w:cs="Times New Roman"/>
                <w:szCs w:val="24"/>
              </w:rPr>
              <w:t>ogācāra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（修行）</w:t>
            </w:r>
          </w:p>
        </w:tc>
      </w:tr>
      <w:tr w:rsidR="00743E47" w:rsidRPr="00743E47" w14:paraId="42D0B102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9F4276" w14:textId="7420DAC8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生貴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FC57717" w14:textId="62AA171C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生貴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769F78" w14:textId="44BF1D2C" w:rsidR="005D1B51" w:rsidRPr="00743E47" w:rsidRDefault="005D1B51" w:rsidP="001530BC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janmaja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（生貴）</w:t>
            </w:r>
            <w:r w:rsidR="001530BC" w:rsidRPr="00AE5335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（</w:t>
            </w:r>
            <w:r w:rsidR="001530BC" w:rsidRPr="00AE5335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p.</w:t>
            </w:r>
            <w:r w:rsidR="00AE5335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 xml:space="preserve"> </w:t>
            </w:r>
            <w:r w:rsidR="001530BC" w:rsidRPr="00AE5335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64</w:t>
            </w:r>
            <w:r w:rsidR="001530BC" w:rsidRPr="00AE5335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）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 xml:space="preserve">      </w:t>
            </w:r>
          </w:p>
        </w:tc>
      </w:tr>
      <w:tr w:rsidR="00743E47" w:rsidRPr="00743E47" w14:paraId="45695B59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238193" w14:textId="69664623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方便道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C2EDB29" w14:textId="41FDE5E5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方便具足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9AB047" w14:textId="094AD707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pūrvayogasaṃpanna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（方便具足）</w:t>
            </w:r>
          </w:p>
        </w:tc>
      </w:tr>
      <w:tr w:rsidR="00743E47" w:rsidRPr="00743E47" w14:paraId="1A7897CB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E25113" w14:textId="64B11738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成就直心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64D4DC0" w14:textId="458AF9DA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成就正心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AC7E5D" w14:textId="75ED2D1B" w:rsidR="005D1B51" w:rsidRPr="00743E47" w:rsidRDefault="005D1B51" w:rsidP="002678FA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śuddhādhyāśaya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（正心成就）</w:t>
            </w:r>
          </w:p>
        </w:tc>
      </w:tr>
      <w:tr w:rsidR="00743E47" w:rsidRPr="00743E47" w14:paraId="3288BC1B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A776E4" w14:textId="6E335EEA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不退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188C06E" w14:textId="1377A395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不退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AE6E4" w14:textId="008A648B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avivartya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（不退）</w:t>
            </w:r>
          </w:p>
        </w:tc>
      </w:tr>
      <w:tr w:rsidR="00743E47" w:rsidRPr="00743E47" w14:paraId="55105395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A51FD1" w14:textId="377E567A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童真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53C25DC1" w14:textId="31DBD522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童子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3A43B" w14:textId="273913DD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kumārabhūta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（童真）</w:t>
            </w:r>
          </w:p>
        </w:tc>
      </w:tr>
      <w:tr w:rsidR="00743E47" w:rsidRPr="00743E47" w14:paraId="6C3CB666" w14:textId="77777777" w:rsidTr="001530BC">
        <w:tc>
          <w:tcPr>
            <w:tcW w:w="2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636766" w14:textId="277EBD6F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深忍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6829FF3" w14:textId="0C812807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法王子</w:t>
            </w:r>
          </w:p>
        </w:tc>
        <w:tc>
          <w:tcPr>
            <w:tcW w:w="35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F1CB3" w14:textId="2E6D2712" w:rsidR="00C9709B" w:rsidRPr="00743E47" w:rsidRDefault="002427F3" w:rsidP="00586B4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yauvarājya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（王子）</w:t>
            </w:r>
          </w:p>
        </w:tc>
      </w:tr>
      <w:tr w:rsidR="00743E47" w:rsidRPr="00743E47" w14:paraId="6B029012" w14:textId="77777777" w:rsidTr="001530BC">
        <w:tc>
          <w:tcPr>
            <w:tcW w:w="2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E49CF" w14:textId="78723FFE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灌頂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27379" w14:textId="140F524F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灌頂</w:t>
            </w:r>
          </w:p>
        </w:tc>
        <w:tc>
          <w:tcPr>
            <w:tcW w:w="35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CABD" w14:textId="61080424" w:rsidR="00C9709B" w:rsidRPr="00743E47" w:rsidRDefault="005D1B51" w:rsidP="00586B47">
            <w:pPr>
              <w:rPr>
                <w:rFonts w:ascii="Times New Roman" w:hAnsi="Times New Roman" w:cs="Times New Roman"/>
                <w:szCs w:val="24"/>
              </w:rPr>
            </w:pPr>
            <w:r w:rsidRPr="00743E47">
              <w:rPr>
                <w:rFonts w:ascii="Times New Roman" w:hAnsi="Times New Roman" w:cs="Times New Roman"/>
                <w:szCs w:val="24"/>
              </w:rPr>
              <w:t>abhiṣeka</w:t>
            </w:r>
            <w:r w:rsidR="001530BC" w:rsidRPr="00743E47">
              <w:rPr>
                <w:rFonts w:ascii="Times New Roman" w:hAnsi="Times New Roman" w:cs="Times New Roman" w:hint="eastAsia"/>
                <w:szCs w:val="24"/>
              </w:rPr>
              <w:t>（灌頂）</w:t>
            </w:r>
          </w:p>
        </w:tc>
      </w:tr>
    </w:tbl>
    <w:p w14:paraId="6C889601" w14:textId="77777777" w:rsidR="0000674E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</w:p>
    <w:p w14:paraId="4EEFA52A" w14:textId="77777777" w:rsidR="006212F1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十住行位的名目，充分表示了輪王登位過程的譬喻。</w:t>
      </w:r>
    </w:p>
    <w:p w14:paraId="5AA01F63" w14:textId="3154DF60" w:rsidR="006212F1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b/>
          <w:szCs w:val="24"/>
        </w:rPr>
        <w:t>生貴</w:t>
      </w:r>
      <w:r w:rsidRPr="00AB7A19">
        <w:rPr>
          <w:rFonts w:ascii="Times New Roman" w:hAnsi="Times New Roman" w:cs="Times New Roman"/>
          <w:szCs w:val="24"/>
        </w:rPr>
        <w:t>，是出生（誕生）在貴勝家</w:t>
      </w:r>
      <w:r w:rsidR="006D5EF9">
        <w:rPr>
          <w:rFonts w:ascii="Times New Roman" w:hAnsi="Times New Roman" w:cs="Times New Roman"/>
          <w:szCs w:val="24"/>
        </w:rPr>
        <w:t>——</w:t>
      </w:r>
      <w:r w:rsidRPr="00AB7A19">
        <w:rPr>
          <w:rFonts w:ascii="Times New Roman" w:hAnsi="Times New Roman" w:cs="Times New Roman"/>
          <w:szCs w:val="24"/>
        </w:rPr>
        <w:t>生在佛家。</w:t>
      </w:r>
    </w:p>
    <w:p w14:paraId="4BE0FEB8" w14:textId="77777777" w:rsidR="006212F1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b/>
          <w:szCs w:val="24"/>
        </w:rPr>
        <w:t>方便具足</w:t>
      </w:r>
      <w:r w:rsidRPr="00AB7A19">
        <w:rPr>
          <w:rFonts w:ascii="Times New Roman" w:hAnsi="Times New Roman" w:cs="Times New Roman"/>
          <w:szCs w:val="24"/>
        </w:rPr>
        <w:t>，如悉達多</w:t>
      </w:r>
      <w:r w:rsidR="00D33D0C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Siddhārtha</w:t>
      </w:r>
      <w:r w:rsidR="00D33D0C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太子的學書、學武、學一切技術。</w:t>
      </w:r>
    </w:p>
    <w:p w14:paraId="1198A5F3" w14:textId="77777777" w:rsidR="006212F1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b/>
          <w:szCs w:val="24"/>
        </w:rPr>
        <w:t>童真</w:t>
      </w:r>
      <w:r w:rsidRPr="00AB7A19">
        <w:rPr>
          <w:rFonts w:ascii="Times New Roman" w:hAnsi="Times New Roman" w:cs="Times New Roman"/>
          <w:szCs w:val="24"/>
        </w:rPr>
        <w:t>，是沒有結婚以前。</w:t>
      </w:r>
    </w:p>
    <w:p w14:paraId="28230B3C" w14:textId="77777777" w:rsidR="006212F1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立為太子，是</w:t>
      </w:r>
      <w:r w:rsidRPr="00AB7A19">
        <w:rPr>
          <w:rFonts w:ascii="Times New Roman" w:hAnsi="Times New Roman" w:cs="Times New Roman"/>
          <w:b/>
          <w:szCs w:val="24"/>
        </w:rPr>
        <w:t>王子位</w:t>
      </w:r>
      <w:r w:rsidRPr="00AB7A19">
        <w:rPr>
          <w:rFonts w:ascii="Times New Roman" w:hAnsi="Times New Roman" w:cs="Times New Roman"/>
          <w:szCs w:val="24"/>
        </w:rPr>
        <w:t>。</w:t>
      </w:r>
    </w:p>
    <w:p w14:paraId="6372B9DD" w14:textId="77777777" w:rsidR="006212F1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受灌頂而成為輪王，是</w:t>
      </w:r>
      <w:r w:rsidRPr="00AB7A19">
        <w:rPr>
          <w:rFonts w:ascii="Times New Roman" w:hAnsi="Times New Roman" w:cs="Times New Roman"/>
          <w:b/>
          <w:szCs w:val="24"/>
        </w:rPr>
        <w:t>灌頂位</w:t>
      </w:r>
      <w:r w:rsidRPr="00AB7A19">
        <w:rPr>
          <w:rFonts w:ascii="Times New Roman" w:hAnsi="Times New Roman" w:cs="Times New Roman"/>
          <w:szCs w:val="24"/>
        </w:rPr>
        <w:t>。</w:t>
      </w:r>
    </w:p>
    <w:p w14:paraId="43512E8C" w14:textId="77777777" w:rsidR="002D5311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這五位，明顯的以王子的一生為比喻，所以初發心，不妨比擬為最初入胎。</w:t>
      </w:r>
    </w:p>
    <w:p w14:paraId="1C7393D8" w14:textId="77777777" w:rsidR="007B144A" w:rsidRPr="00AC3543" w:rsidRDefault="00586B47" w:rsidP="0028147B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AB0633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《般若經》之十住說</w:t>
      </w:r>
    </w:p>
    <w:p w14:paraId="18FB76ED" w14:textId="4ABDD308" w:rsidR="00FC379F" w:rsidRPr="00AB7A19" w:rsidRDefault="0000674E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十住說，古代最為流行，</w:t>
      </w:r>
      <w:r w:rsidR="00D57C72" w:rsidRPr="00AB7A19">
        <w:rPr>
          <w:rFonts w:ascii="Times New Roman" w:hAnsi="Times New Roman" w:cs="Times New Roman"/>
          <w:szCs w:val="24"/>
        </w:rPr>
        <w:t>《大品般若經》</w:t>
      </w:r>
      <w:r w:rsidRPr="00AB7A19">
        <w:rPr>
          <w:rFonts w:ascii="Times New Roman" w:hAnsi="Times New Roman" w:cs="Times New Roman"/>
          <w:szCs w:val="24"/>
        </w:rPr>
        <w:t>沒有名目的十地，內容與十住</w:t>
      </w:r>
      <w:r w:rsidR="00094DC4">
        <w:rPr>
          <w:rStyle w:val="a9"/>
          <w:rFonts w:ascii="Times New Roman" w:hAnsi="Times New Roman" w:cs="Times New Roman"/>
          <w:szCs w:val="24"/>
        </w:rPr>
        <w:footnoteReference w:id="10"/>
      </w:r>
      <w:r w:rsidRPr="00AB7A19">
        <w:rPr>
          <w:rFonts w:ascii="Times New Roman" w:hAnsi="Times New Roman" w:cs="Times New Roman"/>
          <w:szCs w:val="24"/>
        </w:rPr>
        <w:t>相合。</w:t>
      </w:r>
      <w:r w:rsidR="00FC379F" w:rsidRPr="00AB7A19">
        <w:rPr>
          <w:rStyle w:val="a9"/>
          <w:rFonts w:ascii="Times New Roman" w:hAnsi="Times New Roman" w:cs="Times New Roman"/>
          <w:szCs w:val="24"/>
        </w:rPr>
        <w:footnoteReference w:id="11"/>
      </w:r>
    </w:p>
    <w:p w14:paraId="020E1115" w14:textId="032295C4" w:rsidR="00F264BF" w:rsidRPr="00AB7A19" w:rsidRDefault="00D33D0C" w:rsidP="00586B47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又如說：</w:t>
      </w:r>
      <w:r w:rsidRPr="00AB7A19">
        <w:rPr>
          <w:rFonts w:ascii="Times New Roman" w:eastAsia="標楷體" w:hAnsi="Times New Roman" w:cs="Times New Roman"/>
          <w:szCs w:val="24"/>
        </w:rPr>
        <w:t>「欲生菩薩家，欲得鳩摩羅伽</w:t>
      </w:r>
      <w:r w:rsidR="00922675" w:rsidRPr="00922675">
        <w:rPr>
          <w:rFonts w:ascii="Times New Roman" w:eastAsia="標楷體" w:hAnsi="Times New Roman" w:cs="Times New Roman" w:hint="eastAsia"/>
          <w:sz w:val="20"/>
          <w:szCs w:val="20"/>
        </w:rPr>
        <w:t>[</w:t>
      </w:r>
      <w:r w:rsidRPr="00922675">
        <w:rPr>
          <w:rFonts w:ascii="Times New Roman" w:eastAsia="標楷體" w:hAnsi="Times New Roman" w:cs="Times New Roman"/>
          <w:sz w:val="20"/>
          <w:szCs w:val="20"/>
        </w:rPr>
        <w:t>童真</w:t>
      </w:r>
      <w:r w:rsidR="00922675" w:rsidRPr="00922675">
        <w:rPr>
          <w:rFonts w:ascii="Times New Roman" w:eastAsia="標楷體" w:hAnsi="Times New Roman" w:cs="Times New Roman" w:hint="eastAsia"/>
          <w:sz w:val="20"/>
          <w:szCs w:val="20"/>
        </w:rPr>
        <w:t>]</w:t>
      </w:r>
      <w:r w:rsidRPr="00AB7A19">
        <w:rPr>
          <w:rFonts w:ascii="Times New Roman" w:eastAsia="標楷體" w:hAnsi="Times New Roman" w:cs="Times New Roman"/>
          <w:szCs w:val="24"/>
        </w:rPr>
        <w:t>地，</w:t>
      </w:r>
      <w:r w:rsidRPr="00A610BC">
        <w:rPr>
          <w:rFonts w:ascii="標楷體" w:eastAsia="標楷體" w:hAnsi="標楷體" w:cs="Times New Roman"/>
          <w:szCs w:val="24"/>
        </w:rPr>
        <w:t>……</w:t>
      </w:r>
      <w:r w:rsidRPr="00AB7A19">
        <w:rPr>
          <w:rFonts w:ascii="Times New Roman" w:eastAsia="標楷體" w:hAnsi="Times New Roman" w:cs="Times New Roman"/>
          <w:szCs w:val="24"/>
        </w:rPr>
        <w:t>當學般若波羅蜜」</w:t>
      </w:r>
      <w:r w:rsidR="0000674E" w:rsidRPr="00AB7A19">
        <w:rPr>
          <w:rFonts w:ascii="Times New Roman" w:hAnsi="Times New Roman" w:cs="Times New Roman"/>
          <w:szCs w:val="24"/>
        </w:rPr>
        <w:t>。</w:t>
      </w:r>
      <w:r w:rsidR="004466B2" w:rsidRPr="00AB7A19">
        <w:rPr>
          <w:rStyle w:val="a9"/>
          <w:rFonts w:ascii="Times New Roman" w:hAnsi="Times New Roman" w:cs="Times New Roman"/>
          <w:szCs w:val="24"/>
        </w:rPr>
        <w:footnoteReference w:id="12"/>
      </w:r>
    </w:p>
    <w:p w14:paraId="70B201D5" w14:textId="77777777" w:rsidR="00F264BF" w:rsidRPr="00AC3543" w:rsidRDefault="00586B47" w:rsidP="0028147B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F264BF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《華嚴經》〈入法界品〉</w:t>
      </w:r>
      <w:r w:rsidR="001C44DD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亦</w:t>
      </w:r>
      <w:r w:rsidR="00F264BF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採用十住說</w:t>
      </w:r>
    </w:p>
    <w:p w14:paraId="77FD32DA" w14:textId="77777777" w:rsidR="001C44DD" w:rsidRPr="00AB7A19" w:rsidRDefault="00D57C72" w:rsidP="000B47E1">
      <w:pPr>
        <w:ind w:leftChars="150" w:left="36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《華嚴經》</w:t>
      </w:r>
      <w:r w:rsidR="0000674E" w:rsidRPr="00AB7A19">
        <w:rPr>
          <w:rFonts w:ascii="Times New Roman" w:hAnsi="Times New Roman" w:cs="Times New Roman"/>
          <w:szCs w:val="24"/>
        </w:rPr>
        <w:t>的</w:t>
      </w:r>
      <w:r w:rsidRPr="00AB7A19">
        <w:rPr>
          <w:rFonts w:ascii="Times New Roman" w:hAnsi="Times New Roman" w:cs="Times New Roman"/>
          <w:szCs w:val="24"/>
        </w:rPr>
        <w:t>〈入法界品〉</w:t>
      </w:r>
      <w:r w:rsidR="0000674E" w:rsidRPr="00AB7A19">
        <w:rPr>
          <w:rFonts w:ascii="Times New Roman" w:hAnsi="Times New Roman" w:cs="Times New Roman"/>
          <w:szCs w:val="24"/>
        </w:rPr>
        <w:t>，也是採用十住說的。</w:t>
      </w:r>
      <w:r w:rsidR="001C44DD" w:rsidRPr="00AB7A19">
        <w:rPr>
          <w:rStyle w:val="a9"/>
          <w:rFonts w:ascii="Times New Roman" w:hAnsi="Times New Roman" w:cs="Times New Roman"/>
          <w:szCs w:val="24"/>
        </w:rPr>
        <w:footnoteReference w:id="13"/>
      </w:r>
    </w:p>
    <w:p w14:paraId="4794CA4F" w14:textId="77777777" w:rsidR="00072A6B" w:rsidRPr="00AB7A19" w:rsidRDefault="00072A6B" w:rsidP="00553310">
      <w:pPr>
        <w:rPr>
          <w:rFonts w:ascii="Times New Roman" w:hAnsi="Times New Roman" w:cs="Times New Roman"/>
          <w:szCs w:val="24"/>
          <w:bdr w:val="single" w:sz="4" w:space="0" w:color="auto"/>
        </w:rPr>
      </w:pPr>
    </w:p>
    <w:p w14:paraId="32220EF1" w14:textId="77777777" w:rsidR="0000674E" w:rsidRPr="00AC3543" w:rsidRDefault="001A1E71" w:rsidP="00553310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C354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四</w:t>
      </w:r>
      <w:r w:rsidR="000D548F" w:rsidRPr="00AC354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r w:rsidR="00067988" w:rsidRPr="00AC354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種性</w:t>
      </w:r>
      <w:r w:rsidR="00FA0233" w:rsidRPr="00AC354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位有退與不退的二類</w:t>
      </w:r>
    </w:p>
    <w:p w14:paraId="5FA41003" w14:textId="77777777" w:rsidR="001341EF" w:rsidRPr="00AC3543" w:rsidRDefault="001341EF" w:rsidP="00AC3543">
      <w:pPr>
        <w:ind w:leftChars="50" w:left="120"/>
        <w:rPr>
          <w:rFonts w:ascii="Times New Roman" w:hAnsi="Times New Roman" w:cs="Times New Roman"/>
          <w:b/>
          <w:sz w:val="20"/>
          <w:szCs w:val="20"/>
          <w:highlight w:val="yellow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（一）</w:t>
      </w:r>
      <w:r w:rsidR="003B253D" w:rsidRPr="00AC354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《大方廣佛華嚴經》：一切菩薩從三世諸佛種性中生</w:t>
      </w:r>
    </w:p>
    <w:p w14:paraId="3407227A" w14:textId="0F3AB2E4" w:rsidR="001C44DD" w:rsidRPr="00AB7A19" w:rsidRDefault="001C44DD" w:rsidP="00072A6B">
      <w:pPr>
        <w:rPr>
          <w:rFonts w:ascii="Times New Roman" w:hAnsi="Times New Roman" w:cs="Times New Roman"/>
          <w:color w:val="000000" w:themeColor="text1"/>
          <w:szCs w:val="24"/>
        </w:rPr>
      </w:pPr>
      <w:r w:rsidRPr="00AB7A19">
        <w:rPr>
          <w:rFonts w:ascii="Times New Roman" w:hAnsi="Times New Roman" w:cs="Times New Roman"/>
          <w:color w:val="000000" w:themeColor="text1"/>
          <w:szCs w:val="24"/>
        </w:rPr>
        <w:t>《大方廣佛華嚴經》（〈十住品〉）卷</w:t>
      </w:r>
      <w:r w:rsidR="004D6DF4" w:rsidRPr="00AB7A19">
        <w:rPr>
          <w:rFonts w:ascii="Times New Roman" w:hAnsi="Times New Roman" w:cs="Times New Roman"/>
          <w:color w:val="000000" w:themeColor="text1"/>
          <w:szCs w:val="24"/>
        </w:rPr>
        <w:t>8</w:t>
      </w:r>
      <w:r w:rsidRPr="00AB7A19">
        <w:rPr>
          <w:rFonts w:ascii="Times New Roman" w:hAnsi="Times New Roman" w:cs="Times New Roman"/>
          <w:color w:val="000000" w:themeColor="text1"/>
          <w:szCs w:val="24"/>
        </w:rPr>
        <w:t>（大正</w:t>
      </w:r>
      <w:r w:rsidRPr="00AB7A19">
        <w:rPr>
          <w:rFonts w:ascii="Times New Roman" w:hAnsi="Times New Roman" w:cs="Times New Roman"/>
          <w:color w:val="000000" w:themeColor="text1"/>
          <w:szCs w:val="24"/>
        </w:rPr>
        <w:t>9</w:t>
      </w:r>
      <w:r w:rsidRPr="00AB7A19">
        <w:rPr>
          <w:rFonts w:ascii="Times New Roman" w:hAnsi="Times New Roman" w:cs="Times New Roman"/>
          <w:color w:val="000000" w:themeColor="text1"/>
          <w:szCs w:val="24"/>
        </w:rPr>
        <w:t>，</w:t>
      </w:r>
      <w:r w:rsidRPr="00AB7A19">
        <w:rPr>
          <w:rFonts w:ascii="Times New Roman" w:hAnsi="Times New Roman" w:cs="Times New Roman"/>
          <w:color w:val="000000" w:themeColor="text1"/>
          <w:szCs w:val="24"/>
        </w:rPr>
        <w:t>444c</w:t>
      </w:r>
      <w:r w:rsidRPr="00AB7A19">
        <w:rPr>
          <w:rFonts w:ascii="Times New Roman" w:hAnsi="Times New Roman" w:cs="Times New Roman"/>
          <w:color w:val="000000" w:themeColor="text1"/>
          <w:szCs w:val="24"/>
        </w:rPr>
        <w:t>）說：</w:t>
      </w:r>
    </w:p>
    <w:p w14:paraId="10C25E91" w14:textId="77777777" w:rsidR="001C44DD" w:rsidRPr="00AB7A19" w:rsidRDefault="001C44DD" w:rsidP="0028147B">
      <w:pPr>
        <w:spacing w:beforeLines="30" w:before="108" w:afterLines="30" w:after="108"/>
        <w:ind w:leftChars="15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B7A19">
        <w:rPr>
          <w:rFonts w:ascii="Times New Roman" w:eastAsia="標楷體" w:hAnsi="Times New Roman" w:cs="Times New Roman"/>
          <w:color w:val="000000" w:themeColor="text1"/>
          <w:szCs w:val="24"/>
        </w:rPr>
        <w:t>「菩薩種性，甚深廣大，與法界、虛空等，一切菩薩從三世諸佛種性中生」。</w:t>
      </w:r>
    </w:p>
    <w:p w14:paraId="0BB295A7" w14:textId="77777777" w:rsidR="001341EF" w:rsidRPr="00AC3543" w:rsidRDefault="001341EF" w:rsidP="0028147B">
      <w:pPr>
        <w:spacing w:beforeLines="30" w:before="108"/>
        <w:ind w:leftChars="50" w:left="120"/>
        <w:rPr>
          <w:rFonts w:ascii="Times New Roman" w:eastAsia="新細明體" w:hAnsi="Times New Roman" w:cs="Times New Roman"/>
          <w:b/>
          <w:sz w:val="20"/>
          <w:szCs w:val="20"/>
        </w:rPr>
      </w:pPr>
      <w:r w:rsidRPr="00AC3543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（二）</w:t>
      </w:r>
      <w:r w:rsidR="00C504E3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《舍利弗阿毘曇論》立「性人」</w:t>
      </w:r>
    </w:p>
    <w:p w14:paraId="5D23EB40" w14:textId="77777777" w:rsidR="002D5311" w:rsidRPr="00AB7A19" w:rsidRDefault="0000674E" w:rsidP="0000674E">
      <w:pPr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從部派佛教以來，就有種性</w:t>
      </w:r>
      <w:r w:rsidR="00D33D0C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gotra</w:t>
      </w:r>
      <w:r w:rsidR="00D33D0C" w:rsidRPr="00AB7A19">
        <w:rPr>
          <w:rFonts w:ascii="Times New Roman" w:hAnsi="Times New Roman" w:cs="Times New Roman"/>
          <w:szCs w:val="24"/>
        </w:rPr>
        <w:t>）</w:t>
      </w:r>
      <w:r w:rsidRPr="00AB7A19">
        <w:rPr>
          <w:rFonts w:ascii="Times New Roman" w:hAnsi="Times New Roman" w:cs="Times New Roman"/>
          <w:szCs w:val="24"/>
        </w:rPr>
        <w:t>一詞，或略譯為「性」。</w:t>
      </w:r>
    </w:p>
    <w:p w14:paraId="4604F04F" w14:textId="76739FB5" w:rsidR="002D5311" w:rsidRPr="00AB7A19" w:rsidRDefault="0000674E" w:rsidP="0000674E">
      <w:pPr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如</w:t>
      </w:r>
      <w:r w:rsidR="00DC6F42" w:rsidRPr="00AB7A19">
        <w:rPr>
          <w:rFonts w:ascii="Times New Roman" w:hAnsi="Times New Roman" w:cs="Times New Roman"/>
          <w:szCs w:val="24"/>
        </w:rPr>
        <w:t>《舍利弗阿毘曇論》</w:t>
      </w:r>
      <w:r w:rsidRPr="00AB7A19">
        <w:rPr>
          <w:rFonts w:ascii="Times New Roman" w:hAnsi="Times New Roman" w:cs="Times New Roman"/>
          <w:szCs w:val="24"/>
        </w:rPr>
        <w:t>，</w:t>
      </w:r>
      <w:r w:rsidR="007A15EA" w:rsidRPr="00BE4E8A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7A15EA" w:rsidRPr="00BE4E8A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BE4E8A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7A15EA" w:rsidRPr="00BE4E8A">
        <w:rPr>
          <w:rFonts w:ascii="Times New Roman" w:hAnsi="Times New Roman" w:cs="Times New Roman"/>
          <w:sz w:val="20"/>
          <w:szCs w:val="20"/>
          <w:shd w:val="pct15" w:color="auto" w:fill="FFFFFF"/>
        </w:rPr>
        <w:t>65</w:t>
      </w:r>
      <w:r w:rsidR="007A15EA" w:rsidRPr="00BE4E8A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="00DC6F42" w:rsidRPr="00AB7A19">
        <w:rPr>
          <w:rFonts w:ascii="Times New Roman" w:hAnsi="Times New Roman" w:cs="Times New Roman"/>
          <w:szCs w:val="24"/>
        </w:rPr>
        <w:t>〈人品〉</w:t>
      </w:r>
      <w:r w:rsidR="00D33D0C" w:rsidRPr="00AB7A19">
        <w:rPr>
          <w:rFonts w:ascii="Times New Roman" w:hAnsi="Times New Roman" w:cs="Times New Roman"/>
          <w:szCs w:val="24"/>
        </w:rPr>
        <w:t>中立「性人」</w:t>
      </w:r>
      <w:r w:rsidRPr="00AB7A19">
        <w:rPr>
          <w:rFonts w:ascii="Times New Roman" w:hAnsi="Times New Roman" w:cs="Times New Roman"/>
          <w:szCs w:val="24"/>
        </w:rPr>
        <w:t>。</w:t>
      </w:r>
      <w:r w:rsidRPr="00AB7A19">
        <w:rPr>
          <w:rStyle w:val="a9"/>
          <w:rFonts w:ascii="Times New Roman" w:hAnsi="Times New Roman" w:cs="Times New Roman"/>
          <w:szCs w:val="24"/>
        </w:rPr>
        <w:footnoteReference w:id="14"/>
      </w:r>
    </w:p>
    <w:p w14:paraId="4683DC6B" w14:textId="77777777" w:rsidR="00C504E3" w:rsidRPr="00AC3543" w:rsidRDefault="00C504E3" w:rsidP="0028147B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（三）《增壹阿含經》有「種性人」</w:t>
      </w:r>
    </w:p>
    <w:p w14:paraId="4BABC6EB" w14:textId="77777777" w:rsidR="002D5311" w:rsidRPr="00AB7A19" w:rsidRDefault="00DC6F42" w:rsidP="00093663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《增壹阿含經》</w:t>
      </w:r>
      <w:r w:rsidR="00D33D0C" w:rsidRPr="00AB7A19">
        <w:rPr>
          <w:rFonts w:ascii="Times New Roman" w:hAnsi="Times New Roman" w:cs="Times New Roman"/>
          <w:szCs w:val="24"/>
        </w:rPr>
        <w:t>立九種人、四向、四果以前，有「種性人」</w:t>
      </w:r>
      <w:r w:rsidR="0000674E" w:rsidRPr="00AB7A19">
        <w:rPr>
          <w:rFonts w:ascii="Times New Roman" w:hAnsi="Times New Roman" w:cs="Times New Roman"/>
          <w:szCs w:val="24"/>
        </w:rPr>
        <w:t>。</w:t>
      </w:r>
      <w:r w:rsidR="0000674E" w:rsidRPr="00AB7A19">
        <w:rPr>
          <w:rStyle w:val="a9"/>
          <w:rFonts w:ascii="Times New Roman" w:hAnsi="Times New Roman" w:cs="Times New Roman"/>
          <w:szCs w:val="24"/>
        </w:rPr>
        <w:footnoteReference w:id="15"/>
      </w:r>
    </w:p>
    <w:p w14:paraId="17FAFB3E" w14:textId="77777777" w:rsidR="007A2AA8" w:rsidRPr="00AC3543" w:rsidRDefault="007A2AA8" w:rsidP="0028147B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（四）大乘十地，第二為「性地」</w:t>
      </w:r>
    </w:p>
    <w:p w14:paraId="12853325" w14:textId="77777777" w:rsidR="007B144A" w:rsidRPr="00AB7A19" w:rsidRDefault="00D33D0C" w:rsidP="00093663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大乘十地說先後成立的共十地，第二為「性地」</w:t>
      </w:r>
      <w:r w:rsidR="0000674E" w:rsidRPr="00AB7A19">
        <w:rPr>
          <w:rFonts w:ascii="Times New Roman" w:hAnsi="Times New Roman" w:cs="Times New Roman"/>
          <w:szCs w:val="24"/>
        </w:rPr>
        <w:t>。</w:t>
      </w:r>
      <w:r w:rsidR="0000674E" w:rsidRPr="00AB7A19">
        <w:rPr>
          <w:rStyle w:val="a9"/>
          <w:rFonts w:ascii="Times New Roman" w:hAnsi="Times New Roman" w:cs="Times New Roman"/>
          <w:szCs w:val="24"/>
        </w:rPr>
        <w:footnoteReference w:id="16"/>
      </w:r>
    </w:p>
    <w:p w14:paraId="1B07E012" w14:textId="77777777" w:rsidR="007A2AA8" w:rsidRPr="00AC3543" w:rsidRDefault="007A2AA8" w:rsidP="0028147B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（五）一般以為，到了「性地」，就決定不退了</w:t>
      </w:r>
    </w:p>
    <w:p w14:paraId="182BCCE9" w14:textId="26C21D83" w:rsidR="007B144A" w:rsidRPr="00AB7A19" w:rsidRDefault="0000674E" w:rsidP="00A75101">
      <w:pPr>
        <w:ind w:leftChars="50" w:left="120"/>
        <w:rPr>
          <w:rFonts w:ascii="Times New Roman" w:hAnsi="Times New Roman" w:cs="Times New Roman" w:hint="eastAsia"/>
          <w:szCs w:val="24"/>
        </w:rPr>
      </w:pPr>
      <w:r w:rsidRPr="00AB7A19">
        <w:rPr>
          <w:rFonts w:ascii="Times New Roman" w:hAnsi="Times New Roman" w:cs="Times New Roman"/>
          <w:szCs w:val="24"/>
        </w:rPr>
        <w:t>從修行的階位，立「性人」、「性地」，雖還沒有證入聖位</w:t>
      </w:r>
      <w:r w:rsidR="00035F64" w:rsidRPr="00AB7A19">
        <w:rPr>
          <w:rFonts w:ascii="Times New Roman" w:hAnsi="Times New Roman" w:cs="Times New Roman"/>
          <w:color w:val="000000" w:themeColor="text1"/>
          <w:szCs w:val="24"/>
        </w:rPr>
        <w:t>，</w:t>
      </w:r>
      <w:r w:rsidRPr="00AB7A19">
        <w:rPr>
          <w:rFonts w:ascii="Times New Roman" w:hAnsi="Times New Roman" w:cs="Times New Roman"/>
          <w:szCs w:val="24"/>
        </w:rPr>
        <w:t>但已成出世法器，能入聖位。到了性地，一般以為決定不退了。</w:t>
      </w:r>
    </w:p>
    <w:p w14:paraId="13AE07F5" w14:textId="040CAAAF" w:rsidR="007A2AA8" w:rsidRPr="00AC3543" w:rsidRDefault="007A2AA8" w:rsidP="006D2F61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（六）但《異部宗輪論》說：大眾部等以為：</w:t>
      </w:r>
      <w:r w:rsidRPr="00AC3543">
        <w:rPr>
          <w:rFonts w:ascii="Times New Roman" w:eastAsia="標楷體" w:hAnsi="Times New Roman" w:cs="Times New Roman"/>
          <w:b/>
          <w:sz w:val="20"/>
          <w:szCs w:val="20"/>
          <w:bdr w:val="single" w:sz="4" w:space="0" w:color="auto"/>
        </w:rPr>
        <w:t>「性地法皆可說有退」</w:t>
      </w:r>
    </w:p>
    <w:p w14:paraId="16740C56" w14:textId="77777777" w:rsidR="009816F2" w:rsidRPr="00AB7A19" w:rsidRDefault="0000674E" w:rsidP="00A75101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但</w:t>
      </w:r>
      <w:r w:rsidR="00AA533B" w:rsidRPr="00AB7A19">
        <w:rPr>
          <w:rFonts w:ascii="Times New Roman" w:hAnsi="Times New Roman" w:cs="Times New Roman"/>
          <w:szCs w:val="24"/>
        </w:rPr>
        <w:t>《異部宗輪論》</w:t>
      </w:r>
      <w:r w:rsidRPr="00AB7A19">
        <w:rPr>
          <w:rFonts w:ascii="Times New Roman" w:hAnsi="Times New Roman" w:cs="Times New Roman"/>
          <w:szCs w:val="24"/>
        </w:rPr>
        <w:t>說：大眾部</w:t>
      </w:r>
      <w:r w:rsidR="00D33D0C" w:rsidRPr="00AB7A19">
        <w:rPr>
          <w:rFonts w:ascii="Times New Roman" w:hAnsi="Times New Roman" w:cs="Times New Roman"/>
          <w:szCs w:val="24"/>
        </w:rPr>
        <w:t>（</w:t>
      </w:r>
      <w:r w:rsidRPr="00AB7A19">
        <w:rPr>
          <w:rFonts w:ascii="Times New Roman" w:hAnsi="Times New Roman" w:cs="Times New Roman"/>
          <w:szCs w:val="24"/>
        </w:rPr>
        <w:t>Mahāsāṃ</w:t>
      </w:r>
      <w:r w:rsidR="00D33D0C" w:rsidRPr="00AB7A19">
        <w:rPr>
          <w:rFonts w:ascii="Times New Roman" w:hAnsi="Times New Roman" w:cs="Times New Roman"/>
          <w:szCs w:val="24"/>
        </w:rPr>
        <w:t>ghikā</w:t>
      </w:r>
      <w:r w:rsidR="00D33D0C" w:rsidRPr="00AB7A19">
        <w:rPr>
          <w:rFonts w:ascii="Times New Roman" w:eastAsia="Arial Unicode MS" w:hAnsi="Times New Roman" w:cs="Times New Roman"/>
          <w:szCs w:val="24"/>
        </w:rPr>
        <w:t>ḥ</w:t>
      </w:r>
      <w:r w:rsidR="00D33D0C" w:rsidRPr="00AB7A19">
        <w:rPr>
          <w:rFonts w:ascii="Times New Roman" w:hAnsi="Times New Roman" w:cs="Times New Roman"/>
          <w:szCs w:val="24"/>
        </w:rPr>
        <w:t>）等以為：</w:t>
      </w:r>
      <w:r w:rsidR="00D33D0C" w:rsidRPr="00AB7A19">
        <w:rPr>
          <w:rFonts w:ascii="Times New Roman" w:eastAsia="標楷體" w:hAnsi="Times New Roman" w:cs="Times New Roman"/>
          <w:szCs w:val="24"/>
        </w:rPr>
        <w:t>「性地法皆可說有退」</w:t>
      </w:r>
      <w:r w:rsidRPr="00AB7A19">
        <w:rPr>
          <w:rFonts w:ascii="Times New Roman" w:hAnsi="Times New Roman" w:cs="Times New Roman"/>
          <w:szCs w:val="24"/>
        </w:rPr>
        <w:t>。</w:t>
      </w:r>
      <w:r w:rsidRPr="00AB7A19">
        <w:rPr>
          <w:rStyle w:val="a9"/>
          <w:rFonts w:ascii="Times New Roman" w:hAnsi="Times New Roman" w:cs="Times New Roman"/>
          <w:szCs w:val="24"/>
        </w:rPr>
        <w:footnoteReference w:id="17"/>
      </w:r>
    </w:p>
    <w:p w14:paraId="7D09F9E8" w14:textId="77777777" w:rsidR="009816F2" w:rsidRPr="00AC3543" w:rsidRDefault="009816F2" w:rsidP="0028147B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7A2AA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七</w:t>
      </w: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7A2AA8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小結：發心趣求佛道的，都是佛種性所攝，不過起初還是有可能會退失的</w:t>
      </w:r>
    </w:p>
    <w:p w14:paraId="02C5421B" w14:textId="77777777" w:rsidR="002D5311" w:rsidRPr="00AB7A19" w:rsidRDefault="0000674E" w:rsidP="008C0CEA">
      <w:pPr>
        <w:ind w:leftChars="50" w:left="120"/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如以世俗的種性來說，在入胎、誕生後，可能有夭折的；大乘所說的生在佛家，也有退與不退二類。</w:t>
      </w:r>
      <w:r w:rsidR="00FA0233" w:rsidRPr="00AB7A19">
        <w:rPr>
          <w:rStyle w:val="a9"/>
          <w:rFonts w:ascii="Times New Roman" w:hAnsi="Times New Roman" w:cs="Times New Roman"/>
          <w:szCs w:val="24"/>
        </w:rPr>
        <w:footnoteReference w:id="18"/>
      </w:r>
      <w:r w:rsidR="009816F2" w:rsidRPr="00AB7A19">
        <w:rPr>
          <w:rFonts w:ascii="Times New Roman" w:hAnsi="Times New Roman" w:cs="Times New Roman"/>
          <w:szCs w:val="24"/>
        </w:rPr>
        <w:t>所以發心趣求佛道的，都是佛種性所攝，不過起初還可能退失的。</w:t>
      </w:r>
    </w:p>
    <w:p w14:paraId="6485ACFF" w14:textId="77777777" w:rsidR="007813F8" w:rsidRPr="00AC3543" w:rsidRDefault="009816F2" w:rsidP="0028147B">
      <w:pPr>
        <w:spacing w:beforeLines="30" w:before="108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五、總</w:t>
      </w:r>
      <w:r w:rsidR="007B144A" w:rsidRPr="00AC354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結</w:t>
      </w:r>
    </w:p>
    <w:p w14:paraId="774A8C66" w14:textId="77777777" w:rsidR="001341EF" w:rsidRPr="00AB7A19" w:rsidRDefault="0000674E" w:rsidP="0000674E">
      <w:pPr>
        <w:rPr>
          <w:rFonts w:ascii="Times New Roman" w:hAnsi="Times New Roman" w:cs="Times New Roman"/>
          <w:szCs w:val="24"/>
        </w:rPr>
      </w:pPr>
      <w:r w:rsidRPr="00AB7A19">
        <w:rPr>
          <w:rFonts w:ascii="Times New Roman" w:hAnsi="Times New Roman" w:cs="Times New Roman"/>
          <w:szCs w:val="24"/>
        </w:rPr>
        <w:t>在佛種性中的菩薩，修行、成佛，以王子的一生為比喻。</w:t>
      </w:r>
    </w:p>
    <w:p w14:paraId="01F92D21" w14:textId="77777777" w:rsidR="001341EF" w:rsidRPr="00AB7A19" w:rsidRDefault="007A2AA8" w:rsidP="0000674E">
      <w:pPr>
        <w:rPr>
          <w:rFonts w:ascii="Times New Roman" w:hAnsi="Times New Roman" w:cs="Times New Roman"/>
          <w:szCs w:val="24"/>
        </w:rPr>
      </w:pPr>
      <w:r w:rsidRPr="00AB7A19">
        <w:rPr>
          <w:rFonts w:ascii="新細明體" w:eastAsia="新細明體" w:hAnsi="新細明體" w:cs="新細明體" w:hint="eastAsia"/>
          <w:szCs w:val="24"/>
        </w:rPr>
        <w:t>◎</w:t>
      </w:r>
      <w:r w:rsidR="0000674E" w:rsidRPr="00AB7A19">
        <w:rPr>
          <w:rFonts w:ascii="Times New Roman" w:hAnsi="Times New Roman" w:cs="Times New Roman"/>
          <w:szCs w:val="24"/>
        </w:rPr>
        <w:t>種性，住胎，誕生等，都是引發如來藏說的助緣。</w:t>
      </w:r>
    </w:p>
    <w:p w14:paraId="58F55969" w14:textId="5773FE8A" w:rsidR="000C12B4" w:rsidRPr="00AB7A19" w:rsidRDefault="007A2AA8" w:rsidP="00BE0FF7">
      <w:pPr>
        <w:ind w:left="240" w:hangingChars="100" w:hanging="240"/>
        <w:rPr>
          <w:rFonts w:ascii="Times New Roman" w:hAnsi="Times New Roman" w:cs="Times New Roman"/>
          <w:szCs w:val="24"/>
        </w:rPr>
      </w:pPr>
      <w:r w:rsidRPr="00AB7A19">
        <w:rPr>
          <w:rFonts w:ascii="新細明體" w:eastAsia="新細明體" w:hAnsi="新細明體" w:cs="新細明體" w:hint="eastAsia"/>
          <w:szCs w:val="24"/>
        </w:rPr>
        <w:t>◎</w:t>
      </w:r>
      <w:r w:rsidR="0000674E" w:rsidRPr="00AB7A19">
        <w:rPr>
          <w:rFonts w:ascii="Times New Roman" w:hAnsi="Times New Roman" w:cs="Times New Roman"/>
          <w:szCs w:val="24"/>
        </w:rPr>
        <w:t>種性，是從發心修行進趣而說的；如來藏說是約本有說的</w:t>
      </w:r>
      <w:r w:rsidR="001341EF" w:rsidRPr="00AB7A19">
        <w:rPr>
          <w:rFonts w:ascii="Times New Roman" w:hAnsi="Times New Roman" w:cs="Times New Roman"/>
          <w:szCs w:val="24"/>
        </w:rPr>
        <w:t>，</w:t>
      </w:r>
      <w:r w:rsidR="0000674E" w:rsidRPr="00AB7A19">
        <w:rPr>
          <w:rFonts w:ascii="Times New Roman" w:hAnsi="Times New Roman" w:cs="Times New Roman"/>
          <w:szCs w:val="24"/>
        </w:rPr>
        <w:t>所以沒有發心以前，如來已具足在胎藏中了。</w:t>
      </w:r>
    </w:p>
    <w:p w14:paraId="3F7FA585" w14:textId="77777777" w:rsidR="006A4A61" w:rsidRDefault="006A4A61" w:rsidP="0000674E">
      <w:pPr>
        <w:rPr>
          <w:rFonts w:ascii="Times New Roman" w:hAnsi="Times New Roman" w:cs="Times New Roman"/>
          <w:szCs w:val="24"/>
        </w:rPr>
        <w:sectPr w:rsidR="006A4A61" w:rsidSect="002D5EC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851" w:footer="680" w:gutter="0"/>
          <w:pgNumType w:start="121"/>
          <w:cols w:space="425"/>
          <w:docGrid w:type="lines" w:linePitch="360"/>
        </w:sectPr>
      </w:pPr>
    </w:p>
    <w:p w14:paraId="4213192E" w14:textId="0F7098B7" w:rsidR="0075723C" w:rsidRDefault="00D073D4" w:rsidP="00EB0611">
      <w:pPr>
        <w:rPr>
          <w:rFonts w:ascii="Times New Roman" w:eastAsia="新細明體" w:hAnsi="Times New Roman" w:cs="Times New Roman"/>
          <w:szCs w:val="24"/>
        </w:rPr>
      </w:pPr>
      <w:r w:rsidRPr="00AB7A19">
        <w:rPr>
          <w:rFonts w:ascii="Times New Roman" w:eastAsia="新細明體" w:hAnsi="Times New Roman" w:cs="Times New Roman"/>
          <w:szCs w:val="24"/>
        </w:rPr>
        <w:t>【</w:t>
      </w:r>
      <w:r w:rsidR="009A31FB" w:rsidRPr="00AB7A19">
        <w:rPr>
          <w:rFonts w:ascii="Times New Roman" w:eastAsia="新細明體" w:hAnsi="Times New Roman" w:cs="Times New Roman"/>
          <w:szCs w:val="24"/>
        </w:rPr>
        <w:t>附錄</w:t>
      </w:r>
      <w:r w:rsidR="009E3A62">
        <w:rPr>
          <w:rFonts w:ascii="Times New Roman" w:eastAsia="新細明體" w:hAnsi="Times New Roman" w:cs="Times New Roman"/>
          <w:szCs w:val="24"/>
        </w:rPr>
        <w:t>一</w:t>
      </w:r>
      <w:r w:rsidRPr="00AB7A19">
        <w:rPr>
          <w:rFonts w:ascii="Times New Roman" w:eastAsia="新細明體" w:hAnsi="Times New Roman" w:cs="Times New Roman"/>
          <w:szCs w:val="24"/>
        </w:rPr>
        <w:t>】：</w:t>
      </w:r>
    </w:p>
    <w:p w14:paraId="0F4176ED" w14:textId="06CCAA29" w:rsidR="009A31FB" w:rsidRDefault="00AB7A19" w:rsidP="00EB0611">
      <w:pPr>
        <w:rPr>
          <w:rFonts w:ascii="Times New Roman" w:eastAsia="新細明體" w:hAnsi="Times New Roman" w:cs="Times New Roman"/>
          <w:szCs w:val="24"/>
        </w:rPr>
      </w:pPr>
      <w:r w:rsidRPr="00AB7A19">
        <w:rPr>
          <w:rFonts w:ascii="Times New Roman" w:eastAsia="新細明體" w:hAnsi="Times New Roman" w:cs="Times New Roman"/>
          <w:szCs w:val="24"/>
        </w:rPr>
        <w:t>（印順導師</w:t>
      </w:r>
      <w:r w:rsidR="0075723C" w:rsidRPr="0075723C">
        <w:rPr>
          <w:rFonts w:ascii="Times New Roman" w:eastAsia="新細明體" w:hAnsi="Times New Roman" w:cs="Times New Roman" w:hint="eastAsia"/>
          <w:szCs w:val="24"/>
        </w:rPr>
        <w:t>《初期大乘佛教之起源與開展》</w:t>
      </w:r>
      <w:r w:rsidR="0075723C" w:rsidRPr="00AB7A19">
        <w:rPr>
          <w:rFonts w:ascii="Times New Roman" w:eastAsia="新細明體" w:hAnsi="Times New Roman" w:cs="Times New Roman"/>
          <w:szCs w:val="24"/>
        </w:rPr>
        <w:t>第十三章，第四節</w:t>
      </w:r>
      <w:r w:rsidR="0075723C">
        <w:rPr>
          <w:rFonts w:ascii="Times New Roman" w:eastAsia="新細明體" w:hAnsi="Times New Roman" w:cs="Times New Roman" w:hint="eastAsia"/>
          <w:szCs w:val="24"/>
        </w:rPr>
        <w:t>，</w:t>
      </w:r>
      <w:r w:rsidR="00BE4E8A">
        <w:rPr>
          <w:rFonts w:ascii="Times New Roman" w:eastAsia="新細明體" w:hAnsi="Times New Roman" w:cs="Times New Roman" w:hint="eastAsia"/>
          <w:szCs w:val="24"/>
        </w:rPr>
        <w:t>p</w:t>
      </w:r>
      <w:r w:rsidR="0075723C" w:rsidRPr="00AB7A19">
        <w:rPr>
          <w:rFonts w:ascii="Times New Roman" w:eastAsia="新細明體" w:hAnsi="Times New Roman" w:cs="Times New Roman"/>
          <w:szCs w:val="24"/>
        </w:rPr>
        <w:t>p.</w:t>
      </w:r>
      <w:r w:rsidR="00BE4E8A">
        <w:rPr>
          <w:rFonts w:ascii="Times New Roman" w:eastAsia="新細明體" w:hAnsi="Times New Roman" w:cs="Times New Roman"/>
          <w:szCs w:val="24"/>
        </w:rPr>
        <w:t xml:space="preserve"> </w:t>
      </w:r>
      <w:r w:rsidR="0075723C" w:rsidRPr="00AB7A19">
        <w:rPr>
          <w:rFonts w:ascii="Times New Roman" w:eastAsia="新細明體" w:hAnsi="Times New Roman" w:cs="Times New Roman"/>
          <w:szCs w:val="24"/>
        </w:rPr>
        <w:t>1071</w:t>
      </w:r>
      <w:r w:rsidR="00BE4E8A">
        <w:rPr>
          <w:rFonts w:ascii="Times New Roman" w:eastAsia="新細明體" w:hAnsi="Times New Roman" w:cs="Times New Roman"/>
          <w:szCs w:val="24"/>
        </w:rPr>
        <w:t>–</w:t>
      </w:r>
      <w:r w:rsidR="0075723C" w:rsidRPr="00AB7A19">
        <w:rPr>
          <w:rFonts w:ascii="Times New Roman" w:eastAsia="新細明體" w:hAnsi="Times New Roman" w:cs="Times New Roman"/>
          <w:szCs w:val="24"/>
        </w:rPr>
        <w:t>1099</w:t>
      </w:r>
      <w:r w:rsidR="0075723C">
        <w:rPr>
          <w:rFonts w:ascii="Times New Roman" w:eastAsia="新細明體" w:hAnsi="Times New Roman" w:cs="Times New Roman" w:hint="eastAsia"/>
          <w:szCs w:val="24"/>
        </w:rPr>
        <w:t>。福嚴講義</w:t>
      </w:r>
      <w:r w:rsidR="0075723C" w:rsidRPr="0075723C">
        <w:rPr>
          <w:rFonts w:ascii="Times New Roman" w:eastAsia="新細明體" w:hAnsi="Times New Roman" w:cs="Times New Roman" w:hint="eastAsia"/>
          <w:szCs w:val="24"/>
        </w:rPr>
        <w:t>2011</w:t>
      </w:r>
      <w:r w:rsidR="005A59CB">
        <w:rPr>
          <w:rFonts w:ascii="Times New Roman" w:eastAsia="新細明體" w:hAnsi="Times New Roman" w:cs="Times New Roman"/>
          <w:szCs w:val="24"/>
        </w:rPr>
        <w:t>—</w:t>
      </w:r>
      <w:r w:rsidR="0075723C" w:rsidRPr="0075723C">
        <w:rPr>
          <w:rFonts w:ascii="Times New Roman" w:eastAsia="新細明體" w:hAnsi="Times New Roman" w:cs="Times New Roman" w:hint="eastAsia"/>
          <w:szCs w:val="24"/>
        </w:rPr>
        <w:t>2012</w:t>
      </w:r>
      <w:r w:rsidR="0075723C">
        <w:rPr>
          <w:rFonts w:ascii="Times New Roman" w:eastAsia="新細明體" w:hAnsi="Times New Roman" w:cs="Times New Roman" w:hint="eastAsia"/>
          <w:szCs w:val="24"/>
        </w:rPr>
        <w:t>版本</w:t>
      </w:r>
      <w:r w:rsidRPr="00AB7A19">
        <w:rPr>
          <w:rFonts w:ascii="Times New Roman" w:eastAsia="新細明體" w:hAnsi="Times New Roman" w:cs="Times New Roman"/>
          <w:szCs w:val="24"/>
        </w:rPr>
        <w:t>）</w:t>
      </w:r>
    </w:p>
    <w:p w14:paraId="77C5866C" w14:textId="77777777" w:rsidR="0075723C" w:rsidRPr="00AB7A19" w:rsidRDefault="0075723C" w:rsidP="00EB0611">
      <w:pPr>
        <w:rPr>
          <w:rFonts w:ascii="Times New Roman" w:eastAsia="新細明體" w:hAnsi="Times New Roman" w:cs="Times New Roman"/>
          <w:szCs w:val="24"/>
        </w:rPr>
      </w:pPr>
    </w:p>
    <w:p w14:paraId="46A65767" w14:textId="77777777" w:rsidR="0075723C" w:rsidRPr="0047283E" w:rsidRDefault="0075723C" w:rsidP="0075723C">
      <w:pPr>
        <w:ind w:firstLineChars="200" w:firstLine="400"/>
        <w:rPr>
          <w:rFonts w:ascii="Times New Roman" w:eastAsia="SimSun" w:hAnsi="Times New Roman" w:cs="Times New Roman"/>
        </w:rPr>
      </w:pP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、「大事十地」</w:t>
      </w:r>
    </w:p>
    <w:p w14:paraId="7673EC59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四、「大事十地」：《大事》是說出世部的佛傳。</w:t>
      </w:r>
      <w:r w:rsidRPr="0047283E">
        <w:rPr>
          <w:rStyle w:val="a9"/>
          <w:rFonts w:ascii="Times Ext Roman" w:hAnsi="Times Ext Roman" w:cs="Times Ext Roman"/>
        </w:rPr>
        <w:footnoteReference w:id="19"/>
      </w:r>
    </w:p>
    <w:p w14:paraId="583EFBAE" w14:textId="77777777" w:rsidR="0075723C" w:rsidRPr="0047283E" w:rsidRDefault="0075723C" w:rsidP="0075723C">
      <w:pPr>
        <w:ind w:firstLineChars="300" w:firstLine="60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）「大事十地」與「般若十地」、「華嚴十住」、「華嚴十地」有部分的共通處</w:t>
      </w:r>
    </w:p>
    <w:p w14:paraId="034A2AE4" w14:textId="77777777" w:rsidR="0075723C" w:rsidRPr="0047283E" w:rsidRDefault="0075723C" w:rsidP="0075723C">
      <w:pPr>
        <w:pStyle w:val="Web"/>
        <w:ind w:firstLineChars="400" w:firstLine="801"/>
        <w:rPr>
          <w:b/>
          <w:bCs/>
          <w:sz w:val="20"/>
          <w:szCs w:val="20"/>
          <w:bdr w:val="single" w:sz="4" w:space="0" w:color="auto"/>
        </w:rPr>
      </w:pPr>
      <w:r w:rsidRPr="0047283E">
        <w:rPr>
          <w:b/>
          <w:bCs/>
          <w:sz w:val="20"/>
          <w:szCs w:val="20"/>
          <w:bdr w:val="single" w:sz="4" w:space="0" w:color="auto"/>
        </w:rPr>
        <w:t>A</w:t>
      </w:r>
      <w:r w:rsidRPr="0047283E">
        <w:rPr>
          <w:rFonts w:hint="eastAsia"/>
          <w:b/>
          <w:bCs/>
          <w:sz w:val="20"/>
          <w:szCs w:val="20"/>
          <w:bdr w:val="single" w:sz="4" w:space="0" w:color="auto"/>
        </w:rPr>
        <w:t>、舉日本學者的研究成果</w:t>
      </w:r>
    </w:p>
    <w:p w14:paraId="4F5C16CA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「大事十地」，與「般若十地」、「華嚴十住」、「華嚴十地」，都有部分的共通處，玆列舉其名目，如下</w:t>
      </w:r>
      <w:r w:rsidRPr="0047283E">
        <w:rPr>
          <w:rStyle w:val="a9"/>
          <w:rFonts w:ascii="Times Ext Roman" w:hAnsi="Times Ext Roman" w:cs="Times Ext Roman"/>
        </w:rPr>
        <w:footnoteReference w:id="20"/>
      </w:r>
      <w:r w:rsidRPr="0047283E">
        <w:rPr>
          <w:rFonts w:ascii="Times Ext Roman" w:hAnsi="Times Ext Roman" w:hint="eastAsia"/>
        </w:rPr>
        <w:t>：</w:t>
      </w:r>
    </w:p>
    <w:p w14:paraId="1AE31270" w14:textId="77777777" w:rsidR="0075723C" w:rsidRPr="0047283E" w:rsidRDefault="0075723C" w:rsidP="0075723C">
      <w:pPr>
        <w:pStyle w:val="Web"/>
        <w:ind w:firstLineChars="100" w:firstLine="240"/>
        <w:rPr>
          <w:rFonts w:ascii="Times Ext Roman" w:eastAsia="SimSun" w:hAnsi="Times Ext Roman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686"/>
        <w:gridCol w:w="2693"/>
      </w:tblGrid>
      <w:tr w:rsidR="0075723C" w:rsidRPr="0047283E" w14:paraId="4A2C2259" w14:textId="77777777" w:rsidTr="000A6C82">
        <w:trPr>
          <w:trHeight w:val="332"/>
        </w:trPr>
        <w:tc>
          <w:tcPr>
            <w:tcW w:w="3085" w:type="dxa"/>
            <w:tcBorders>
              <w:bottom w:val="double" w:sz="4" w:space="0" w:color="auto"/>
            </w:tcBorders>
          </w:tcPr>
          <w:p w14:paraId="14470F02" w14:textId="77777777" w:rsidR="0075723C" w:rsidRPr="0047283E" w:rsidRDefault="0075723C" w:rsidP="000A6C82">
            <w:pPr>
              <w:jc w:val="center"/>
              <w:rPr>
                <w:rFonts w:ascii="Times Ext Roman" w:eastAsia="SimSun" w:hAnsi="Times Ext Roman" w:cs="Times New Roman"/>
                <w:b/>
                <w:bCs/>
                <w:kern w:val="0"/>
                <w:lang w:eastAsia="zh-CN"/>
              </w:rPr>
            </w:pPr>
            <w:r w:rsidRPr="0047283E">
              <w:rPr>
                <w:rFonts w:ascii="Times Ext Roman" w:hAnsi="Times Ext Roman" w:cs="新細明體" w:hint="eastAsia"/>
                <w:b/>
                <w:bCs/>
                <w:kern w:val="0"/>
                <w:lang w:eastAsia="zh-CN"/>
              </w:rPr>
              <w:t>「大事十地」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05177BAC" w14:textId="77777777" w:rsidR="0075723C" w:rsidRPr="0047283E" w:rsidRDefault="0075723C" w:rsidP="000A6C82">
            <w:pPr>
              <w:jc w:val="center"/>
              <w:rPr>
                <w:rFonts w:ascii="Times Ext Roman" w:hAnsi="Times Ext Roman" w:cs="Times Ext Roman"/>
                <w:b/>
                <w:bCs/>
                <w:kern w:val="0"/>
                <w:lang w:eastAsia="zh-CN"/>
              </w:rPr>
            </w:pPr>
            <w:r w:rsidRPr="0047283E">
              <w:rPr>
                <w:rFonts w:ascii="Times Ext Roman" w:hAnsi="Times Ext Roman" w:cs="新細明體" w:hint="eastAsia"/>
                <w:b/>
                <w:bCs/>
                <w:kern w:val="0"/>
                <w:lang w:eastAsia="zh-CN"/>
              </w:rPr>
              <w:t>「華嚴十住」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0F034F2" w14:textId="77777777" w:rsidR="0075723C" w:rsidRPr="0047283E" w:rsidRDefault="0075723C" w:rsidP="000A6C82">
            <w:pPr>
              <w:jc w:val="center"/>
              <w:rPr>
                <w:rFonts w:ascii="Times Ext Roman" w:hAnsi="Times Ext Roman" w:cs="Times Ext Roman"/>
                <w:b/>
                <w:bCs/>
                <w:kern w:val="0"/>
                <w:lang w:eastAsia="zh-CN"/>
              </w:rPr>
            </w:pPr>
            <w:r w:rsidRPr="0047283E">
              <w:rPr>
                <w:rFonts w:ascii="Times Ext Roman" w:hAnsi="Times Ext Roman" w:cs="新細明體" w:hint="eastAsia"/>
                <w:b/>
                <w:bCs/>
                <w:kern w:val="0"/>
                <w:lang w:eastAsia="zh-CN"/>
              </w:rPr>
              <w:t>「華嚴十地」</w:t>
            </w:r>
          </w:p>
        </w:tc>
      </w:tr>
      <w:tr w:rsidR="0075723C" w:rsidRPr="0047283E" w14:paraId="56E459C7" w14:textId="77777777" w:rsidTr="000A6C82">
        <w:trPr>
          <w:trHeight w:val="377"/>
        </w:trPr>
        <w:tc>
          <w:tcPr>
            <w:tcW w:w="3085" w:type="dxa"/>
          </w:tcPr>
          <w:p w14:paraId="1A2E8288" w14:textId="7440C0D1" w:rsidR="0075723C" w:rsidRPr="00A1133A" w:rsidRDefault="0075723C" w:rsidP="00D21C07">
            <w:pPr>
              <w:pStyle w:val="HTML"/>
              <w:rPr>
                <w:rFonts w:ascii="Times Ext Roman" w:eastAsia="新細明體" w:hAnsi="Times Ext Roman"/>
              </w:rPr>
            </w:pPr>
            <w:r w:rsidRPr="00A1133A">
              <w:rPr>
                <w:rFonts w:ascii="Times Ext Roman" w:eastAsia="新細明體" w:hAnsi="Times Ext Roman" w:cs="Times Ext Roman"/>
              </w:rPr>
              <w:t>1</w:t>
            </w:r>
            <w:r w:rsidRPr="00A1133A">
              <w:rPr>
                <w:rFonts w:ascii="Times Ext Roman" w:eastAsia="新細明體" w:hAnsi="Times Ext Roman" w:cs="新細明體" w:hint="eastAsia"/>
              </w:rPr>
              <w:t>）</w:t>
            </w:r>
            <w:r w:rsidRPr="00A1133A">
              <w:rPr>
                <w:rFonts w:ascii="Times Ext Roman" w:eastAsia="新細明體" w:hAnsi="Times Ext Roman" w:cs="Times Ext Roman"/>
              </w:rPr>
              <w:t>durāroh</w:t>
            </w:r>
            <w:r w:rsidR="00D21C07">
              <w:rPr>
                <w:rFonts w:ascii="Times Ext Roman" w:eastAsia="新細明體" w:hAnsi="Times Ext Roman" w:cs="Times Ext Roman"/>
              </w:rPr>
              <w:t>a</w:t>
            </w:r>
            <w:r w:rsidRPr="00A1133A">
              <w:rPr>
                <w:rFonts w:ascii="Times Ext Roman" w:eastAsia="新細明體" w:hAnsi="Times Ext Roman" w:cs="新細明體" w:hint="eastAsia"/>
              </w:rPr>
              <w:t>（難登）</w:t>
            </w:r>
          </w:p>
        </w:tc>
        <w:tc>
          <w:tcPr>
            <w:tcW w:w="3686" w:type="dxa"/>
          </w:tcPr>
          <w:p w14:paraId="055258DA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1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prathamacittotpādika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（發心）</w:t>
            </w:r>
          </w:p>
        </w:tc>
        <w:tc>
          <w:tcPr>
            <w:tcW w:w="2693" w:type="dxa"/>
          </w:tcPr>
          <w:p w14:paraId="43275493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1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pramuditā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（歡喜）</w:t>
            </w:r>
          </w:p>
        </w:tc>
      </w:tr>
      <w:tr w:rsidR="0075723C" w:rsidRPr="0047283E" w14:paraId="162630DD" w14:textId="77777777" w:rsidTr="000A6C82">
        <w:trPr>
          <w:trHeight w:val="282"/>
        </w:trPr>
        <w:tc>
          <w:tcPr>
            <w:tcW w:w="3085" w:type="dxa"/>
          </w:tcPr>
          <w:p w14:paraId="115500FC" w14:textId="77777777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</w:rPr>
            </w:pPr>
            <w:r w:rsidRPr="00A1133A">
              <w:rPr>
                <w:rFonts w:ascii="Times Ext Roman" w:eastAsia="新細明體" w:hAnsi="Times Ext Roman" w:cs="Times Ext Roman"/>
              </w:rPr>
              <w:t>2</w:t>
            </w:r>
            <w:r w:rsidRPr="00A1133A">
              <w:rPr>
                <w:rFonts w:ascii="Times Ext Roman" w:eastAsia="新細明體" w:hAnsi="Times Ext Roman" w:cs="新細明體" w:hint="eastAsia"/>
              </w:rPr>
              <w:t>）</w:t>
            </w:r>
            <w:r w:rsidRPr="00A1133A">
              <w:rPr>
                <w:rFonts w:ascii="Times Ext Roman" w:eastAsia="新細明體" w:hAnsi="Times Ext Roman" w:cs="Times Ext Roman"/>
              </w:rPr>
              <w:t>baddhamānā</w:t>
            </w:r>
            <w:r w:rsidRPr="00A1133A">
              <w:rPr>
                <w:rFonts w:ascii="Times Ext Roman" w:eastAsia="新細明體" w:hAnsi="Times Ext Roman" w:cs="新細明體" w:hint="eastAsia"/>
              </w:rPr>
              <w:t>（結慢）</w:t>
            </w:r>
          </w:p>
        </w:tc>
        <w:tc>
          <w:tcPr>
            <w:tcW w:w="3686" w:type="dxa"/>
          </w:tcPr>
          <w:p w14:paraId="05138749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2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ādikarmika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（新學‧別作治地）</w:t>
            </w:r>
          </w:p>
        </w:tc>
        <w:tc>
          <w:tcPr>
            <w:tcW w:w="2693" w:type="dxa"/>
          </w:tcPr>
          <w:p w14:paraId="5939B6C9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2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vimalā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（離垢）</w:t>
            </w:r>
          </w:p>
        </w:tc>
      </w:tr>
      <w:tr w:rsidR="0075723C" w:rsidRPr="0047283E" w14:paraId="6E236959" w14:textId="77777777" w:rsidTr="000A6C82">
        <w:trPr>
          <w:trHeight w:val="393"/>
        </w:trPr>
        <w:tc>
          <w:tcPr>
            <w:tcW w:w="3085" w:type="dxa"/>
          </w:tcPr>
          <w:p w14:paraId="522D3AB8" w14:textId="55FA5EDE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</w:rPr>
            </w:pPr>
            <w:r w:rsidRPr="00A1133A">
              <w:rPr>
                <w:rFonts w:ascii="Times Ext Roman" w:eastAsia="新細明體" w:hAnsi="Times Ext Roman" w:cs="Times Ext Roman"/>
              </w:rPr>
              <w:t>3</w:t>
            </w:r>
            <w:r w:rsidRPr="00A1133A">
              <w:rPr>
                <w:rFonts w:ascii="Times Ext Roman" w:eastAsia="新細明體" w:hAnsi="Times Ext Roman" w:cs="新細明體" w:hint="eastAsia"/>
              </w:rPr>
              <w:t>）</w:t>
            </w:r>
            <w:r w:rsidRPr="00A1133A">
              <w:rPr>
                <w:rFonts w:ascii="Times Ext Roman" w:eastAsia="新細明體" w:hAnsi="Times Ext Roman" w:cs="Times Ext Roman"/>
              </w:rPr>
              <w:t>pu</w:t>
            </w:r>
            <w:r w:rsidRPr="00A1133A">
              <w:rPr>
                <w:rFonts w:ascii="Gandhari Unicode" w:eastAsia="新細明體" w:hAnsi="Gandhari Unicode" w:cs="Gandhari Unicode"/>
              </w:rPr>
              <w:t>ṣ</w:t>
            </w:r>
            <w:r w:rsidRPr="00A1133A">
              <w:rPr>
                <w:rFonts w:ascii="Times Ext Roman" w:eastAsia="新細明體" w:hAnsi="Times Ext Roman" w:cs="Times Ext Roman"/>
              </w:rPr>
              <w:t>pama</w:t>
            </w:r>
            <w:r w:rsidRPr="00A1133A">
              <w:rPr>
                <w:rFonts w:ascii="Gandhari Unicode" w:eastAsia="新細明體" w:hAnsi="Gandhari Unicode" w:cs="Gandhari Unicode"/>
              </w:rPr>
              <w:t>ṇḍ</w:t>
            </w:r>
            <w:r w:rsidRPr="00A1133A">
              <w:rPr>
                <w:rFonts w:ascii="Times Ext Roman" w:eastAsia="新細明體" w:hAnsi="Times Ext Roman" w:cs="Times Ext Roman"/>
              </w:rPr>
              <w:t>it</w:t>
            </w:r>
            <w:r w:rsidR="000C1CEC" w:rsidRPr="000C1CEC">
              <w:rPr>
                <w:rFonts w:ascii="Times Ext Roman" w:eastAsia="新細明體" w:hAnsi="Times Ext Roman" w:cs="Times Ext Roman"/>
              </w:rPr>
              <w:t>ā</w:t>
            </w:r>
            <w:r w:rsidRPr="00A1133A">
              <w:rPr>
                <w:rFonts w:ascii="Times Ext Roman" w:eastAsia="新細明體" w:hAnsi="Times Ext Roman" w:cs="新細明體" w:hint="eastAsia"/>
              </w:rPr>
              <w:t>（華莊嚴）</w:t>
            </w:r>
          </w:p>
        </w:tc>
        <w:tc>
          <w:tcPr>
            <w:tcW w:w="3686" w:type="dxa"/>
          </w:tcPr>
          <w:p w14:paraId="2C3273AB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3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yogācāra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（修行）</w:t>
            </w:r>
          </w:p>
        </w:tc>
        <w:tc>
          <w:tcPr>
            <w:tcW w:w="2693" w:type="dxa"/>
          </w:tcPr>
          <w:p w14:paraId="268C4442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3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prabhākarī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（發光）</w:t>
            </w:r>
          </w:p>
        </w:tc>
      </w:tr>
      <w:tr w:rsidR="0075723C" w:rsidRPr="0047283E" w14:paraId="09F6AA86" w14:textId="77777777" w:rsidTr="000A6C82">
        <w:trPr>
          <w:trHeight w:val="270"/>
        </w:trPr>
        <w:tc>
          <w:tcPr>
            <w:tcW w:w="3085" w:type="dxa"/>
          </w:tcPr>
          <w:p w14:paraId="5F8D5F36" w14:textId="77777777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</w:rPr>
            </w:pPr>
            <w:r w:rsidRPr="00A1133A">
              <w:rPr>
                <w:rFonts w:ascii="Times Ext Roman" w:eastAsia="新細明體" w:hAnsi="Times Ext Roman" w:cs="Times Ext Roman"/>
              </w:rPr>
              <w:t>4</w:t>
            </w:r>
            <w:r w:rsidRPr="00A1133A">
              <w:rPr>
                <w:rFonts w:ascii="Times Ext Roman" w:eastAsia="新細明體" w:hAnsi="Times Ext Roman" w:cs="新細明體" w:hint="eastAsia"/>
              </w:rPr>
              <w:t>）</w:t>
            </w:r>
            <w:r w:rsidRPr="00A1133A">
              <w:rPr>
                <w:rFonts w:ascii="Times Ext Roman" w:eastAsia="新細明體" w:hAnsi="Times Ext Roman" w:cs="Times Ext Roman"/>
              </w:rPr>
              <w:t>rucirā</w:t>
            </w:r>
            <w:r w:rsidRPr="00A1133A">
              <w:rPr>
                <w:rFonts w:ascii="Times Ext Roman" w:eastAsia="新細明體" w:hAnsi="Times Ext Roman" w:cs="新細明體" w:hint="eastAsia"/>
              </w:rPr>
              <w:t>（明輝）</w:t>
            </w:r>
          </w:p>
        </w:tc>
        <w:tc>
          <w:tcPr>
            <w:tcW w:w="3686" w:type="dxa"/>
          </w:tcPr>
          <w:p w14:paraId="4D8A7967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4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janmaja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（生貴）</w:t>
            </w:r>
          </w:p>
        </w:tc>
        <w:tc>
          <w:tcPr>
            <w:tcW w:w="2693" w:type="dxa"/>
          </w:tcPr>
          <w:p w14:paraId="546035A4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4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arci</w:t>
            </w:r>
            <w:r w:rsidRPr="0047283E">
              <w:rPr>
                <w:rFonts w:ascii="Gandhari Unicode" w:hAnsi="Gandhari Unicode" w:cs="Gandhari Unicode"/>
                <w:kern w:val="0"/>
                <w:lang w:eastAsia="zh-CN"/>
              </w:rPr>
              <w:t>ṣ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matī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（焰慧）</w:t>
            </w:r>
          </w:p>
        </w:tc>
      </w:tr>
      <w:tr w:rsidR="0075723C" w:rsidRPr="0047283E" w14:paraId="351A01DE" w14:textId="77777777" w:rsidTr="000A6C82">
        <w:trPr>
          <w:trHeight w:val="359"/>
        </w:trPr>
        <w:tc>
          <w:tcPr>
            <w:tcW w:w="3085" w:type="dxa"/>
          </w:tcPr>
          <w:p w14:paraId="56F89744" w14:textId="7C470C7D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</w:rPr>
            </w:pPr>
            <w:r w:rsidRPr="00A1133A">
              <w:rPr>
                <w:rFonts w:ascii="Times Ext Roman" w:eastAsia="新細明體" w:hAnsi="Times Ext Roman" w:cs="Times Ext Roman"/>
              </w:rPr>
              <w:t>5</w:t>
            </w:r>
            <w:r w:rsidRPr="00A1133A">
              <w:rPr>
                <w:rFonts w:ascii="Times Ext Roman" w:eastAsia="新細明體" w:hAnsi="Times Ext Roman" w:cs="新細明體" w:hint="eastAsia"/>
              </w:rPr>
              <w:t>）</w:t>
            </w:r>
            <w:r w:rsidRPr="00A1133A">
              <w:rPr>
                <w:rFonts w:ascii="Times Ext Roman" w:eastAsia="新細明體" w:hAnsi="Times Ext Roman" w:cs="Times Ext Roman"/>
              </w:rPr>
              <w:t>cittavi</w:t>
            </w:r>
            <w:r w:rsidR="000C1CEC" w:rsidRPr="000C1CEC">
              <w:rPr>
                <w:rFonts w:ascii="Times Ext Roman" w:eastAsia="SimSun" w:hAnsi="Times Ext Roman" w:cs="Times Ext Roman"/>
              </w:rPr>
              <w:t>s</w:t>
            </w:r>
            <w:r w:rsidRPr="00A1133A">
              <w:rPr>
                <w:rFonts w:ascii="Times Ext Roman" w:eastAsia="新細明體" w:hAnsi="Times Ext Roman" w:cs="Times Ext Roman"/>
              </w:rPr>
              <w:t>tarā</w:t>
            </w:r>
            <w:r w:rsidRPr="00A1133A">
              <w:rPr>
                <w:rFonts w:ascii="Times Ext Roman" w:eastAsia="新細明體" w:hAnsi="Times Ext Roman" w:cs="新細明體" w:hint="eastAsia"/>
              </w:rPr>
              <w:t>（廣心）</w:t>
            </w:r>
          </w:p>
        </w:tc>
        <w:tc>
          <w:tcPr>
            <w:tcW w:w="3686" w:type="dxa"/>
          </w:tcPr>
          <w:p w14:paraId="19CFFB93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5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pūrvayogāsa</w:t>
            </w:r>
            <w:r w:rsidRPr="0047283E">
              <w:rPr>
                <w:rFonts w:ascii="Times Ext Roman" w:eastAsia="SimSun" w:hAnsi="Times Ext Roman" w:cs="Times Ext Roman"/>
                <w:kern w:val="0"/>
                <w:lang w:eastAsia="zh-CN"/>
              </w:rPr>
              <w:t>m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panna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（方便具足）</w:t>
            </w:r>
          </w:p>
        </w:tc>
        <w:tc>
          <w:tcPr>
            <w:tcW w:w="2693" w:type="dxa"/>
          </w:tcPr>
          <w:p w14:paraId="5AF2F125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5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sudurjayā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（難勝）</w:t>
            </w:r>
          </w:p>
        </w:tc>
      </w:tr>
      <w:tr w:rsidR="0075723C" w:rsidRPr="0047283E" w14:paraId="7AAD103A" w14:textId="77777777" w:rsidTr="000A6C82">
        <w:trPr>
          <w:trHeight w:val="314"/>
        </w:trPr>
        <w:tc>
          <w:tcPr>
            <w:tcW w:w="3085" w:type="dxa"/>
          </w:tcPr>
          <w:p w14:paraId="41C66AEE" w14:textId="77777777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  <w:lang w:eastAsia="zh-CN"/>
              </w:rPr>
            </w:pPr>
            <w:r w:rsidRPr="00A1133A">
              <w:rPr>
                <w:rFonts w:ascii="Times Ext Roman" w:eastAsia="新細明體" w:hAnsi="Times Ext Roman" w:cs="Times Ext Roman"/>
                <w:lang w:eastAsia="zh-CN"/>
              </w:rPr>
              <w:t>6</w:t>
            </w:r>
            <w:r w:rsidRPr="00A1133A">
              <w:rPr>
                <w:rFonts w:ascii="Times Ext Roman" w:eastAsia="新細明體" w:hAnsi="Times Ext Roman" w:cs="新細明體" w:hint="eastAsia"/>
                <w:lang w:eastAsia="zh-CN"/>
              </w:rPr>
              <w:t>）</w:t>
            </w:r>
            <w:r w:rsidRPr="00A1133A">
              <w:rPr>
                <w:rFonts w:ascii="Times Ext Roman" w:eastAsia="新細明體" w:hAnsi="Times Ext Roman" w:cs="Times Ext Roman"/>
                <w:lang w:eastAsia="zh-CN"/>
              </w:rPr>
              <w:t>rūpavatī</w:t>
            </w:r>
            <w:r w:rsidRPr="00A1133A">
              <w:rPr>
                <w:rFonts w:ascii="Times Ext Roman" w:eastAsia="新細明體" w:hAnsi="Times Ext Roman" w:cs="新細明體" w:hint="eastAsia"/>
                <w:lang w:eastAsia="zh-CN"/>
              </w:rPr>
              <w:t>（妙相具足）</w:t>
            </w:r>
          </w:p>
        </w:tc>
        <w:tc>
          <w:tcPr>
            <w:tcW w:w="3686" w:type="dxa"/>
          </w:tcPr>
          <w:p w14:paraId="7400F8A9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6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śuddhādhyāśaya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（正心成就）</w:t>
            </w:r>
          </w:p>
        </w:tc>
        <w:tc>
          <w:tcPr>
            <w:tcW w:w="2693" w:type="dxa"/>
          </w:tcPr>
          <w:p w14:paraId="6450612E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6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abhimukhī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（現前）</w:t>
            </w:r>
          </w:p>
        </w:tc>
      </w:tr>
      <w:tr w:rsidR="0075723C" w:rsidRPr="0047283E" w14:paraId="764B99A7" w14:textId="77777777" w:rsidTr="000A6C82">
        <w:trPr>
          <w:trHeight w:val="363"/>
        </w:trPr>
        <w:tc>
          <w:tcPr>
            <w:tcW w:w="3085" w:type="dxa"/>
          </w:tcPr>
          <w:p w14:paraId="5C547E33" w14:textId="77777777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</w:rPr>
            </w:pPr>
            <w:r w:rsidRPr="00A1133A">
              <w:rPr>
                <w:rFonts w:ascii="Times Ext Roman" w:eastAsia="新細明體" w:hAnsi="Times Ext Roman" w:cs="Times Ext Roman"/>
              </w:rPr>
              <w:t>7</w:t>
            </w:r>
            <w:r w:rsidRPr="00A1133A">
              <w:rPr>
                <w:rFonts w:ascii="Times Ext Roman" w:eastAsia="新細明體" w:hAnsi="Times Ext Roman" w:cs="新細明體" w:hint="eastAsia"/>
              </w:rPr>
              <w:t>）</w:t>
            </w:r>
            <w:r w:rsidRPr="00A1133A">
              <w:rPr>
                <w:rFonts w:ascii="Times Ext Roman" w:eastAsia="新細明體" w:hAnsi="Times Ext Roman" w:cs="Times Ext Roman"/>
              </w:rPr>
              <w:t>durjayā</w:t>
            </w:r>
            <w:r w:rsidRPr="00A1133A">
              <w:rPr>
                <w:rFonts w:ascii="Times Ext Roman" w:eastAsia="新細明體" w:hAnsi="Times Ext Roman" w:cs="新細明體" w:hint="eastAsia"/>
              </w:rPr>
              <w:t>（難勝）</w:t>
            </w:r>
          </w:p>
        </w:tc>
        <w:tc>
          <w:tcPr>
            <w:tcW w:w="3686" w:type="dxa"/>
          </w:tcPr>
          <w:p w14:paraId="307A5168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7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avivartya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（不退）</w:t>
            </w:r>
          </w:p>
        </w:tc>
        <w:tc>
          <w:tcPr>
            <w:tcW w:w="2693" w:type="dxa"/>
          </w:tcPr>
          <w:p w14:paraId="5F91C551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7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dūra</w:t>
            </w:r>
            <w:r w:rsidRPr="0047283E">
              <w:rPr>
                <w:rFonts w:ascii="Gandhari Unicode" w:hAnsi="Gandhari Unicode" w:cs="Gandhari Unicode"/>
                <w:kern w:val="0"/>
              </w:rPr>
              <w:t>ṃ</w:t>
            </w:r>
            <w:r w:rsidRPr="0047283E">
              <w:rPr>
                <w:rFonts w:ascii="Times Ext Roman" w:hAnsi="Times Ext Roman" w:cs="Times Ext Roman"/>
                <w:kern w:val="0"/>
              </w:rPr>
              <w:t>gamā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（遠行）</w:t>
            </w:r>
          </w:p>
        </w:tc>
      </w:tr>
      <w:tr w:rsidR="0075723C" w:rsidRPr="0047283E" w14:paraId="5440B04D" w14:textId="77777777" w:rsidTr="000A6C82">
        <w:trPr>
          <w:trHeight w:val="425"/>
        </w:trPr>
        <w:tc>
          <w:tcPr>
            <w:tcW w:w="3085" w:type="dxa"/>
          </w:tcPr>
          <w:p w14:paraId="4D5284B8" w14:textId="77777777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</w:rPr>
            </w:pPr>
            <w:r w:rsidRPr="00A1133A">
              <w:rPr>
                <w:rFonts w:ascii="Times Ext Roman" w:eastAsia="新細明體" w:hAnsi="Times Ext Roman" w:cs="Times Ext Roman"/>
              </w:rPr>
              <w:t>8</w:t>
            </w:r>
            <w:r w:rsidRPr="00A1133A">
              <w:rPr>
                <w:rFonts w:ascii="Times Ext Roman" w:eastAsia="新細明體" w:hAnsi="Times Ext Roman" w:cs="新細明體" w:hint="eastAsia"/>
              </w:rPr>
              <w:t>）</w:t>
            </w:r>
            <w:r w:rsidRPr="00A1133A">
              <w:rPr>
                <w:rFonts w:ascii="Times Ext Roman" w:eastAsia="新細明體" w:hAnsi="Times Ext Roman" w:cs="Times Ext Roman"/>
              </w:rPr>
              <w:t>janmanideśa</w:t>
            </w:r>
            <w:r w:rsidRPr="00A1133A">
              <w:rPr>
                <w:rFonts w:ascii="Times Ext Roman" w:eastAsia="新細明體" w:hAnsi="Times Ext Roman" w:cs="新細明體" w:hint="eastAsia"/>
              </w:rPr>
              <w:t>（生誕因緣）</w:t>
            </w:r>
          </w:p>
        </w:tc>
        <w:tc>
          <w:tcPr>
            <w:tcW w:w="3686" w:type="dxa"/>
          </w:tcPr>
          <w:p w14:paraId="71BA53A4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8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kumārabhūta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（童真）</w:t>
            </w:r>
          </w:p>
        </w:tc>
        <w:tc>
          <w:tcPr>
            <w:tcW w:w="2693" w:type="dxa"/>
          </w:tcPr>
          <w:p w14:paraId="1427C1C0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8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acalā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（不動）</w:t>
            </w:r>
          </w:p>
        </w:tc>
      </w:tr>
      <w:tr w:rsidR="0075723C" w:rsidRPr="0047283E" w14:paraId="3C650E76" w14:textId="77777777" w:rsidTr="000A6C82">
        <w:trPr>
          <w:trHeight w:val="403"/>
        </w:trPr>
        <w:tc>
          <w:tcPr>
            <w:tcW w:w="3085" w:type="dxa"/>
          </w:tcPr>
          <w:p w14:paraId="50B853BC" w14:textId="77777777" w:rsidR="0075723C" w:rsidRPr="00A1133A" w:rsidRDefault="0075723C" w:rsidP="000A6C82">
            <w:pPr>
              <w:pStyle w:val="HTML"/>
              <w:rPr>
                <w:rFonts w:ascii="Times Ext Roman" w:eastAsia="新細明體" w:hAnsi="Times Ext Roman"/>
                <w:lang w:eastAsia="zh-CN"/>
              </w:rPr>
            </w:pPr>
            <w:r w:rsidRPr="00A1133A">
              <w:rPr>
                <w:rFonts w:ascii="Times Ext Roman" w:eastAsia="新細明體" w:hAnsi="Times Ext Roman" w:cs="Times Ext Roman"/>
                <w:lang w:eastAsia="zh-CN"/>
              </w:rPr>
              <w:t>9</w:t>
            </w:r>
            <w:r w:rsidRPr="00A1133A">
              <w:rPr>
                <w:rFonts w:ascii="Times Ext Roman" w:eastAsia="新細明體" w:hAnsi="Times Ext Roman" w:cs="新細明體" w:hint="eastAsia"/>
                <w:lang w:eastAsia="zh-CN"/>
              </w:rPr>
              <w:t>）</w:t>
            </w:r>
            <w:r w:rsidRPr="00A1133A">
              <w:rPr>
                <w:rFonts w:ascii="Times Ext Roman" w:eastAsia="新細明體" w:hAnsi="Times Ext Roman" w:cs="Times Ext Roman"/>
                <w:lang w:eastAsia="zh-CN"/>
              </w:rPr>
              <w:t>yauvarājyatā</w:t>
            </w:r>
            <w:r w:rsidRPr="00A1133A">
              <w:rPr>
                <w:rFonts w:ascii="Times Ext Roman" w:eastAsia="新細明體" w:hAnsi="Times Ext Roman" w:cs="新細明體" w:hint="eastAsia"/>
                <w:lang w:eastAsia="zh-CN"/>
              </w:rPr>
              <w:t>（王子位）</w:t>
            </w:r>
          </w:p>
        </w:tc>
        <w:tc>
          <w:tcPr>
            <w:tcW w:w="3686" w:type="dxa"/>
          </w:tcPr>
          <w:p w14:paraId="4A71445D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9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yauvarājya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（王子）</w:t>
            </w:r>
          </w:p>
        </w:tc>
        <w:tc>
          <w:tcPr>
            <w:tcW w:w="2693" w:type="dxa"/>
          </w:tcPr>
          <w:p w14:paraId="7658814B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  <w:lang w:eastAsia="zh-CN"/>
              </w:rPr>
            </w:pP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9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sā</w:t>
            </w:r>
            <w:r w:rsidRPr="0047283E">
              <w:rPr>
                <w:rFonts w:ascii="Times Ext Roman" w:eastAsia="SimSun" w:hAnsi="Times Ext Roman" w:cs="Times Ext Roman"/>
                <w:kern w:val="0"/>
                <w:lang w:eastAsia="zh-CN"/>
              </w:rPr>
              <w:t>dhu</w:t>
            </w:r>
            <w:r w:rsidRPr="0047283E">
              <w:rPr>
                <w:rFonts w:ascii="Times Ext Roman" w:hAnsi="Times Ext Roman" w:cs="Times Ext Roman"/>
                <w:kern w:val="0"/>
                <w:lang w:eastAsia="zh-CN"/>
              </w:rPr>
              <w:t>m</w:t>
            </w:r>
            <w:r w:rsidRPr="0047283E">
              <w:rPr>
                <w:rFonts w:ascii="Times Ext Roman" w:eastAsia="SimSun" w:hAnsi="Times Ext Roman" w:cs="Times Ext Roman"/>
                <w:kern w:val="0"/>
                <w:lang w:eastAsia="zh-CN"/>
              </w:rPr>
              <w:t>atī</w:t>
            </w:r>
            <w:r w:rsidRPr="0047283E">
              <w:rPr>
                <w:rFonts w:ascii="Times Ext Roman" w:hAnsi="Times Ext Roman" w:cs="新細明體" w:hint="eastAsia"/>
                <w:kern w:val="0"/>
                <w:lang w:eastAsia="zh-CN"/>
              </w:rPr>
              <w:t>（善慧）</w:t>
            </w:r>
          </w:p>
        </w:tc>
      </w:tr>
      <w:tr w:rsidR="0075723C" w:rsidRPr="0047283E" w14:paraId="4B28E0D3" w14:textId="77777777" w:rsidTr="000A6C82">
        <w:trPr>
          <w:trHeight w:val="281"/>
        </w:trPr>
        <w:tc>
          <w:tcPr>
            <w:tcW w:w="3085" w:type="dxa"/>
          </w:tcPr>
          <w:p w14:paraId="0BE89438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10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abhi</w:t>
            </w:r>
            <w:r w:rsidRPr="0047283E">
              <w:rPr>
                <w:rFonts w:ascii="Gandhari Unicode" w:hAnsi="Gandhari Unicode" w:cs="Gandhari Unicode"/>
                <w:kern w:val="0"/>
              </w:rPr>
              <w:t>ṣ</w:t>
            </w:r>
            <w:r w:rsidRPr="0047283E">
              <w:rPr>
                <w:rFonts w:ascii="Times Ext Roman" w:hAnsi="Times Ext Roman" w:cs="Times Ext Roman"/>
                <w:kern w:val="0"/>
              </w:rPr>
              <w:t>eka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（灌頂位）</w:t>
            </w:r>
          </w:p>
        </w:tc>
        <w:tc>
          <w:tcPr>
            <w:tcW w:w="3686" w:type="dxa"/>
          </w:tcPr>
          <w:p w14:paraId="748AE987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10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abhi</w:t>
            </w:r>
            <w:r w:rsidRPr="0047283E">
              <w:rPr>
                <w:rFonts w:ascii="Gandhari Unicode" w:hAnsi="Gandhari Unicode" w:cs="Gandhari Unicode"/>
                <w:kern w:val="0"/>
              </w:rPr>
              <w:t>ṣ</w:t>
            </w:r>
            <w:r w:rsidRPr="0047283E">
              <w:rPr>
                <w:rFonts w:ascii="Times Ext Roman" w:hAnsi="Times Ext Roman" w:cs="Times Ext Roman"/>
                <w:kern w:val="0"/>
              </w:rPr>
              <w:t>eka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（灌頂）</w:t>
            </w:r>
          </w:p>
        </w:tc>
        <w:tc>
          <w:tcPr>
            <w:tcW w:w="2693" w:type="dxa"/>
          </w:tcPr>
          <w:p w14:paraId="102DE14C" w14:textId="77777777" w:rsidR="0075723C" w:rsidRPr="0047283E" w:rsidRDefault="0075723C" w:rsidP="000A6C82">
            <w:pPr>
              <w:rPr>
                <w:rFonts w:ascii="Times Ext Roman" w:hAnsi="Times Ext Roman" w:cs="Times Ext Roman"/>
                <w:kern w:val="0"/>
              </w:rPr>
            </w:pPr>
            <w:r w:rsidRPr="0047283E">
              <w:rPr>
                <w:rFonts w:ascii="Times Ext Roman" w:hAnsi="Times Ext Roman" w:cs="Times Ext Roman"/>
                <w:kern w:val="0"/>
              </w:rPr>
              <w:t>10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）</w:t>
            </w:r>
            <w:r w:rsidRPr="0047283E">
              <w:rPr>
                <w:rFonts w:ascii="Times Ext Roman" w:hAnsi="Times Ext Roman" w:cs="Times Ext Roman"/>
                <w:kern w:val="0"/>
              </w:rPr>
              <w:t>dharmameghā</w:t>
            </w:r>
            <w:r w:rsidRPr="0047283E">
              <w:rPr>
                <w:rFonts w:ascii="Times Ext Roman" w:hAnsi="Times Ext Roman" w:cs="新細明體" w:hint="eastAsia"/>
                <w:kern w:val="0"/>
              </w:rPr>
              <w:t>（法雲）</w:t>
            </w:r>
          </w:p>
        </w:tc>
      </w:tr>
    </w:tbl>
    <w:p w14:paraId="7A45CBAD" w14:textId="77777777" w:rsidR="0075723C" w:rsidRPr="0047283E" w:rsidRDefault="0075723C" w:rsidP="0075723C">
      <w:pPr>
        <w:pStyle w:val="Web"/>
        <w:ind w:left="240" w:hangingChars="100" w:hanging="240"/>
        <w:rPr>
          <w:rFonts w:eastAsia="SimSun"/>
        </w:rPr>
      </w:pPr>
    </w:p>
    <w:p w14:paraId="62A3A18F" w14:textId="77777777" w:rsidR="0075723C" w:rsidRDefault="0075723C" w:rsidP="0075723C">
      <w:pPr>
        <w:pStyle w:val="Web"/>
        <w:jc w:val="both"/>
        <w:rPr>
          <w:rFonts w:ascii="Times Ext Roman" w:hAnsi="Times Ext Roman"/>
        </w:rPr>
      </w:pPr>
      <w:r w:rsidRPr="0047283E">
        <w:rPr>
          <w:rFonts w:ascii="Times Ext Roman" w:hAnsi="Times Ext Roman" w:hint="eastAsia"/>
        </w:rPr>
        <w:t>從《初期大乘佛教之研究》，敘述「大事十地」的概要</w:t>
      </w:r>
      <w:r w:rsidRPr="0047283E">
        <w:rPr>
          <w:rStyle w:val="a9"/>
          <w:rFonts w:ascii="Times Ext Roman" w:hAnsi="Times Ext Roman" w:cs="Times Ext Roman"/>
        </w:rPr>
        <w:footnoteReference w:id="21"/>
      </w:r>
      <w:r w:rsidRPr="0047283E">
        <w:rPr>
          <w:rFonts w:ascii="Times Ext Roman" w:hAnsi="Times Ext Roman" w:hint="eastAsia"/>
        </w:rPr>
        <w:t>，及日本學者對各種十地的比較中</w:t>
      </w:r>
      <w:r w:rsidRPr="0047283E">
        <w:rPr>
          <w:rStyle w:val="a9"/>
          <w:rFonts w:ascii="Times Ext Roman" w:hAnsi="Times Ext Roman" w:cs="Times Ext Roman"/>
        </w:rPr>
        <w:footnoteReference w:id="22"/>
      </w:r>
      <w:r w:rsidRPr="0047283E">
        <w:rPr>
          <w:rFonts w:ascii="Times Ext Roman" w:hAnsi="Times Ext Roman" w:hint="eastAsia"/>
        </w:rPr>
        <w:t>，了解「大事十地」的概略意義。</w:t>
      </w:r>
    </w:p>
    <w:p w14:paraId="745F3AE3" w14:textId="77777777" w:rsidR="00177B24" w:rsidRDefault="00177B24" w:rsidP="0075723C">
      <w:pPr>
        <w:pStyle w:val="Web"/>
        <w:jc w:val="both"/>
        <w:rPr>
          <w:rFonts w:ascii="Times Ext Roman" w:hAnsi="Times Ext Roman"/>
        </w:rPr>
      </w:pPr>
    </w:p>
    <w:p w14:paraId="04631912" w14:textId="77777777" w:rsidR="00177B24" w:rsidRDefault="00177B24" w:rsidP="0075723C">
      <w:pPr>
        <w:pStyle w:val="Web"/>
        <w:jc w:val="both"/>
        <w:rPr>
          <w:rFonts w:ascii="Times Ext Roman" w:hAnsi="Times Ext Roman"/>
        </w:rPr>
      </w:pPr>
    </w:p>
    <w:p w14:paraId="68C56BBA" w14:textId="77777777" w:rsidR="00177B24" w:rsidRDefault="00177B24" w:rsidP="0075723C">
      <w:pPr>
        <w:pStyle w:val="Web"/>
        <w:jc w:val="both"/>
        <w:rPr>
          <w:rFonts w:ascii="Times Ext Roman" w:hAnsi="Times Ext Roman"/>
        </w:rPr>
      </w:pPr>
    </w:p>
    <w:p w14:paraId="78C2B481" w14:textId="77777777" w:rsidR="00177B24" w:rsidRPr="0047283E" w:rsidRDefault="00177B24" w:rsidP="0075723C">
      <w:pPr>
        <w:pStyle w:val="Web"/>
        <w:jc w:val="both"/>
        <w:rPr>
          <w:rFonts w:ascii="Times Ext Roman" w:hAnsi="Times Ext Roman" w:cs="Times Ext Roman" w:hint="eastAsia"/>
        </w:rPr>
      </w:pPr>
    </w:p>
    <w:p w14:paraId="3A79D293" w14:textId="77777777" w:rsidR="0075723C" w:rsidRPr="0047283E" w:rsidRDefault="0075723C" w:rsidP="0075723C">
      <w:pPr>
        <w:pStyle w:val="Web"/>
        <w:ind w:firstLineChars="400" w:firstLine="801"/>
        <w:rPr>
          <w:b/>
          <w:bCs/>
          <w:sz w:val="20"/>
          <w:szCs w:val="20"/>
          <w:bdr w:val="single" w:sz="4" w:space="0" w:color="auto"/>
        </w:rPr>
      </w:pPr>
      <w:r w:rsidRPr="0047283E">
        <w:rPr>
          <w:b/>
          <w:bCs/>
          <w:sz w:val="20"/>
          <w:szCs w:val="20"/>
          <w:bdr w:val="single" w:sz="4" w:space="0" w:color="auto"/>
        </w:rPr>
        <w:t>B</w:t>
      </w:r>
      <w:r w:rsidRPr="0047283E">
        <w:rPr>
          <w:rFonts w:hint="eastAsia"/>
          <w:b/>
          <w:bCs/>
          <w:sz w:val="20"/>
          <w:szCs w:val="20"/>
          <w:bdr w:val="single" w:sz="4" w:space="0" w:color="auto"/>
        </w:rPr>
        <w:t>、日本學者和印順導師對於「大事十地」與華嚴「十住、十地」等之推論及會通</w:t>
      </w:r>
    </w:p>
    <w:p w14:paraId="6E903342" w14:textId="77777777" w:rsidR="0075723C" w:rsidRPr="0047283E" w:rsidRDefault="0075723C" w:rsidP="0075723C">
      <w:pPr>
        <w:ind w:firstLineChars="500" w:firstLine="1001"/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）概述「大事十地」與「華嚴十住」的對應</w:t>
      </w:r>
    </w:p>
    <w:p w14:paraId="2D0B4D5C" w14:textId="77777777" w:rsidR="0075723C" w:rsidRPr="0047283E" w:rsidRDefault="0075723C" w:rsidP="0075723C">
      <w:pPr>
        <w:pStyle w:val="Web"/>
        <w:rPr>
          <w:rFonts w:ascii="Times Ext Roman" w:hAnsi="Times Ext Roman" w:cs="Times Ext Roman"/>
        </w:rPr>
      </w:pPr>
      <w:r w:rsidRPr="0047283E">
        <w:rPr>
          <w:rFonts w:ascii="Times Ext Roman" w:hAnsi="Times Ext Roman" w:hint="eastAsia"/>
        </w:rPr>
        <w:t>《大事》</w:t>
      </w:r>
      <w:r w:rsidRPr="0047283E">
        <w:rPr>
          <w:rStyle w:val="a9"/>
          <w:rFonts w:ascii="Times Ext Roman" w:hAnsi="Times Ext Roman" w:cs="Times Ext Roman"/>
        </w:rPr>
        <w:footnoteReference w:id="23"/>
      </w:r>
    </w:p>
    <w:p w14:paraId="25A388EE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SimSun" w:eastAsia="SimSun" w:hAnsi="SimSun" w:cs="SimSun" w:hint="eastAsia"/>
        </w:rPr>
        <w:t>⊙</w:t>
      </w:r>
      <w:r w:rsidRPr="0047283E">
        <w:rPr>
          <w:rFonts w:ascii="Times Ext Roman" w:hAnsi="Times Ext Roman" w:hint="eastAsia"/>
        </w:rPr>
        <w:t>初地「難登」，是初發心。</w:t>
      </w:r>
    </w:p>
    <w:p w14:paraId="0DC8E962" w14:textId="77777777" w:rsidR="0075723C" w:rsidRPr="0047283E" w:rsidRDefault="0075723C" w:rsidP="0075723C">
      <w:pPr>
        <w:pStyle w:val="Web"/>
        <w:ind w:left="240" w:hangingChars="100" w:hanging="240"/>
        <w:rPr>
          <w:rFonts w:ascii="Times Ext Roman" w:hAnsi="Times Ext Roman" w:cs="Times Ext Roman"/>
        </w:rPr>
      </w:pPr>
      <w:r w:rsidRPr="0047283E">
        <w:rPr>
          <w:rFonts w:ascii="SimSun" w:eastAsia="SimSun" w:hAnsi="SimSun" w:cs="SimSun" w:hint="eastAsia"/>
        </w:rPr>
        <w:t>⊙</w:t>
      </w:r>
      <w:r w:rsidRPr="0047283E">
        <w:rPr>
          <w:rFonts w:ascii="Times Ext Roman" w:hAnsi="Times Ext Roman" w:hint="eastAsia"/>
        </w:rPr>
        <w:t>第五地「廣心」，從佛出家，</w:t>
      </w:r>
      <w:r w:rsidRPr="0047283E">
        <w:rPr>
          <w:rFonts w:ascii="Times Ext Roman" w:hAnsi="Times Ext Roman" w:hint="eastAsia"/>
          <w:u w:val="dotted"/>
        </w:rPr>
        <w:t>修相應行（</w:t>
      </w:r>
      <w:r w:rsidRPr="0047283E">
        <w:rPr>
          <w:rFonts w:ascii="Times Ext Roman" w:hAnsi="Times Ext Roman" w:cs="Times Ext Roman"/>
          <w:u w:val="dotted"/>
        </w:rPr>
        <w:t>yogācāra</w:t>
      </w:r>
      <w:r w:rsidRPr="0047283E">
        <w:rPr>
          <w:rFonts w:ascii="Times Ext Roman" w:hAnsi="Times Ext Roman" w:hint="eastAsia"/>
          <w:u w:val="dotted"/>
        </w:rPr>
        <w:t>）</w:t>
      </w:r>
      <w:r w:rsidRPr="0047283E">
        <w:rPr>
          <w:rStyle w:val="a9"/>
          <w:rFonts w:ascii="Times Ext Roman" w:hAnsi="Times Ext Roman" w:cs="Times Ext Roman"/>
          <w:u w:val="dotted"/>
        </w:rPr>
        <w:footnoteReference w:id="24"/>
      </w:r>
      <w:r w:rsidRPr="0047283E">
        <w:rPr>
          <w:rFonts w:ascii="Times Ext Roman" w:hAnsi="Times Ext Roman" w:hint="eastAsia"/>
        </w:rPr>
        <w:t>，與十住的「修行住」，「般若」的「久學」相當。</w:t>
      </w:r>
    </w:p>
    <w:p w14:paraId="6FADFCB0" w14:textId="77777777" w:rsidR="0075723C" w:rsidRPr="0047283E" w:rsidRDefault="0075723C" w:rsidP="0075723C">
      <w:pPr>
        <w:pStyle w:val="Web"/>
        <w:rPr>
          <w:rFonts w:ascii="Times Ext Roman" w:hAnsi="Times Ext Roman" w:cs="Times Ext Roman"/>
        </w:rPr>
      </w:pPr>
      <w:r w:rsidRPr="0047283E">
        <w:rPr>
          <w:rFonts w:ascii="SimSun" w:eastAsia="SimSun" w:hAnsi="SimSun" w:cs="SimSun" w:hint="eastAsia"/>
        </w:rPr>
        <w:t>⊙</w:t>
      </w:r>
      <w:r w:rsidRPr="0047283E">
        <w:rPr>
          <w:rFonts w:ascii="Times Ext Roman" w:hAnsi="Times Ext Roman" w:hint="eastAsia"/>
        </w:rPr>
        <w:t>第八地「生誕因緣」，是具備了誕生成佛的因緣，與「生貴住」相近。</w:t>
      </w:r>
    </w:p>
    <w:p w14:paraId="00C3CC99" w14:textId="77777777" w:rsidR="0075723C" w:rsidRPr="0047283E" w:rsidRDefault="0075723C" w:rsidP="0075723C">
      <w:pPr>
        <w:pStyle w:val="Web"/>
        <w:rPr>
          <w:rFonts w:ascii="Times Ext Roman" w:hAnsi="Times Ext Roman" w:cs="Times Ext Roman"/>
        </w:rPr>
      </w:pPr>
      <w:r w:rsidRPr="0047283E">
        <w:rPr>
          <w:rFonts w:ascii="SimSun" w:eastAsia="SimSun" w:hAnsi="SimSun" w:cs="SimSun" w:hint="eastAsia"/>
        </w:rPr>
        <w:t>⊙</w:t>
      </w:r>
      <w:r w:rsidRPr="0047283E">
        <w:rPr>
          <w:rFonts w:ascii="Times Ext Roman" w:hAnsi="Times Ext Roman" w:hint="eastAsia"/>
        </w:rPr>
        <w:t>第七地「難勝」，住不退轉，與十住的「不退住」相合。</w:t>
      </w:r>
    </w:p>
    <w:p w14:paraId="728CC932" w14:textId="77777777" w:rsidR="0075723C" w:rsidRPr="0047283E" w:rsidRDefault="0075723C" w:rsidP="0075723C">
      <w:pPr>
        <w:pStyle w:val="Web"/>
        <w:ind w:left="240" w:hangingChars="100" w:hanging="240"/>
        <w:jc w:val="both"/>
        <w:rPr>
          <w:rFonts w:ascii="Times Ext Roman" w:hAnsi="Times Ext Roman" w:cs="Times Ext Roman"/>
        </w:rPr>
      </w:pPr>
      <w:r w:rsidRPr="0047283E">
        <w:rPr>
          <w:rFonts w:ascii="SimSun" w:eastAsia="SimSun" w:hAnsi="SimSun" w:cs="SimSun" w:hint="eastAsia"/>
        </w:rPr>
        <w:t>⊙</w:t>
      </w:r>
      <w:r w:rsidRPr="0047283E">
        <w:rPr>
          <w:rFonts w:ascii="Times Ext Roman" w:hAnsi="Times Ext Roman" w:hint="eastAsia"/>
        </w:rPr>
        <w:t>第九地「王子位」，第十地「灌頂位」，如釋尊的誕生人間，到菩提樹下成佛，在名義上，與十住的「王子住」，「灌頂住」相同。菩薩成佛，用王子的成輪王為譬喻，是當時盛行而各說一致的。</w:t>
      </w:r>
    </w:p>
    <w:p w14:paraId="1E0F652D" w14:textId="77777777" w:rsidR="0075723C" w:rsidRPr="0047283E" w:rsidRDefault="0075723C" w:rsidP="0075723C">
      <w:pPr>
        <w:ind w:firstLineChars="500" w:firstLine="1001"/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）勘察《大事》第八地與「華嚴」第四住之相關性</w:t>
      </w:r>
    </w:p>
    <w:p w14:paraId="4FA91E7A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然《大事》的「生誕因緣」在八地，而「生貴住」是四住，有點不一致。</w:t>
      </w:r>
    </w:p>
    <w:p w14:paraId="260311D4" w14:textId="77777777" w:rsidR="0075723C" w:rsidRPr="0047283E" w:rsidRDefault="0075723C" w:rsidP="0075723C">
      <w:pPr>
        <w:ind w:firstLineChars="600" w:firstLine="120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、舉《大智度論》</w:t>
      </w:r>
      <w:r w:rsidRPr="0047283E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有退和不退二種菩薩家</w:t>
      </w:r>
    </w:p>
    <w:p w14:paraId="5ECFADE2" w14:textId="77777777" w:rsidR="0075723C" w:rsidRPr="0047283E" w:rsidRDefault="0075723C" w:rsidP="0075723C">
      <w:pPr>
        <w:rPr>
          <w:rFonts w:ascii="Times Ext Roman" w:eastAsia="SimSun" w:hAnsi="Times Ext Roman" w:cs="Times New Roman"/>
        </w:rPr>
      </w:pPr>
      <w:r w:rsidRPr="0047283E">
        <w:rPr>
          <w:rFonts w:ascii="Times Ext Roman" w:hAnsi="Times Ext Roman" w:cs="新細明體" w:hint="eastAsia"/>
        </w:rPr>
        <w:t>《大智度論》說：</w:t>
      </w:r>
      <w:r w:rsidRPr="0047283E">
        <w:rPr>
          <w:rFonts w:ascii="標楷體" w:eastAsia="標楷體" w:hAnsi="標楷體" w:cs="標楷體" w:hint="eastAsia"/>
        </w:rPr>
        <w:t>「有二種菩薩家：有退轉家，不退轉家」</w:t>
      </w:r>
      <w:r w:rsidRPr="0047283E">
        <w:rPr>
          <w:rStyle w:val="a9"/>
          <w:rFonts w:ascii="Times New Roman" w:eastAsia="標楷體" w:hAnsi="Times New Roman" w:cs="Times New Roman"/>
        </w:rPr>
        <w:footnoteReference w:id="25"/>
      </w:r>
      <w:r w:rsidRPr="0047283E">
        <w:rPr>
          <w:rFonts w:ascii="Times Ext Roman" w:hAnsi="Times Ext Roman" w:cs="新細明體" w:hint="eastAsia"/>
        </w:rPr>
        <w:t>。</w:t>
      </w:r>
    </w:p>
    <w:p w14:paraId="604E95F6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⊙生菩薩家，或生在如來家，如王子的生在王家一樣。</w:t>
      </w:r>
    </w:p>
    <w:p w14:paraId="41DBD68F" w14:textId="77777777" w:rsidR="0075723C" w:rsidRPr="0047283E" w:rsidRDefault="0075723C" w:rsidP="0075723C">
      <w:pPr>
        <w:pStyle w:val="Web"/>
        <w:ind w:left="240" w:hangingChars="100" w:hanging="240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⊙菩薩家有可退的，不可退的，那可以這樣說：「生貴住」約可退說，「生誕因緣」約不可退說。</w:t>
      </w:r>
    </w:p>
    <w:p w14:paraId="29C2FDC6" w14:textId="77777777" w:rsidR="0075723C" w:rsidRPr="0047283E" w:rsidRDefault="0075723C" w:rsidP="0075723C">
      <w:pPr>
        <w:ind w:firstLineChars="600" w:firstLine="120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、《摩訶般若經》在</w:t>
      </w:r>
      <w:r w:rsidRPr="0047283E">
        <w:rPr>
          <w:rFonts w:ascii="Times Ext Roman" w:hAnsi="Times Ext Roman" w:cs="新細明體" w:hint="eastAsia"/>
          <w:b/>
          <w:bCs/>
          <w:sz w:val="20"/>
          <w:szCs w:val="20"/>
          <w:bdr w:val="single" w:sz="4" w:space="0" w:color="auto"/>
        </w:rPr>
        <w:t>童真與法王子住之前的是菩薩不退家</w:t>
      </w:r>
    </w:p>
    <w:p w14:paraId="388E55E5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聯想到《般若經》的一段文字，如《摩訶般若波羅蜜經》卷</w:t>
      </w:r>
      <w:r w:rsidRPr="0047283E">
        <w:rPr>
          <w:rFonts w:ascii="Times Ext Roman" w:hAnsi="Times Ext Roman" w:cs="Times Ext Roman"/>
        </w:rPr>
        <w:t>1</w:t>
      </w:r>
      <w:r w:rsidRPr="0047283E">
        <w:rPr>
          <w:rFonts w:ascii="Times Ext Roman" w:hAnsi="Times Ext Roman" w:hint="eastAsia"/>
        </w:rPr>
        <w:t>（大正</w:t>
      </w:r>
      <w:r w:rsidRPr="0047283E">
        <w:rPr>
          <w:rFonts w:ascii="Times Ext Roman" w:hAnsi="Times Ext Roman" w:cs="Times Ext Roman"/>
        </w:rPr>
        <w:t>8</w:t>
      </w:r>
      <w:r w:rsidRPr="0047283E">
        <w:rPr>
          <w:rFonts w:ascii="Times Ext Roman" w:hAnsi="Times Ext Roman" w:hint="eastAsia"/>
        </w:rPr>
        <w:t>，</w:t>
      </w:r>
      <w:r w:rsidRPr="0047283E">
        <w:rPr>
          <w:rFonts w:ascii="Times Ext Roman" w:hAnsi="Times Ext Roman" w:cs="Times Ext Roman"/>
        </w:rPr>
        <w:t>219b</w:t>
      </w:r>
      <w:r w:rsidRPr="0047283E">
        <w:rPr>
          <w:rFonts w:ascii="Times Ext Roman" w:hAnsi="Times Ext Roman" w:hint="eastAsia"/>
        </w:rPr>
        <w:t>）說：</w:t>
      </w:r>
      <w:r w:rsidRPr="0047283E">
        <w:rPr>
          <w:rFonts w:ascii="標楷體" w:eastAsia="標楷體" w:hAnsi="標楷體" w:cs="標楷體" w:hint="eastAsia"/>
        </w:rPr>
        <w:t>「欲生菩薩家，欲得鳩摩羅伽</w:t>
      </w:r>
      <w:r w:rsidRPr="0047283E">
        <w:rPr>
          <w:rFonts w:ascii="標楷體" w:eastAsia="標楷體" w:hAnsi="標楷體" w:cs="標楷體"/>
        </w:rPr>
        <w:t>[</w:t>
      </w:r>
      <w:r w:rsidRPr="0047283E">
        <w:rPr>
          <w:rFonts w:ascii="標楷體" w:eastAsia="標楷體" w:hAnsi="標楷體" w:cs="標楷體" w:hint="eastAsia"/>
        </w:rPr>
        <w:t>童真</w:t>
      </w:r>
      <w:r w:rsidRPr="0047283E">
        <w:rPr>
          <w:rFonts w:ascii="標楷體" w:eastAsia="標楷體" w:hAnsi="標楷體" w:cs="標楷體"/>
        </w:rPr>
        <w:t>]</w:t>
      </w:r>
      <w:r w:rsidRPr="0047283E">
        <w:rPr>
          <w:rFonts w:ascii="標楷體" w:eastAsia="標楷體" w:hAnsi="標楷體" w:cs="標楷體" w:hint="eastAsia"/>
        </w:rPr>
        <w:t>地，欲得不離諸佛者，當學般若波羅蜜」</w:t>
      </w:r>
      <w:r w:rsidRPr="0047283E">
        <w:rPr>
          <w:rFonts w:ascii="Times Ext Roman" w:hAnsi="Times Ext Roman" w:hint="eastAsia"/>
        </w:rPr>
        <w:t>。</w:t>
      </w:r>
    </w:p>
    <w:p w14:paraId="4781F82D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⊙「不離諸佛」，依《般若經》〈方便品〉，是法王子住</w:t>
      </w:r>
      <w:r w:rsidRPr="0047283E">
        <w:rPr>
          <w:vertAlign w:val="superscript"/>
        </w:rPr>
        <w:footnoteReference w:id="26"/>
      </w:r>
      <w:r w:rsidRPr="0047283E">
        <w:rPr>
          <w:rFonts w:ascii="Times Ext Roman" w:hAnsi="Times Ext Roman" w:hint="eastAsia"/>
        </w:rPr>
        <w:t>。</w:t>
      </w:r>
    </w:p>
    <w:p w14:paraId="601AA2D9" w14:textId="77777777" w:rsidR="0075723C" w:rsidRPr="0047283E" w:rsidRDefault="0075723C" w:rsidP="0075723C">
      <w:pPr>
        <w:pStyle w:val="Web"/>
        <w:ind w:left="240" w:hangingChars="100" w:hanging="240"/>
        <w:rPr>
          <w:rFonts w:ascii="Times Ext Roman" w:hAnsi="Times Ext Roman" w:cs="Times Ext Roman"/>
        </w:rPr>
      </w:pPr>
      <w:r w:rsidRPr="0047283E">
        <w:rPr>
          <w:rFonts w:ascii="Times Ext Roman" w:hAnsi="Times Ext Roman" w:hint="eastAsia"/>
        </w:rPr>
        <w:t>⊙所以這三句的次第，是生菩薩「不退」家；童真；不離諸佛是「法王子住」。這可能與十住的「生貴住」不合，反而近於《大事》的「生誕因緣」，不過在「不退」與「王子」間，增列一「童真位」而已。</w:t>
      </w:r>
    </w:p>
    <w:p w14:paraId="78E64A20" w14:textId="77777777" w:rsidR="0075723C" w:rsidRPr="0047283E" w:rsidRDefault="0075723C" w:rsidP="0075723C">
      <w:pPr>
        <w:ind w:firstLineChars="500" w:firstLine="1001"/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）明《大事》第七地與「華嚴」第五地之所有關係</w:t>
      </w:r>
    </w:p>
    <w:p w14:paraId="35B6B206" w14:textId="77777777" w:rsidR="0075723C" w:rsidRPr="0047283E" w:rsidRDefault="0075723C" w:rsidP="0075723C">
      <w:pPr>
        <w:ind w:firstLineChars="600" w:firstLine="120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、名稱一致</w:t>
      </w:r>
    </w:p>
    <w:p w14:paraId="3CD86885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「華嚴十地」的名稱，已脫去輪王譬喻的形跡。第五「難勝地」，與《大事》第七「難勝地」，名稱一致。</w:t>
      </w:r>
    </w:p>
    <w:p w14:paraId="552E9613" w14:textId="77777777" w:rsidR="0075723C" w:rsidRPr="0047283E" w:rsidRDefault="0075723C" w:rsidP="0075723C">
      <w:pPr>
        <w:ind w:firstLineChars="600" w:firstLine="120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、內容部分相合</w:t>
      </w:r>
    </w:p>
    <w:p w14:paraId="774035FC" w14:textId="77777777" w:rsidR="0075723C" w:rsidRPr="0047283E" w:rsidRDefault="0075723C" w:rsidP="0075723C">
      <w:pPr>
        <w:pStyle w:val="Web"/>
        <w:ind w:left="240" w:hangingChars="100" w:hanging="240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◎《大事》說：難勝地菩薩，廣學對世間有益的技術、學術、語言，獲得金屬寶石等知識</w:t>
      </w:r>
      <w:r w:rsidRPr="0047283E">
        <w:rPr>
          <w:rStyle w:val="a9"/>
          <w:rFonts w:ascii="Times Ext Roman" w:hAnsi="Times Ext Roman" w:cs="Times Ext Roman"/>
        </w:rPr>
        <w:footnoteReference w:id="27"/>
      </w:r>
      <w:r w:rsidRPr="0047283E">
        <w:rPr>
          <w:rFonts w:ascii="Times Ext Roman" w:hAnsi="Times Ext Roman" w:hint="eastAsia"/>
        </w:rPr>
        <w:t>。</w:t>
      </w:r>
    </w:p>
    <w:p w14:paraId="7563F1A4" w14:textId="77777777" w:rsidR="0075723C" w:rsidRPr="0047283E" w:rsidRDefault="0075723C" w:rsidP="0075723C">
      <w:pPr>
        <w:pStyle w:val="Web"/>
        <w:ind w:left="240" w:hangingChars="100" w:hanging="240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◎《華嚴》的第五「難勝地」也說：</w:t>
      </w:r>
      <w:r w:rsidRPr="0047283E">
        <w:rPr>
          <w:rFonts w:ascii="標楷體" w:eastAsia="標楷體" w:hAnsi="標楷體" w:cs="標楷體" w:hint="eastAsia"/>
        </w:rPr>
        <w:t>「此菩薩摩訶薩，為利益眾生故，世間技藝，靡不該習。所謂文字、算數、圖書、印璽，……又善方藥，療治諸病。……國城村邑，宮宅園苑，泉流陂池，草樹花藥，凡所布列，咸得其宜。金銀、摩尼，……悉知其處，出以示人。日月星宿，……身相休咎，咸善觀察」</w:t>
      </w:r>
      <w:r w:rsidRPr="0047283E">
        <w:rPr>
          <w:rStyle w:val="a9"/>
          <w:rFonts w:eastAsia="標楷體"/>
        </w:rPr>
        <w:footnoteReference w:id="28"/>
      </w:r>
      <w:r w:rsidRPr="0047283E">
        <w:rPr>
          <w:rFonts w:ascii="Times Ext Roman" w:hAnsi="Times Ext Roman" w:hint="eastAsia"/>
        </w:rPr>
        <w:t>。</w:t>
      </w:r>
    </w:p>
    <w:p w14:paraId="163A0C67" w14:textId="77777777" w:rsidR="0075723C" w:rsidRPr="0047283E" w:rsidRDefault="0075723C" w:rsidP="0075723C">
      <w:pPr>
        <w:ind w:firstLineChars="600" w:firstLine="120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、小結</w:t>
      </w:r>
    </w:p>
    <w:p w14:paraId="4BFA8D94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「難勝」的名稱相同，內容也部分相合，可見這二者間所有的關係。</w:t>
      </w:r>
    </w:p>
    <w:p w14:paraId="66164F83" w14:textId="77777777" w:rsidR="0075723C" w:rsidRPr="0047283E" w:rsidRDefault="0075723C" w:rsidP="0075723C">
      <w:pPr>
        <w:pStyle w:val="Web"/>
        <w:rPr>
          <w:rFonts w:ascii="Times Ext Roman" w:eastAsia="SimSun" w:hAnsi="Times Ext Roman"/>
        </w:rPr>
      </w:pPr>
    </w:p>
    <w:p w14:paraId="5EC7005D" w14:textId="64B6822A" w:rsidR="00EB0611" w:rsidRDefault="00EB0611" w:rsidP="00EB0611">
      <w:pPr>
        <w:rPr>
          <w:rFonts w:ascii="Times New Roman" w:eastAsia="新細明體" w:hAnsi="Times New Roman" w:cs="Times New Roman"/>
          <w:szCs w:val="24"/>
        </w:rPr>
      </w:pPr>
    </w:p>
    <w:p w14:paraId="74A8A2D6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047BD193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1D23A230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7B11BE3C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72BC09D7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32D27BA9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4FDED44A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3283092E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6803EB92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79713347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06C91293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6ADA348B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501E999A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40F7925F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74B70FCA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2DE5AAF3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5EDBFBC6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3856D06B" w14:textId="77777777" w:rsidR="005A59CB" w:rsidRDefault="005A59CB" w:rsidP="00EB0611">
      <w:pPr>
        <w:rPr>
          <w:rFonts w:ascii="Times New Roman" w:eastAsia="新細明體" w:hAnsi="Times New Roman" w:cs="Times New Roman"/>
          <w:szCs w:val="24"/>
        </w:rPr>
      </w:pPr>
    </w:p>
    <w:p w14:paraId="75866B84" w14:textId="77777777" w:rsidR="005A59CB" w:rsidRPr="0075723C" w:rsidRDefault="005A59CB" w:rsidP="00EB0611">
      <w:pPr>
        <w:rPr>
          <w:rFonts w:ascii="Times New Roman" w:eastAsia="新細明體" w:hAnsi="Times New Roman" w:cs="Times New Roman" w:hint="eastAsia"/>
          <w:szCs w:val="24"/>
        </w:rPr>
      </w:pPr>
    </w:p>
    <w:p w14:paraId="05E4B3F6" w14:textId="7EF7C536" w:rsidR="008F661A" w:rsidRDefault="00EB0611" w:rsidP="00EB0611">
      <w:pPr>
        <w:rPr>
          <w:rFonts w:ascii="Times New Roman" w:eastAsia="新細明體" w:hAnsi="Times New Roman" w:cs="Times New Roman"/>
          <w:szCs w:val="24"/>
        </w:rPr>
      </w:pPr>
      <w:r w:rsidRPr="00AB7A19">
        <w:rPr>
          <w:rFonts w:ascii="Times New Roman" w:eastAsia="新細明體" w:hAnsi="Times New Roman" w:cs="Times New Roman"/>
          <w:szCs w:val="24"/>
        </w:rPr>
        <w:t>【附錄</w:t>
      </w:r>
      <w:r w:rsidR="009E3A62">
        <w:rPr>
          <w:rFonts w:ascii="Times New Roman" w:eastAsia="新細明體" w:hAnsi="Times New Roman" w:cs="Times New Roman" w:hint="eastAsia"/>
          <w:szCs w:val="24"/>
        </w:rPr>
        <w:t>二</w:t>
      </w:r>
      <w:r w:rsidRPr="00AB7A19">
        <w:rPr>
          <w:rFonts w:ascii="Times New Roman" w:eastAsia="新細明體" w:hAnsi="Times New Roman" w:cs="Times New Roman"/>
          <w:szCs w:val="24"/>
        </w:rPr>
        <w:t>】：</w:t>
      </w:r>
    </w:p>
    <w:p w14:paraId="5F9ED01C" w14:textId="692FD2EE" w:rsidR="008F661A" w:rsidRDefault="008F661A" w:rsidP="008F661A">
      <w:pPr>
        <w:rPr>
          <w:rFonts w:ascii="Times New Roman" w:eastAsia="新細明體" w:hAnsi="Times New Roman" w:cs="Times New Roman"/>
          <w:szCs w:val="24"/>
        </w:rPr>
      </w:pPr>
      <w:r w:rsidRPr="00AB7A19">
        <w:rPr>
          <w:rFonts w:ascii="Times New Roman" w:eastAsia="新細明體" w:hAnsi="Times New Roman" w:cs="Times New Roman"/>
          <w:szCs w:val="24"/>
        </w:rPr>
        <w:t>（印順導師</w:t>
      </w:r>
      <w:r w:rsidRPr="0075723C">
        <w:rPr>
          <w:rFonts w:ascii="Times New Roman" w:eastAsia="新細明體" w:hAnsi="Times New Roman" w:cs="Times New Roman" w:hint="eastAsia"/>
          <w:szCs w:val="24"/>
        </w:rPr>
        <w:t>《初期大乘佛教之起源與開展》</w:t>
      </w:r>
      <w:r w:rsidRPr="00AB7A19">
        <w:rPr>
          <w:rFonts w:ascii="Times New Roman" w:eastAsia="新細明體" w:hAnsi="Times New Roman" w:cs="Times New Roman"/>
          <w:szCs w:val="24"/>
        </w:rPr>
        <w:t>第十三章，第四節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="005A59CB">
        <w:rPr>
          <w:rFonts w:ascii="Times New Roman" w:eastAsia="新細明體" w:hAnsi="Times New Roman" w:cs="Times New Roman" w:hint="eastAsia"/>
          <w:szCs w:val="24"/>
        </w:rPr>
        <w:t>p</w:t>
      </w:r>
      <w:r w:rsidRPr="00AB7A19">
        <w:rPr>
          <w:rFonts w:ascii="Times New Roman" w:eastAsia="新細明體" w:hAnsi="Times New Roman" w:cs="Times New Roman"/>
          <w:szCs w:val="24"/>
        </w:rPr>
        <w:t>p.</w:t>
      </w:r>
      <w:r w:rsidR="005A59CB">
        <w:rPr>
          <w:rFonts w:ascii="Times New Roman" w:eastAsia="新細明體" w:hAnsi="Times New Roman" w:cs="Times New Roman"/>
          <w:szCs w:val="24"/>
        </w:rPr>
        <w:t xml:space="preserve"> </w:t>
      </w:r>
      <w:r w:rsidRPr="00AB7A19">
        <w:rPr>
          <w:rFonts w:ascii="Times New Roman" w:eastAsia="新細明體" w:hAnsi="Times New Roman" w:cs="Times New Roman"/>
          <w:szCs w:val="24"/>
        </w:rPr>
        <w:t>1071</w:t>
      </w:r>
      <w:r w:rsidR="005A59CB">
        <w:rPr>
          <w:rFonts w:ascii="Times New Roman" w:eastAsia="新細明體" w:hAnsi="Times New Roman" w:cs="Times New Roman"/>
          <w:szCs w:val="24"/>
        </w:rPr>
        <w:t>–</w:t>
      </w:r>
      <w:r w:rsidRPr="00AB7A19">
        <w:rPr>
          <w:rFonts w:ascii="Times New Roman" w:eastAsia="新細明體" w:hAnsi="Times New Roman" w:cs="Times New Roman"/>
          <w:szCs w:val="24"/>
        </w:rPr>
        <w:t>1099</w:t>
      </w:r>
      <w:r>
        <w:rPr>
          <w:rFonts w:ascii="Times New Roman" w:eastAsia="新細明體" w:hAnsi="Times New Roman" w:cs="Times New Roman" w:hint="eastAsia"/>
          <w:szCs w:val="24"/>
        </w:rPr>
        <w:t>。福嚴講義</w:t>
      </w:r>
      <w:r w:rsidRPr="0075723C">
        <w:rPr>
          <w:rFonts w:ascii="Times New Roman" w:eastAsia="新細明體" w:hAnsi="Times New Roman" w:cs="Times New Roman" w:hint="eastAsia"/>
          <w:szCs w:val="24"/>
        </w:rPr>
        <w:t>2011</w:t>
      </w:r>
      <w:r w:rsidR="005A59CB">
        <w:rPr>
          <w:rFonts w:ascii="Times New Roman" w:eastAsia="新細明體" w:hAnsi="Times New Roman" w:cs="Times New Roman"/>
          <w:szCs w:val="24"/>
        </w:rPr>
        <w:t>—</w:t>
      </w:r>
      <w:r w:rsidRPr="0075723C">
        <w:rPr>
          <w:rFonts w:ascii="Times New Roman" w:eastAsia="新細明體" w:hAnsi="Times New Roman" w:cs="Times New Roman" w:hint="eastAsia"/>
          <w:szCs w:val="24"/>
        </w:rPr>
        <w:t>2012</w:t>
      </w:r>
      <w:r>
        <w:rPr>
          <w:rFonts w:ascii="Times New Roman" w:eastAsia="新細明體" w:hAnsi="Times New Roman" w:cs="Times New Roman" w:hint="eastAsia"/>
          <w:szCs w:val="24"/>
        </w:rPr>
        <w:t>版本</w:t>
      </w:r>
      <w:r w:rsidRPr="00AB7A19">
        <w:rPr>
          <w:rFonts w:ascii="Times New Roman" w:eastAsia="新細明體" w:hAnsi="Times New Roman" w:cs="Times New Roman"/>
          <w:szCs w:val="24"/>
        </w:rPr>
        <w:t>）</w:t>
      </w:r>
    </w:p>
    <w:p w14:paraId="1458F90C" w14:textId="77777777" w:rsidR="008F661A" w:rsidRPr="00AB7A19" w:rsidRDefault="008F661A" w:rsidP="00EB0611">
      <w:pPr>
        <w:rPr>
          <w:rFonts w:ascii="Times New Roman" w:eastAsia="新細明體" w:hAnsi="Times New Roman" w:cs="Times New Roman"/>
          <w:szCs w:val="24"/>
        </w:rPr>
      </w:pPr>
    </w:p>
    <w:p w14:paraId="244E5F6E" w14:textId="77777777" w:rsidR="008F661A" w:rsidRPr="0047283E" w:rsidRDefault="008F661A" w:rsidP="008F661A">
      <w:pPr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三、導師對菩薩行位之抉擇</w:t>
      </w:r>
    </w:p>
    <w:p w14:paraId="6DAFCB9C" w14:textId="77777777" w:rsidR="008F661A" w:rsidRPr="0047283E" w:rsidRDefault="008F661A" w:rsidP="008F661A">
      <w:pPr>
        <w:ind w:firstLineChars="100" w:firstLine="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（一）部派的佛傳皆有十地說</w:t>
      </w:r>
    </w:p>
    <w:p w14:paraId="0C2318E9" w14:textId="77777777" w:rsidR="008F661A" w:rsidRPr="0047283E" w:rsidRDefault="008F661A" w:rsidP="008F661A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◎大眾部系的《大事》，說到了十地。</w:t>
      </w:r>
    </w:p>
    <w:p w14:paraId="397F5213" w14:textId="77777777" w:rsidR="008F661A" w:rsidRPr="0047283E" w:rsidRDefault="008F661A" w:rsidP="008F661A">
      <w:pPr>
        <w:pStyle w:val="Web"/>
        <w:ind w:left="240" w:hangingChars="100" w:hanging="240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◎近於分別說系（</w:t>
      </w:r>
      <w:r w:rsidRPr="0047283E">
        <w:rPr>
          <w:rFonts w:ascii="Times Ext Roman" w:hAnsi="Times Ext Roman" w:cs="Times Ext Roman"/>
        </w:rPr>
        <w:t>Vibhājyavādinā</w:t>
      </w:r>
      <w:r w:rsidRPr="0047283E">
        <w:rPr>
          <w:rFonts w:ascii="Gandhari Unicode" w:hAnsi="Gandhari Unicode" w:cs="Gandhari Unicode"/>
        </w:rPr>
        <w:t>ḥ</w:t>
      </w:r>
      <w:r w:rsidRPr="0047283E">
        <w:rPr>
          <w:rFonts w:ascii="Times Ext Roman" w:hAnsi="Times Ext Roman" w:hint="eastAsia"/>
        </w:rPr>
        <w:t>）的佛傳：《修行本起經》，《太子瑞應本起經》，《過去現在因果經》，也說到了十地。</w:t>
      </w:r>
      <w:r w:rsidRPr="0047283E">
        <w:rPr>
          <w:rStyle w:val="a9"/>
          <w:rFonts w:ascii="Times Ext Roman" w:hAnsi="Times Ext Roman" w:cs="Times Ext Roman"/>
        </w:rPr>
        <w:footnoteReference w:id="29"/>
      </w:r>
    </w:p>
    <w:p w14:paraId="647C7BEA" w14:textId="77777777" w:rsidR="008F661A" w:rsidRPr="0047283E" w:rsidRDefault="008F661A" w:rsidP="008F661A">
      <w:pPr>
        <w:pStyle w:val="Web"/>
        <w:ind w:left="120" w:hangingChars="50" w:hanging="120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◎菩薩歷十地行位而成佛，十地是由部派佛教所傳出的嗎？</w:t>
      </w:r>
    </w:p>
    <w:p w14:paraId="16AAB81F" w14:textId="77777777" w:rsidR="008F661A" w:rsidRPr="0047283E" w:rsidRDefault="008F661A" w:rsidP="008F661A">
      <w:pPr>
        <w:ind w:firstLineChars="100" w:firstLine="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（二）導師以「下品」及《大事》的修行階段，來論證十地成立之年代</w:t>
      </w:r>
    </w:p>
    <w:p w14:paraId="2E663742" w14:textId="77777777" w:rsidR="008F661A" w:rsidRPr="0047283E" w:rsidRDefault="008F661A" w:rsidP="008F661A">
      <w:pPr>
        <w:pStyle w:val="Web"/>
        <w:ind w:firstLineChars="200" w:firstLine="400"/>
        <w:rPr>
          <w:b/>
          <w:bCs/>
          <w:sz w:val="20"/>
          <w:szCs w:val="20"/>
          <w:bdr w:val="single" w:sz="4" w:space="0" w:color="auto"/>
        </w:rPr>
      </w:pPr>
      <w:r w:rsidRPr="0047283E">
        <w:rPr>
          <w:b/>
          <w:bCs/>
          <w:sz w:val="20"/>
          <w:szCs w:val="20"/>
          <w:bdr w:val="single" w:sz="4" w:space="0" w:color="auto"/>
        </w:rPr>
        <w:t>1</w:t>
      </w:r>
      <w:r w:rsidRPr="0047283E">
        <w:rPr>
          <w:rFonts w:hint="eastAsia"/>
          <w:b/>
          <w:bCs/>
          <w:sz w:val="20"/>
          <w:szCs w:val="20"/>
          <w:bdr w:val="single" w:sz="4" w:space="0" w:color="auto"/>
        </w:rPr>
        <w:t>、「下品般若」的二位、三位及四位說</w:t>
      </w:r>
    </w:p>
    <w:p w14:paraId="2262A915" w14:textId="77777777" w:rsidR="008F661A" w:rsidRPr="0047283E" w:rsidRDefault="008F661A" w:rsidP="008F661A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「下品般若」，說「新學」、「久學」；「發心」、「不退轉」；三位；四位（二類），是從發心到灌頂的。有關菩薩修行的階段，是逐漸形成的。</w:t>
      </w:r>
    </w:p>
    <w:p w14:paraId="3DFD56C2" w14:textId="77777777" w:rsidR="008F661A" w:rsidRPr="0047283E" w:rsidRDefault="008F661A" w:rsidP="008F661A">
      <w:pPr>
        <w:pStyle w:val="Web"/>
        <w:ind w:firstLineChars="200" w:firstLine="400"/>
        <w:rPr>
          <w:b/>
          <w:bCs/>
          <w:sz w:val="20"/>
          <w:szCs w:val="20"/>
          <w:bdr w:val="single" w:sz="4" w:space="0" w:color="auto"/>
        </w:rPr>
      </w:pPr>
      <w:r w:rsidRPr="0047283E">
        <w:rPr>
          <w:b/>
          <w:bCs/>
          <w:sz w:val="20"/>
          <w:szCs w:val="20"/>
          <w:bdr w:val="single" w:sz="4" w:space="0" w:color="auto"/>
        </w:rPr>
        <w:t>2</w:t>
      </w:r>
      <w:r w:rsidRPr="0047283E">
        <w:rPr>
          <w:rFonts w:hint="eastAsia"/>
          <w:b/>
          <w:bCs/>
          <w:sz w:val="20"/>
          <w:szCs w:val="20"/>
          <w:bdr w:val="single" w:sz="4" w:space="0" w:color="auto"/>
        </w:rPr>
        <w:t>、《大事》與《佛本行集經》的四性行說</w:t>
      </w:r>
    </w:p>
    <w:p w14:paraId="3AF618EF" w14:textId="77777777" w:rsidR="008F661A" w:rsidRPr="0047283E" w:rsidRDefault="008F661A" w:rsidP="008F661A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《大事》與法藏部（</w:t>
      </w:r>
      <w:r w:rsidRPr="0047283E">
        <w:rPr>
          <w:rFonts w:ascii="Times Ext Roman" w:hAnsi="Times Ext Roman" w:cs="Times Ext Roman"/>
        </w:rPr>
        <w:t>Dharmaguptā</w:t>
      </w:r>
      <w:r w:rsidRPr="0047283E">
        <w:rPr>
          <w:rFonts w:ascii="Gandhari Unicode" w:hAnsi="Gandhari Unicode" w:cs="Gandhari Unicode"/>
        </w:rPr>
        <w:t>ḥ</w:t>
      </w:r>
      <w:r w:rsidRPr="0047283E">
        <w:rPr>
          <w:rFonts w:ascii="Times Ext Roman" w:hAnsi="Times Ext Roman" w:hint="eastAsia"/>
        </w:rPr>
        <w:t>）的《佛本行集經》，</w:t>
      </w:r>
      <w:r w:rsidRPr="0047283E">
        <w:rPr>
          <w:rStyle w:val="a9"/>
          <w:rFonts w:ascii="Times Ext Roman" w:hAnsi="Times Ext Roman"/>
        </w:rPr>
        <w:footnoteReference w:id="30"/>
      </w:r>
      <w:r w:rsidRPr="0047283E">
        <w:rPr>
          <w:rFonts w:ascii="Times Ext Roman" w:hAnsi="Times Ext Roman" w:hint="eastAsia"/>
        </w:rPr>
        <w:t>也說到菩薩「四性行」</w:t>
      </w:r>
      <w:r w:rsidRPr="0047283E">
        <w:rPr>
          <w:rStyle w:val="a9"/>
          <w:rFonts w:ascii="Times Ext Roman" w:hAnsi="Times Ext Roman" w:cs="Times Ext Roman"/>
        </w:rPr>
        <w:footnoteReference w:id="31"/>
      </w:r>
      <w:r w:rsidRPr="0047283E">
        <w:rPr>
          <w:rFonts w:ascii="Times Ext Roman" w:hAnsi="Times Ext Roman" w:hint="eastAsia"/>
        </w:rPr>
        <w:t>，除第一「自性行」（菩薩種性）外，是發心，修行，不退轉</w:t>
      </w:r>
      <w:r w:rsidRPr="00002579">
        <w:rPr>
          <w:rFonts w:ascii="新細明體" w:eastAsia="新細明體" w:hAnsi="新細明體" w:cs="Times Ext Roman"/>
        </w:rPr>
        <w:t>──</w:t>
      </w:r>
      <w:r w:rsidRPr="00002579">
        <w:rPr>
          <w:rFonts w:ascii="新細明體" w:eastAsia="新細明體" w:hAnsi="新細明體" w:hint="eastAsia"/>
        </w:rPr>
        <w:t>三</w:t>
      </w:r>
      <w:r w:rsidRPr="0047283E">
        <w:rPr>
          <w:rFonts w:ascii="Times Ext Roman" w:hAnsi="Times Ext Roman" w:hint="eastAsia"/>
        </w:rPr>
        <w:t>位，與「下品般若」相近。</w:t>
      </w:r>
      <w:r w:rsidRPr="0047283E">
        <w:rPr>
          <w:rStyle w:val="a9"/>
          <w:rFonts w:ascii="Times Ext Roman" w:hAnsi="Times Ext Roman" w:cs="Times Ext Roman"/>
        </w:rPr>
        <w:footnoteReference w:id="32"/>
      </w:r>
    </w:p>
    <w:p w14:paraId="0E27551B" w14:textId="77777777" w:rsidR="008F661A" w:rsidRPr="0047283E" w:rsidRDefault="008F661A" w:rsidP="008F661A">
      <w:pPr>
        <w:pStyle w:val="Web"/>
        <w:ind w:firstLineChars="200" w:firstLine="400"/>
        <w:rPr>
          <w:b/>
          <w:bCs/>
          <w:sz w:val="20"/>
          <w:szCs w:val="20"/>
          <w:bdr w:val="single" w:sz="4" w:space="0" w:color="auto"/>
        </w:rPr>
      </w:pPr>
      <w:r w:rsidRPr="0047283E">
        <w:rPr>
          <w:b/>
          <w:bCs/>
          <w:sz w:val="20"/>
          <w:szCs w:val="20"/>
          <w:bdr w:val="single" w:sz="4" w:space="0" w:color="auto"/>
        </w:rPr>
        <w:t>3</w:t>
      </w:r>
      <w:r w:rsidRPr="0047283E">
        <w:rPr>
          <w:rFonts w:hint="eastAsia"/>
          <w:b/>
          <w:bCs/>
          <w:sz w:val="20"/>
          <w:szCs w:val="20"/>
          <w:bdr w:val="single" w:sz="4" w:space="0" w:color="auto"/>
        </w:rPr>
        <w:t>、小結</w:t>
      </w:r>
    </w:p>
    <w:p w14:paraId="15F89CD7" w14:textId="5E8F1D5D" w:rsidR="008F661A" w:rsidRPr="0047283E" w:rsidRDefault="008F661A" w:rsidP="008F661A">
      <w:pPr>
        <w:pStyle w:val="Web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所以，我以為「下品般若」階段，還沒有十地說，十地是「中品般若」時代（西元</w:t>
      </w:r>
      <w:r w:rsidRPr="0047283E">
        <w:rPr>
          <w:rFonts w:ascii="Times Ext Roman" w:hAnsi="Times Ext Roman" w:cs="Times Ext Roman"/>
        </w:rPr>
        <w:t>50</w:t>
      </w:r>
      <w:r w:rsidR="00542371">
        <w:rPr>
          <w:rFonts w:ascii="Times Ext Roman" w:hAnsi="Times Ext Roman" w:cs="Times Ext Roman"/>
        </w:rPr>
        <w:t>—</w:t>
      </w:r>
      <w:r w:rsidRPr="0047283E">
        <w:rPr>
          <w:rFonts w:ascii="Times Ext Roman" w:hAnsi="Times Ext Roman" w:cs="Times Ext Roman"/>
        </w:rPr>
        <w:t>150</w:t>
      </w:r>
      <w:r w:rsidRPr="0047283E">
        <w:rPr>
          <w:rFonts w:ascii="Times Ext Roman" w:hAnsi="Times Ext Roman" w:hint="eastAsia"/>
        </w:rPr>
        <w:t>）流行的傳說。</w:t>
      </w:r>
      <w:r w:rsidRPr="0047283E">
        <w:rPr>
          <w:rStyle w:val="a9"/>
          <w:rFonts w:ascii="Times Ext Roman" w:hAnsi="Times Ext Roman" w:cs="Times Ext Roman"/>
        </w:rPr>
        <w:footnoteReference w:id="33"/>
      </w:r>
    </w:p>
    <w:p w14:paraId="7DA5A823" w14:textId="77777777" w:rsidR="008F661A" w:rsidRPr="0047283E" w:rsidRDefault="008F661A" w:rsidP="008F661A">
      <w:pPr>
        <w:ind w:firstLineChars="100" w:firstLine="20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47283E">
        <w:rPr>
          <w:rFonts w:ascii="Times New Roman" w:hAnsi="Times New Roman" w:cs="新細明體" w:hint="eastAsia"/>
          <w:b/>
          <w:bCs/>
          <w:kern w:val="0"/>
          <w:sz w:val="20"/>
          <w:szCs w:val="20"/>
          <w:bdr w:val="single" w:sz="4" w:space="0" w:color="auto"/>
        </w:rPr>
        <w:t>（三）「華嚴十地」說成立較晚，其內容與早期的修行階位大為不同</w:t>
      </w:r>
    </w:p>
    <w:p w14:paraId="57304438" w14:textId="77777777" w:rsidR="008F661A" w:rsidRPr="0047283E" w:rsidRDefault="008F661A" w:rsidP="008F661A">
      <w:pPr>
        <w:pStyle w:val="Web"/>
        <w:ind w:left="240" w:hangingChars="100" w:hanging="240"/>
        <w:jc w:val="both"/>
        <w:rPr>
          <w:rFonts w:ascii="Times Ext Roman" w:eastAsia="SimSun" w:hAnsi="Times Ext Roman"/>
        </w:rPr>
      </w:pPr>
      <w:r w:rsidRPr="0047283E">
        <w:rPr>
          <w:rFonts w:hint="eastAsia"/>
        </w:rPr>
        <w:t>◎</w:t>
      </w:r>
      <w:r w:rsidRPr="0047283E">
        <w:rPr>
          <w:rFonts w:ascii="Times Ext Roman" w:hAnsi="Times Ext Roman" w:hint="eastAsia"/>
        </w:rPr>
        <w:t>《修行本起經》等，泛說「十地」，「中品般若」說沒有名目的十地（與十住相比，《般若經》已有發心，新學，應行，</w:t>
      </w:r>
      <w:r w:rsidRPr="00542371">
        <w:rPr>
          <w:rFonts w:ascii="新細明體" w:eastAsia="新細明體" w:hAnsi="新細明體" w:hint="eastAsia"/>
        </w:rPr>
        <w:t>生貴</w:t>
      </w:r>
      <w:r w:rsidRPr="00542371">
        <w:rPr>
          <w:rFonts w:ascii="新細明體" w:eastAsia="新細明體" w:hAnsi="新細明體" w:cs="Times Ext Roman"/>
        </w:rPr>
        <w:t>……</w:t>
      </w:r>
      <w:r w:rsidRPr="00542371">
        <w:rPr>
          <w:rFonts w:ascii="新細明體" w:eastAsia="新細明體" w:hAnsi="新細明體" w:hint="eastAsia"/>
        </w:rPr>
        <w:t>不退</w:t>
      </w:r>
      <w:r w:rsidRPr="0047283E">
        <w:rPr>
          <w:rFonts w:ascii="Times Ext Roman" w:hAnsi="Times Ext Roman" w:hint="eastAsia"/>
        </w:rPr>
        <w:t>，童真，法王子，灌頂</w:t>
      </w:r>
      <w:r w:rsidRPr="00002579">
        <w:rPr>
          <w:rFonts w:ascii="新細明體" w:eastAsia="新細明體" w:hAnsi="新細明體" w:cs="Times Ext Roman"/>
        </w:rPr>
        <w:t>──</w:t>
      </w:r>
      <w:r w:rsidRPr="0047283E">
        <w:rPr>
          <w:rFonts w:ascii="Times Ext Roman" w:hAnsi="Times Ext Roman" w:hint="eastAsia"/>
        </w:rPr>
        <w:t>八位名稱），應該早一些。</w:t>
      </w:r>
    </w:p>
    <w:p w14:paraId="71B5FBC5" w14:textId="77777777" w:rsidR="008F661A" w:rsidRPr="0047283E" w:rsidRDefault="008F661A" w:rsidP="008F661A">
      <w:pPr>
        <w:pStyle w:val="Web"/>
        <w:jc w:val="both"/>
        <w:rPr>
          <w:rFonts w:ascii="Times Ext Roman" w:eastAsia="SimSun" w:hAnsi="Times Ext Roman"/>
        </w:rPr>
      </w:pPr>
      <w:r w:rsidRPr="0047283E">
        <w:rPr>
          <w:rFonts w:hint="eastAsia"/>
        </w:rPr>
        <w:t>◎</w:t>
      </w:r>
      <w:r w:rsidRPr="0047283E">
        <w:rPr>
          <w:rFonts w:ascii="Times Ext Roman" w:hAnsi="Times Ext Roman" w:hint="eastAsia"/>
        </w:rPr>
        <w:t>在另一學區，有「大事十地」、「華嚴十住」說的成立，然後是「華嚴十地」說。</w:t>
      </w:r>
    </w:p>
    <w:p w14:paraId="6D88B631" w14:textId="77777777" w:rsidR="008F661A" w:rsidRPr="0047283E" w:rsidRDefault="008F661A" w:rsidP="008F661A">
      <w:pPr>
        <w:pStyle w:val="Web"/>
        <w:ind w:left="240" w:hangingChars="100" w:hanging="240"/>
        <w:jc w:val="both"/>
        <w:rPr>
          <w:rFonts w:ascii="Times Ext Roman" w:eastAsia="SimSun" w:hAnsi="Times Ext Roman"/>
        </w:rPr>
      </w:pPr>
      <w:r w:rsidRPr="0047283E">
        <w:rPr>
          <w:rFonts w:hint="eastAsia"/>
        </w:rPr>
        <w:t>◎</w:t>
      </w:r>
      <w:r w:rsidRPr="0047283E">
        <w:rPr>
          <w:rFonts w:ascii="Times Ext Roman" w:hAnsi="Times Ext Roman" w:hint="eastAsia"/>
        </w:rPr>
        <w:t>別別的集出流通，在同一時代（略有先後），同一學風中，當然會有共通性；住與地也相互的通用。</w:t>
      </w:r>
    </w:p>
    <w:p w14:paraId="30C258C8" w14:textId="77777777" w:rsidR="008F661A" w:rsidRPr="0047283E" w:rsidRDefault="008F661A" w:rsidP="008F661A">
      <w:pPr>
        <w:pStyle w:val="Web"/>
        <w:ind w:leftChars="100" w:left="480" w:hangingChars="100" w:hanging="240"/>
        <w:jc w:val="both"/>
        <w:rPr>
          <w:rFonts w:ascii="Times Ext Roman" w:eastAsia="SimSun" w:hAnsi="Times Ext Roman"/>
        </w:rPr>
      </w:pPr>
      <w:r w:rsidRPr="0047283E">
        <w:rPr>
          <w:rFonts w:ascii="Times Ext Roman" w:hAnsi="Times Ext Roman" w:hint="eastAsia"/>
        </w:rPr>
        <w:t>⊙「大事十地」與「般若十地」，是從凡夫發心，向上修行成佛的過程；不離人間成佛的形式，與佛傳所說的相通。</w:t>
      </w:r>
    </w:p>
    <w:p w14:paraId="1365CD4C" w14:textId="1ABBAA68" w:rsidR="00EB0611" w:rsidRPr="007014DA" w:rsidRDefault="008F661A" w:rsidP="007014DA">
      <w:pPr>
        <w:pStyle w:val="Web"/>
        <w:ind w:leftChars="100" w:left="240"/>
        <w:jc w:val="both"/>
        <w:rPr>
          <w:rFonts w:ascii="Times Ext Roman" w:eastAsia="SimSun" w:hAnsi="Times Ext Roman" w:hint="eastAsia"/>
        </w:rPr>
      </w:pPr>
      <w:r w:rsidRPr="0047283E">
        <w:rPr>
          <w:rFonts w:ascii="Times Ext Roman" w:hAnsi="Times Ext Roman" w:hint="eastAsia"/>
        </w:rPr>
        <w:t>⊙「華嚴十地」的成佛歷程，就大大不同了！</w:t>
      </w:r>
    </w:p>
    <w:sectPr w:rsidR="00EB0611" w:rsidRPr="007014DA" w:rsidSect="00E872F2">
      <w:pgSz w:w="11906" w:h="16838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0B82E" w14:textId="77777777" w:rsidR="000F3F10" w:rsidRDefault="000F3F10" w:rsidP="0000674E">
      <w:r>
        <w:separator/>
      </w:r>
    </w:p>
  </w:endnote>
  <w:endnote w:type="continuationSeparator" w:id="0">
    <w:p w14:paraId="4DBF16C5" w14:textId="77777777" w:rsidR="000F3F10" w:rsidRDefault="000F3F10" w:rsidP="0000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Gandhari Unicode">
    <w:panose1 w:val="02000400000000000000"/>
    <w:charset w:val="00"/>
    <w:family w:val="auto"/>
    <w:pitch w:val="variable"/>
    <w:sig w:usb0="A00000FF" w:usb1="1001C0EB" w:usb2="00000000" w:usb3="00000000" w:csb0="8000000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676520"/>
      <w:docPartObj>
        <w:docPartGallery w:val="Page Numbers (Bottom of Page)"/>
        <w:docPartUnique/>
      </w:docPartObj>
    </w:sdtPr>
    <w:sdtContent>
      <w:p w14:paraId="2B26CB8A" w14:textId="6785953E" w:rsidR="003D63E3" w:rsidRDefault="003D63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674" w:rsidRPr="00083674">
          <w:rPr>
            <w:noProof/>
            <w:lang w:val="zh-TW"/>
          </w:rPr>
          <w:t>132</w:t>
        </w:r>
        <w:r>
          <w:fldChar w:fldCharType="end"/>
        </w:r>
      </w:p>
    </w:sdtContent>
  </w:sdt>
  <w:p w14:paraId="768A2D83" w14:textId="77777777" w:rsidR="003D63E3" w:rsidRDefault="003D63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76688635"/>
      <w:docPartObj>
        <w:docPartGallery w:val="Page Numbers (Bottom of Page)"/>
        <w:docPartUnique/>
      </w:docPartObj>
    </w:sdtPr>
    <w:sdtContent>
      <w:p w14:paraId="7A1CFA33" w14:textId="77777777" w:rsidR="003D63E3" w:rsidRPr="008F19A3" w:rsidRDefault="003D63E3">
        <w:pPr>
          <w:pStyle w:val="a5"/>
          <w:jc w:val="center"/>
          <w:rPr>
            <w:rFonts w:ascii="Times New Roman" w:hAnsi="Times New Roman" w:cs="Times New Roman"/>
          </w:rPr>
        </w:pPr>
        <w:r w:rsidRPr="008F19A3">
          <w:rPr>
            <w:rFonts w:ascii="Times New Roman" w:hAnsi="Times New Roman" w:cs="Times New Roman"/>
          </w:rPr>
          <w:fldChar w:fldCharType="begin"/>
        </w:r>
        <w:r w:rsidRPr="008F19A3">
          <w:rPr>
            <w:rFonts w:ascii="Times New Roman" w:hAnsi="Times New Roman" w:cs="Times New Roman"/>
          </w:rPr>
          <w:instrText>PAGE   \* MERGEFORMAT</w:instrText>
        </w:r>
        <w:r w:rsidRPr="008F19A3">
          <w:rPr>
            <w:rFonts w:ascii="Times New Roman" w:hAnsi="Times New Roman" w:cs="Times New Roman"/>
          </w:rPr>
          <w:fldChar w:fldCharType="separate"/>
        </w:r>
        <w:r w:rsidR="000F3F10" w:rsidRPr="000F3F10">
          <w:rPr>
            <w:rFonts w:ascii="Times New Roman" w:hAnsi="Times New Roman" w:cs="Times New Roman"/>
            <w:noProof/>
            <w:lang w:val="zh-TW"/>
          </w:rPr>
          <w:t>121</w:t>
        </w:r>
        <w:r w:rsidRPr="008F19A3">
          <w:rPr>
            <w:rFonts w:ascii="Times New Roman" w:hAnsi="Times New Roman" w:cs="Times New Roman"/>
          </w:rPr>
          <w:fldChar w:fldCharType="end"/>
        </w:r>
      </w:p>
    </w:sdtContent>
  </w:sdt>
  <w:p w14:paraId="44B76592" w14:textId="77777777" w:rsidR="003D63E3" w:rsidRPr="008F19A3" w:rsidRDefault="003D63E3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E027E" w14:textId="77777777" w:rsidR="000F3F10" w:rsidRDefault="000F3F10" w:rsidP="0000674E">
      <w:r>
        <w:separator/>
      </w:r>
    </w:p>
  </w:footnote>
  <w:footnote w:type="continuationSeparator" w:id="0">
    <w:p w14:paraId="081CA5C1" w14:textId="77777777" w:rsidR="000F3F10" w:rsidRDefault="000F3F10" w:rsidP="0000674E">
      <w:r>
        <w:continuationSeparator/>
      </w:r>
    </w:p>
  </w:footnote>
  <w:footnote w:id="1">
    <w:p w14:paraId="6F1CDC1B" w14:textId="7C0D0EAF" w:rsidR="003D63E3" w:rsidRPr="00743E47" w:rsidRDefault="003D63E3" w:rsidP="00F7679C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印順導師《如來藏之研究》（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16</w:t>
      </w:r>
      <w:r w:rsidRPr="00743E47">
        <w:rPr>
          <w:rFonts w:ascii="Times New Roman" w:hAnsi="Times New Roman" w:cs="Times New Roman"/>
          <w:sz w:val="22"/>
          <w:szCs w:val="22"/>
        </w:rPr>
        <w:t>）：</w:t>
      </w:r>
    </w:p>
    <w:p w14:paraId="0BEEBA9B" w14:textId="0B19AD69" w:rsidR="003D63E3" w:rsidRPr="00743E47" w:rsidRDefault="003D63E3" w:rsidP="00EB67B6">
      <w:pPr>
        <w:pStyle w:val="a7"/>
        <w:ind w:leftChars="50" w:left="12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大乘佛教在發展中，如來與藏</w:t>
      </w:r>
      <w:r w:rsidRPr="00743E47">
        <w:rPr>
          <w:rFonts w:ascii="Times New Roman" w:eastAsia="標楷體" w:hAnsi="Times New Roman" w:cs="Times New Roman"/>
          <w:sz w:val="22"/>
          <w:szCs w:val="22"/>
        </w:rPr>
        <w:t>(</w:t>
      </w:r>
      <w:r w:rsidRPr="00743E47">
        <w:rPr>
          <w:rFonts w:ascii="Times New Roman" w:eastAsia="標楷體" w:hAnsi="Times New Roman" w:cs="Times New Roman"/>
          <w:sz w:val="22"/>
          <w:szCs w:val="22"/>
        </w:rPr>
        <w:t>界藏與胎藏</w:t>
      </w:r>
      <w:r w:rsidRPr="00743E47">
        <w:rPr>
          <w:rFonts w:ascii="Times New Roman" w:eastAsia="標楷體" w:hAnsi="Times New Roman" w:cs="Times New Roman"/>
          <w:sz w:val="22"/>
          <w:szCs w:val="22"/>
        </w:rPr>
        <w:t>)</w:t>
      </w:r>
      <w:r w:rsidRPr="00743E47">
        <w:rPr>
          <w:rFonts w:ascii="Times New Roman" w:eastAsia="標楷體" w:hAnsi="Times New Roman" w:cs="Times New Roman"/>
          <w:sz w:val="22"/>
          <w:szCs w:val="22"/>
        </w:rPr>
        <w:t>，是分別發展的；發展的方向也是極複雜的。超越的理想的如來，在菩薩因位，有誕生的譬喻，極可能由此而引發如來藏的教說。</w:t>
      </w:r>
    </w:p>
  </w:footnote>
  <w:footnote w:id="2">
    <w:p w14:paraId="60797345" w14:textId="6A5E2469" w:rsidR="003D63E3" w:rsidRPr="00743E47" w:rsidRDefault="003D63E3" w:rsidP="001F4A88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65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1]</w:t>
      </w:r>
      <w:r w:rsidRPr="00743E47">
        <w:rPr>
          <w:rFonts w:ascii="Times New Roman" w:hAnsi="Times New Roman" w:cs="Times New Roman"/>
          <w:sz w:val="22"/>
          <w:szCs w:val="22"/>
        </w:rPr>
        <w:t>《雜阿含經》卷</w:t>
      </w:r>
      <w:r w:rsidRPr="00743E47">
        <w:rPr>
          <w:rFonts w:ascii="Times New Roman" w:hAnsi="Times New Roman" w:cs="Times New Roman"/>
          <w:sz w:val="22"/>
          <w:szCs w:val="22"/>
        </w:rPr>
        <w:t>45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1212</w:t>
      </w:r>
      <w:r w:rsidRPr="00743E47">
        <w:rPr>
          <w:rFonts w:ascii="Times New Roman" w:hAnsi="Times New Roman" w:cs="Times New Roman"/>
          <w:sz w:val="22"/>
          <w:szCs w:val="22"/>
        </w:rPr>
        <w:t>經）（大正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330a</w:t>
      </w:r>
      <w:r w:rsidRPr="00743E47">
        <w:rPr>
          <w:rFonts w:ascii="Times New Roman" w:hAnsi="Times New Roman" w:cs="Times New Roman"/>
          <w:sz w:val="22"/>
          <w:szCs w:val="22"/>
        </w:rPr>
        <w:t>）。《中阿含經》卷</w:t>
      </w:r>
      <w:r w:rsidRPr="00743E47">
        <w:rPr>
          <w:rFonts w:ascii="Times New Roman" w:hAnsi="Times New Roman" w:cs="Times New Roman"/>
          <w:sz w:val="22"/>
          <w:szCs w:val="22"/>
        </w:rPr>
        <w:t>29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121</w:t>
      </w:r>
      <w:r w:rsidRPr="00743E47">
        <w:rPr>
          <w:rFonts w:ascii="Times New Roman" w:hAnsi="Times New Roman" w:cs="Times New Roman"/>
          <w:sz w:val="22"/>
          <w:szCs w:val="22"/>
        </w:rPr>
        <w:t>經）〈請請經〉（大正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610a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">
    <w:p w14:paraId="750E15D3" w14:textId="38A7CFD3" w:rsidR="003D63E3" w:rsidRPr="00743E47" w:rsidRDefault="003D63E3" w:rsidP="00907BB2">
      <w:pPr>
        <w:pStyle w:val="a7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  <w:r w:rsidRPr="00743E47">
        <w:rPr>
          <w:rFonts w:ascii="Times New Roman" w:hAnsi="Times New Roman" w:cs="Times New Roman"/>
          <w:sz w:val="22"/>
          <w:szCs w:val="22"/>
        </w:rPr>
        <w:t>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65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2]</w:t>
      </w:r>
      <w:r w:rsidRPr="00743E47">
        <w:rPr>
          <w:rFonts w:ascii="Times New Roman" w:hAnsi="Times New Roman" w:cs="Times New Roman"/>
          <w:sz w:val="22"/>
          <w:szCs w:val="22"/>
        </w:rPr>
        <w:t>《相應部》「蘊相應」（南傳</w:t>
      </w:r>
      <w:r w:rsidRPr="00743E47">
        <w:rPr>
          <w:rFonts w:ascii="Times New Roman" w:hAnsi="Times New Roman" w:cs="Times New Roman"/>
          <w:sz w:val="22"/>
          <w:szCs w:val="22"/>
        </w:rPr>
        <w:t>14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133</w:t>
      </w:r>
      <w:r w:rsidRPr="00743E47">
        <w:rPr>
          <w:rFonts w:ascii="Times New Roman" w:hAnsi="Times New Roman" w:cs="Times New Roman"/>
          <w:sz w:val="22"/>
          <w:szCs w:val="22"/>
        </w:rPr>
        <w:t>）。《中阿含經》卷</w:t>
      </w:r>
      <w:r w:rsidRPr="00743E47">
        <w:rPr>
          <w:rFonts w:ascii="Times New Roman" w:hAnsi="Times New Roman" w:cs="Times New Roman"/>
          <w:sz w:val="22"/>
          <w:szCs w:val="22"/>
        </w:rPr>
        <w:t>29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120</w:t>
      </w:r>
      <w:r w:rsidRPr="00743E47">
        <w:rPr>
          <w:rFonts w:ascii="Times New Roman" w:hAnsi="Times New Roman" w:cs="Times New Roman"/>
          <w:sz w:val="22"/>
          <w:szCs w:val="22"/>
        </w:rPr>
        <w:t>經）〈說無常經〉（大正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609c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  <w:p w14:paraId="538BE211" w14:textId="0ECBB5D9" w:rsidR="003D63E3" w:rsidRPr="00743E47" w:rsidRDefault="003D63E3" w:rsidP="005A4C32">
      <w:pPr>
        <w:pStyle w:val="a7"/>
        <w:ind w:leftChars="70" w:left="828" w:hangingChars="300" w:hanging="66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 w:hint="eastAsia"/>
          <w:sz w:val="22"/>
          <w:szCs w:val="22"/>
        </w:rPr>
        <w:t>（</w:t>
      </w:r>
      <w:r w:rsidRPr="00743E47">
        <w:rPr>
          <w:rFonts w:ascii="Times New Roman" w:hAnsi="Times New Roman" w:cs="Times New Roman" w:hint="eastAsia"/>
          <w:sz w:val="22"/>
          <w:szCs w:val="22"/>
        </w:rPr>
        <w:t>2</w:t>
      </w:r>
      <w:r w:rsidRPr="00743E47">
        <w:rPr>
          <w:rFonts w:ascii="Times New Roman" w:hAnsi="Times New Roman" w:cs="Times New Roman" w:hint="eastAsia"/>
          <w:sz w:val="22"/>
          <w:szCs w:val="22"/>
        </w:rPr>
        <w:t>）《相應部經典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 w:hint="eastAsia"/>
          <w:sz w:val="22"/>
          <w:szCs w:val="22"/>
        </w:rPr>
        <w:t>第</w:t>
      </w:r>
      <w:r w:rsidRPr="00743E47">
        <w:rPr>
          <w:rFonts w:ascii="Times New Roman" w:hAnsi="Times New Roman" w:cs="Times New Roman"/>
          <w:sz w:val="22"/>
          <w:szCs w:val="22"/>
        </w:rPr>
        <w:t>22</w:t>
      </w:r>
      <w:r w:rsidRPr="00743E47">
        <w:rPr>
          <w:rFonts w:ascii="Times New Roman" w:hAnsi="Times New Roman" w:cs="Times New Roman" w:hint="eastAsia"/>
          <w:sz w:val="22"/>
          <w:szCs w:val="22"/>
        </w:rPr>
        <w:t>卷</w:t>
      </w:r>
      <w:r>
        <w:rPr>
          <w:rFonts w:ascii="Times New Roman" w:hAnsi="Times New Roman" w:cs="Times New Roman"/>
          <w:sz w:val="22"/>
          <w:szCs w:val="22"/>
        </w:rPr>
        <w:t>—</w:t>
      </w:r>
      <w:r w:rsidRPr="00743E47">
        <w:rPr>
          <w:rFonts w:ascii="Times New Roman" w:hAnsi="Times New Roman" w:cs="Times New Roman" w:hint="eastAsia"/>
          <w:sz w:val="22"/>
          <w:szCs w:val="22"/>
        </w:rPr>
        <w:t>第</w:t>
      </w:r>
      <w:r w:rsidRPr="00743E47">
        <w:rPr>
          <w:rFonts w:ascii="Times New Roman" w:hAnsi="Times New Roman" w:cs="Times New Roman"/>
          <w:sz w:val="22"/>
          <w:szCs w:val="22"/>
        </w:rPr>
        <w:t>34</w:t>
      </w:r>
      <w:r w:rsidRPr="00743E47">
        <w:rPr>
          <w:rFonts w:ascii="Times New Roman" w:hAnsi="Times New Roman" w:cs="Times New Roman" w:hint="eastAsia"/>
          <w:sz w:val="22"/>
          <w:szCs w:val="22"/>
        </w:rPr>
        <w:t>卷</w:t>
      </w:r>
      <w:r w:rsidRPr="00743E47">
        <w:rPr>
          <w:rFonts w:ascii="Times New Roman" w:hAnsi="Times New Roman" w:cs="Times New Roman"/>
          <w:sz w:val="22"/>
          <w:szCs w:val="22"/>
        </w:rPr>
        <w:t>)</w:t>
      </w:r>
      <w:r w:rsidRPr="00743E47">
        <w:rPr>
          <w:rFonts w:ascii="Times New Roman" w:hAnsi="Times New Roman" w:cs="Times New Roman" w:hint="eastAsia"/>
          <w:sz w:val="22"/>
          <w:szCs w:val="22"/>
        </w:rPr>
        <w:t>》</w:t>
      </w:r>
      <w:r w:rsidRPr="00743E47">
        <w:rPr>
          <w:rFonts w:ascii="Times New Roman" w:hAnsi="Times New Roman" w:cs="Times New Roman"/>
          <w:sz w:val="22"/>
          <w:szCs w:val="22"/>
        </w:rPr>
        <w:t>「蘊相應」</w:t>
      </w:r>
      <w:r w:rsidRPr="00743E47">
        <w:rPr>
          <w:rFonts w:ascii="Times New Roman" w:hAnsi="Times New Roman" w:cs="Times New Roman" w:hint="eastAsia"/>
          <w:sz w:val="22"/>
          <w:szCs w:val="22"/>
        </w:rPr>
        <w:t>卷</w:t>
      </w:r>
      <w:r w:rsidRPr="00743E47">
        <w:rPr>
          <w:rFonts w:ascii="Times New Roman" w:hAnsi="Times New Roman" w:cs="Times New Roman"/>
          <w:sz w:val="22"/>
          <w:szCs w:val="22"/>
        </w:rPr>
        <w:t>22</w:t>
      </w:r>
      <w:r w:rsidRPr="00743E47">
        <w:rPr>
          <w:rFonts w:ascii="Times New Roman" w:hAnsi="Times New Roman" w:cs="Times New Roman" w:hint="eastAsia"/>
          <w:sz w:val="22"/>
          <w:szCs w:val="22"/>
        </w:rPr>
        <w:t>：</w:t>
      </w:r>
    </w:p>
    <w:p w14:paraId="4A2D1B84" w14:textId="040ED41D" w:rsidR="003D63E3" w:rsidRPr="00743E47" w:rsidRDefault="003D63E3" w:rsidP="005A4C32">
      <w:pPr>
        <w:pStyle w:val="a7"/>
        <w:ind w:leftChars="300" w:left="1380" w:hangingChars="300" w:hanging="66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標楷體" w:eastAsia="標楷體" w:hAnsi="標楷體" w:cs="Times New Roman" w:hint="eastAsia"/>
          <w:sz w:val="22"/>
          <w:szCs w:val="22"/>
        </w:rPr>
        <w:t>徧知五之蘊，七正法為境</w:t>
      </w:r>
      <w:r w:rsidRPr="00743E47">
        <w:rPr>
          <w:rFonts w:ascii="Times New Roman" w:eastAsia="標楷體" w:hAnsi="Times New Roman" w:cs="Times New Roman"/>
          <w:sz w:val="22"/>
          <w:szCs w:val="22"/>
        </w:rPr>
        <w:t>[3]</w:t>
      </w:r>
      <w:r w:rsidRPr="00743E47">
        <w:rPr>
          <w:rFonts w:ascii="標楷體" w:eastAsia="標楷體" w:hAnsi="標楷體" w:cs="Times New Roman" w:hint="eastAsia"/>
          <w:sz w:val="22"/>
          <w:szCs w:val="22"/>
        </w:rPr>
        <w:t>，善士應讚歎，此佛之愛子。</w:t>
      </w:r>
      <w:r w:rsidRPr="00743E47">
        <w:rPr>
          <w:rFonts w:ascii="Times New Roman" w:hAnsi="Times New Roman" w:cs="Times New Roman" w:hint="eastAsia"/>
          <w:sz w:val="22"/>
          <w:szCs w:val="22"/>
        </w:rPr>
        <w:t>(</w:t>
      </w:r>
      <w:r w:rsidRPr="00743E47">
        <w:rPr>
          <w:rFonts w:ascii="Times New Roman" w:hAnsi="Times New Roman" w:cs="Times New Roman" w:hint="eastAsia"/>
          <w:sz w:val="22"/>
          <w:szCs w:val="22"/>
        </w:rPr>
        <w:t>南傳</w:t>
      </w:r>
      <w:r w:rsidRPr="00743E47">
        <w:rPr>
          <w:rFonts w:ascii="Times New Roman" w:hAnsi="Times New Roman" w:cs="Times New Roman" w:hint="eastAsia"/>
          <w:sz w:val="22"/>
          <w:szCs w:val="22"/>
        </w:rPr>
        <w:t>15</w:t>
      </w:r>
      <w:r w:rsidRPr="00743E47">
        <w:rPr>
          <w:rFonts w:ascii="Times New Roman" w:hAnsi="Times New Roman" w:cs="Times New Roman" w:hint="eastAsia"/>
          <w:sz w:val="22"/>
          <w:szCs w:val="22"/>
        </w:rPr>
        <w:t>，</w:t>
      </w:r>
      <w:r w:rsidRPr="00743E47">
        <w:rPr>
          <w:rFonts w:ascii="Times New Roman" w:hAnsi="Times New Roman" w:cs="Times New Roman" w:hint="eastAsia"/>
          <w:sz w:val="22"/>
          <w:szCs w:val="22"/>
        </w:rPr>
        <w:t>123a13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 w:hint="eastAsia"/>
          <w:sz w:val="22"/>
          <w:szCs w:val="22"/>
        </w:rPr>
        <w:t>124a2 )</w:t>
      </w:r>
    </w:p>
    <w:p w14:paraId="1F03863E" w14:textId="57A694A2" w:rsidR="003D63E3" w:rsidRPr="00743E47" w:rsidRDefault="003D63E3" w:rsidP="005A4C32">
      <w:pPr>
        <w:pStyle w:val="a7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 w:hint="eastAsia"/>
          <w:sz w:val="22"/>
          <w:szCs w:val="22"/>
        </w:rPr>
        <w:t xml:space="preserve">       [3]</w:t>
      </w:r>
      <w:r w:rsidRPr="00743E47">
        <w:rPr>
          <w:rFonts w:ascii="Times New Roman" w:hAnsi="Times New Roman" w:cs="Times New Roman" w:hint="eastAsia"/>
          <w:sz w:val="22"/>
          <w:szCs w:val="22"/>
        </w:rPr>
        <w:t>「七正法」，信、慚、愧、多真、發勤、在念、慧之七種（原註）。</w:t>
      </w:r>
    </w:p>
    <w:p w14:paraId="5C4B2BE3" w14:textId="3A16A6EC" w:rsidR="003D63E3" w:rsidRPr="00743E47" w:rsidRDefault="003D63E3" w:rsidP="00907BB2">
      <w:pPr>
        <w:pStyle w:val="a7"/>
        <w:ind w:leftChars="70" w:left="718" w:hangingChars="250" w:hanging="55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 w:hint="eastAsia"/>
          <w:sz w:val="22"/>
          <w:szCs w:val="22"/>
        </w:rPr>
        <w:t>3</w:t>
      </w:r>
      <w:r w:rsidRPr="00743E47">
        <w:rPr>
          <w:rFonts w:ascii="Times New Roman" w:hAnsi="Times New Roman" w:cs="Times New Roman"/>
          <w:sz w:val="22"/>
          <w:szCs w:val="22"/>
        </w:rPr>
        <w:t>）《中阿含經》卷</w:t>
      </w:r>
      <w:r w:rsidRPr="00743E47">
        <w:rPr>
          <w:rFonts w:ascii="Times New Roman" w:hAnsi="Times New Roman" w:cs="Times New Roman"/>
          <w:sz w:val="22"/>
          <w:szCs w:val="22"/>
        </w:rPr>
        <w:t>29</w:t>
      </w:r>
      <w:r w:rsidRPr="00743E47">
        <w:rPr>
          <w:rFonts w:ascii="Times New Roman" w:hAnsi="Times New Roman" w:cs="Times New Roman"/>
          <w:sz w:val="22"/>
          <w:szCs w:val="22"/>
        </w:rPr>
        <w:t>〈</w:t>
      </w:r>
      <w:r w:rsidRPr="00743E47">
        <w:rPr>
          <w:rFonts w:ascii="Times New Roman" w:hAnsi="Times New Roman" w:cs="Times New Roman"/>
          <w:sz w:val="22"/>
          <w:szCs w:val="22"/>
        </w:rPr>
        <w:t xml:space="preserve">1 </w:t>
      </w:r>
      <w:r w:rsidRPr="00743E47">
        <w:rPr>
          <w:rFonts w:ascii="Times New Roman" w:hAnsi="Times New Roman" w:cs="Times New Roman"/>
          <w:sz w:val="22"/>
          <w:szCs w:val="22"/>
        </w:rPr>
        <w:t>大品〉（</w:t>
      </w:r>
      <w:r w:rsidRPr="00743E47">
        <w:rPr>
          <w:rFonts w:ascii="Times New Roman" w:hAnsi="Times New Roman" w:cs="Times New Roman"/>
          <w:sz w:val="22"/>
          <w:szCs w:val="22"/>
        </w:rPr>
        <w:t>120</w:t>
      </w:r>
      <w:r w:rsidRPr="00743E47">
        <w:rPr>
          <w:rFonts w:ascii="Times New Roman" w:hAnsi="Times New Roman" w:cs="Times New Roman"/>
          <w:bCs/>
          <w:sz w:val="22"/>
          <w:szCs w:val="22"/>
        </w:rPr>
        <w:t>說無常經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609c19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610a5)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18F6129D" w14:textId="33BC1B3A" w:rsidR="003D63E3" w:rsidRPr="00743E47" w:rsidRDefault="003D63E3" w:rsidP="00CF6D4B">
      <w:pPr>
        <w:pStyle w:val="a7"/>
        <w:ind w:leftChars="200" w:left="480" w:firstLineChars="100" w:firstLine="2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無著第一樂，斷欲無有愛，永捨離我慢，裂壞無明網。</w:t>
      </w:r>
    </w:p>
    <w:p w14:paraId="0DBF2099" w14:textId="62367141" w:rsidR="003D63E3" w:rsidRPr="00743E47" w:rsidRDefault="003D63E3" w:rsidP="00CF6D4B">
      <w:pPr>
        <w:pStyle w:val="a7"/>
        <w:ind w:leftChars="200" w:left="48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 xml:space="preserve">　彼得不移動，心中無穢濁，不染著世間，梵行得無漏。</w:t>
      </w:r>
    </w:p>
    <w:p w14:paraId="05D616CA" w14:textId="7943536B" w:rsidR="003D63E3" w:rsidRPr="00743E47" w:rsidRDefault="003D63E3" w:rsidP="00CF6D4B">
      <w:pPr>
        <w:pStyle w:val="a7"/>
        <w:ind w:leftChars="200" w:left="48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 xml:space="preserve">　了知於五陰，境界七善法，大雄遊行處，離一切恐怖。</w:t>
      </w:r>
    </w:p>
    <w:p w14:paraId="69031B2D" w14:textId="1AB69C22" w:rsidR="003D63E3" w:rsidRPr="00743E47" w:rsidRDefault="003D63E3" w:rsidP="00CF6D4B">
      <w:pPr>
        <w:pStyle w:val="a7"/>
        <w:ind w:leftChars="200" w:left="48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 xml:space="preserve">　成就七覺寶，具學三種學，妙稱上朋友，佛最上真子。</w:t>
      </w:r>
    </w:p>
    <w:p w14:paraId="41040CD4" w14:textId="23E58BB2" w:rsidR="003D63E3" w:rsidRPr="00743E47" w:rsidRDefault="003D63E3" w:rsidP="00CF6D4B">
      <w:pPr>
        <w:pStyle w:val="a7"/>
        <w:ind w:leftChars="200" w:left="48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 xml:space="preserve">　成就十支道，大龍極定心，是世中第一，彼則無有愛。</w:t>
      </w:r>
    </w:p>
    <w:p w14:paraId="14A46EF8" w14:textId="49389711" w:rsidR="003D63E3" w:rsidRPr="00743E47" w:rsidRDefault="003D63E3" w:rsidP="00CF6D4B">
      <w:pPr>
        <w:pStyle w:val="a7"/>
        <w:ind w:leftChars="200" w:left="48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 xml:space="preserve">　眾事不移動，解脫當來有，斷生老病死，所作辦滅漏。</w:t>
      </w:r>
    </w:p>
    <w:p w14:paraId="1177E188" w14:textId="6F854D46" w:rsidR="003D63E3" w:rsidRPr="00743E47" w:rsidRDefault="003D63E3" w:rsidP="00CF6D4B">
      <w:pPr>
        <w:pStyle w:val="a7"/>
        <w:ind w:leftChars="200" w:left="48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 xml:space="preserve">　興起無學智，得身最後邊，梵行第一具，彼心不由他。</w:t>
      </w:r>
    </w:p>
    <w:p w14:paraId="3C567C96" w14:textId="426BDC09" w:rsidR="003D63E3" w:rsidRPr="00743E47" w:rsidRDefault="003D63E3" w:rsidP="00A87625">
      <w:pPr>
        <w:pStyle w:val="a7"/>
        <w:ind w:leftChars="200" w:left="48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 xml:space="preserve">　上下及諸方，彼無有喜樂，能為師子吼，世間無上覺。</w:t>
      </w:r>
    </w:p>
  </w:footnote>
  <w:footnote w:id="4">
    <w:p w14:paraId="3F953984" w14:textId="18DC98E9" w:rsidR="003D63E3" w:rsidRPr="00743E47" w:rsidRDefault="003D63E3">
      <w:pPr>
        <w:pStyle w:val="a7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儀法：禮儀法度。（《漢語大詞典》（一），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 w:hint="eastAsia"/>
          <w:sz w:val="22"/>
          <w:szCs w:val="22"/>
        </w:rPr>
        <w:t>170</w:t>
      </w:r>
      <w:r w:rsidRPr="00743E47">
        <w:rPr>
          <w:rFonts w:ascii="Times New Roman" w:hAnsi="Times New Roman" w:cs="Times New Roman"/>
          <w:sz w:val="22"/>
          <w:szCs w:val="22"/>
        </w:rPr>
        <w:t>6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</w:p>
  </w:footnote>
  <w:footnote w:id="5">
    <w:p w14:paraId="1C9932F4" w14:textId="61E2F284" w:rsidR="003D63E3" w:rsidRPr="00743E47" w:rsidRDefault="003D63E3" w:rsidP="001F4A88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65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3]</w:t>
      </w:r>
      <w:r w:rsidRPr="00743E47">
        <w:rPr>
          <w:rFonts w:ascii="Times New Roman" w:hAnsi="Times New Roman" w:cs="Times New Roman"/>
          <w:sz w:val="22"/>
          <w:szCs w:val="22"/>
        </w:rPr>
        <w:t>《雜阿含經》卷</w:t>
      </w:r>
      <w:r w:rsidRPr="00743E47">
        <w:rPr>
          <w:rFonts w:ascii="Times New Roman" w:hAnsi="Times New Roman" w:cs="Times New Roman"/>
          <w:sz w:val="22"/>
          <w:szCs w:val="22"/>
        </w:rPr>
        <w:t>45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1212</w:t>
      </w:r>
      <w:r w:rsidRPr="00743E47">
        <w:rPr>
          <w:rFonts w:ascii="Times New Roman" w:hAnsi="Times New Roman" w:cs="Times New Roman"/>
          <w:sz w:val="22"/>
          <w:szCs w:val="22"/>
        </w:rPr>
        <w:t>經）（大正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330b</w:t>
      </w:r>
      <w:r w:rsidRPr="00743E47">
        <w:rPr>
          <w:rFonts w:ascii="Times New Roman" w:hAnsi="Times New Roman" w:cs="Times New Roman"/>
          <w:sz w:val="22"/>
          <w:szCs w:val="22"/>
        </w:rPr>
        <w:t>）。《相應部》「婆耆沙長老相應」（南傳</w:t>
      </w:r>
      <w:r w:rsidRPr="00743E47">
        <w:rPr>
          <w:rFonts w:ascii="Times New Roman" w:hAnsi="Times New Roman" w:cs="Times New Roman"/>
          <w:sz w:val="22"/>
          <w:szCs w:val="22"/>
        </w:rPr>
        <w:t>12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330</w:t>
      </w:r>
      <w:r w:rsidRPr="00743E47">
        <w:rPr>
          <w:rFonts w:ascii="Times New Roman" w:hAnsi="Times New Roman" w:cs="Times New Roman"/>
          <w:sz w:val="22"/>
          <w:szCs w:val="22"/>
        </w:rPr>
        <w:t>）。《中阿含經》卷</w:t>
      </w:r>
      <w:r w:rsidRPr="00743E47">
        <w:rPr>
          <w:rFonts w:ascii="Times New Roman" w:hAnsi="Times New Roman" w:cs="Times New Roman"/>
          <w:sz w:val="22"/>
          <w:szCs w:val="22"/>
        </w:rPr>
        <w:t>29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121</w:t>
      </w:r>
      <w:r w:rsidRPr="00743E47">
        <w:rPr>
          <w:rFonts w:ascii="Times New Roman" w:hAnsi="Times New Roman" w:cs="Times New Roman"/>
          <w:sz w:val="22"/>
          <w:szCs w:val="22"/>
        </w:rPr>
        <w:t>經）〈請請經〉（大正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610b</w:t>
      </w:r>
      <w:r w:rsidRPr="00743E47">
        <w:rPr>
          <w:rFonts w:ascii="Times New Roman" w:hAnsi="Times New Roman" w:cs="Times New Roman"/>
          <w:sz w:val="22"/>
          <w:szCs w:val="22"/>
        </w:rPr>
        <w:t>）。《增支部》「五集」（南傳</w:t>
      </w:r>
      <w:r w:rsidRPr="00743E47">
        <w:rPr>
          <w:rFonts w:ascii="Times New Roman" w:hAnsi="Times New Roman" w:cs="Times New Roman"/>
          <w:sz w:val="22"/>
          <w:szCs w:val="22"/>
        </w:rPr>
        <w:t>19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208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">
    <w:p w14:paraId="3C4470AA" w14:textId="4A2A17A0" w:rsidR="003D63E3" w:rsidRPr="00743E47" w:rsidRDefault="003D63E3" w:rsidP="007F7EBD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65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4]</w:t>
      </w:r>
      <w:r w:rsidRPr="00743E47">
        <w:rPr>
          <w:rFonts w:ascii="Times New Roman" w:hAnsi="Times New Roman" w:cs="Times New Roman"/>
          <w:sz w:val="22"/>
          <w:szCs w:val="22"/>
        </w:rPr>
        <w:t>《雜阿含經》卷</w:t>
      </w:r>
      <w:r w:rsidRPr="00743E47">
        <w:rPr>
          <w:rFonts w:ascii="Times New Roman" w:hAnsi="Times New Roman" w:cs="Times New Roman"/>
          <w:sz w:val="22"/>
          <w:szCs w:val="22"/>
        </w:rPr>
        <w:t>41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1144</w:t>
      </w:r>
      <w:r w:rsidRPr="00743E47">
        <w:rPr>
          <w:rFonts w:ascii="Times New Roman" w:hAnsi="Times New Roman" w:cs="Times New Roman"/>
          <w:sz w:val="22"/>
          <w:szCs w:val="22"/>
        </w:rPr>
        <w:t>經）（大正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303c</w:t>
      </w:r>
      <w:r w:rsidRPr="00743E47">
        <w:rPr>
          <w:rFonts w:ascii="Times New Roman" w:hAnsi="Times New Roman" w:cs="Times New Roman"/>
          <w:sz w:val="22"/>
          <w:szCs w:val="22"/>
        </w:rPr>
        <w:t>）。《相應部》「迦葉相應」（南傳</w:t>
      </w:r>
      <w:r w:rsidRPr="00743E47">
        <w:rPr>
          <w:rFonts w:ascii="Times New Roman" w:hAnsi="Times New Roman" w:cs="Times New Roman"/>
          <w:sz w:val="22"/>
          <w:szCs w:val="22"/>
        </w:rPr>
        <w:t>13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323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324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14:paraId="72501392" w14:textId="51A5CFE5" w:rsidR="003D63E3" w:rsidRPr="00743E47" w:rsidRDefault="003D63E3" w:rsidP="00F7679C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《中阿含經》卷</w:t>
      </w:r>
      <w:r w:rsidRPr="00743E47">
        <w:rPr>
          <w:rFonts w:ascii="Times New Roman" w:hAnsi="Times New Roman" w:cs="Times New Roman"/>
          <w:sz w:val="22"/>
          <w:szCs w:val="22"/>
        </w:rPr>
        <w:t>14</w:t>
      </w:r>
      <w:r w:rsidRPr="00743E47">
        <w:rPr>
          <w:rFonts w:ascii="Times New Roman" w:hAnsi="Times New Roman" w:cs="Times New Roman"/>
          <w:sz w:val="22"/>
          <w:szCs w:val="22"/>
        </w:rPr>
        <w:t>〈</w:t>
      </w:r>
      <w:r w:rsidRPr="00743E47">
        <w:rPr>
          <w:rFonts w:ascii="Times New Roman" w:hAnsi="Times New Roman" w:cs="Times New Roman"/>
          <w:sz w:val="22"/>
          <w:szCs w:val="22"/>
        </w:rPr>
        <w:t xml:space="preserve">1 </w:t>
      </w:r>
      <w:r w:rsidRPr="00743E47">
        <w:rPr>
          <w:rFonts w:ascii="Times New Roman" w:hAnsi="Times New Roman" w:cs="Times New Roman"/>
          <w:sz w:val="22"/>
          <w:szCs w:val="22"/>
        </w:rPr>
        <w:t>王相應品〉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01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512a3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5)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7D8CD198" w14:textId="566288AE" w:rsidR="003D63E3" w:rsidRPr="00743E47" w:rsidRDefault="003D63E3" w:rsidP="002E0A86">
      <w:pPr>
        <w:pStyle w:val="a7"/>
        <w:ind w:leftChars="100" w:left="24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阿難！彼大天王成就七寶，為何謂耶？謂輪寶、象寶、馬寶、珠寶、女寶、居士寶、主兵臣寶，是謂為七。</w:t>
      </w:r>
    </w:p>
  </w:footnote>
  <w:footnote w:id="8">
    <w:p w14:paraId="0DB9F5A8" w14:textId="2D069781" w:rsidR="003D63E3" w:rsidRPr="00743E47" w:rsidRDefault="003D63E3" w:rsidP="00D073D4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參見【附錄</w:t>
      </w:r>
      <w:r>
        <w:rPr>
          <w:rFonts w:ascii="Times New Roman" w:hAnsi="Times New Roman" w:cs="Times New Roman"/>
          <w:sz w:val="22"/>
          <w:szCs w:val="22"/>
        </w:rPr>
        <w:t>一</w:t>
      </w:r>
      <w:r w:rsidRPr="00743E47">
        <w:rPr>
          <w:rFonts w:ascii="Times New Roman" w:hAnsi="Times New Roman" w:cs="Times New Roman"/>
          <w:sz w:val="22"/>
          <w:szCs w:val="22"/>
        </w:rPr>
        <w:t>】。</w:t>
      </w:r>
    </w:p>
  </w:footnote>
  <w:footnote w:id="9">
    <w:p w14:paraId="1529118E" w14:textId="70EEEAE7" w:rsidR="003D63E3" w:rsidRPr="00743E47" w:rsidRDefault="003D63E3" w:rsidP="00D073D4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參見【附錄</w:t>
      </w:r>
      <w:r>
        <w:rPr>
          <w:rFonts w:ascii="Times New Roman" w:hAnsi="Times New Roman" w:cs="Times New Roman" w:hint="eastAsia"/>
          <w:sz w:val="22"/>
          <w:szCs w:val="22"/>
        </w:rPr>
        <w:t>二</w:t>
      </w:r>
      <w:r w:rsidRPr="00743E47">
        <w:rPr>
          <w:rFonts w:ascii="Times New Roman" w:hAnsi="Times New Roman" w:cs="Times New Roman"/>
          <w:sz w:val="22"/>
          <w:szCs w:val="22"/>
        </w:rPr>
        <w:t>】。</w:t>
      </w:r>
    </w:p>
  </w:footnote>
  <w:footnote w:id="10">
    <w:p w14:paraId="6F55A98D" w14:textId="21D5CF75" w:rsidR="003D63E3" w:rsidRPr="00743E47" w:rsidRDefault="003D63E3">
      <w:pPr>
        <w:pStyle w:val="a7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這裡主要指《十住斷結經》之十地說，參見卷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4</w:t>
      </w:r>
      <w:r w:rsidRPr="00743E47">
        <w:rPr>
          <w:rFonts w:ascii="Times New Roman" w:hAnsi="Times New Roman" w:cs="Times New Roman"/>
          <w:sz w:val="22"/>
          <w:szCs w:val="22"/>
        </w:rPr>
        <w:t>（大正</w:t>
      </w:r>
      <w:r w:rsidRPr="00743E47">
        <w:rPr>
          <w:rFonts w:ascii="Times New Roman" w:hAnsi="Times New Roman" w:cs="Times New Roman"/>
          <w:sz w:val="22"/>
          <w:szCs w:val="22"/>
        </w:rPr>
        <w:t>10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967a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994a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">
    <w:p w14:paraId="6757FE89" w14:textId="2912013F" w:rsidR="003D63E3" w:rsidRPr="00743E47" w:rsidRDefault="003D63E3" w:rsidP="00907BB2">
      <w:pPr>
        <w:pStyle w:val="a7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）印順導師《初期大乘佛教之起源與開展》</w:t>
      </w:r>
      <w:r w:rsidRPr="00743E47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710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711 )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226B9D58" w14:textId="390BE527" w:rsidR="003D63E3" w:rsidRPr="00743E47" w:rsidRDefault="003D63E3" w:rsidP="0086488A">
      <w:pPr>
        <w:pStyle w:val="a7"/>
        <w:ind w:leftChars="300" w:left="72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「下品般若」的菩薩行位，還在「十住」的成立過程中。「中品般若」成立「十地」行法，是「十住」說，但沒有一一的敘列名字。到「上品般若」，以十地為極喜等十地，於是菩薩行位的般若古義，漸隱沒而不明了！</w:t>
      </w:r>
    </w:p>
    <w:p w14:paraId="077DB299" w14:textId="77777777" w:rsidR="003D63E3" w:rsidRPr="00743E47" w:rsidRDefault="003D63E3" w:rsidP="00907BB2">
      <w:pPr>
        <w:pStyle w:val="a7"/>
        <w:ind w:leftChars="50" w:left="67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）《摩訶般若波羅蜜經》卷</w:t>
      </w:r>
      <w:r w:rsidRPr="00743E47">
        <w:rPr>
          <w:rFonts w:ascii="Times New Roman" w:hAnsi="Times New Roman" w:cs="Times New Roman"/>
          <w:sz w:val="22"/>
          <w:szCs w:val="22"/>
        </w:rPr>
        <w:t>6</w:t>
      </w:r>
      <w:r w:rsidRPr="00743E47">
        <w:rPr>
          <w:rFonts w:ascii="Times New Roman" w:hAnsi="Times New Roman" w:cs="Times New Roman"/>
          <w:sz w:val="22"/>
          <w:szCs w:val="22"/>
        </w:rPr>
        <w:t>〈</w:t>
      </w:r>
      <w:r w:rsidRPr="00743E47">
        <w:rPr>
          <w:rFonts w:ascii="Times New Roman" w:hAnsi="Times New Roman" w:cs="Times New Roman"/>
          <w:sz w:val="22"/>
          <w:szCs w:val="22"/>
        </w:rPr>
        <w:t xml:space="preserve">20 </w:t>
      </w:r>
      <w:r w:rsidRPr="00743E47">
        <w:rPr>
          <w:rFonts w:ascii="Times New Roman" w:hAnsi="Times New Roman" w:cs="Times New Roman"/>
          <w:sz w:val="22"/>
          <w:szCs w:val="22"/>
        </w:rPr>
        <w:t>發趣品〉：</w:t>
      </w:r>
    </w:p>
    <w:p w14:paraId="6E33E019" w14:textId="0D21C2C8" w:rsidR="003D63E3" w:rsidRPr="00743E47" w:rsidRDefault="003D63E3" w:rsidP="000344AB">
      <w:pPr>
        <w:pStyle w:val="a7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菩薩摩訶薩住初地時行十事：一者、深心堅固、用無所得故。二者、於一切眾生中等心，眾生不可得故。三者、布施、施者、受者不可得故。四者、親近善知識，亦不自高。五者、求法，一切法不可得故。六者、常出家，家不可得故。七者、愛樂佛身，相好不可得故。八者、演出法教，諸法分別不可得故。九者、破憍慢，法生慧不可得故。十者、實語，諸語不可得故。菩薩摩訶薩如是初地中住，修治十事治地業。</w:t>
      </w:r>
    </w:p>
    <w:p w14:paraId="57291F49" w14:textId="34D9DE49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二地中常念八法。何等八？一者、戒清淨。二者、知恩報恩。三者、住忍辱力。四者、受歡喜。五者、不捨一切眾生。六者、入大悲心。七者、信師恭敬諮受。八者、勤求諸波羅蜜。須菩提！是名菩薩摩訶薩住二地中滿足八法。</w:t>
      </w:r>
    </w:p>
    <w:p w14:paraId="5FA20544" w14:textId="2C85268F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三地中行五法。何等五？一者、多學問，無厭足。二者、淨法施，亦不自高。三者、淨佛國土，亦不自高。四者、受世間無量懃苦，不以為厭。五者、住慚愧處。須菩提！是名菩薩摩訶薩住三地中應滿足五法。</w:t>
      </w:r>
    </w:p>
    <w:p w14:paraId="65B0E20F" w14:textId="10B7FC2A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四地中應受行不捨十法。何等十？一者、不捨阿蘭若住處。二者、少欲。三者、知足。四者、不捨頭陀功德。五者、不捨戒。六者、穢惡諸欲。七者、厭世間心，順涅槃心。八者、捨一切所有。九者、心不沒。十者、不惜一切物。須菩提！是名菩薩摩訶薩住四地中不捨十法。</w:t>
      </w:r>
    </w:p>
    <w:p w14:paraId="4DDD49EB" w14:textId="7D51882F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五地中遠離十二法。何等十二？一者、遠離親白衣。二者、遠離比丘尼。三者、遠離慳惜他家。四者、遠離無益談說。五者、遠離瞋恚。六者、遠離自大。七者、遠離蔑人。八者、遠離十不善道。九者、遠離大慢。十者、遠離自用。十一者、遠離顛倒。十二者、遠離婬怒癡。須菩提！是為菩薩摩訶薩住五地中遠離十二事。</w:t>
      </w:r>
    </w:p>
    <w:p w14:paraId="3D698880" w14:textId="3BE2645E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六地中當具足六法。何等六？所謂六波羅蜜。復有六法所不應為。何等六？一者、不作聲聞、辟支佛意。二者、布施不應生憂心。三者、見有所索心不沒。四者、所有物布施。五者、布施之後心不悔。六者、不疑深法。須菩提！是名菩薩摩訶薩住六地中應滿具六法、遠離六法。</w:t>
      </w:r>
    </w:p>
    <w:p w14:paraId="14A65EF5" w14:textId="77313633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七地中應遠離二十法所不應著。何等二十？一者、不著我。二者、不著眾生。三者、不著壽命。四者、不著眾數乃至知者見者。五者、不著斷見。六者、不著常見。七者、不應作相。八者、不應作因見。九者、不著名色。十者、不著五陰。十一者、不著十八界。十二者不著十二入。十三者、不著三界。十四者、不作著處。十五者、不作所期處。十六者、不作依處。十七者、不著依佛見。十八者、不著依法見。十九者、不著依僧見。二十者、不著依戒見。是二十法所不應著。復有二十法應具足滿。何等二十？一者、具足空。二者、無相證。三者、知無作。四者、三分清淨。五者、一切眾生中慈悲智具足。六者、不念一切眾生。七者、一切法等觀，是中亦不著。八者、知諸法實相，是事亦不念。九者、無生法忍。十者、無生智。十一者、說諸法一相。十二者、破分別相。十三者、轉憶想。十四者、轉見。十五者、轉煩惱。十六者、等定慧地。十七者、調意。十八者、心寂滅。十九者、無閡智。二十者、不染愛。須菩提！是名菩薩摩訶薩住七地中應具足二十法。</w:t>
      </w:r>
    </w:p>
    <w:p w14:paraId="4D95A948" w14:textId="35F92A61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八地中應具足五法。何等五？順入眾生心。遊戲諸神通。見諸佛國。如所見佛國，自莊嚴其國。如實觀佛身，自莊嚴佛身。是五法具足滿。復次，須菩提！菩薩摩訶薩住八地中復具足五法。何等五？知上下諸根。淨佛國土。入如幻三昧。常入三昧。隨眾生所應善根受身。須菩提！是為菩薩摩訶薩住八地中具足五法。</w:t>
      </w:r>
    </w:p>
    <w:p w14:paraId="018C058D" w14:textId="6CBF438E" w:rsidR="003D63E3" w:rsidRPr="00743E47" w:rsidRDefault="003D63E3" w:rsidP="000344AB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須菩提！菩薩摩訶薩住九地中應具足十二法。何等十二？受無邊世界所度之分。菩薩得如所願。知諸天、龍、夜叉、揵闥婆語而為說法。處胎成就。家成就。所生成就。姓成就。眷屬成就。出生成就。出家成就。莊嚴佛樹成就。一切諸善功德成滿具足。須菩提！是名菩薩摩訶薩住九地中應具足十二法。</w:t>
      </w:r>
    </w:p>
    <w:p w14:paraId="421A1787" w14:textId="4FA4EDB5" w:rsidR="003D63E3" w:rsidRPr="00743E47" w:rsidRDefault="003D63E3" w:rsidP="000344AB">
      <w:pPr>
        <w:pStyle w:val="a7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須菩提！十地菩薩當知如佛。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08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256c14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257c7)</w:t>
      </w:r>
    </w:p>
  </w:footnote>
  <w:footnote w:id="12">
    <w:p w14:paraId="3E350147" w14:textId="54E8B8E2" w:rsidR="003D63E3" w:rsidRPr="00743E47" w:rsidRDefault="003D63E3" w:rsidP="00C83950">
      <w:pPr>
        <w:pStyle w:val="a7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  <w:r w:rsidRPr="00743E47">
        <w:rPr>
          <w:rFonts w:ascii="Times New Roman" w:hAnsi="Times New Roman" w:cs="Times New Roman"/>
          <w:sz w:val="22"/>
          <w:szCs w:val="22"/>
        </w:rPr>
        <w:t>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65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5]</w:t>
      </w:r>
      <w:r w:rsidRPr="00743E47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（大正</w:t>
      </w:r>
      <w:r w:rsidRPr="00743E47">
        <w:rPr>
          <w:rFonts w:ascii="Times New Roman" w:hAnsi="Times New Roman" w:cs="Times New Roman"/>
          <w:sz w:val="22"/>
          <w:szCs w:val="22"/>
        </w:rPr>
        <w:t>8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219b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  <w:p w14:paraId="7C8C3737" w14:textId="77777777" w:rsidR="003D63E3" w:rsidRPr="00743E47" w:rsidRDefault="003D63E3" w:rsidP="00907BB2">
      <w:pPr>
        <w:pStyle w:val="a7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）《大智度論》卷</w:t>
      </w:r>
      <w:r w:rsidRPr="00743E47">
        <w:rPr>
          <w:rFonts w:ascii="Times New Roman" w:hAnsi="Times New Roman" w:cs="Times New Roman"/>
          <w:sz w:val="22"/>
          <w:szCs w:val="22"/>
        </w:rPr>
        <w:t>29</w:t>
      </w:r>
      <w:r w:rsidRPr="00743E47">
        <w:rPr>
          <w:rFonts w:ascii="Times New Roman" w:hAnsi="Times New Roman" w:cs="Times New Roman"/>
          <w:sz w:val="22"/>
          <w:szCs w:val="22"/>
        </w:rPr>
        <w:t>〈</w:t>
      </w:r>
      <w:r w:rsidRPr="00743E47">
        <w:rPr>
          <w:rFonts w:ascii="Times New Roman" w:hAnsi="Times New Roman" w:cs="Times New Roman"/>
          <w:sz w:val="22"/>
          <w:szCs w:val="22"/>
        </w:rPr>
        <w:t xml:space="preserve">1 </w:t>
      </w:r>
      <w:r w:rsidRPr="00743E47">
        <w:rPr>
          <w:rFonts w:ascii="Times New Roman" w:hAnsi="Times New Roman" w:cs="Times New Roman"/>
          <w:sz w:val="22"/>
          <w:szCs w:val="22"/>
        </w:rPr>
        <w:t>序品〉：</w:t>
      </w:r>
    </w:p>
    <w:p w14:paraId="20F59922" w14:textId="6EFF9C33" w:rsidR="003D63E3" w:rsidRPr="00743E47" w:rsidRDefault="003D63E3" w:rsidP="005602E0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「欲得鳩摩羅伽地」者，或有菩薩從初發心斷婬欲，乃至阿耨多羅三藐三菩提，常行菩薩道，是名鳩摩羅伽地。</w:t>
      </w:r>
    </w:p>
    <w:p w14:paraId="090070F1" w14:textId="77777777" w:rsidR="003D63E3" w:rsidRPr="00743E47" w:rsidRDefault="003D63E3" w:rsidP="005602E0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復次，或有菩薩作願：世世童男，出家行道，不受世間愛欲，是名為鳩摩羅伽地。</w:t>
      </w:r>
    </w:p>
    <w:p w14:paraId="70F97AE1" w14:textId="5C7C9518" w:rsidR="003D63E3" w:rsidRPr="00743E47" w:rsidRDefault="003D63E3" w:rsidP="005602E0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復次，又如王子名鳩摩羅伽，佛為法王，菩薩入法正位，乃至十地故悉名王子，皆任為佛。如文殊師利，十力、四無所畏等悉具佛事故，住鳩摩羅伽地，廣度眾生。</w:t>
      </w:r>
    </w:p>
    <w:p w14:paraId="2DEC05D2" w14:textId="156C1C2C" w:rsidR="003D63E3" w:rsidRPr="00743E47" w:rsidRDefault="003D63E3" w:rsidP="005602E0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復次，又如童子過四歲以上，未滿二十，名為鳩摩羅伽。</w:t>
      </w:r>
    </w:p>
    <w:p w14:paraId="3F229C34" w14:textId="04B492CD" w:rsidR="003D63E3" w:rsidRPr="00743E47" w:rsidRDefault="003D63E3" w:rsidP="005602E0">
      <w:pPr>
        <w:pStyle w:val="a7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若菩薩初生菩薩家者，如嬰兒；得無生法忍，乃至十住地，離諸惡事，名為鳩摩羅伽地。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25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275b18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29)</w:t>
      </w:r>
    </w:p>
  </w:footnote>
  <w:footnote w:id="13">
    <w:p w14:paraId="7EF36EB6" w14:textId="157A320B" w:rsidR="003D63E3" w:rsidRPr="00743E47" w:rsidRDefault="003D63E3" w:rsidP="00F7679C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印順導師《初期大乘佛教之起源與開展》</w:t>
      </w:r>
      <w:r w:rsidRPr="00743E47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1075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1076 )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21FAE764" w14:textId="782CE7D8" w:rsidR="003D63E3" w:rsidRPr="00743E47" w:rsidRDefault="003D63E3" w:rsidP="004D6DF4">
      <w:pPr>
        <w:pStyle w:val="a7"/>
        <w:ind w:leftChars="100" w:left="24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十住，在《華嚴經》的各部分（品）中，是主要的菩薩行位。如〈入法界品〉中，海幢（</w:t>
      </w:r>
      <w:r w:rsidRPr="00743E47">
        <w:rPr>
          <w:rFonts w:ascii="Times New Roman" w:eastAsia="標楷體" w:hAnsi="Times New Roman" w:cs="Times New Roman"/>
          <w:sz w:val="22"/>
          <w:szCs w:val="22"/>
        </w:rPr>
        <w:t>S</w:t>
      </w:r>
      <w:r w:rsidRPr="00743E47">
        <w:rPr>
          <w:rFonts w:ascii="Times New Roman" w:eastAsia="新細明體" w:hAnsi="Times New Roman" w:cs="Times New Roman"/>
          <w:sz w:val="22"/>
          <w:szCs w:val="22"/>
        </w:rPr>
        <w:t>ā</w:t>
      </w:r>
      <w:r w:rsidRPr="00743E47">
        <w:rPr>
          <w:rFonts w:ascii="Times New Roman" w:eastAsia="標楷體" w:hAnsi="Times New Roman" w:cs="Times New Roman"/>
          <w:sz w:val="22"/>
          <w:szCs w:val="22"/>
        </w:rPr>
        <w:t>garadhvaja</w:t>
      </w:r>
      <w:r w:rsidRPr="00743E47">
        <w:rPr>
          <w:rFonts w:ascii="Times New Roman" w:eastAsia="標楷體" w:hAnsi="Times New Roman" w:cs="Times New Roman"/>
          <w:sz w:val="22"/>
          <w:szCs w:val="22"/>
        </w:rPr>
        <w:t>）比丘為菩薩眾說法，有「坐菩提道場諸菩薩」</w:t>
      </w:r>
      <w:r w:rsidRPr="00743E47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743E47">
        <w:rPr>
          <w:rFonts w:ascii="Times New Roman" w:eastAsia="標楷體" w:hAnsi="Times New Roman" w:cs="Times New Roman"/>
          <w:sz w:val="22"/>
          <w:szCs w:val="22"/>
        </w:rPr>
        <w:t>「灌頂位」、「王子位」、「童子位」、「不退位」、「成就正心位」、「方便具足位」、「生貴位」、「修行位」、「新學」、「初發心諸菩薩」、「信解諸菩薩」，共十二位。初發心以前，立信解菩薩，灌頂以後，立坐菩提道場菩薩，比十住說更完備，但到底是以十住說為主的。</w:t>
      </w:r>
    </w:p>
  </w:footnote>
  <w:footnote w:id="14">
    <w:p w14:paraId="362929CE" w14:textId="36F3F3A9" w:rsidR="003D63E3" w:rsidRPr="00743E47" w:rsidRDefault="003D63E3" w:rsidP="00826E60">
      <w:pPr>
        <w:pStyle w:val="a7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  <w:r w:rsidRPr="00743E47">
        <w:rPr>
          <w:rFonts w:ascii="Times New Roman" w:hAnsi="Times New Roman" w:cs="Times New Roman"/>
          <w:sz w:val="22"/>
          <w:szCs w:val="22"/>
        </w:rPr>
        <w:t>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65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6]</w:t>
      </w:r>
      <w:r w:rsidRPr="00743E47">
        <w:rPr>
          <w:rFonts w:ascii="Times New Roman" w:hAnsi="Times New Roman" w:cs="Times New Roman"/>
          <w:sz w:val="22"/>
          <w:szCs w:val="22"/>
        </w:rPr>
        <w:t>《舍利弗阿毘曇論》卷</w:t>
      </w:r>
      <w:r w:rsidRPr="00743E47">
        <w:rPr>
          <w:rFonts w:ascii="Times New Roman" w:hAnsi="Times New Roman" w:cs="Times New Roman"/>
          <w:sz w:val="22"/>
          <w:szCs w:val="22"/>
        </w:rPr>
        <w:t>8</w:t>
      </w:r>
      <w:r w:rsidRPr="00743E47">
        <w:rPr>
          <w:rFonts w:ascii="Times New Roman" w:hAnsi="Times New Roman" w:cs="Times New Roman"/>
          <w:sz w:val="22"/>
          <w:szCs w:val="22"/>
        </w:rPr>
        <w:t>（大正</w:t>
      </w:r>
      <w:r w:rsidRPr="00743E47">
        <w:rPr>
          <w:rFonts w:ascii="Times New Roman" w:hAnsi="Times New Roman" w:cs="Times New Roman"/>
          <w:sz w:val="22"/>
          <w:szCs w:val="22"/>
        </w:rPr>
        <w:t>28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584c</w:t>
      </w:r>
      <w:r w:rsidR="00E72003"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585a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  <w:p w14:paraId="66C06C67" w14:textId="77777777" w:rsidR="003D63E3" w:rsidRPr="00743E47" w:rsidRDefault="003D63E3" w:rsidP="00907BB2">
      <w:pPr>
        <w:pStyle w:val="a7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）《舍利弗阿毘曇論》卷</w:t>
      </w:r>
      <w:r w:rsidRPr="00743E47">
        <w:rPr>
          <w:rFonts w:ascii="Times New Roman" w:hAnsi="Times New Roman" w:cs="Times New Roman"/>
          <w:sz w:val="22"/>
          <w:szCs w:val="22"/>
        </w:rPr>
        <w:t>8</w:t>
      </w:r>
      <w:r w:rsidRPr="00743E47">
        <w:rPr>
          <w:rFonts w:ascii="Times New Roman" w:hAnsi="Times New Roman" w:cs="Times New Roman"/>
          <w:sz w:val="22"/>
          <w:szCs w:val="22"/>
        </w:rPr>
        <w:t>〈非問分〉：</w:t>
      </w:r>
    </w:p>
    <w:p w14:paraId="318BABE4" w14:textId="732E7121" w:rsidR="003D63E3" w:rsidRPr="00743E47" w:rsidRDefault="003D63E3" w:rsidP="00CF1FFD">
      <w:pPr>
        <w:pStyle w:val="a7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云何性人？若人次第住凡夫勝法，若法即滅，上正決定，是名性人。云何性人？若人成就性法</w:t>
      </w:r>
      <w:r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743E47">
        <w:rPr>
          <w:rFonts w:ascii="Times New Roman" w:eastAsia="標楷體" w:hAnsi="Times New Roman" w:cs="Times New Roman"/>
          <w:sz w:val="22"/>
          <w:szCs w:val="22"/>
        </w:rPr>
        <w:t>何等性法</w:t>
      </w:r>
      <w:r>
        <w:rPr>
          <w:rFonts w:ascii="Times New Roman" w:eastAsia="標楷體" w:hAnsi="Times New Roman" w:cs="Times New Roman"/>
          <w:sz w:val="22"/>
          <w:szCs w:val="22"/>
        </w:rPr>
        <w:t>？</w:t>
      </w:r>
      <w:r w:rsidRPr="00743E47">
        <w:rPr>
          <w:rFonts w:ascii="Times New Roman" w:eastAsia="標楷體" w:hAnsi="Times New Roman" w:cs="Times New Roman"/>
          <w:sz w:val="22"/>
          <w:szCs w:val="22"/>
        </w:rPr>
        <w:t>若無常</w:t>
      </w:r>
      <w:r>
        <w:rPr>
          <w:rFonts w:ascii="Times New Roman" w:eastAsia="標楷體" w:hAnsi="Times New Roman" w:cs="Times New Roman"/>
          <w:sz w:val="22"/>
          <w:szCs w:val="22"/>
        </w:rPr>
        <w:t>、</w:t>
      </w:r>
      <w:r w:rsidRPr="00743E47">
        <w:rPr>
          <w:rFonts w:ascii="Times New Roman" w:eastAsia="標楷體" w:hAnsi="Times New Roman" w:cs="Times New Roman"/>
          <w:sz w:val="22"/>
          <w:szCs w:val="22"/>
        </w:rPr>
        <w:t>苦</w:t>
      </w:r>
      <w:r>
        <w:rPr>
          <w:rFonts w:ascii="Times New Roman" w:eastAsia="標楷體" w:hAnsi="Times New Roman" w:cs="Times New Roman"/>
          <w:sz w:val="22"/>
          <w:szCs w:val="22"/>
        </w:rPr>
        <w:t>、</w:t>
      </w:r>
      <w:r w:rsidRPr="00743E47">
        <w:rPr>
          <w:rFonts w:ascii="Times New Roman" w:eastAsia="標楷體" w:hAnsi="Times New Roman" w:cs="Times New Roman"/>
          <w:sz w:val="22"/>
          <w:szCs w:val="22"/>
        </w:rPr>
        <w:t>空</w:t>
      </w:r>
      <w:r>
        <w:rPr>
          <w:rFonts w:ascii="Times New Roman" w:eastAsia="標楷體" w:hAnsi="Times New Roman" w:cs="Times New Roman"/>
          <w:sz w:val="22"/>
          <w:szCs w:val="22"/>
        </w:rPr>
        <w:t>、</w:t>
      </w:r>
      <w:r w:rsidRPr="00743E47">
        <w:rPr>
          <w:rFonts w:ascii="Times New Roman" w:eastAsia="標楷體" w:hAnsi="Times New Roman" w:cs="Times New Roman"/>
          <w:sz w:val="22"/>
          <w:szCs w:val="22"/>
        </w:rPr>
        <w:t>無我，思惟涅槃寂滅</w:t>
      </w:r>
      <w:r w:rsidR="007756BD">
        <w:rPr>
          <w:rFonts w:ascii="Times New Roman" w:eastAsia="標楷體" w:hAnsi="Times New Roman" w:cs="Times New Roman"/>
          <w:sz w:val="22"/>
          <w:szCs w:val="22"/>
        </w:rPr>
        <w:t>，</w:t>
      </w:r>
      <w:r w:rsidRPr="00743E47">
        <w:rPr>
          <w:rFonts w:ascii="Times New Roman" w:eastAsia="標楷體" w:hAnsi="Times New Roman" w:cs="Times New Roman"/>
          <w:sz w:val="22"/>
          <w:szCs w:val="22"/>
        </w:rPr>
        <w:t>不定心</w:t>
      </w:r>
      <w:r w:rsidR="00695FC1">
        <w:rPr>
          <w:rFonts w:ascii="Times New Roman" w:eastAsia="標楷體" w:hAnsi="Times New Roman" w:cs="Times New Roman"/>
          <w:sz w:val="22"/>
          <w:szCs w:val="22"/>
        </w:rPr>
        <w:t>、</w:t>
      </w:r>
      <w:r w:rsidRPr="00743E47">
        <w:rPr>
          <w:rFonts w:ascii="Times New Roman" w:eastAsia="標楷體" w:hAnsi="Times New Roman" w:cs="Times New Roman"/>
          <w:sz w:val="22"/>
          <w:szCs w:val="22"/>
        </w:rPr>
        <w:t>未上正決定如實人</w:t>
      </w:r>
      <w:r w:rsidR="007756BD">
        <w:rPr>
          <w:rFonts w:ascii="Times New Roman" w:eastAsia="標楷體" w:hAnsi="Times New Roman" w:cs="Times New Roman"/>
          <w:sz w:val="22"/>
          <w:szCs w:val="22"/>
        </w:rPr>
        <w:t>；</w:t>
      </w:r>
      <w:r w:rsidRPr="00743E47">
        <w:rPr>
          <w:rFonts w:ascii="Times New Roman" w:eastAsia="標楷體" w:hAnsi="Times New Roman" w:cs="Times New Roman"/>
          <w:sz w:val="22"/>
          <w:szCs w:val="22"/>
        </w:rPr>
        <w:t>若受、想、思、觸思惟覺觀，見慧解脫無癡，順信悅喜心進，信欲不放逸，念意識界意界</w:t>
      </w:r>
      <w:r w:rsidR="007756BD">
        <w:rPr>
          <w:rFonts w:ascii="Times New Roman" w:eastAsia="標楷體" w:hAnsi="Times New Roman" w:cs="Times New Roman"/>
          <w:sz w:val="22"/>
          <w:szCs w:val="22"/>
        </w:rPr>
        <w:t>；</w:t>
      </w:r>
      <w:r w:rsidRPr="00743E47">
        <w:rPr>
          <w:rFonts w:ascii="Times New Roman" w:eastAsia="標楷體" w:hAnsi="Times New Roman" w:cs="Times New Roman"/>
          <w:sz w:val="22"/>
          <w:szCs w:val="22"/>
        </w:rPr>
        <w:t>若如實身戒、口戒，是名性法。若人此法成就，是名性人。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28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585a14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20)</w:t>
      </w:r>
    </w:p>
  </w:footnote>
  <w:footnote w:id="15">
    <w:p w14:paraId="2905EC5E" w14:textId="2A153822" w:rsidR="003D63E3" w:rsidRPr="00743E47" w:rsidRDefault="003D63E3" w:rsidP="00826E60">
      <w:pPr>
        <w:pStyle w:val="a7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  <w:r w:rsidRPr="00743E47">
        <w:rPr>
          <w:rFonts w:ascii="Times New Roman" w:hAnsi="Times New Roman" w:cs="Times New Roman"/>
          <w:sz w:val="22"/>
          <w:szCs w:val="22"/>
        </w:rPr>
        <w:t>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66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7]</w:t>
      </w:r>
      <w:r w:rsidRPr="00743E47">
        <w:rPr>
          <w:rFonts w:ascii="Times New Roman" w:hAnsi="Times New Roman" w:cs="Times New Roman"/>
          <w:sz w:val="22"/>
          <w:szCs w:val="22"/>
        </w:rPr>
        <w:t>《增壹阿含經》卷</w:t>
      </w:r>
      <w:r w:rsidRPr="00743E47">
        <w:rPr>
          <w:rFonts w:ascii="Times New Roman" w:hAnsi="Times New Roman" w:cs="Times New Roman"/>
          <w:sz w:val="22"/>
          <w:szCs w:val="22"/>
        </w:rPr>
        <w:t>40</w:t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7</w:t>
      </w:r>
      <w:r w:rsidRPr="00743E47">
        <w:rPr>
          <w:rFonts w:ascii="Times New Roman" w:hAnsi="Times New Roman" w:cs="Times New Roman"/>
          <w:sz w:val="22"/>
          <w:szCs w:val="22"/>
        </w:rPr>
        <w:t>經）（大正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767a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  <w:p w14:paraId="2CF8BA56" w14:textId="77777777" w:rsidR="003D63E3" w:rsidRPr="00743E47" w:rsidRDefault="003D63E3" w:rsidP="00907BB2">
      <w:pPr>
        <w:pStyle w:val="a7"/>
        <w:ind w:leftChars="60" w:left="694" w:hangingChars="250" w:hanging="55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）《增壹阿含經》卷</w:t>
      </w:r>
      <w:r w:rsidRPr="00743E47">
        <w:rPr>
          <w:rFonts w:ascii="Times New Roman" w:hAnsi="Times New Roman" w:cs="Times New Roman"/>
          <w:sz w:val="22"/>
          <w:szCs w:val="22"/>
        </w:rPr>
        <w:t>40</w:t>
      </w:r>
      <w:r w:rsidRPr="00743E47">
        <w:rPr>
          <w:rFonts w:ascii="Times New Roman" w:hAnsi="Times New Roman" w:cs="Times New Roman"/>
          <w:sz w:val="22"/>
          <w:szCs w:val="22"/>
        </w:rPr>
        <w:t>〈</w:t>
      </w:r>
      <w:r w:rsidRPr="00743E47">
        <w:rPr>
          <w:rFonts w:ascii="Times New Roman" w:hAnsi="Times New Roman" w:cs="Times New Roman"/>
          <w:sz w:val="22"/>
          <w:szCs w:val="22"/>
        </w:rPr>
        <w:t xml:space="preserve">44 </w:t>
      </w:r>
      <w:r w:rsidRPr="00743E47">
        <w:rPr>
          <w:rFonts w:ascii="Times New Roman" w:hAnsi="Times New Roman" w:cs="Times New Roman"/>
          <w:sz w:val="22"/>
          <w:szCs w:val="22"/>
        </w:rPr>
        <w:t>九眾生居品〉（</w:t>
      </w:r>
      <w:r w:rsidRPr="00743E47">
        <w:rPr>
          <w:rFonts w:ascii="Times New Roman" w:hAnsi="Times New Roman" w:cs="Times New Roman"/>
          <w:sz w:val="22"/>
          <w:szCs w:val="22"/>
        </w:rPr>
        <w:t>7</w:t>
      </w:r>
      <w:r w:rsidRPr="00743E47">
        <w:rPr>
          <w:rFonts w:ascii="Times New Roman" w:hAnsi="Times New Roman" w:cs="Times New Roman"/>
          <w:sz w:val="22"/>
          <w:szCs w:val="22"/>
        </w:rPr>
        <w:t>經）：</w:t>
      </w:r>
    </w:p>
    <w:p w14:paraId="385CA69E" w14:textId="3982A63B" w:rsidR="003D63E3" w:rsidRPr="00743E47" w:rsidRDefault="003D63E3" w:rsidP="00CF1FFD">
      <w:pPr>
        <w:pStyle w:val="a7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今有九種之人，離於苦患。云何為九？所謂向阿羅漢、得阿羅漢、向阿那含、得阿那含、向斯陀含、得斯陀含、向須陀洹、得須陀洹、種性人為九。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02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767a19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22)</w:t>
      </w:r>
    </w:p>
  </w:footnote>
  <w:footnote w:id="16">
    <w:p w14:paraId="5461664F" w14:textId="0B174493" w:rsidR="003D63E3" w:rsidRPr="00743E47" w:rsidRDefault="003D63E3" w:rsidP="00EF14C7">
      <w:pPr>
        <w:pStyle w:val="a7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  <w:r w:rsidRPr="00743E47">
        <w:rPr>
          <w:rFonts w:ascii="Times New Roman" w:hAnsi="Times New Roman" w:cs="Times New Roman"/>
          <w:sz w:val="22"/>
          <w:szCs w:val="22"/>
        </w:rPr>
        <w:t>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66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8]</w:t>
      </w:r>
      <w:r w:rsidRPr="00743E47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743E47">
        <w:rPr>
          <w:rFonts w:ascii="Times New Roman" w:hAnsi="Times New Roman" w:cs="Times New Roman"/>
          <w:sz w:val="22"/>
          <w:szCs w:val="22"/>
        </w:rPr>
        <w:t>17</w:t>
      </w:r>
      <w:r w:rsidRPr="00743E47">
        <w:rPr>
          <w:rFonts w:ascii="Times New Roman" w:hAnsi="Times New Roman" w:cs="Times New Roman"/>
          <w:sz w:val="22"/>
          <w:szCs w:val="22"/>
        </w:rPr>
        <w:t>（大正</w:t>
      </w:r>
      <w:r w:rsidRPr="00743E47">
        <w:rPr>
          <w:rFonts w:ascii="Times New Roman" w:hAnsi="Times New Roman" w:cs="Times New Roman"/>
          <w:sz w:val="22"/>
          <w:szCs w:val="22"/>
        </w:rPr>
        <w:t>8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346b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  <w:p w14:paraId="020BD6F7" w14:textId="21668656" w:rsidR="003D63E3" w:rsidRPr="00743E47" w:rsidRDefault="003D63E3" w:rsidP="00907BB2">
      <w:pPr>
        <w:pStyle w:val="a7"/>
        <w:ind w:leftChars="60" w:left="694" w:hangingChars="250" w:hanging="55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）《摩訶般若波羅蜜經》卷</w:t>
      </w:r>
      <w:r w:rsidRPr="00743E47">
        <w:rPr>
          <w:rFonts w:ascii="Times New Roman" w:hAnsi="Times New Roman" w:cs="Times New Roman"/>
          <w:sz w:val="22"/>
          <w:szCs w:val="22"/>
        </w:rPr>
        <w:t>17</w:t>
      </w:r>
      <w:r w:rsidRPr="00743E47">
        <w:rPr>
          <w:rFonts w:ascii="Times New Roman" w:hAnsi="Times New Roman" w:cs="Times New Roman"/>
          <w:sz w:val="22"/>
          <w:szCs w:val="22"/>
        </w:rPr>
        <w:t>〈</w:t>
      </w:r>
      <w:r w:rsidRPr="00743E47">
        <w:rPr>
          <w:rFonts w:ascii="Times New Roman" w:hAnsi="Times New Roman" w:cs="Times New Roman"/>
          <w:sz w:val="22"/>
          <w:szCs w:val="22"/>
        </w:rPr>
        <w:t xml:space="preserve">57 </w:t>
      </w:r>
      <w:r w:rsidRPr="00743E47">
        <w:rPr>
          <w:rFonts w:ascii="Times New Roman" w:hAnsi="Times New Roman" w:cs="Times New Roman"/>
          <w:sz w:val="22"/>
          <w:szCs w:val="22"/>
        </w:rPr>
        <w:t>深奧品〉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08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346b4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15)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0A237DB1" w14:textId="2769355B" w:rsidR="003D63E3" w:rsidRPr="00743E47" w:rsidRDefault="003D63E3" w:rsidP="00697356">
      <w:pPr>
        <w:pStyle w:val="a7"/>
        <w:ind w:leftChars="310" w:left="744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佛言：「菩薩摩訶薩具足乾慧地、性地、八人地、見地、薄地、離欲地、已作地、辟支佛地、菩薩地、佛地</w:t>
      </w:r>
      <w:r w:rsidR="00D6231E">
        <w:rPr>
          <w:rFonts w:ascii="Times New Roman" w:eastAsia="標楷體" w:hAnsi="Times New Roman" w:cs="Times New Roman"/>
          <w:sz w:val="22"/>
          <w:szCs w:val="22"/>
        </w:rPr>
        <w:t>——</w:t>
      </w:r>
      <w:r w:rsidRPr="00743E47">
        <w:rPr>
          <w:rFonts w:ascii="Times New Roman" w:eastAsia="標楷體" w:hAnsi="Times New Roman" w:cs="Times New Roman"/>
          <w:sz w:val="22"/>
          <w:szCs w:val="22"/>
        </w:rPr>
        <w:t>具足是地，得阿耨多羅三藐三菩提。須菩提！菩薩摩訶薩學是十地已</w:t>
      </w:r>
      <w:r w:rsidR="007412F8">
        <w:rPr>
          <w:rFonts w:ascii="Times New Roman" w:eastAsia="標楷體" w:hAnsi="Times New Roman" w:cs="Times New Roman"/>
          <w:sz w:val="22"/>
          <w:szCs w:val="22"/>
        </w:rPr>
        <w:t>——</w:t>
      </w:r>
      <w:r w:rsidRPr="00743E47">
        <w:rPr>
          <w:rFonts w:ascii="Times New Roman" w:eastAsia="標楷體" w:hAnsi="Times New Roman" w:cs="Times New Roman"/>
          <w:sz w:val="22"/>
          <w:szCs w:val="22"/>
        </w:rPr>
        <w:t>非初心得阿耨多羅三藐三菩提，亦不離初心得阿耨多羅三藐三菩提；非後心得阿耨多羅三藐三菩提，亦非離後心得阿耨多羅三藐三菩提</w:t>
      </w:r>
      <w:r w:rsidR="007412F8">
        <w:rPr>
          <w:rFonts w:ascii="Times New Roman" w:eastAsia="標楷體" w:hAnsi="Times New Roman" w:cs="Times New Roman"/>
          <w:sz w:val="22"/>
          <w:szCs w:val="22"/>
        </w:rPr>
        <w:t>——</w:t>
      </w:r>
      <w:r w:rsidRPr="00743E47">
        <w:rPr>
          <w:rFonts w:ascii="Times New Roman" w:eastAsia="標楷體" w:hAnsi="Times New Roman" w:cs="Times New Roman"/>
          <w:sz w:val="22"/>
          <w:szCs w:val="22"/>
        </w:rPr>
        <w:t>而得阿耨多羅三藐三菩提。</w:t>
      </w:r>
    </w:p>
  </w:footnote>
  <w:footnote w:id="17">
    <w:p w14:paraId="0E999FDC" w14:textId="16AE752D" w:rsidR="003D63E3" w:rsidRPr="00743E47" w:rsidRDefault="003D63E3">
      <w:pPr>
        <w:pStyle w:val="a7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</w:t>
      </w:r>
      <w:r w:rsidRPr="00743E47">
        <w:rPr>
          <w:rFonts w:ascii="Times New Roman" w:hAnsi="Times New Roman" w:cs="Times New Roman"/>
          <w:sz w:val="22"/>
          <w:szCs w:val="22"/>
        </w:rPr>
        <w:t>[</w:t>
      </w:r>
      <w:r w:rsidRPr="00743E47">
        <w:rPr>
          <w:rFonts w:ascii="Times New Roman" w:hAnsi="Times New Roman" w:cs="Times New Roman"/>
          <w:sz w:val="22"/>
          <w:szCs w:val="22"/>
        </w:rPr>
        <w:t>原書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66</w:t>
      </w:r>
      <w:r w:rsidRPr="00743E47">
        <w:rPr>
          <w:rFonts w:ascii="Times New Roman" w:hAnsi="Times New Roman" w:cs="Times New Roman"/>
          <w:sz w:val="22"/>
          <w:szCs w:val="22"/>
        </w:rPr>
        <w:t>註</w:t>
      </w:r>
      <w:r w:rsidRPr="00743E47">
        <w:rPr>
          <w:rFonts w:ascii="Times New Roman" w:hAnsi="Times New Roman" w:cs="Times New Roman"/>
          <w:sz w:val="22"/>
          <w:szCs w:val="22"/>
        </w:rPr>
        <w:t>9]</w:t>
      </w:r>
      <w:r w:rsidRPr="00743E47">
        <w:rPr>
          <w:rFonts w:ascii="Times New Roman" w:eastAsia="新細明體" w:hAnsi="Times New Roman" w:cs="Times New Roman"/>
          <w:sz w:val="22"/>
          <w:szCs w:val="22"/>
        </w:rPr>
        <w:t>《</w:t>
      </w:r>
      <w:r w:rsidRPr="00743E47">
        <w:rPr>
          <w:rFonts w:ascii="Times New Roman" w:hAnsi="Times New Roman" w:cs="Times New Roman"/>
          <w:sz w:val="22"/>
          <w:szCs w:val="22"/>
        </w:rPr>
        <w:t>異部宗輪論</w:t>
      </w:r>
      <w:r w:rsidRPr="00743E47">
        <w:rPr>
          <w:rFonts w:ascii="Times New Roman" w:eastAsia="新細明體" w:hAnsi="Times New Roman" w:cs="Times New Roman"/>
          <w:sz w:val="22"/>
          <w:szCs w:val="22"/>
        </w:rPr>
        <w:t>》</w:t>
      </w:r>
      <w:r w:rsidRPr="00743E47">
        <w:rPr>
          <w:rFonts w:ascii="Times New Roman" w:hAnsi="Times New Roman" w:cs="Times New Roman"/>
          <w:sz w:val="22"/>
          <w:szCs w:val="22"/>
        </w:rPr>
        <w:t>（大正</w:t>
      </w:r>
      <w:r w:rsidRPr="00743E47">
        <w:rPr>
          <w:rFonts w:ascii="Times New Roman" w:hAnsi="Times New Roman" w:cs="Times New Roman"/>
          <w:sz w:val="22"/>
          <w:szCs w:val="22"/>
        </w:rPr>
        <w:t>49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15c</w:t>
      </w:r>
      <w:r w:rsidRPr="00743E47">
        <w:rPr>
          <w:rFonts w:ascii="Times New Roman" w:hAnsi="Times New Roman" w:cs="Times New Roman"/>
          <w:sz w:val="22"/>
          <w:szCs w:val="22"/>
        </w:rPr>
        <w:t>）。</w:t>
      </w:r>
    </w:p>
    <w:p w14:paraId="70CCE0ED" w14:textId="77777777" w:rsidR="003D63E3" w:rsidRPr="00743E47" w:rsidRDefault="003D63E3" w:rsidP="00907BB2">
      <w:pPr>
        <w:pStyle w:val="a7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）窺基大師，唐朝《異部宗輪論疏述記》卷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0E886556" w14:textId="77777777" w:rsidR="003D63E3" w:rsidRDefault="003D63E3" w:rsidP="00BA2630">
      <w:pPr>
        <w:pStyle w:val="a7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743E47">
        <w:rPr>
          <w:rFonts w:ascii="Times New Roman" w:eastAsia="標楷體" w:hAnsi="Times New Roman" w:cs="Times New Roman"/>
          <w:sz w:val="22"/>
          <w:szCs w:val="22"/>
        </w:rPr>
        <w:t>乃至性地法皆可說有退。</w:t>
      </w:r>
      <w:r>
        <w:rPr>
          <w:rFonts w:ascii="Times New Roman" w:eastAsia="標楷體" w:hAnsi="Times New Roman" w:cs="Times New Roman"/>
          <w:sz w:val="22"/>
          <w:szCs w:val="22"/>
        </w:rPr>
        <w:t>」</w:t>
      </w:r>
    </w:p>
    <w:p w14:paraId="17D0E4E9" w14:textId="6133592A" w:rsidR="003D63E3" w:rsidRPr="00743E47" w:rsidRDefault="003D63E3" w:rsidP="00BA2630">
      <w:pPr>
        <w:pStyle w:val="a7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D37B80">
        <w:rPr>
          <w:rFonts w:ascii="Times New Roman" w:eastAsia="標楷體" w:hAnsi="Times New Roman" w:cs="Times New Roman"/>
          <w:sz w:val="22"/>
          <w:szCs w:val="22"/>
          <w:highlight w:val="lightGray"/>
        </w:rPr>
        <w:t>述曰：「性地法」者，即世第一法，如《毗婆沙》第</w:t>
      </w:r>
      <w:r w:rsidRPr="00D37B80">
        <w:rPr>
          <w:rFonts w:ascii="Times New Roman" w:eastAsia="標楷體" w:hAnsi="Times New Roman" w:cs="Times New Roman" w:hint="eastAsia"/>
          <w:sz w:val="22"/>
          <w:szCs w:val="22"/>
          <w:highlight w:val="lightGray"/>
        </w:rPr>
        <w:t>三</w:t>
      </w:r>
      <w:r w:rsidRPr="00D37B80">
        <w:rPr>
          <w:rFonts w:ascii="Times New Roman" w:eastAsia="標楷體" w:hAnsi="Times New Roman" w:cs="Times New Roman"/>
          <w:sz w:val="22"/>
          <w:szCs w:val="22"/>
          <w:highlight w:val="lightGray"/>
        </w:rPr>
        <w:t>卷說。此</w:t>
      </w:r>
      <w:r w:rsidRPr="00D37B80">
        <w:rPr>
          <w:rFonts w:ascii="Times New Roman" w:eastAsia="標楷體" w:hAnsi="Times New Roman" w:cs="Times New Roman"/>
          <w:sz w:val="22"/>
          <w:szCs w:val="22"/>
          <w:highlight w:val="lightGray"/>
        </w:rPr>
        <w:t>[</w:t>
      </w:r>
      <w:r w:rsidRPr="00D37B80">
        <w:rPr>
          <w:rFonts w:ascii="Times New Roman" w:eastAsia="標楷體" w:hAnsi="Times New Roman" w:cs="Times New Roman"/>
          <w:sz w:val="22"/>
          <w:szCs w:val="22"/>
          <w:highlight w:val="lightGray"/>
        </w:rPr>
        <w:t>大</w:t>
      </w:r>
      <w:r w:rsidRPr="00D37B80">
        <w:rPr>
          <w:rFonts w:ascii="Times New Roman" w:eastAsia="標楷體" w:hAnsi="Times New Roman" w:cs="Times New Roman" w:hint="eastAsia"/>
          <w:sz w:val="22"/>
          <w:szCs w:val="22"/>
          <w:highlight w:val="lightGray"/>
        </w:rPr>
        <w:t>眾部</w:t>
      </w:r>
      <w:r w:rsidRPr="00D37B80">
        <w:rPr>
          <w:rFonts w:ascii="Times New Roman" w:eastAsia="標楷體" w:hAnsi="Times New Roman" w:cs="Times New Roman"/>
          <w:sz w:val="22"/>
          <w:szCs w:val="22"/>
          <w:highlight w:val="lightGray"/>
        </w:rPr>
        <w:t>]</w:t>
      </w:r>
      <w:r w:rsidRPr="00D37B80">
        <w:rPr>
          <w:rFonts w:ascii="Times New Roman" w:eastAsia="標楷體" w:hAnsi="Times New Roman" w:cs="Times New Roman"/>
          <w:sz w:val="22"/>
          <w:szCs w:val="22"/>
          <w:highlight w:val="lightGray"/>
        </w:rPr>
        <w:t>說：從發心乃至第一法皆說有退，以世第一法，多念相續故，便有退。非退初果時其亦隨退，今名為退，未至初果</w:t>
      </w:r>
      <w:r w:rsidRPr="00D37B80">
        <w:rPr>
          <w:rFonts w:ascii="Times New Roman" w:eastAsia="標楷體" w:hAnsi="Times New Roman" w:cs="Times New Roman" w:hint="eastAsia"/>
          <w:sz w:val="22"/>
          <w:szCs w:val="22"/>
          <w:highlight w:val="lightGray"/>
        </w:rPr>
        <w:t>，</w:t>
      </w:r>
      <w:r w:rsidRPr="00D37B80">
        <w:rPr>
          <w:rFonts w:ascii="Times New Roman" w:eastAsia="標楷體" w:hAnsi="Times New Roman" w:cs="Times New Roman"/>
          <w:sz w:val="22"/>
          <w:szCs w:val="22"/>
          <w:highlight w:val="lightGray"/>
        </w:rPr>
        <w:t>住性地時便有退故。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卍新續藏</w:t>
      </w:r>
      <w:r w:rsidRPr="00743E47">
        <w:rPr>
          <w:rFonts w:ascii="Times New Roman" w:hAnsi="Times New Roman" w:cs="Times New Roman"/>
          <w:sz w:val="22"/>
          <w:szCs w:val="22"/>
        </w:rPr>
        <w:t>53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581b22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c2)</w:t>
      </w:r>
    </w:p>
  </w:footnote>
  <w:footnote w:id="18">
    <w:p w14:paraId="6418BB2A" w14:textId="64C00662" w:rsidR="003D63E3" w:rsidRPr="00743E47" w:rsidRDefault="003D63E3" w:rsidP="00907BB2">
      <w:pPr>
        <w:pStyle w:val="a7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743E4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）印順導師《初期大乘佛教之起源與開展》</w:t>
      </w:r>
      <w:r w:rsidRPr="00743E47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43E4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3E47">
        <w:rPr>
          <w:rFonts w:ascii="Times New Roman" w:hAnsi="Times New Roman" w:cs="Times New Roman"/>
          <w:sz w:val="22"/>
          <w:szCs w:val="22"/>
        </w:rPr>
        <w:t>1082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1083 )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42612462" w14:textId="6BED3C62" w:rsidR="003D63E3" w:rsidRPr="00743E47" w:rsidRDefault="003D63E3" w:rsidP="00BA2630">
      <w:pPr>
        <w:pStyle w:val="a7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《大智度論》說：「有二種菩薩家：有退轉家，不退轉家」。生菩薩家，或生在如來家，如王子的生在王家一樣。菩薩家有可退的，不可退的，那可以這樣說：「生貴住」約可退說，「生誕因緣」約不可退說。聯想到《般若經》的一段文字，如《摩訶般若波羅蜜經》卷</w:t>
      </w:r>
      <w:r w:rsidRPr="00743E47">
        <w:rPr>
          <w:rFonts w:ascii="Times New Roman" w:eastAsia="標楷體" w:hAnsi="Times New Roman" w:cs="Times New Roman"/>
          <w:sz w:val="22"/>
          <w:szCs w:val="22"/>
        </w:rPr>
        <w:t>1</w:t>
      </w:r>
      <w:r w:rsidRPr="00743E47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743E47">
        <w:rPr>
          <w:rFonts w:ascii="Times New Roman" w:eastAsia="標楷體" w:hAnsi="Times New Roman" w:cs="Times New Roman"/>
          <w:sz w:val="22"/>
          <w:szCs w:val="22"/>
        </w:rPr>
        <w:t>8</w:t>
      </w:r>
      <w:r w:rsidRPr="00743E47">
        <w:rPr>
          <w:rFonts w:ascii="Times New Roman" w:eastAsia="標楷體" w:hAnsi="Times New Roman" w:cs="Times New Roman"/>
          <w:sz w:val="22"/>
          <w:szCs w:val="22"/>
        </w:rPr>
        <w:t>，</w:t>
      </w:r>
      <w:r w:rsidRPr="00743E47">
        <w:rPr>
          <w:rFonts w:ascii="Times New Roman" w:eastAsia="標楷體" w:hAnsi="Times New Roman" w:cs="Times New Roman"/>
          <w:sz w:val="22"/>
          <w:szCs w:val="22"/>
        </w:rPr>
        <w:t>219b</w:t>
      </w:r>
      <w:r w:rsidRPr="00743E47">
        <w:rPr>
          <w:rFonts w:ascii="Times New Roman" w:eastAsia="標楷體" w:hAnsi="Times New Roman" w:cs="Times New Roman"/>
          <w:sz w:val="22"/>
          <w:szCs w:val="22"/>
        </w:rPr>
        <w:t>）說：「欲生菩薩家，欲得鳩摩羅伽</w:t>
      </w:r>
      <w:r w:rsidRPr="00743E47">
        <w:rPr>
          <w:rFonts w:ascii="Times New Roman" w:eastAsia="標楷體" w:hAnsi="Times New Roman" w:cs="Times New Roman"/>
          <w:sz w:val="22"/>
          <w:szCs w:val="22"/>
        </w:rPr>
        <w:t>[</w:t>
      </w:r>
      <w:r w:rsidRPr="00743E47">
        <w:rPr>
          <w:rFonts w:ascii="Times New Roman" w:eastAsia="標楷體" w:hAnsi="Times New Roman" w:cs="Times New Roman"/>
          <w:sz w:val="22"/>
          <w:szCs w:val="22"/>
        </w:rPr>
        <w:t>童真</w:t>
      </w:r>
      <w:r w:rsidRPr="00743E47">
        <w:rPr>
          <w:rFonts w:ascii="Times New Roman" w:eastAsia="標楷體" w:hAnsi="Times New Roman" w:cs="Times New Roman"/>
          <w:sz w:val="22"/>
          <w:szCs w:val="22"/>
        </w:rPr>
        <w:t>]</w:t>
      </w:r>
      <w:r w:rsidRPr="00743E47">
        <w:rPr>
          <w:rFonts w:ascii="Times New Roman" w:eastAsia="標楷體" w:hAnsi="Times New Roman" w:cs="Times New Roman"/>
          <w:sz w:val="22"/>
          <w:szCs w:val="22"/>
        </w:rPr>
        <w:t>地，欲得不離諸佛者，當學般若波羅蜜」。「不離諸佛」，依《般若經》〈方便品〉，是法王子住。</w:t>
      </w:r>
      <w:r w:rsidRPr="00743E4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2CB467" w14:textId="77777777" w:rsidR="003D63E3" w:rsidRPr="00743E47" w:rsidRDefault="003D63E3" w:rsidP="00907BB2">
      <w:pPr>
        <w:pStyle w:val="a7"/>
        <w:ind w:leftChars="50" w:left="670" w:hangingChars="250" w:hanging="550"/>
        <w:rPr>
          <w:rFonts w:ascii="Times New Roman" w:eastAsia="標楷體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2</w:t>
      </w:r>
      <w:r w:rsidRPr="00743E47">
        <w:rPr>
          <w:rFonts w:ascii="Times New Roman" w:hAnsi="Times New Roman" w:cs="Times New Roman"/>
          <w:sz w:val="22"/>
          <w:szCs w:val="22"/>
        </w:rPr>
        <w:t>）智者大師，隋朝《妙法蓮華經玄義》卷</w:t>
      </w:r>
      <w:r w:rsidRPr="00743E47">
        <w:rPr>
          <w:rFonts w:ascii="Times New Roman" w:hAnsi="Times New Roman" w:cs="Times New Roman"/>
          <w:sz w:val="22"/>
          <w:szCs w:val="22"/>
        </w:rPr>
        <w:t>5</w:t>
      </w:r>
      <w:r w:rsidRPr="00743E47">
        <w:rPr>
          <w:rFonts w:ascii="Times New Roman" w:hAnsi="Times New Roman" w:cs="Times New Roman"/>
          <w:sz w:val="22"/>
          <w:szCs w:val="22"/>
        </w:rPr>
        <w:t>：</w:t>
      </w:r>
    </w:p>
    <w:p w14:paraId="21639302" w14:textId="6C85805A" w:rsidR="003D63E3" w:rsidRPr="00743E47" w:rsidRDefault="003D63E3" w:rsidP="00BA2630">
      <w:pPr>
        <w:pStyle w:val="a7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十住，位不退。十行，行不退。十迴向，念不退。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33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740c16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17)</w:t>
      </w:r>
    </w:p>
    <w:p w14:paraId="62A9D5DA" w14:textId="77777777" w:rsidR="003D63E3" w:rsidRPr="00743E47" w:rsidRDefault="003D63E3" w:rsidP="00907BB2">
      <w:pPr>
        <w:pStyle w:val="a7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743E47">
        <w:rPr>
          <w:rFonts w:ascii="Times New Roman" w:hAnsi="Times New Roman" w:cs="Times New Roman"/>
          <w:sz w:val="22"/>
          <w:szCs w:val="22"/>
        </w:rPr>
        <w:t>（</w:t>
      </w:r>
      <w:r w:rsidRPr="00743E47">
        <w:rPr>
          <w:rFonts w:ascii="Times New Roman" w:hAnsi="Times New Roman" w:cs="Times New Roman"/>
          <w:sz w:val="22"/>
          <w:szCs w:val="22"/>
        </w:rPr>
        <w:t>3</w:t>
      </w:r>
      <w:r w:rsidRPr="00743E47">
        <w:rPr>
          <w:rFonts w:ascii="Times New Roman" w:hAnsi="Times New Roman" w:cs="Times New Roman"/>
          <w:sz w:val="22"/>
          <w:szCs w:val="22"/>
        </w:rPr>
        <w:t>）吉藏大師，隋朝《維摩經義疏》卷</w:t>
      </w:r>
      <w:r w:rsidRPr="00743E47">
        <w:rPr>
          <w:rFonts w:ascii="Times New Roman" w:hAnsi="Times New Roman" w:cs="Times New Roman"/>
          <w:sz w:val="22"/>
          <w:szCs w:val="22"/>
        </w:rPr>
        <w:t>1</w:t>
      </w:r>
      <w:r w:rsidRPr="00743E47">
        <w:rPr>
          <w:rFonts w:ascii="Times New Roman" w:hAnsi="Times New Roman" w:cs="Times New Roman"/>
          <w:sz w:val="22"/>
          <w:szCs w:val="22"/>
        </w:rPr>
        <w:t>〈</w:t>
      </w:r>
      <w:r w:rsidRPr="00743E47">
        <w:rPr>
          <w:rFonts w:ascii="Times New Roman" w:hAnsi="Times New Roman" w:cs="Times New Roman"/>
          <w:sz w:val="22"/>
          <w:szCs w:val="22"/>
        </w:rPr>
        <w:t xml:space="preserve">1 </w:t>
      </w:r>
      <w:r w:rsidRPr="00743E47">
        <w:rPr>
          <w:rFonts w:ascii="Times New Roman" w:hAnsi="Times New Roman" w:cs="Times New Roman"/>
          <w:sz w:val="22"/>
          <w:szCs w:val="22"/>
        </w:rPr>
        <w:t>佛國品〉：</w:t>
      </w:r>
    </w:p>
    <w:p w14:paraId="0EB8F15D" w14:textId="310854AF" w:rsidR="003D63E3" w:rsidRPr="00743E47" w:rsidRDefault="003D63E3" w:rsidP="00083674">
      <w:pPr>
        <w:pStyle w:val="a7"/>
        <w:ind w:leftChars="300" w:left="720"/>
        <w:rPr>
          <w:rFonts w:ascii="Times New Roman" w:hAnsi="Times New Roman" w:cs="Times New Roman" w:hint="eastAsia"/>
          <w:sz w:val="22"/>
          <w:szCs w:val="22"/>
          <w:shd w:val="clear" w:color="auto" w:fill="F9F9F9"/>
        </w:rPr>
      </w:pPr>
      <w:r w:rsidRPr="00743E47">
        <w:rPr>
          <w:rFonts w:ascii="Times New Roman" w:eastAsia="標楷體" w:hAnsi="Times New Roman" w:cs="Times New Roman"/>
          <w:sz w:val="22"/>
          <w:szCs w:val="22"/>
        </w:rPr>
        <w:t>不退有三：一、位不退，謂不退為二乘，或云外凡七心，或云十住七心。二、行不退，所修眾行，不可傾動，位居七地以下。三、念不退，八地菩薩，念念法流，心心寂滅。</w:t>
      </w:r>
      <w:r w:rsidRPr="00743E47">
        <w:rPr>
          <w:rFonts w:ascii="Times New Roman" w:hAnsi="Times New Roman" w:cs="Times New Roman"/>
          <w:sz w:val="22"/>
          <w:szCs w:val="22"/>
        </w:rPr>
        <w:t>(</w:t>
      </w:r>
      <w:r w:rsidRPr="00743E47">
        <w:rPr>
          <w:rFonts w:ascii="Times New Roman" w:hAnsi="Times New Roman" w:cs="Times New Roman"/>
          <w:sz w:val="22"/>
          <w:szCs w:val="22"/>
        </w:rPr>
        <w:t>大正</w:t>
      </w:r>
      <w:r w:rsidRPr="00743E47">
        <w:rPr>
          <w:rFonts w:ascii="Times New Roman" w:hAnsi="Times New Roman" w:cs="Times New Roman"/>
          <w:sz w:val="22"/>
          <w:szCs w:val="22"/>
        </w:rPr>
        <w:t>38</w:t>
      </w:r>
      <w:r w:rsidRPr="00743E47">
        <w:rPr>
          <w:rFonts w:ascii="Times New Roman" w:hAnsi="Times New Roman" w:cs="Times New Roman"/>
          <w:sz w:val="22"/>
          <w:szCs w:val="22"/>
        </w:rPr>
        <w:t>，</w:t>
      </w:r>
      <w:r w:rsidRPr="00743E47">
        <w:rPr>
          <w:rFonts w:ascii="Times New Roman" w:hAnsi="Times New Roman" w:cs="Times New Roman"/>
          <w:sz w:val="22"/>
          <w:szCs w:val="22"/>
        </w:rPr>
        <w:t>921c4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 w:cs="Times New Roman"/>
          <w:sz w:val="22"/>
          <w:szCs w:val="22"/>
        </w:rPr>
        <w:t>7)</w:t>
      </w:r>
      <w:bookmarkStart w:id="0" w:name="_GoBack"/>
      <w:bookmarkEnd w:id="0"/>
    </w:p>
  </w:footnote>
  <w:footnote w:id="19">
    <w:p w14:paraId="00F55240" w14:textId="3122BE38" w:rsidR="003D63E3" w:rsidRPr="00743E47" w:rsidRDefault="003D63E3" w:rsidP="0075723C">
      <w:pPr>
        <w:pStyle w:val="a7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r w:rsidRPr="00743E47">
        <w:rPr>
          <w:rFonts w:ascii="Times New Roman" w:eastAsia="SimSun" w:hAnsi="Times New Roman" w:cs="新細明體" w:hint="eastAsia"/>
          <w:sz w:val="22"/>
          <w:szCs w:val="22"/>
        </w:rPr>
        <w:t xml:space="preserve"> </w:t>
      </w:r>
      <w:r w:rsidRPr="00743E47">
        <w:rPr>
          <w:rFonts w:ascii="Times New Roman" w:hAnsi="Times New Roman" w:cs="新細明體" w:hint="eastAsia"/>
          <w:sz w:val="22"/>
          <w:szCs w:val="22"/>
        </w:rPr>
        <w:t>另參見：《初期大乘佛教之起源與開展》第三章，</w:t>
      </w:r>
      <w:r w:rsidRPr="00743E47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138</w:t>
      </w:r>
      <w:r w:rsidRPr="00743E47">
        <w:rPr>
          <w:rFonts w:ascii="Times New Roman" w:hAnsi="Times New Roman" w:cs="新細明體" w:hint="eastAsia"/>
          <w:sz w:val="22"/>
          <w:szCs w:val="22"/>
        </w:rPr>
        <w:t>。</w:t>
      </w:r>
    </w:p>
  </w:footnote>
  <w:footnote w:id="20">
    <w:p w14:paraId="5E6105D0" w14:textId="1CE849E1" w:rsidR="003D63E3" w:rsidRPr="00743E47" w:rsidRDefault="003D63E3" w:rsidP="0075723C">
      <w:pPr>
        <w:pStyle w:val="a7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bookmarkStart w:id="1" w:name="BM109_034"/>
      <w:r w:rsidRPr="00743E47">
        <w:rPr>
          <w:rFonts w:ascii="Times New Roman" w:hAnsi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新細明體" w:hint="eastAsia"/>
          <w:sz w:val="22"/>
          <w:szCs w:val="22"/>
        </w:rPr>
        <w:t>原書</w:t>
      </w:r>
      <w:r>
        <w:rPr>
          <w:rFonts w:ascii="Times New Roman" w:hAnsi="Times New Roman" w:cs="新細明體" w:hint="eastAsia"/>
          <w:sz w:val="22"/>
          <w:szCs w:val="22"/>
        </w:rPr>
        <w:t>p.</w:t>
      </w:r>
      <w:r>
        <w:rPr>
          <w:rFonts w:ascii="Times New Roman" w:hAnsi="Times New Roman" w:cs="新細明體"/>
          <w:sz w:val="22"/>
          <w:szCs w:val="22"/>
        </w:rPr>
        <w:t xml:space="preserve"> </w:t>
      </w:r>
      <w:r>
        <w:rPr>
          <w:rFonts w:ascii="Times New Roman" w:hAnsi="Times New Roman" w:cs="新細明體" w:hint="eastAsia"/>
          <w:sz w:val="22"/>
          <w:szCs w:val="22"/>
        </w:rPr>
        <w:t>1087</w:t>
      </w:r>
      <w:r w:rsidRPr="00743E47">
        <w:rPr>
          <w:rFonts w:ascii="Times New Roman" w:hAnsi="Times New Roman" w:cs="新細明體" w:hint="eastAsia"/>
          <w:sz w:val="22"/>
          <w:szCs w:val="22"/>
        </w:rPr>
        <w:t>註</w:t>
      </w:r>
      <w:r w:rsidRPr="00743E47">
        <w:rPr>
          <w:rFonts w:ascii="Times New Roman" w:hAnsi="Times New Roman"/>
          <w:sz w:val="22"/>
          <w:szCs w:val="22"/>
        </w:rPr>
        <w:t>34]</w:t>
      </w:r>
      <w:bookmarkEnd w:id="1"/>
      <w:r w:rsidRPr="00743E47">
        <w:rPr>
          <w:rFonts w:ascii="Times New Roman" w:hAnsi="Times New Roman" w:cs="新細明體" w:hint="eastAsia"/>
          <w:sz w:val="22"/>
          <w:szCs w:val="22"/>
        </w:rPr>
        <w:t>依平川彰《初期大乘佛教之研究》，而簡略些（</w:t>
      </w:r>
      <w:r w:rsidRPr="00743E47">
        <w:rPr>
          <w:rFonts w:ascii="Times New Roman" w:hAnsi="Times New Roman"/>
          <w:sz w:val="22"/>
          <w:szCs w:val="22"/>
        </w:rPr>
        <w:t>413</w:t>
      </w:r>
      <w:r w:rsidRPr="00743E47">
        <w:rPr>
          <w:rFonts w:ascii="Times New Roman" w:hAnsi="Times New Roman" w:cs="新細明體" w:hint="eastAsia"/>
          <w:sz w:val="22"/>
          <w:szCs w:val="22"/>
        </w:rPr>
        <w:t>）。</w:t>
      </w:r>
    </w:p>
  </w:footnote>
  <w:footnote w:id="21">
    <w:p w14:paraId="4B28EEFB" w14:textId="292D4928" w:rsidR="003D63E3" w:rsidRPr="00743E47" w:rsidRDefault="003D63E3" w:rsidP="0075723C">
      <w:pPr>
        <w:pStyle w:val="Web"/>
        <w:snapToGrid w:val="0"/>
        <w:rPr>
          <w:sz w:val="22"/>
          <w:szCs w:val="22"/>
        </w:rPr>
      </w:pPr>
      <w:r w:rsidRPr="00743E47">
        <w:rPr>
          <w:rStyle w:val="a9"/>
          <w:sz w:val="22"/>
          <w:szCs w:val="22"/>
        </w:rPr>
        <w:footnoteRef/>
      </w:r>
      <w:bookmarkStart w:id="2" w:name="BM109_035"/>
      <w:r w:rsidRPr="00743E47">
        <w:rPr>
          <w:sz w:val="22"/>
          <w:szCs w:val="22"/>
        </w:rPr>
        <w:t xml:space="preserve"> [</w:t>
      </w:r>
      <w:r w:rsidRPr="00743E47">
        <w:rPr>
          <w:rFonts w:hint="eastAsia"/>
          <w:sz w:val="22"/>
          <w:szCs w:val="22"/>
        </w:rPr>
        <w:t>原書</w:t>
      </w:r>
      <w:r>
        <w:rPr>
          <w:rFonts w:cs="新細明體" w:hint="eastAsia"/>
          <w:sz w:val="22"/>
          <w:szCs w:val="22"/>
        </w:rPr>
        <w:t>p.</w:t>
      </w:r>
      <w:r>
        <w:rPr>
          <w:rFonts w:cs="新細明體"/>
          <w:sz w:val="22"/>
          <w:szCs w:val="22"/>
        </w:rPr>
        <w:t xml:space="preserve"> </w:t>
      </w:r>
      <w:r>
        <w:rPr>
          <w:rFonts w:cs="新細明體" w:hint="eastAsia"/>
          <w:sz w:val="22"/>
          <w:szCs w:val="22"/>
        </w:rPr>
        <w:t>1087</w:t>
      </w:r>
      <w:r w:rsidRPr="00743E47">
        <w:rPr>
          <w:rFonts w:hint="eastAsia"/>
          <w:sz w:val="22"/>
          <w:szCs w:val="22"/>
        </w:rPr>
        <w:t>註</w:t>
      </w:r>
      <w:r w:rsidRPr="00743E47">
        <w:rPr>
          <w:sz w:val="22"/>
          <w:szCs w:val="22"/>
        </w:rPr>
        <w:t>35]</w:t>
      </w:r>
      <w:bookmarkEnd w:id="2"/>
      <w:r w:rsidRPr="00743E47">
        <w:rPr>
          <w:rFonts w:hint="eastAsia"/>
          <w:sz w:val="22"/>
          <w:szCs w:val="22"/>
        </w:rPr>
        <w:t>平川彰《初期大乘佛教之研究》（</w:t>
      </w:r>
      <w:r w:rsidRPr="00743E47">
        <w:rPr>
          <w:sz w:val="22"/>
          <w:szCs w:val="22"/>
        </w:rPr>
        <w:t>187</w:t>
      </w:r>
      <w:r>
        <w:rPr>
          <w:sz w:val="22"/>
          <w:szCs w:val="22"/>
        </w:rPr>
        <w:t>–</w:t>
      </w:r>
      <w:r w:rsidRPr="00743E47">
        <w:rPr>
          <w:sz w:val="22"/>
          <w:szCs w:val="22"/>
        </w:rPr>
        <w:t>189</w:t>
      </w:r>
      <w:r w:rsidRPr="00743E47">
        <w:rPr>
          <w:rFonts w:hint="eastAsia"/>
          <w:sz w:val="22"/>
          <w:szCs w:val="22"/>
        </w:rPr>
        <w:t>）。</w:t>
      </w:r>
    </w:p>
  </w:footnote>
  <w:footnote w:id="22">
    <w:p w14:paraId="7C64E022" w14:textId="72C26D5E" w:rsidR="003D63E3" w:rsidRPr="00743E47" w:rsidRDefault="003D63E3" w:rsidP="0075723C">
      <w:pPr>
        <w:pStyle w:val="a7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bookmarkStart w:id="3" w:name="BM109_036"/>
      <w:r w:rsidRPr="00743E47">
        <w:rPr>
          <w:rFonts w:ascii="Times New Roman" w:hAnsi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新細明體" w:hint="eastAsia"/>
          <w:sz w:val="22"/>
          <w:szCs w:val="22"/>
        </w:rPr>
        <w:t>原書</w:t>
      </w:r>
      <w:r>
        <w:rPr>
          <w:rFonts w:ascii="Times New Roman" w:hAnsi="Times New Roman" w:cs="新細明體" w:hint="eastAsia"/>
          <w:sz w:val="22"/>
          <w:szCs w:val="22"/>
        </w:rPr>
        <w:t>p.</w:t>
      </w:r>
      <w:r>
        <w:rPr>
          <w:rFonts w:ascii="Times New Roman" w:hAnsi="Times New Roman" w:cs="新細明體"/>
          <w:sz w:val="22"/>
          <w:szCs w:val="22"/>
        </w:rPr>
        <w:t xml:space="preserve"> </w:t>
      </w:r>
      <w:r>
        <w:rPr>
          <w:rFonts w:ascii="Times New Roman" w:hAnsi="Times New Roman" w:cs="新細明體" w:hint="eastAsia"/>
          <w:sz w:val="22"/>
          <w:szCs w:val="22"/>
        </w:rPr>
        <w:t>1087</w:t>
      </w:r>
      <w:r w:rsidRPr="00743E47">
        <w:rPr>
          <w:rFonts w:ascii="Times New Roman" w:hAnsi="Times New Roman" w:cs="新細明體" w:hint="eastAsia"/>
          <w:sz w:val="22"/>
          <w:szCs w:val="22"/>
        </w:rPr>
        <w:t>註</w:t>
      </w:r>
      <w:r w:rsidRPr="00743E47">
        <w:rPr>
          <w:rFonts w:ascii="Times New Roman" w:hAnsi="Times New Roman"/>
          <w:sz w:val="22"/>
          <w:szCs w:val="22"/>
        </w:rPr>
        <w:t>36]</w:t>
      </w:r>
      <w:bookmarkEnd w:id="3"/>
      <w:r w:rsidRPr="00743E47">
        <w:rPr>
          <w:rFonts w:ascii="Times New Roman" w:hAnsi="Times New Roman" w:cs="新細明體" w:hint="eastAsia"/>
          <w:sz w:val="22"/>
          <w:szCs w:val="22"/>
        </w:rPr>
        <w:t>平川彰《初期大乘佛教之研究》所述（</w:t>
      </w:r>
      <w:r w:rsidRPr="00743E47">
        <w:rPr>
          <w:rFonts w:ascii="Times New Roman" w:hAnsi="Times New Roman"/>
          <w:sz w:val="22"/>
          <w:szCs w:val="22"/>
        </w:rPr>
        <w:t>359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43E47">
        <w:rPr>
          <w:rFonts w:ascii="Times New Roman" w:hAnsi="Times New Roman"/>
          <w:sz w:val="22"/>
          <w:szCs w:val="22"/>
        </w:rPr>
        <w:t>363</w:t>
      </w:r>
      <w:r w:rsidRPr="00743E47">
        <w:rPr>
          <w:rFonts w:ascii="Times New Roman" w:hAnsi="Times New Roman" w:cs="新細明體" w:hint="eastAsia"/>
          <w:sz w:val="22"/>
          <w:szCs w:val="22"/>
        </w:rPr>
        <w:t>）。</w:t>
      </w:r>
    </w:p>
  </w:footnote>
  <w:footnote w:id="23">
    <w:p w14:paraId="44F76718" w14:textId="7F1AF2DF" w:rsidR="003D63E3" w:rsidRPr="00743E47" w:rsidRDefault="003D63E3" w:rsidP="0075723C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r w:rsidRPr="00743E47"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cs="新細明體" w:hint="eastAsia"/>
          <w:sz w:val="22"/>
          <w:szCs w:val="22"/>
        </w:rPr>
        <w:t>編按：</w:t>
      </w:r>
      <w:r w:rsidRPr="00743E47">
        <w:rPr>
          <w:rFonts w:ascii="Times New Roman" w:hAnsi="Times New Roman" w:cs="新細明體" w:hint="eastAsia"/>
          <w:sz w:val="22"/>
          <w:szCs w:val="22"/>
        </w:rPr>
        <w:t>日本學者的看法，比較明確的是平川彰《初期大乘佛教之研究》（</w:t>
      </w:r>
      <w:r w:rsidRPr="00743E47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743E4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359–</w:t>
      </w:r>
      <w:r w:rsidRPr="00743E47">
        <w:rPr>
          <w:rFonts w:ascii="Times New Roman" w:hAnsi="Times New Roman"/>
          <w:sz w:val="22"/>
          <w:szCs w:val="22"/>
        </w:rPr>
        <w:t>360</w:t>
      </w:r>
      <w:r w:rsidRPr="00743E47">
        <w:rPr>
          <w:rFonts w:ascii="Times New Roman" w:hAnsi="Times New Roman" w:cs="新細明體" w:hint="eastAsia"/>
          <w:sz w:val="22"/>
          <w:szCs w:val="22"/>
        </w:rPr>
        <w:t>）所說：</w:t>
      </w:r>
    </w:p>
    <w:p w14:paraId="623AEF64" w14:textId="31EEF452" w:rsidR="003D63E3" w:rsidRPr="00743E47" w:rsidRDefault="003D63E3" w:rsidP="0075723C">
      <w:pPr>
        <w:pStyle w:val="a7"/>
        <w:ind w:firstLineChars="100" w:firstLine="22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hAnsi="Times New Roman" w:cs="新細明體" w:hint="eastAsia"/>
          <w:sz w:val="22"/>
          <w:szCs w:val="22"/>
        </w:rPr>
        <w:t>（</w:t>
      </w:r>
      <w:r w:rsidRPr="00743E47">
        <w:rPr>
          <w:rFonts w:ascii="Times New Roman" w:hAnsi="Times New Roman"/>
          <w:sz w:val="22"/>
          <w:szCs w:val="22"/>
        </w:rPr>
        <w:t>1</w:t>
      </w:r>
      <w:r w:rsidRPr="00743E47">
        <w:rPr>
          <w:rFonts w:ascii="Times New Roman" w:hAnsi="Times New Roman" w:cs="新細明體" w:hint="eastAsia"/>
          <w:sz w:val="22"/>
          <w:szCs w:val="22"/>
        </w:rPr>
        <w:t>）</w:t>
      </w:r>
      <w:r w:rsidRPr="00743E47">
        <w:rPr>
          <w:rFonts w:ascii="Times New Roman" w:cs="新細明體" w:hint="eastAsia"/>
          <w:sz w:val="22"/>
          <w:szCs w:val="22"/>
        </w:rPr>
        <w:t>水野弘元博士認為三位一致：（《大乘佛教之成立史的研究》</w:t>
      </w:r>
      <w:r w:rsidRPr="00743E47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743E4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276</w:t>
      </w:r>
      <w:r>
        <w:rPr>
          <w:rFonts w:ascii="Times New Roman" w:hAnsi="Times New Roman"/>
          <w:sz w:val="22"/>
          <w:szCs w:val="22"/>
        </w:rPr>
        <w:t>–</w:t>
      </w:r>
      <w:r w:rsidRPr="00743E47">
        <w:rPr>
          <w:rFonts w:ascii="Times New Roman" w:hAnsi="Times New Roman"/>
          <w:sz w:val="22"/>
          <w:szCs w:val="22"/>
        </w:rPr>
        <w:t>277</w:t>
      </w:r>
      <w:r w:rsidRPr="00743E47">
        <w:rPr>
          <w:rFonts w:ascii="Times New Roman" w:cs="新細明體" w:hint="eastAsia"/>
          <w:sz w:val="22"/>
          <w:szCs w:val="22"/>
        </w:rPr>
        <w:t>）</w:t>
      </w:r>
    </w:p>
    <w:p w14:paraId="09FEA9D8" w14:textId="77777777" w:rsidR="003D63E3" w:rsidRPr="00743E47" w:rsidRDefault="003D63E3" w:rsidP="0075723C">
      <w:pPr>
        <w:pStyle w:val="a7"/>
        <w:ind w:firstLineChars="350" w:firstLine="77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《大事》的第八地（生緣）與十住的第四生貴住相當。</w:t>
      </w:r>
    </w:p>
    <w:p w14:paraId="09C68722" w14:textId="77777777" w:rsidR="003D63E3" w:rsidRPr="00743E47" w:rsidRDefault="003D63E3" w:rsidP="0075723C">
      <w:pPr>
        <w:pStyle w:val="a7"/>
        <w:ind w:firstLineChars="350" w:firstLine="77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《大事》的第九地（王子位）與十住的第九法王子住相當。</w:t>
      </w:r>
    </w:p>
    <w:p w14:paraId="203AD7A7" w14:textId="77777777" w:rsidR="003D63E3" w:rsidRPr="00743E47" w:rsidRDefault="003D63E3" w:rsidP="0075723C">
      <w:pPr>
        <w:pStyle w:val="a7"/>
        <w:ind w:firstLineChars="350" w:firstLine="77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《大事》的第十地（灌頂位）與十住的第十灌頂住相當。</w:t>
      </w:r>
    </w:p>
    <w:p w14:paraId="0C6FF345" w14:textId="72960362" w:rsidR="003D63E3" w:rsidRPr="00743E47" w:rsidRDefault="003D63E3" w:rsidP="0075723C">
      <w:pPr>
        <w:pStyle w:val="a7"/>
        <w:ind w:firstLineChars="100" w:firstLine="22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hAnsi="Times New Roman" w:cs="新細明體" w:hint="eastAsia"/>
          <w:sz w:val="22"/>
          <w:szCs w:val="22"/>
        </w:rPr>
        <w:t>（</w:t>
      </w:r>
      <w:r w:rsidRPr="00743E47">
        <w:rPr>
          <w:rFonts w:ascii="Times New Roman" w:hAnsi="Times New Roman"/>
          <w:sz w:val="22"/>
          <w:szCs w:val="22"/>
        </w:rPr>
        <w:t>2</w:t>
      </w:r>
      <w:r w:rsidRPr="00743E47">
        <w:rPr>
          <w:rFonts w:ascii="Times New Roman" w:hAnsi="Times New Roman" w:cs="新細明體" w:hint="eastAsia"/>
          <w:sz w:val="22"/>
          <w:szCs w:val="22"/>
        </w:rPr>
        <w:t>）</w:t>
      </w:r>
      <w:r w:rsidRPr="00743E47">
        <w:rPr>
          <w:rFonts w:ascii="Times New Roman" w:cs="新細明體" w:hint="eastAsia"/>
          <w:sz w:val="22"/>
          <w:szCs w:val="22"/>
        </w:rPr>
        <w:t>山田龍城博士則認為有四對是對應的：（《大乘佛教成立論序說》</w:t>
      </w:r>
      <w:r w:rsidRPr="00743E47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243</w:t>
      </w:r>
      <w:r w:rsidRPr="00743E47">
        <w:rPr>
          <w:rFonts w:ascii="Times New Roman" w:cs="新細明體" w:hint="eastAsia"/>
          <w:sz w:val="22"/>
          <w:szCs w:val="22"/>
        </w:rPr>
        <w:t>）</w:t>
      </w:r>
    </w:p>
    <w:p w14:paraId="3DD44A20" w14:textId="77777777" w:rsidR="003D63E3" w:rsidRPr="00743E47" w:rsidRDefault="003D63E3" w:rsidP="0075723C">
      <w:pPr>
        <w:pStyle w:val="a7"/>
        <w:ind w:firstLineChars="350" w:firstLine="77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一、第一第的難登與發意。</w:t>
      </w:r>
    </w:p>
    <w:p w14:paraId="142C7FF9" w14:textId="77777777" w:rsidR="003D63E3" w:rsidRPr="00743E47" w:rsidRDefault="003D63E3" w:rsidP="0075723C">
      <w:pPr>
        <w:pStyle w:val="a7"/>
        <w:ind w:firstLineChars="350" w:firstLine="77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二、第二地的結慢與治地。</w:t>
      </w:r>
    </w:p>
    <w:p w14:paraId="0A363ED7" w14:textId="77777777" w:rsidR="003D63E3" w:rsidRPr="00743E47" w:rsidRDefault="003D63E3" w:rsidP="0075723C">
      <w:pPr>
        <w:pStyle w:val="a7"/>
        <w:ind w:firstLineChars="350" w:firstLine="77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三、第七地的難勝與不退。</w:t>
      </w:r>
    </w:p>
    <w:p w14:paraId="5E15673D" w14:textId="77777777" w:rsidR="003D63E3" w:rsidRPr="00743E47" w:rsidRDefault="003D63E3" w:rsidP="0075723C">
      <w:pPr>
        <w:pStyle w:val="a7"/>
        <w:ind w:firstLineChars="350" w:firstLine="770"/>
        <w:jc w:val="both"/>
        <w:rPr>
          <w:rFonts w:ascii="Times New Roman"/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四、第十地的灌頂與補處。</w:t>
      </w:r>
    </w:p>
    <w:p w14:paraId="762684A5" w14:textId="77777777" w:rsidR="003D63E3" w:rsidRPr="00743E47" w:rsidRDefault="003D63E3" w:rsidP="0075723C">
      <w:pPr>
        <w:pStyle w:val="a7"/>
        <w:ind w:leftChars="84" w:left="422" w:hangingChars="100" w:hanging="220"/>
        <w:jc w:val="both"/>
        <w:rPr>
          <w:sz w:val="22"/>
          <w:szCs w:val="22"/>
        </w:rPr>
      </w:pPr>
      <w:r w:rsidRPr="00743E47">
        <w:rPr>
          <w:rFonts w:ascii="Times New Roman" w:cs="新細明體" w:hint="eastAsia"/>
          <w:sz w:val="22"/>
          <w:szCs w:val="22"/>
        </w:rPr>
        <w:t>※平川</w:t>
      </w:r>
      <w:r w:rsidRPr="00743E47">
        <w:rPr>
          <w:rFonts w:ascii="Times New Roman" w:hAnsi="Times New Roman" w:cs="新細明體" w:hint="eastAsia"/>
          <w:sz w:val="22"/>
          <w:szCs w:val="22"/>
        </w:rPr>
        <w:t>彰</w:t>
      </w:r>
      <w:r w:rsidRPr="00743E47">
        <w:rPr>
          <w:rFonts w:ascii="Times New Roman" w:cs="新細明體" w:hint="eastAsia"/>
          <w:sz w:val="22"/>
          <w:szCs w:val="22"/>
        </w:rPr>
        <w:t>只是略提結論，沒有說明對應的理由。理由可能是導師所加。其他可能是導師的會通。（如《大事》第五地廣心）</w:t>
      </w:r>
    </w:p>
  </w:footnote>
  <w:footnote w:id="24">
    <w:p w14:paraId="3EBBA6F3" w14:textId="000CBBA5" w:rsidR="003D63E3" w:rsidRPr="00743E47" w:rsidRDefault="003D63E3" w:rsidP="006A7C38">
      <w:pPr>
        <w:pStyle w:val="a7"/>
        <w:ind w:left="330" w:hangingChars="150" w:hanging="330"/>
        <w:jc w:val="both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r w:rsidRPr="00743E47">
        <w:rPr>
          <w:rFonts w:ascii="Times New Roman"/>
          <w:sz w:val="22"/>
          <w:szCs w:val="22"/>
        </w:rPr>
        <w:t xml:space="preserve"> </w:t>
      </w:r>
      <w:r w:rsidRPr="00743E47">
        <w:rPr>
          <w:rFonts w:ascii="Times New Roman" w:cs="新細明體" w:hint="eastAsia"/>
          <w:sz w:val="22"/>
          <w:szCs w:val="22"/>
        </w:rPr>
        <w:t>編按：導師</w:t>
      </w:r>
      <w:r w:rsidRPr="00743E47">
        <w:rPr>
          <w:rFonts w:ascii="Times Ext Roman" w:hAnsi="Times Ext Roman" w:cs="新細明體" w:hint="eastAsia"/>
          <w:sz w:val="22"/>
          <w:szCs w:val="22"/>
        </w:rPr>
        <w:t>說明第五地乃「</w:t>
      </w:r>
      <w:r w:rsidRPr="00743E47">
        <w:rPr>
          <w:rFonts w:ascii="Times Ext Roman" w:hAnsi="Times Ext Roman" w:cs="新細明體" w:hint="eastAsia"/>
          <w:sz w:val="22"/>
          <w:szCs w:val="22"/>
          <w:u w:val="dotted"/>
        </w:rPr>
        <w:t>修相應行（</w:t>
      </w:r>
      <w:r w:rsidRPr="00743E47">
        <w:rPr>
          <w:rFonts w:ascii="Times Ext Roman" w:hAnsi="Times Ext Roman" w:cs="Times Ext Roman"/>
          <w:sz w:val="22"/>
          <w:szCs w:val="22"/>
          <w:u w:val="dotted"/>
        </w:rPr>
        <w:t>yogācāra</w:t>
      </w:r>
      <w:r w:rsidRPr="00743E47">
        <w:rPr>
          <w:rFonts w:ascii="Times Ext Roman" w:hAnsi="Times Ext Roman" w:cs="新細明體" w:hint="eastAsia"/>
          <w:sz w:val="22"/>
          <w:szCs w:val="22"/>
          <w:u w:val="dotted"/>
        </w:rPr>
        <w:t>）</w:t>
      </w:r>
      <w:r w:rsidRPr="00743E47">
        <w:rPr>
          <w:rFonts w:ascii="Times Ext Roman" w:hAnsi="Times Ext Roman" w:cs="新細明體" w:hint="eastAsia"/>
          <w:sz w:val="22"/>
          <w:szCs w:val="22"/>
        </w:rPr>
        <w:t>」，與</w:t>
      </w:r>
      <w:r w:rsidRPr="00743E47">
        <w:rPr>
          <w:rFonts w:ascii="Times New Roman" w:cs="新細明體" w:hint="eastAsia"/>
          <w:sz w:val="22"/>
          <w:szCs w:val="22"/>
        </w:rPr>
        <w:t>《大事》內容較有出入，詳參</w:t>
      </w:r>
      <w:r w:rsidRPr="00743E47">
        <w:rPr>
          <w:rFonts w:ascii="Times New Roman" w:hAnsi="Times New Roman" w:cs="新細明體" w:hint="eastAsia"/>
          <w:sz w:val="22"/>
          <w:szCs w:val="22"/>
        </w:rPr>
        <w:t>平川彰《初期大乘佛教之研究》（</w:t>
      </w:r>
      <w:r w:rsidRPr="00743E47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188</w:t>
      </w:r>
      <w:r w:rsidRPr="00743E47">
        <w:rPr>
          <w:rFonts w:ascii="Times New Roman" w:hAnsi="Times New Roman" w:cs="新細明體" w:hint="eastAsia"/>
          <w:sz w:val="22"/>
          <w:szCs w:val="22"/>
        </w:rPr>
        <w:t>）有關</w:t>
      </w:r>
      <w:r w:rsidRPr="00743E47">
        <w:rPr>
          <w:rFonts w:ascii="Times Ext Roman" w:hAnsi="Times Ext Roman" w:cs="新細明體" w:hint="eastAsia"/>
          <w:sz w:val="22"/>
          <w:szCs w:val="22"/>
        </w:rPr>
        <w:t>第五地的內容</w:t>
      </w:r>
      <w:r w:rsidRPr="00743E47">
        <w:rPr>
          <w:rFonts w:ascii="Times New Roman" w:hAnsi="Times New Roman" w:cs="新細明體" w:hint="eastAsia"/>
          <w:sz w:val="22"/>
          <w:szCs w:val="22"/>
        </w:rPr>
        <w:t>，大意為：第五地應遠離四法方能順登第六地：一、順佛出家卻跟瑜伽者交往，二、渴望獲得預流向捨棄的感受，三、不多修習止觀，四、執著於所緣及安住於所緣的心。</w:t>
      </w:r>
    </w:p>
  </w:footnote>
  <w:footnote w:id="25">
    <w:p w14:paraId="40009F9B" w14:textId="038751EE" w:rsidR="003D63E3" w:rsidRPr="00743E47" w:rsidRDefault="003D63E3" w:rsidP="0075723C">
      <w:pPr>
        <w:pStyle w:val="a7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bookmarkStart w:id="4" w:name="BM109_037"/>
      <w:r w:rsidRPr="00743E47">
        <w:rPr>
          <w:rFonts w:ascii="Times New Roman" w:hAnsi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新細明體" w:hint="eastAsia"/>
          <w:sz w:val="22"/>
          <w:szCs w:val="22"/>
        </w:rPr>
        <w:t>原書</w:t>
      </w:r>
      <w:r>
        <w:rPr>
          <w:rFonts w:ascii="Times New Roman" w:hAnsi="Times New Roman" w:cs="新細明體" w:hint="eastAsia"/>
          <w:sz w:val="22"/>
          <w:szCs w:val="22"/>
        </w:rPr>
        <w:t>p.</w:t>
      </w:r>
      <w:r>
        <w:rPr>
          <w:rFonts w:ascii="Times New Roman" w:hAnsi="Times New Roman" w:cs="新細明體"/>
          <w:sz w:val="22"/>
          <w:szCs w:val="22"/>
        </w:rPr>
        <w:t xml:space="preserve"> </w:t>
      </w:r>
      <w:r>
        <w:rPr>
          <w:rFonts w:ascii="Times New Roman" w:hAnsi="Times New Roman" w:cs="新細明體" w:hint="eastAsia"/>
          <w:sz w:val="22"/>
          <w:szCs w:val="22"/>
        </w:rPr>
        <w:t>1087</w:t>
      </w:r>
      <w:r w:rsidRPr="00743E47">
        <w:rPr>
          <w:rFonts w:ascii="Times New Roman" w:hAnsi="Times New Roman" w:cs="新細明體" w:hint="eastAsia"/>
          <w:sz w:val="22"/>
          <w:szCs w:val="22"/>
        </w:rPr>
        <w:t>註</w:t>
      </w:r>
      <w:r w:rsidRPr="00743E47">
        <w:rPr>
          <w:rFonts w:ascii="Times New Roman" w:hAnsi="Times New Roman"/>
          <w:sz w:val="22"/>
          <w:szCs w:val="22"/>
        </w:rPr>
        <w:t>37]</w:t>
      </w:r>
      <w:bookmarkEnd w:id="4"/>
      <w:r w:rsidRPr="00743E47">
        <w:rPr>
          <w:rFonts w:ascii="Times New Roman" w:hAnsi="Times New Roman" w:cs="新細明體" w:hint="eastAsia"/>
          <w:sz w:val="22"/>
          <w:szCs w:val="22"/>
        </w:rPr>
        <w:t>《大智度論》卷</w:t>
      </w:r>
      <w:r w:rsidRPr="00743E47">
        <w:rPr>
          <w:rFonts w:ascii="Times New Roman" w:hAnsi="Times New Roman"/>
          <w:sz w:val="22"/>
          <w:szCs w:val="22"/>
        </w:rPr>
        <w:t>29</w:t>
      </w:r>
      <w:r w:rsidRPr="00743E47">
        <w:rPr>
          <w:rFonts w:ascii="Times New Roman" w:hAnsi="Times New Roman" w:cs="新細明體" w:hint="eastAsia"/>
          <w:sz w:val="22"/>
          <w:szCs w:val="22"/>
        </w:rPr>
        <w:t>（大正</w:t>
      </w:r>
      <w:r w:rsidRPr="00743E47">
        <w:rPr>
          <w:rFonts w:ascii="Times New Roman" w:hAnsi="Times New Roman"/>
          <w:sz w:val="22"/>
          <w:szCs w:val="22"/>
        </w:rPr>
        <w:t>25</w:t>
      </w:r>
      <w:r w:rsidRPr="00743E47">
        <w:rPr>
          <w:rFonts w:ascii="Times New Roman" w:hAnsi="Times New Roman" w:cs="新細明體" w:hint="eastAsia"/>
          <w:sz w:val="22"/>
          <w:szCs w:val="22"/>
        </w:rPr>
        <w:t>，</w:t>
      </w:r>
      <w:r w:rsidRPr="00743E47">
        <w:rPr>
          <w:rFonts w:ascii="Times New Roman" w:hAnsi="Times New Roman"/>
          <w:sz w:val="22"/>
          <w:szCs w:val="22"/>
        </w:rPr>
        <w:t>275b</w:t>
      </w:r>
      <w:r w:rsidRPr="00743E47">
        <w:rPr>
          <w:rFonts w:ascii="Times New Roman" w:hAnsi="Times New Roman" w:cs="新細明體" w:hint="eastAsia"/>
          <w:sz w:val="22"/>
          <w:szCs w:val="22"/>
        </w:rPr>
        <w:t>）。</w:t>
      </w:r>
    </w:p>
  </w:footnote>
  <w:footnote w:id="26">
    <w:p w14:paraId="72F7C34A" w14:textId="795ED8A6" w:rsidR="003D63E3" w:rsidRPr="00743E47" w:rsidRDefault="003D63E3" w:rsidP="0075723C">
      <w:pPr>
        <w:pStyle w:val="a7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bookmarkStart w:id="5" w:name="BM109_038"/>
      <w:r w:rsidRPr="00743E47">
        <w:rPr>
          <w:rFonts w:ascii="Times New Roman" w:hAnsi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新細明體" w:hint="eastAsia"/>
          <w:sz w:val="22"/>
          <w:szCs w:val="22"/>
        </w:rPr>
        <w:t>原書</w:t>
      </w:r>
      <w:r>
        <w:rPr>
          <w:rFonts w:ascii="Times New Roman" w:hAnsi="Times New Roman" w:cs="新細明體" w:hint="eastAsia"/>
          <w:sz w:val="22"/>
          <w:szCs w:val="22"/>
        </w:rPr>
        <w:t>p.</w:t>
      </w:r>
      <w:r>
        <w:rPr>
          <w:rFonts w:ascii="Times New Roman" w:hAnsi="Times New Roman" w:cs="新細明體"/>
          <w:sz w:val="22"/>
          <w:szCs w:val="22"/>
        </w:rPr>
        <w:t xml:space="preserve"> </w:t>
      </w:r>
      <w:r>
        <w:rPr>
          <w:rFonts w:ascii="Times New Roman" w:hAnsi="Times New Roman" w:cs="新細明體" w:hint="eastAsia"/>
          <w:sz w:val="22"/>
          <w:szCs w:val="22"/>
        </w:rPr>
        <w:t>1087</w:t>
      </w:r>
      <w:r w:rsidRPr="00743E47">
        <w:rPr>
          <w:rFonts w:ascii="Times New Roman" w:hAnsi="Times New Roman" w:cs="新細明體" w:hint="eastAsia"/>
          <w:sz w:val="22"/>
          <w:szCs w:val="22"/>
        </w:rPr>
        <w:t>註</w:t>
      </w:r>
      <w:r w:rsidRPr="00743E47">
        <w:rPr>
          <w:rFonts w:ascii="Times New Roman" w:hAnsi="Times New Roman"/>
          <w:sz w:val="22"/>
          <w:szCs w:val="22"/>
        </w:rPr>
        <w:t>38]</w:t>
      </w:r>
      <w:bookmarkEnd w:id="5"/>
      <w:r w:rsidRPr="00743E47">
        <w:rPr>
          <w:rFonts w:ascii="Times New Roman" w:hAnsi="Times New Roman" w:cs="新細明體" w:hint="eastAsia"/>
          <w:sz w:val="22"/>
          <w:szCs w:val="22"/>
        </w:rPr>
        <w:t>《摩訶般若波羅蜜經》卷</w:t>
      </w:r>
      <w:r w:rsidRPr="00743E47">
        <w:rPr>
          <w:rFonts w:ascii="Times New Roman" w:hAnsi="Times New Roman"/>
          <w:sz w:val="22"/>
          <w:szCs w:val="22"/>
        </w:rPr>
        <w:t>21</w:t>
      </w:r>
      <w:r w:rsidRPr="00743E47">
        <w:rPr>
          <w:rFonts w:ascii="Times New Roman" w:hAnsi="Times New Roman" w:cs="新細明體" w:hint="eastAsia"/>
          <w:sz w:val="22"/>
          <w:szCs w:val="22"/>
        </w:rPr>
        <w:t>（大正</w:t>
      </w:r>
      <w:r w:rsidRPr="00743E47">
        <w:rPr>
          <w:rFonts w:ascii="Times New Roman" w:hAnsi="Times New Roman"/>
          <w:sz w:val="22"/>
          <w:szCs w:val="22"/>
        </w:rPr>
        <w:t>8</w:t>
      </w:r>
      <w:r w:rsidRPr="00743E47">
        <w:rPr>
          <w:rFonts w:ascii="Times New Roman" w:hAnsi="Times New Roman" w:cs="新細明體" w:hint="eastAsia"/>
          <w:sz w:val="22"/>
          <w:szCs w:val="22"/>
        </w:rPr>
        <w:t>，</w:t>
      </w:r>
      <w:r w:rsidRPr="00743E47">
        <w:rPr>
          <w:rFonts w:ascii="Times New Roman" w:hAnsi="Times New Roman"/>
          <w:sz w:val="22"/>
          <w:szCs w:val="22"/>
        </w:rPr>
        <w:t>372b</w:t>
      </w:r>
      <w:r w:rsidRPr="00743E47">
        <w:rPr>
          <w:rFonts w:ascii="Times New Roman" w:hAnsi="Times New Roman" w:cs="新細明體" w:hint="eastAsia"/>
          <w:sz w:val="22"/>
          <w:szCs w:val="22"/>
        </w:rPr>
        <w:t>）。</w:t>
      </w:r>
    </w:p>
  </w:footnote>
  <w:footnote w:id="27">
    <w:p w14:paraId="260BE0C0" w14:textId="46AA40D9" w:rsidR="003D63E3" w:rsidRPr="00743E47" w:rsidRDefault="003D63E3" w:rsidP="0075723C">
      <w:pPr>
        <w:pStyle w:val="a7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bookmarkStart w:id="6" w:name="BM109_039"/>
      <w:r w:rsidRPr="00743E47">
        <w:rPr>
          <w:rFonts w:ascii="Times New Roman" w:hAnsi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新細明體" w:hint="eastAsia"/>
          <w:sz w:val="22"/>
          <w:szCs w:val="22"/>
        </w:rPr>
        <w:t>原書</w:t>
      </w:r>
      <w:r>
        <w:rPr>
          <w:rFonts w:ascii="Times New Roman" w:hAnsi="Times New Roman" w:cs="新細明體" w:hint="eastAsia"/>
          <w:sz w:val="22"/>
          <w:szCs w:val="22"/>
        </w:rPr>
        <w:t>p.</w:t>
      </w:r>
      <w:r>
        <w:rPr>
          <w:rFonts w:ascii="Times New Roman" w:hAnsi="Times New Roman" w:cs="新細明體"/>
          <w:sz w:val="22"/>
          <w:szCs w:val="22"/>
        </w:rPr>
        <w:t xml:space="preserve"> </w:t>
      </w:r>
      <w:r>
        <w:rPr>
          <w:rFonts w:ascii="Times New Roman" w:hAnsi="Times New Roman" w:cs="新細明體" w:hint="eastAsia"/>
          <w:sz w:val="22"/>
          <w:szCs w:val="22"/>
        </w:rPr>
        <w:t>1087</w:t>
      </w:r>
      <w:r w:rsidRPr="00743E47">
        <w:rPr>
          <w:rFonts w:ascii="Times New Roman" w:hAnsi="Times New Roman" w:cs="新細明體" w:hint="eastAsia"/>
          <w:sz w:val="22"/>
          <w:szCs w:val="22"/>
        </w:rPr>
        <w:t>註</w:t>
      </w:r>
      <w:r w:rsidRPr="00743E47">
        <w:rPr>
          <w:rFonts w:ascii="Times New Roman" w:hAnsi="Times New Roman"/>
          <w:sz w:val="22"/>
          <w:szCs w:val="22"/>
        </w:rPr>
        <w:t>39]</w:t>
      </w:r>
      <w:bookmarkEnd w:id="6"/>
      <w:r w:rsidRPr="00743E47">
        <w:rPr>
          <w:rFonts w:ascii="Times New Roman" w:hAnsi="Times New Roman" w:cs="新細明體" w:hint="eastAsia"/>
          <w:sz w:val="22"/>
          <w:szCs w:val="22"/>
        </w:rPr>
        <w:t>平川彰《初期大乘佛教之研究》所述（</w:t>
      </w:r>
      <w:r w:rsidRPr="00743E47">
        <w:rPr>
          <w:rFonts w:ascii="Times New Roman" w:hAnsi="Times New Roman"/>
          <w:sz w:val="22"/>
          <w:szCs w:val="22"/>
        </w:rPr>
        <w:t>189</w:t>
      </w:r>
      <w:r w:rsidRPr="00743E47">
        <w:rPr>
          <w:rFonts w:ascii="Times New Roman" w:hAnsi="Times New Roman" w:cs="新細明體" w:hint="eastAsia"/>
          <w:sz w:val="22"/>
          <w:szCs w:val="22"/>
        </w:rPr>
        <w:t>）。</w:t>
      </w:r>
    </w:p>
  </w:footnote>
  <w:footnote w:id="28">
    <w:p w14:paraId="30B9EAC3" w14:textId="0C86A5DE" w:rsidR="003D63E3" w:rsidRPr="00743E47" w:rsidRDefault="003D63E3" w:rsidP="0075723C">
      <w:pPr>
        <w:pStyle w:val="a7"/>
        <w:rPr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bookmarkStart w:id="7" w:name="BM109_040"/>
      <w:r w:rsidRPr="00743E47">
        <w:rPr>
          <w:rFonts w:ascii="Times New Roman" w:hAnsi="Times New Roman"/>
          <w:sz w:val="22"/>
          <w:szCs w:val="22"/>
        </w:rPr>
        <w:t xml:space="preserve"> [</w:t>
      </w:r>
      <w:r w:rsidRPr="00743E47">
        <w:rPr>
          <w:rFonts w:ascii="Times New Roman" w:hAnsi="Times New Roman" w:cs="新細明體" w:hint="eastAsia"/>
          <w:sz w:val="22"/>
          <w:szCs w:val="22"/>
        </w:rPr>
        <w:t>原書</w:t>
      </w:r>
      <w:r>
        <w:rPr>
          <w:rFonts w:ascii="Times New Roman" w:hAnsi="Times New Roman" w:cs="新細明體" w:hint="eastAsia"/>
          <w:sz w:val="22"/>
          <w:szCs w:val="22"/>
        </w:rPr>
        <w:t>p.</w:t>
      </w:r>
      <w:r>
        <w:rPr>
          <w:rFonts w:ascii="Times New Roman" w:hAnsi="Times New Roman" w:cs="新細明體"/>
          <w:sz w:val="22"/>
          <w:szCs w:val="22"/>
        </w:rPr>
        <w:t xml:space="preserve"> </w:t>
      </w:r>
      <w:r>
        <w:rPr>
          <w:rFonts w:ascii="Times New Roman" w:hAnsi="Times New Roman" w:cs="新細明體" w:hint="eastAsia"/>
          <w:sz w:val="22"/>
          <w:szCs w:val="22"/>
        </w:rPr>
        <w:t>1087</w:t>
      </w:r>
      <w:r w:rsidRPr="00743E47">
        <w:rPr>
          <w:rFonts w:ascii="Times New Roman" w:hAnsi="Times New Roman" w:cs="新細明體" w:hint="eastAsia"/>
          <w:sz w:val="22"/>
          <w:szCs w:val="22"/>
        </w:rPr>
        <w:t>註</w:t>
      </w:r>
      <w:r w:rsidRPr="00743E47">
        <w:rPr>
          <w:rFonts w:ascii="Times New Roman" w:hAnsi="Times New Roman"/>
          <w:sz w:val="22"/>
          <w:szCs w:val="22"/>
        </w:rPr>
        <w:t>40]</w:t>
      </w:r>
      <w:bookmarkEnd w:id="7"/>
      <w:r w:rsidRPr="00743E47">
        <w:rPr>
          <w:rFonts w:ascii="Times New Roman" w:hAnsi="Times New Roman" w:cs="新細明體" w:hint="eastAsia"/>
          <w:sz w:val="22"/>
          <w:szCs w:val="22"/>
        </w:rPr>
        <w:t>《大方廣佛華嚴經》卷</w:t>
      </w:r>
      <w:r w:rsidRPr="00743E47">
        <w:rPr>
          <w:rFonts w:ascii="Times New Roman" w:hAnsi="Times New Roman"/>
          <w:sz w:val="22"/>
          <w:szCs w:val="22"/>
        </w:rPr>
        <w:t>36</w:t>
      </w:r>
      <w:r w:rsidRPr="00743E47">
        <w:rPr>
          <w:rFonts w:ascii="Times New Roman" w:hAnsi="Times New Roman" w:cs="新細明體" w:hint="eastAsia"/>
          <w:sz w:val="22"/>
          <w:szCs w:val="22"/>
        </w:rPr>
        <w:t>（大正</w:t>
      </w:r>
      <w:r w:rsidRPr="00743E47">
        <w:rPr>
          <w:rFonts w:ascii="Times New Roman" w:hAnsi="Times New Roman"/>
          <w:sz w:val="22"/>
          <w:szCs w:val="22"/>
        </w:rPr>
        <w:t>10</w:t>
      </w:r>
      <w:r w:rsidRPr="00743E47">
        <w:rPr>
          <w:rFonts w:ascii="Times New Roman" w:hAnsi="Times New Roman" w:cs="新細明體" w:hint="eastAsia"/>
          <w:sz w:val="22"/>
          <w:szCs w:val="22"/>
        </w:rPr>
        <w:t>，</w:t>
      </w:r>
      <w:r w:rsidRPr="00743E47">
        <w:rPr>
          <w:rFonts w:ascii="Times New Roman" w:hAnsi="Times New Roman"/>
          <w:sz w:val="22"/>
          <w:szCs w:val="22"/>
        </w:rPr>
        <w:t>192b</w:t>
      </w:r>
      <w:r w:rsidRPr="00743E47">
        <w:rPr>
          <w:rFonts w:ascii="Times New Roman" w:hAnsi="Times New Roman" w:cs="新細明體" w:hint="eastAsia"/>
          <w:sz w:val="22"/>
          <w:szCs w:val="22"/>
        </w:rPr>
        <w:t>）。</w:t>
      </w:r>
    </w:p>
  </w:footnote>
  <w:footnote w:id="29">
    <w:p w14:paraId="6F7542CE" w14:textId="2495F1BE" w:rsidR="003D63E3" w:rsidRPr="00743E47" w:rsidRDefault="003D63E3" w:rsidP="006A7C38">
      <w:pPr>
        <w:pStyle w:val="a7"/>
        <w:ind w:left="770" w:hangingChars="350" w:hanging="770"/>
        <w:rPr>
          <w:rFonts w:ascii="Times New Roman" w:hAnsi="Times New Roman"/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bookmarkStart w:id="8" w:name="BM109_041"/>
      <w:r w:rsidRPr="00743E47">
        <w:rPr>
          <w:rFonts w:ascii="Times New Roman" w:hAnsi="Times New Roman"/>
          <w:sz w:val="22"/>
          <w:szCs w:val="22"/>
        </w:rPr>
        <w:t>（</w:t>
      </w:r>
      <w:r w:rsidRPr="00743E47">
        <w:rPr>
          <w:rFonts w:ascii="Times New Roman" w:hAnsi="Times New Roman"/>
          <w:sz w:val="22"/>
          <w:szCs w:val="22"/>
        </w:rPr>
        <w:t>1</w:t>
      </w:r>
      <w:r w:rsidRPr="00743E47">
        <w:rPr>
          <w:rFonts w:ascii="Times New Roman" w:hAnsi="Times New Roman"/>
          <w:sz w:val="22"/>
          <w:szCs w:val="22"/>
        </w:rPr>
        <w:t>）</w:t>
      </w:r>
      <w:r w:rsidRPr="00743E47">
        <w:rPr>
          <w:rFonts w:ascii="Times New Roman" w:hAnsi="Times New Roman"/>
          <w:sz w:val="22"/>
          <w:szCs w:val="22"/>
        </w:rPr>
        <w:t>[</w:t>
      </w:r>
      <w:r w:rsidRPr="00743E47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cs="新細明體" w:hint="eastAsia"/>
          <w:sz w:val="22"/>
          <w:szCs w:val="22"/>
        </w:rPr>
        <w:t>p.</w:t>
      </w:r>
      <w:r>
        <w:rPr>
          <w:rFonts w:ascii="Times New Roman" w:hAnsi="Times New Roman" w:cs="新細明體"/>
          <w:sz w:val="22"/>
          <w:szCs w:val="22"/>
        </w:rPr>
        <w:t xml:space="preserve"> </w:t>
      </w:r>
      <w:r>
        <w:rPr>
          <w:rFonts w:ascii="Times New Roman" w:hAnsi="Times New Roman" w:cs="新細明體" w:hint="eastAsia"/>
          <w:sz w:val="22"/>
          <w:szCs w:val="22"/>
        </w:rPr>
        <w:t>1087</w:t>
      </w:r>
      <w:r w:rsidRPr="00743E47">
        <w:rPr>
          <w:rFonts w:ascii="Times New Roman" w:hAnsi="Times New Roman"/>
          <w:sz w:val="22"/>
          <w:szCs w:val="22"/>
        </w:rPr>
        <w:t>註</w:t>
      </w:r>
      <w:r w:rsidRPr="00743E47">
        <w:rPr>
          <w:rFonts w:ascii="Times New Roman" w:hAnsi="Times New Roman"/>
          <w:sz w:val="22"/>
          <w:szCs w:val="22"/>
        </w:rPr>
        <w:t>41]</w:t>
      </w:r>
      <w:bookmarkEnd w:id="8"/>
      <w:r w:rsidRPr="00743E47">
        <w:rPr>
          <w:rFonts w:ascii="Times New Roman" w:hAnsi="Times New Roman"/>
          <w:sz w:val="22"/>
          <w:szCs w:val="22"/>
        </w:rPr>
        <w:t>《修行本起經》卷上（大正</w:t>
      </w:r>
      <w:r w:rsidRPr="00743E47">
        <w:rPr>
          <w:rFonts w:ascii="Times New Roman" w:hAnsi="Times New Roman"/>
          <w:sz w:val="22"/>
          <w:szCs w:val="22"/>
        </w:rPr>
        <w:t>3</w:t>
      </w:r>
      <w:r w:rsidRPr="00743E47">
        <w:rPr>
          <w:rFonts w:ascii="Times New Roman" w:hAnsi="Times New Roman"/>
          <w:sz w:val="22"/>
          <w:szCs w:val="22"/>
        </w:rPr>
        <w:t>，</w:t>
      </w:r>
      <w:r w:rsidRPr="00743E47">
        <w:rPr>
          <w:rFonts w:ascii="Times New Roman" w:hAnsi="Times New Roman"/>
          <w:sz w:val="22"/>
          <w:szCs w:val="22"/>
        </w:rPr>
        <w:t>463a</w:t>
      </w:r>
      <w:r w:rsidRPr="00743E47">
        <w:rPr>
          <w:rFonts w:ascii="Times New Roman" w:hAnsi="Times New Roman"/>
          <w:sz w:val="22"/>
          <w:szCs w:val="22"/>
        </w:rPr>
        <w:t>）。《太子瑞應本起經》卷上（大正</w:t>
      </w:r>
      <w:r w:rsidRPr="00743E47">
        <w:rPr>
          <w:rFonts w:ascii="Times New Roman" w:hAnsi="Times New Roman"/>
          <w:sz w:val="22"/>
          <w:szCs w:val="22"/>
        </w:rPr>
        <w:t>3</w:t>
      </w:r>
      <w:r w:rsidRPr="00743E47">
        <w:rPr>
          <w:rFonts w:ascii="Times New Roman" w:hAnsi="Times New Roman"/>
          <w:sz w:val="22"/>
          <w:szCs w:val="22"/>
        </w:rPr>
        <w:t>，</w:t>
      </w:r>
      <w:r w:rsidRPr="00743E47">
        <w:rPr>
          <w:rFonts w:ascii="Times New Roman" w:hAnsi="Times New Roman"/>
          <w:sz w:val="22"/>
          <w:szCs w:val="22"/>
        </w:rPr>
        <w:t>473b</w:t>
      </w:r>
      <w:r w:rsidRPr="00743E47">
        <w:rPr>
          <w:rFonts w:ascii="Times New Roman" w:hAnsi="Times New Roman"/>
          <w:sz w:val="22"/>
          <w:szCs w:val="22"/>
        </w:rPr>
        <w:t>）。《過去現在因果經》卷</w:t>
      </w:r>
      <w:r w:rsidRPr="00743E47">
        <w:rPr>
          <w:rFonts w:ascii="Times New Roman" w:hAnsi="Times New Roman"/>
          <w:sz w:val="22"/>
          <w:szCs w:val="22"/>
        </w:rPr>
        <w:t>1</w:t>
      </w:r>
      <w:r w:rsidRPr="00743E47">
        <w:rPr>
          <w:rFonts w:ascii="Times New Roman" w:hAnsi="Times New Roman"/>
          <w:sz w:val="22"/>
          <w:szCs w:val="22"/>
        </w:rPr>
        <w:t>（大正</w:t>
      </w:r>
      <w:r w:rsidRPr="00743E47">
        <w:rPr>
          <w:rFonts w:ascii="Times New Roman" w:hAnsi="Times New Roman"/>
          <w:sz w:val="22"/>
          <w:szCs w:val="22"/>
        </w:rPr>
        <w:t>3</w:t>
      </w:r>
      <w:r w:rsidRPr="00743E47">
        <w:rPr>
          <w:rFonts w:ascii="Times New Roman" w:hAnsi="Times New Roman"/>
          <w:sz w:val="22"/>
          <w:szCs w:val="22"/>
        </w:rPr>
        <w:t>，</w:t>
      </w:r>
      <w:r w:rsidRPr="00743E47">
        <w:rPr>
          <w:rFonts w:ascii="Times New Roman" w:hAnsi="Times New Roman"/>
          <w:sz w:val="22"/>
          <w:szCs w:val="22"/>
        </w:rPr>
        <w:t>623a</w:t>
      </w:r>
      <w:r w:rsidRPr="00743E47">
        <w:rPr>
          <w:rFonts w:ascii="Times New Roman" w:hAnsi="Times New Roman"/>
          <w:sz w:val="22"/>
          <w:szCs w:val="22"/>
        </w:rPr>
        <w:t>）。</w:t>
      </w:r>
    </w:p>
    <w:p w14:paraId="6D0855DE" w14:textId="77777777" w:rsidR="003D63E3" w:rsidRDefault="003D63E3" w:rsidP="008F661A">
      <w:pPr>
        <w:pStyle w:val="a7"/>
        <w:ind w:left="770" w:hangingChars="350" w:hanging="770"/>
        <w:jc w:val="both"/>
        <w:rPr>
          <w:rFonts w:ascii="Times New Roman" w:hAnsi="Times New Roman"/>
          <w:sz w:val="22"/>
          <w:szCs w:val="22"/>
        </w:rPr>
      </w:pPr>
      <w:r w:rsidRPr="00743E47">
        <w:rPr>
          <w:rFonts w:ascii="Times New Roman" w:hAnsi="Times New Roman"/>
          <w:sz w:val="22"/>
          <w:szCs w:val="22"/>
        </w:rPr>
        <w:t xml:space="preserve">  </w:t>
      </w:r>
      <w:r w:rsidRPr="00743E47">
        <w:rPr>
          <w:rFonts w:ascii="Times New Roman" w:hAnsi="Times New Roman"/>
          <w:sz w:val="22"/>
          <w:szCs w:val="22"/>
        </w:rPr>
        <w:t>（</w:t>
      </w:r>
      <w:r w:rsidRPr="00743E47">
        <w:rPr>
          <w:rFonts w:ascii="Times New Roman" w:hAnsi="Times New Roman"/>
          <w:sz w:val="22"/>
          <w:szCs w:val="22"/>
        </w:rPr>
        <w:t>2</w:t>
      </w:r>
      <w:r w:rsidRPr="00743E47">
        <w:rPr>
          <w:rFonts w:ascii="Times New Roman" w:hAnsi="Times New Roman"/>
          <w:sz w:val="22"/>
          <w:szCs w:val="22"/>
        </w:rPr>
        <w:t>）印順導師《初期大乘佛教之起源與開展》第三章，</w:t>
      </w:r>
      <w:r w:rsidRPr="00743E47">
        <w:rPr>
          <w:rFonts w:ascii="Times New Roman" w:hAnsi="Times New Roman" w:hint="eastAsia"/>
          <w:sz w:val="22"/>
          <w:szCs w:val="22"/>
        </w:rPr>
        <w:t>第二節，第二項，</w:t>
      </w:r>
      <w:r w:rsidRPr="00743E47">
        <w:rPr>
          <w:rFonts w:ascii="Times New Roman" w:hAnsi="Times New Roman" w:hint="eastAsia"/>
          <w:sz w:val="22"/>
          <w:szCs w:val="22"/>
        </w:rPr>
        <w:t>(p</w:t>
      </w:r>
      <w:r>
        <w:rPr>
          <w:rFonts w:ascii="Times New Roman" w:hAnsi="Times New Roman"/>
          <w:sz w:val="22"/>
          <w:szCs w:val="22"/>
        </w:rPr>
        <w:t>p</w:t>
      </w:r>
      <w:r w:rsidRPr="00743E47">
        <w:rPr>
          <w:rFonts w:ascii="Times New Roman" w:hAnsi="Times New Roman" w:hint="eastAsia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 w:hint="eastAsia"/>
          <w:sz w:val="22"/>
          <w:szCs w:val="22"/>
        </w:rPr>
        <w:t>136</w:t>
      </w:r>
      <w:r>
        <w:rPr>
          <w:rFonts w:ascii="Times New Roman" w:hAnsi="Times New Roman"/>
          <w:sz w:val="22"/>
          <w:szCs w:val="22"/>
        </w:rPr>
        <w:t>–</w:t>
      </w:r>
      <w:r w:rsidRPr="00743E47">
        <w:rPr>
          <w:rFonts w:ascii="Times New Roman" w:hAnsi="Times New Roman" w:hint="eastAsia"/>
          <w:sz w:val="22"/>
          <w:szCs w:val="22"/>
        </w:rPr>
        <w:t>137)</w:t>
      </w:r>
      <w:r w:rsidRPr="00743E47">
        <w:rPr>
          <w:rFonts w:ascii="Times New Roman" w:hAnsi="Times New Roman" w:hint="eastAsia"/>
          <w:sz w:val="22"/>
          <w:szCs w:val="22"/>
        </w:rPr>
        <w:t>：</w:t>
      </w:r>
    </w:p>
    <w:p w14:paraId="0090D9CB" w14:textId="176E9DF1" w:rsidR="003D63E3" w:rsidRPr="005418A0" w:rsidRDefault="003D63E3" w:rsidP="005418A0">
      <w:pPr>
        <w:pStyle w:val="a7"/>
        <w:ind w:leftChars="350" w:left="840"/>
        <w:jc w:val="both"/>
        <w:rPr>
          <w:rFonts w:ascii="標楷體" w:eastAsia="標楷體" w:hAnsi="標楷體"/>
          <w:sz w:val="22"/>
          <w:szCs w:val="22"/>
        </w:rPr>
      </w:pPr>
      <w:r w:rsidRPr="005418A0">
        <w:rPr>
          <w:rFonts w:ascii="標楷體" w:eastAsia="標楷體" w:hAnsi="標楷體" w:hint="eastAsia"/>
          <w:sz w:val="22"/>
          <w:szCs w:val="22"/>
        </w:rPr>
        <w:t>菩薩修行的階位，大乘立有種種行位。部派佛教中，也有「十地」說。如《修行本起經》說：「積德無限，累劫勤苦，通十地行，在一生補處」。《太子瑞應本起經》（可能屬化地部）說：「修道德，學佛意，通十地行，在一生補處」。《過去現在因果經》說：「功行滿足，位登十地，在一生補處」。這些不明部派的佛傳，都說到了十地。《佛本行集經》，在所說「一百八法明門」中，也說：「從一地至一地智」。十地說似乎為各部派所採用，雖然內容不一定相同。</w:t>
      </w:r>
    </w:p>
  </w:footnote>
  <w:footnote w:id="30">
    <w:p w14:paraId="4FFFE516" w14:textId="5ED116AC" w:rsidR="003D63E3" w:rsidRPr="00743E47" w:rsidRDefault="003D63E3" w:rsidP="008F661A">
      <w:pPr>
        <w:pStyle w:val="a7"/>
        <w:rPr>
          <w:rFonts w:ascii="Times New Roman" w:hAnsi="Times New Roman"/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r w:rsidRPr="00743E47"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參閱印順導師《初期大乘佛教之起源與開展》第三章，</w:t>
      </w:r>
      <w:r w:rsidRPr="00743E47">
        <w:rPr>
          <w:rFonts w:ascii="Times New Roman" w:hAnsi="Times New Roman" w:hint="eastAsia"/>
          <w:sz w:val="22"/>
          <w:szCs w:val="22"/>
        </w:rPr>
        <w:t>第二節，第二項，</w:t>
      </w:r>
      <w:r w:rsidRPr="00743E47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743E4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133</w:t>
      </w:r>
      <w:r>
        <w:rPr>
          <w:rFonts w:ascii="Times New Roman" w:hAnsi="Times New Roman"/>
          <w:sz w:val="22"/>
          <w:szCs w:val="22"/>
        </w:rPr>
        <w:t>–</w:t>
      </w:r>
      <w:r w:rsidRPr="00743E47">
        <w:rPr>
          <w:rFonts w:ascii="Times New Roman" w:hAnsi="Times New Roman"/>
          <w:sz w:val="22"/>
          <w:szCs w:val="22"/>
        </w:rPr>
        <w:t>134</w:t>
      </w:r>
      <w:r w:rsidRPr="00743E47">
        <w:rPr>
          <w:rFonts w:ascii="Times New Roman" w:hAnsi="Times New Roman"/>
          <w:sz w:val="22"/>
          <w:szCs w:val="22"/>
        </w:rPr>
        <w:t>。</w:t>
      </w:r>
    </w:p>
  </w:footnote>
  <w:footnote w:id="31">
    <w:p w14:paraId="27045A81" w14:textId="165F9E1A" w:rsidR="003D63E3" w:rsidRPr="00743E47" w:rsidRDefault="003D63E3" w:rsidP="006A7C38">
      <w:pPr>
        <w:pStyle w:val="Web"/>
        <w:snapToGrid w:val="0"/>
        <w:ind w:left="330" w:hangingChars="150" w:hanging="330"/>
        <w:rPr>
          <w:sz w:val="22"/>
          <w:szCs w:val="22"/>
        </w:rPr>
      </w:pPr>
      <w:r w:rsidRPr="00743E47">
        <w:rPr>
          <w:rStyle w:val="a9"/>
          <w:sz w:val="22"/>
          <w:szCs w:val="22"/>
        </w:rPr>
        <w:footnoteRef/>
      </w:r>
      <w:bookmarkStart w:id="9" w:name="BM109_042"/>
      <w:r w:rsidRPr="00743E47">
        <w:rPr>
          <w:sz w:val="22"/>
          <w:szCs w:val="22"/>
        </w:rPr>
        <w:t xml:space="preserve"> [</w:t>
      </w:r>
      <w:r w:rsidRPr="00743E47">
        <w:rPr>
          <w:sz w:val="22"/>
          <w:szCs w:val="22"/>
        </w:rPr>
        <w:t>原書</w:t>
      </w:r>
      <w:r>
        <w:rPr>
          <w:rFonts w:cs="新細明體" w:hint="eastAsia"/>
          <w:sz w:val="22"/>
          <w:szCs w:val="22"/>
        </w:rPr>
        <w:t>p.</w:t>
      </w:r>
      <w:r>
        <w:rPr>
          <w:rFonts w:cs="新細明體"/>
          <w:sz w:val="22"/>
          <w:szCs w:val="22"/>
        </w:rPr>
        <w:t xml:space="preserve"> </w:t>
      </w:r>
      <w:r>
        <w:rPr>
          <w:rFonts w:cs="新細明體" w:hint="eastAsia"/>
          <w:sz w:val="22"/>
          <w:szCs w:val="22"/>
        </w:rPr>
        <w:t>1087</w:t>
      </w:r>
      <w:r w:rsidRPr="00743E47">
        <w:rPr>
          <w:sz w:val="22"/>
          <w:szCs w:val="22"/>
        </w:rPr>
        <w:t>註</w:t>
      </w:r>
      <w:r w:rsidRPr="00743E47">
        <w:rPr>
          <w:sz w:val="22"/>
          <w:szCs w:val="22"/>
        </w:rPr>
        <w:t>42]</w:t>
      </w:r>
      <w:bookmarkEnd w:id="9"/>
      <w:r w:rsidRPr="00743E47">
        <w:rPr>
          <w:sz w:val="22"/>
          <w:szCs w:val="22"/>
        </w:rPr>
        <w:t>《大事》（平川彰《初期大乘佛教之研究》</w:t>
      </w:r>
      <w:r w:rsidRPr="00743E47">
        <w:rPr>
          <w:rFonts w:hint="eastAsia"/>
          <w:sz w:val="22"/>
          <w:szCs w:val="22"/>
        </w:rPr>
        <w:t>，</w:t>
      </w:r>
      <w:r w:rsidRPr="00743E47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743E47">
        <w:rPr>
          <w:sz w:val="22"/>
          <w:szCs w:val="22"/>
        </w:rPr>
        <w:t>185</w:t>
      </w:r>
      <w:r w:rsidRPr="00743E47">
        <w:rPr>
          <w:sz w:val="22"/>
          <w:szCs w:val="22"/>
        </w:rPr>
        <w:t>所引）。《佛本行集經》卷</w:t>
      </w:r>
      <w:r w:rsidRPr="00743E47">
        <w:rPr>
          <w:sz w:val="22"/>
          <w:szCs w:val="22"/>
        </w:rPr>
        <w:t>1</w:t>
      </w:r>
      <w:r w:rsidRPr="00743E47">
        <w:rPr>
          <w:sz w:val="22"/>
          <w:szCs w:val="22"/>
        </w:rPr>
        <w:t>（大正</w:t>
      </w:r>
      <w:r w:rsidRPr="00743E47">
        <w:rPr>
          <w:sz w:val="22"/>
          <w:szCs w:val="22"/>
        </w:rPr>
        <w:t>3</w:t>
      </w:r>
      <w:r w:rsidRPr="00743E47">
        <w:rPr>
          <w:sz w:val="22"/>
          <w:szCs w:val="22"/>
        </w:rPr>
        <w:t>，</w:t>
      </w:r>
      <w:r w:rsidRPr="00743E47">
        <w:rPr>
          <w:sz w:val="22"/>
          <w:szCs w:val="22"/>
        </w:rPr>
        <w:t>656c</w:t>
      </w:r>
      <w:r w:rsidRPr="00743E47">
        <w:rPr>
          <w:sz w:val="22"/>
          <w:szCs w:val="22"/>
        </w:rPr>
        <w:t>）。</w:t>
      </w:r>
    </w:p>
  </w:footnote>
  <w:footnote w:id="32">
    <w:p w14:paraId="6D10E02D" w14:textId="6D410836" w:rsidR="003D63E3" w:rsidRPr="00743E47" w:rsidRDefault="003D63E3" w:rsidP="008F661A">
      <w:pPr>
        <w:pStyle w:val="a7"/>
        <w:rPr>
          <w:rFonts w:ascii="Times New Roman" w:hAnsi="Times New Roman"/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r w:rsidRPr="00743E47"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參閱印順導師《初期大乘佛教之起源與開展》第十章，</w:t>
      </w:r>
      <w:r w:rsidRPr="00743E47">
        <w:rPr>
          <w:rFonts w:ascii="Times New Roman" w:hAnsi="Times New Roman" w:hint="eastAsia"/>
          <w:sz w:val="22"/>
          <w:szCs w:val="22"/>
        </w:rPr>
        <w:t>第三節，第二項，</w:t>
      </w:r>
      <w:r w:rsidRPr="00743E47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658</w:t>
      </w:r>
      <w:r w:rsidRPr="00743E47">
        <w:rPr>
          <w:rFonts w:ascii="Times New Roman" w:hAnsi="Times New Roman"/>
          <w:sz w:val="22"/>
          <w:szCs w:val="22"/>
        </w:rPr>
        <w:t>。</w:t>
      </w:r>
    </w:p>
  </w:footnote>
  <w:footnote w:id="33">
    <w:p w14:paraId="3B750BF8" w14:textId="3098CCF5" w:rsidR="003D63E3" w:rsidRPr="00743E47" w:rsidRDefault="003D63E3" w:rsidP="006A7C38">
      <w:pPr>
        <w:pStyle w:val="a7"/>
        <w:ind w:left="330" w:hangingChars="150" w:hanging="330"/>
        <w:rPr>
          <w:rFonts w:ascii="Times New Roman" w:hAnsi="Times New Roman"/>
          <w:sz w:val="22"/>
          <w:szCs w:val="22"/>
        </w:rPr>
      </w:pPr>
      <w:r w:rsidRPr="00743E47">
        <w:rPr>
          <w:rStyle w:val="a9"/>
          <w:rFonts w:ascii="Times New Roman" w:hAnsi="Times New Roman"/>
          <w:sz w:val="22"/>
          <w:szCs w:val="22"/>
        </w:rPr>
        <w:footnoteRef/>
      </w:r>
      <w:r w:rsidRPr="00743E47"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參閱印順導師《初期大乘佛教之起源與開展》第十章，第六節，第一項，</w:t>
      </w:r>
      <w:r w:rsidRPr="00743E47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743E4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705</w:t>
      </w:r>
      <w:r>
        <w:rPr>
          <w:rFonts w:ascii="Times New Roman" w:hAnsi="Times New Roman"/>
          <w:sz w:val="22"/>
          <w:szCs w:val="22"/>
        </w:rPr>
        <w:t>–</w:t>
      </w:r>
      <w:r w:rsidRPr="00743E47">
        <w:rPr>
          <w:rFonts w:ascii="Times New Roman" w:hAnsi="Times New Roman"/>
          <w:sz w:val="22"/>
          <w:szCs w:val="22"/>
        </w:rPr>
        <w:t>706</w:t>
      </w:r>
      <w:r w:rsidRPr="00743E47">
        <w:rPr>
          <w:rFonts w:ascii="Times New Roman" w:hAnsi="Times New Roman"/>
          <w:sz w:val="22"/>
          <w:szCs w:val="22"/>
        </w:rPr>
        <w:t>、</w:t>
      </w:r>
      <w:r>
        <w:rPr>
          <w:rFonts w:ascii="Times New Roman" w:hAnsi="Times New Roman" w:hint="eastAsia"/>
          <w:sz w:val="22"/>
          <w:szCs w:val="22"/>
        </w:rPr>
        <w:t>p</w:t>
      </w:r>
      <w:r w:rsidRPr="00743E47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3E47">
        <w:rPr>
          <w:rFonts w:ascii="Times New Roman" w:hAnsi="Times New Roman"/>
          <w:sz w:val="22"/>
          <w:szCs w:val="22"/>
        </w:rPr>
        <w:t>710</w:t>
      </w:r>
      <w:r>
        <w:rPr>
          <w:rFonts w:ascii="Times New Roman" w:hAnsi="Times New Roman"/>
          <w:sz w:val="22"/>
          <w:szCs w:val="22"/>
        </w:rPr>
        <w:t>–</w:t>
      </w:r>
      <w:r w:rsidRPr="00743E47">
        <w:rPr>
          <w:rFonts w:ascii="Times New Roman" w:hAnsi="Times New Roman"/>
          <w:sz w:val="22"/>
          <w:szCs w:val="22"/>
        </w:rPr>
        <w:t>711</w:t>
      </w:r>
      <w:r w:rsidRPr="00743E47">
        <w:rPr>
          <w:rFonts w:ascii="Times New Roman" w:hAnsi="Times New Roman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D27D" w14:textId="77777777" w:rsidR="003D63E3" w:rsidRPr="0000674E" w:rsidRDefault="003D63E3" w:rsidP="001D4BFD">
    <w:pPr>
      <w:pStyle w:val="a3"/>
    </w:pPr>
    <w:r w:rsidRPr="0000674E">
      <w:rPr>
        <w:rFonts w:hint="eastAsia"/>
      </w:rPr>
      <w:t>《如來藏之研究》</w:t>
    </w:r>
    <w:r>
      <w:rPr>
        <w:rFonts w:hint="eastAsia"/>
      </w:rPr>
      <w:t>第二章</w:t>
    </w:r>
    <w:r>
      <w:rPr>
        <w:rFonts w:hint="eastAsia"/>
      </w:rPr>
      <w:t xml:space="preserve"> </w:t>
    </w:r>
    <w:r>
      <w:rPr>
        <w:rFonts w:hint="eastAsia"/>
      </w:rPr>
      <w:t>第四節</w:t>
    </w:r>
  </w:p>
  <w:p w14:paraId="2287D8F6" w14:textId="77777777" w:rsidR="003D63E3" w:rsidRPr="001D4BFD" w:rsidRDefault="003D63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256A7" w14:textId="2849E6C9" w:rsidR="003D63E3" w:rsidRPr="0000674E" w:rsidRDefault="003D63E3" w:rsidP="0029470E">
    <w:pPr>
      <w:pStyle w:val="a3"/>
      <w:jc w:val="right"/>
    </w:pPr>
    <w:r w:rsidRPr="0000674E">
      <w:rPr>
        <w:rFonts w:hint="eastAsia"/>
      </w:rPr>
      <w:t>《如來藏之研究》</w:t>
    </w:r>
    <w:r>
      <w:rPr>
        <w:rFonts w:hint="eastAsia"/>
      </w:rPr>
      <w:t>第二章</w:t>
    </w:r>
    <w:r>
      <w:rPr>
        <w:rFonts w:hint="eastAsia"/>
      </w:rPr>
      <w:t xml:space="preserve"> </w:t>
    </w:r>
    <w:r>
      <w:rPr>
        <w:rFonts w:hint="eastAsia"/>
      </w:rPr>
      <w:t>第四節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2474"/>
    <w:multiLevelType w:val="multilevel"/>
    <w:tmpl w:val="4F3E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200C1"/>
    <w:multiLevelType w:val="multilevel"/>
    <w:tmpl w:val="4830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F7FA7"/>
    <w:multiLevelType w:val="multilevel"/>
    <w:tmpl w:val="1708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4E"/>
    <w:rsid w:val="00002579"/>
    <w:rsid w:val="000063E5"/>
    <w:rsid w:val="0000674E"/>
    <w:rsid w:val="00010E8D"/>
    <w:rsid w:val="00011112"/>
    <w:rsid w:val="0001426D"/>
    <w:rsid w:val="0001665D"/>
    <w:rsid w:val="00031529"/>
    <w:rsid w:val="00032C4E"/>
    <w:rsid w:val="000344AB"/>
    <w:rsid w:val="00035F64"/>
    <w:rsid w:val="0005206F"/>
    <w:rsid w:val="000529AB"/>
    <w:rsid w:val="00064E0F"/>
    <w:rsid w:val="00067988"/>
    <w:rsid w:val="00072A6B"/>
    <w:rsid w:val="00072C04"/>
    <w:rsid w:val="0007492E"/>
    <w:rsid w:val="00074E05"/>
    <w:rsid w:val="00083674"/>
    <w:rsid w:val="00093284"/>
    <w:rsid w:val="00093663"/>
    <w:rsid w:val="00094DC4"/>
    <w:rsid w:val="00097142"/>
    <w:rsid w:val="000A3ED9"/>
    <w:rsid w:val="000A6023"/>
    <w:rsid w:val="000A65E2"/>
    <w:rsid w:val="000A6C82"/>
    <w:rsid w:val="000B47E1"/>
    <w:rsid w:val="000C12B4"/>
    <w:rsid w:val="000C1CEC"/>
    <w:rsid w:val="000D548F"/>
    <w:rsid w:val="000E2360"/>
    <w:rsid w:val="000E3D22"/>
    <w:rsid w:val="000F0E5D"/>
    <w:rsid w:val="000F1A44"/>
    <w:rsid w:val="000F2F01"/>
    <w:rsid w:val="000F3F10"/>
    <w:rsid w:val="000F78A7"/>
    <w:rsid w:val="001074A8"/>
    <w:rsid w:val="001140E9"/>
    <w:rsid w:val="00123569"/>
    <w:rsid w:val="001341EF"/>
    <w:rsid w:val="0015044F"/>
    <w:rsid w:val="001530BC"/>
    <w:rsid w:val="00162E22"/>
    <w:rsid w:val="0016587F"/>
    <w:rsid w:val="00177B24"/>
    <w:rsid w:val="001816BD"/>
    <w:rsid w:val="0019792B"/>
    <w:rsid w:val="001A1E71"/>
    <w:rsid w:val="001A37C3"/>
    <w:rsid w:val="001A59F3"/>
    <w:rsid w:val="001C1E0F"/>
    <w:rsid w:val="001C44DD"/>
    <w:rsid w:val="001D1641"/>
    <w:rsid w:val="001D4BFD"/>
    <w:rsid w:val="001D6F25"/>
    <w:rsid w:val="001D7713"/>
    <w:rsid w:val="001E24E4"/>
    <w:rsid w:val="001E3AF0"/>
    <w:rsid w:val="001E4CE9"/>
    <w:rsid w:val="001F4A88"/>
    <w:rsid w:val="001F5770"/>
    <w:rsid w:val="002216CB"/>
    <w:rsid w:val="00225873"/>
    <w:rsid w:val="00226D12"/>
    <w:rsid w:val="002316B8"/>
    <w:rsid w:val="00233911"/>
    <w:rsid w:val="002427F3"/>
    <w:rsid w:val="00250BB7"/>
    <w:rsid w:val="00250D44"/>
    <w:rsid w:val="00252921"/>
    <w:rsid w:val="002537DD"/>
    <w:rsid w:val="00254567"/>
    <w:rsid w:val="0025481F"/>
    <w:rsid w:val="002622A0"/>
    <w:rsid w:val="00263765"/>
    <w:rsid w:val="002678FA"/>
    <w:rsid w:val="0028147B"/>
    <w:rsid w:val="0029470E"/>
    <w:rsid w:val="0029640D"/>
    <w:rsid w:val="002D5311"/>
    <w:rsid w:val="002D5EC6"/>
    <w:rsid w:val="002E0A86"/>
    <w:rsid w:val="002E3F1B"/>
    <w:rsid w:val="002E6C10"/>
    <w:rsid w:val="002F087B"/>
    <w:rsid w:val="002F3E82"/>
    <w:rsid w:val="003038F4"/>
    <w:rsid w:val="00304B30"/>
    <w:rsid w:val="0032098C"/>
    <w:rsid w:val="003230FC"/>
    <w:rsid w:val="00340923"/>
    <w:rsid w:val="003416BC"/>
    <w:rsid w:val="0035423D"/>
    <w:rsid w:val="00357708"/>
    <w:rsid w:val="00372969"/>
    <w:rsid w:val="003848B7"/>
    <w:rsid w:val="003875F1"/>
    <w:rsid w:val="003A3A2B"/>
    <w:rsid w:val="003A3FA5"/>
    <w:rsid w:val="003A4FD2"/>
    <w:rsid w:val="003B1CE5"/>
    <w:rsid w:val="003B253D"/>
    <w:rsid w:val="003C5DA4"/>
    <w:rsid w:val="003D63E3"/>
    <w:rsid w:val="003E4C61"/>
    <w:rsid w:val="003F4972"/>
    <w:rsid w:val="004038E0"/>
    <w:rsid w:val="00403FE9"/>
    <w:rsid w:val="0042376B"/>
    <w:rsid w:val="004314C7"/>
    <w:rsid w:val="00444342"/>
    <w:rsid w:val="004466B2"/>
    <w:rsid w:val="00455F37"/>
    <w:rsid w:val="004663E8"/>
    <w:rsid w:val="004720B5"/>
    <w:rsid w:val="00472920"/>
    <w:rsid w:val="004750FB"/>
    <w:rsid w:val="00475D57"/>
    <w:rsid w:val="00477D30"/>
    <w:rsid w:val="00491242"/>
    <w:rsid w:val="004916D6"/>
    <w:rsid w:val="00497918"/>
    <w:rsid w:val="004B0667"/>
    <w:rsid w:val="004B23F8"/>
    <w:rsid w:val="004B7A84"/>
    <w:rsid w:val="004C1831"/>
    <w:rsid w:val="004C2809"/>
    <w:rsid w:val="004C4D15"/>
    <w:rsid w:val="004D6DF4"/>
    <w:rsid w:val="004E2118"/>
    <w:rsid w:val="004F02B5"/>
    <w:rsid w:val="00501AFF"/>
    <w:rsid w:val="0050574F"/>
    <w:rsid w:val="00523038"/>
    <w:rsid w:val="00531D36"/>
    <w:rsid w:val="005372DA"/>
    <w:rsid w:val="00537659"/>
    <w:rsid w:val="005418A0"/>
    <w:rsid w:val="00542371"/>
    <w:rsid w:val="00544B12"/>
    <w:rsid w:val="00553310"/>
    <w:rsid w:val="005545C3"/>
    <w:rsid w:val="00555DAB"/>
    <w:rsid w:val="005602E0"/>
    <w:rsid w:val="005705B4"/>
    <w:rsid w:val="005709AB"/>
    <w:rsid w:val="005768B0"/>
    <w:rsid w:val="00577FAD"/>
    <w:rsid w:val="005800C7"/>
    <w:rsid w:val="00586B47"/>
    <w:rsid w:val="00595CAF"/>
    <w:rsid w:val="005A0258"/>
    <w:rsid w:val="005A15C3"/>
    <w:rsid w:val="005A4C32"/>
    <w:rsid w:val="005A59CB"/>
    <w:rsid w:val="005A7320"/>
    <w:rsid w:val="005B348B"/>
    <w:rsid w:val="005B7AFF"/>
    <w:rsid w:val="005C21A8"/>
    <w:rsid w:val="005C2945"/>
    <w:rsid w:val="005C525B"/>
    <w:rsid w:val="005C6E01"/>
    <w:rsid w:val="005D1B51"/>
    <w:rsid w:val="005D4CC3"/>
    <w:rsid w:val="00600782"/>
    <w:rsid w:val="006009E9"/>
    <w:rsid w:val="0060219C"/>
    <w:rsid w:val="00603280"/>
    <w:rsid w:val="006212F1"/>
    <w:rsid w:val="00624916"/>
    <w:rsid w:val="00630FCC"/>
    <w:rsid w:val="006349E5"/>
    <w:rsid w:val="006409A9"/>
    <w:rsid w:val="00646533"/>
    <w:rsid w:val="00652A8F"/>
    <w:rsid w:val="006536B1"/>
    <w:rsid w:val="00654C20"/>
    <w:rsid w:val="006553D2"/>
    <w:rsid w:val="0066074A"/>
    <w:rsid w:val="0067155A"/>
    <w:rsid w:val="006876B4"/>
    <w:rsid w:val="00695FC1"/>
    <w:rsid w:val="00697356"/>
    <w:rsid w:val="006A1D32"/>
    <w:rsid w:val="006A4A61"/>
    <w:rsid w:val="006A7C38"/>
    <w:rsid w:val="006B57CA"/>
    <w:rsid w:val="006C2736"/>
    <w:rsid w:val="006D2F61"/>
    <w:rsid w:val="006D5EF9"/>
    <w:rsid w:val="006E7053"/>
    <w:rsid w:val="007014DA"/>
    <w:rsid w:val="00702460"/>
    <w:rsid w:val="0072369D"/>
    <w:rsid w:val="00731C1B"/>
    <w:rsid w:val="00734F94"/>
    <w:rsid w:val="00737D83"/>
    <w:rsid w:val="007412F8"/>
    <w:rsid w:val="0074321D"/>
    <w:rsid w:val="00743E47"/>
    <w:rsid w:val="00751C9E"/>
    <w:rsid w:val="007560B6"/>
    <w:rsid w:val="0075723C"/>
    <w:rsid w:val="00757626"/>
    <w:rsid w:val="00767726"/>
    <w:rsid w:val="00774FE7"/>
    <w:rsid w:val="007756BD"/>
    <w:rsid w:val="00777800"/>
    <w:rsid w:val="007813F8"/>
    <w:rsid w:val="00782319"/>
    <w:rsid w:val="00794780"/>
    <w:rsid w:val="0079691F"/>
    <w:rsid w:val="007A03C2"/>
    <w:rsid w:val="007A15EA"/>
    <w:rsid w:val="007A194A"/>
    <w:rsid w:val="007A2AA8"/>
    <w:rsid w:val="007A3F37"/>
    <w:rsid w:val="007B144A"/>
    <w:rsid w:val="007B553B"/>
    <w:rsid w:val="007B6F78"/>
    <w:rsid w:val="007D2FCC"/>
    <w:rsid w:val="007E2259"/>
    <w:rsid w:val="007E3E8D"/>
    <w:rsid w:val="007F7EBD"/>
    <w:rsid w:val="00800E6C"/>
    <w:rsid w:val="0080364A"/>
    <w:rsid w:val="00805330"/>
    <w:rsid w:val="00813864"/>
    <w:rsid w:val="00824F13"/>
    <w:rsid w:val="00826E60"/>
    <w:rsid w:val="00834488"/>
    <w:rsid w:val="00845F47"/>
    <w:rsid w:val="00847EEA"/>
    <w:rsid w:val="008532DD"/>
    <w:rsid w:val="00861CB4"/>
    <w:rsid w:val="0086488A"/>
    <w:rsid w:val="008730DF"/>
    <w:rsid w:val="0088198E"/>
    <w:rsid w:val="008834B4"/>
    <w:rsid w:val="00886780"/>
    <w:rsid w:val="00887393"/>
    <w:rsid w:val="00893936"/>
    <w:rsid w:val="008A12EE"/>
    <w:rsid w:val="008A4650"/>
    <w:rsid w:val="008B6FEE"/>
    <w:rsid w:val="008C0CEA"/>
    <w:rsid w:val="008C6D5C"/>
    <w:rsid w:val="008D0EB7"/>
    <w:rsid w:val="008E4D19"/>
    <w:rsid w:val="008F19A3"/>
    <w:rsid w:val="008F661A"/>
    <w:rsid w:val="008F76D4"/>
    <w:rsid w:val="00905820"/>
    <w:rsid w:val="00907BB2"/>
    <w:rsid w:val="00913F61"/>
    <w:rsid w:val="00921069"/>
    <w:rsid w:val="00922675"/>
    <w:rsid w:val="00924DDB"/>
    <w:rsid w:val="00930ADF"/>
    <w:rsid w:val="009403D1"/>
    <w:rsid w:val="00945969"/>
    <w:rsid w:val="0094751E"/>
    <w:rsid w:val="00954BF0"/>
    <w:rsid w:val="00957161"/>
    <w:rsid w:val="009816F2"/>
    <w:rsid w:val="009A161A"/>
    <w:rsid w:val="009A31FB"/>
    <w:rsid w:val="009B1BC2"/>
    <w:rsid w:val="009B4747"/>
    <w:rsid w:val="009D1E2B"/>
    <w:rsid w:val="009D1E2E"/>
    <w:rsid w:val="009D3735"/>
    <w:rsid w:val="009D6A0D"/>
    <w:rsid w:val="009E3A62"/>
    <w:rsid w:val="00A00DE3"/>
    <w:rsid w:val="00A025B6"/>
    <w:rsid w:val="00A02E90"/>
    <w:rsid w:val="00A109C3"/>
    <w:rsid w:val="00A203C1"/>
    <w:rsid w:val="00A20C9B"/>
    <w:rsid w:val="00A22259"/>
    <w:rsid w:val="00A24F0C"/>
    <w:rsid w:val="00A2760D"/>
    <w:rsid w:val="00A46D1F"/>
    <w:rsid w:val="00A47733"/>
    <w:rsid w:val="00A536FE"/>
    <w:rsid w:val="00A5516A"/>
    <w:rsid w:val="00A610BC"/>
    <w:rsid w:val="00A64F10"/>
    <w:rsid w:val="00A67AFF"/>
    <w:rsid w:val="00A75101"/>
    <w:rsid w:val="00A87625"/>
    <w:rsid w:val="00AA533B"/>
    <w:rsid w:val="00AB0633"/>
    <w:rsid w:val="00AB4FB8"/>
    <w:rsid w:val="00AB7A19"/>
    <w:rsid w:val="00AC3543"/>
    <w:rsid w:val="00AC4F12"/>
    <w:rsid w:val="00AE5335"/>
    <w:rsid w:val="00AF0769"/>
    <w:rsid w:val="00AF2BFD"/>
    <w:rsid w:val="00B10D49"/>
    <w:rsid w:val="00B11D1B"/>
    <w:rsid w:val="00B23392"/>
    <w:rsid w:val="00B27A75"/>
    <w:rsid w:val="00B32EAD"/>
    <w:rsid w:val="00B358C1"/>
    <w:rsid w:val="00B4010F"/>
    <w:rsid w:val="00B51307"/>
    <w:rsid w:val="00B535E7"/>
    <w:rsid w:val="00B55963"/>
    <w:rsid w:val="00B62591"/>
    <w:rsid w:val="00B86449"/>
    <w:rsid w:val="00B90FD1"/>
    <w:rsid w:val="00B97A6F"/>
    <w:rsid w:val="00BA2630"/>
    <w:rsid w:val="00BE0FF7"/>
    <w:rsid w:val="00BE1F43"/>
    <w:rsid w:val="00BE4E8A"/>
    <w:rsid w:val="00BE6BE4"/>
    <w:rsid w:val="00BE76B7"/>
    <w:rsid w:val="00C05DB2"/>
    <w:rsid w:val="00C223CC"/>
    <w:rsid w:val="00C236F4"/>
    <w:rsid w:val="00C34EE2"/>
    <w:rsid w:val="00C36348"/>
    <w:rsid w:val="00C504E3"/>
    <w:rsid w:val="00C54A35"/>
    <w:rsid w:val="00C83950"/>
    <w:rsid w:val="00C90C2D"/>
    <w:rsid w:val="00C9703D"/>
    <w:rsid w:val="00C9709B"/>
    <w:rsid w:val="00CB4C13"/>
    <w:rsid w:val="00CC1793"/>
    <w:rsid w:val="00CC25C4"/>
    <w:rsid w:val="00CC4849"/>
    <w:rsid w:val="00CC4C24"/>
    <w:rsid w:val="00CD5A36"/>
    <w:rsid w:val="00CD5C6C"/>
    <w:rsid w:val="00CE49EA"/>
    <w:rsid w:val="00CE6853"/>
    <w:rsid w:val="00CF106D"/>
    <w:rsid w:val="00CF1FFD"/>
    <w:rsid w:val="00CF6D4B"/>
    <w:rsid w:val="00D073D4"/>
    <w:rsid w:val="00D162FA"/>
    <w:rsid w:val="00D21C07"/>
    <w:rsid w:val="00D22E3E"/>
    <w:rsid w:val="00D327E9"/>
    <w:rsid w:val="00D33D0C"/>
    <w:rsid w:val="00D37B80"/>
    <w:rsid w:val="00D479A0"/>
    <w:rsid w:val="00D53F6E"/>
    <w:rsid w:val="00D57C72"/>
    <w:rsid w:val="00D6231E"/>
    <w:rsid w:val="00D74C79"/>
    <w:rsid w:val="00D7647A"/>
    <w:rsid w:val="00D8524D"/>
    <w:rsid w:val="00D86B5F"/>
    <w:rsid w:val="00DC6F42"/>
    <w:rsid w:val="00DE192B"/>
    <w:rsid w:val="00DF2A4D"/>
    <w:rsid w:val="00DF4D99"/>
    <w:rsid w:val="00E10070"/>
    <w:rsid w:val="00E110C1"/>
    <w:rsid w:val="00E43CE8"/>
    <w:rsid w:val="00E449CC"/>
    <w:rsid w:val="00E5254B"/>
    <w:rsid w:val="00E5783F"/>
    <w:rsid w:val="00E72003"/>
    <w:rsid w:val="00E82785"/>
    <w:rsid w:val="00E83458"/>
    <w:rsid w:val="00E872F2"/>
    <w:rsid w:val="00E92FA4"/>
    <w:rsid w:val="00EB0611"/>
    <w:rsid w:val="00EB371E"/>
    <w:rsid w:val="00EB4B18"/>
    <w:rsid w:val="00EB67B6"/>
    <w:rsid w:val="00EC692B"/>
    <w:rsid w:val="00EC72EB"/>
    <w:rsid w:val="00ED1031"/>
    <w:rsid w:val="00ED484E"/>
    <w:rsid w:val="00EE010F"/>
    <w:rsid w:val="00EE0479"/>
    <w:rsid w:val="00EF14C7"/>
    <w:rsid w:val="00F17B05"/>
    <w:rsid w:val="00F229B2"/>
    <w:rsid w:val="00F264BF"/>
    <w:rsid w:val="00F4732E"/>
    <w:rsid w:val="00F54D1C"/>
    <w:rsid w:val="00F7679C"/>
    <w:rsid w:val="00F8125F"/>
    <w:rsid w:val="00F81654"/>
    <w:rsid w:val="00F9095D"/>
    <w:rsid w:val="00F92F10"/>
    <w:rsid w:val="00FA0233"/>
    <w:rsid w:val="00FB3543"/>
    <w:rsid w:val="00FC379F"/>
    <w:rsid w:val="00FD5B65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4F57A8"/>
  <w15:docId w15:val="{2B74DADB-4B39-4E0A-82FF-1C7DA22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6C"/>
    <w:pPr>
      <w:widowControl w:val="0"/>
    </w:pPr>
  </w:style>
  <w:style w:type="paragraph" w:styleId="3">
    <w:name w:val="heading 3"/>
    <w:basedOn w:val="a"/>
    <w:link w:val="30"/>
    <w:uiPriority w:val="99"/>
    <w:qFormat/>
    <w:rsid w:val="008F661A"/>
    <w:pPr>
      <w:widowControl/>
      <w:outlineLvl w:val="2"/>
    </w:pPr>
    <w:rPr>
      <w:rFonts w:ascii="s?u" w:eastAsia="新細明體" w:hAnsi="s?u" w:cs="Times New Roman"/>
      <w:b/>
      <w:bCs/>
      <w:color w:val="336666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67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6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674E"/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00674E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00674E"/>
    <w:rPr>
      <w:sz w:val="20"/>
      <w:szCs w:val="20"/>
    </w:rPr>
  </w:style>
  <w:style w:type="character" w:styleId="a9">
    <w:name w:val="footnote reference"/>
    <w:basedOn w:val="a0"/>
    <w:semiHidden/>
    <w:unhideWhenUsed/>
    <w:rsid w:val="0000674E"/>
    <w:rPr>
      <w:vertAlign w:val="superscript"/>
    </w:rPr>
  </w:style>
  <w:style w:type="paragraph" w:styleId="aa">
    <w:name w:val="List Paragraph"/>
    <w:basedOn w:val="a"/>
    <w:uiPriority w:val="34"/>
    <w:qFormat/>
    <w:rsid w:val="00226D12"/>
    <w:pPr>
      <w:ind w:leftChars="200" w:left="480"/>
    </w:pPr>
  </w:style>
  <w:style w:type="character" w:styleId="ab">
    <w:name w:val="Hyperlink"/>
    <w:basedOn w:val="a0"/>
    <w:uiPriority w:val="99"/>
    <w:unhideWhenUsed/>
    <w:rsid w:val="003B253D"/>
    <w:rPr>
      <w:color w:val="0000FF"/>
      <w:u w:val="single"/>
    </w:rPr>
  </w:style>
  <w:style w:type="table" w:styleId="ac">
    <w:name w:val="Table Grid"/>
    <w:basedOn w:val="a1"/>
    <w:uiPriority w:val="59"/>
    <w:rsid w:val="00C9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887393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887393"/>
  </w:style>
  <w:style w:type="character" w:customStyle="1" w:styleId="gaiji">
    <w:name w:val="gaiji"/>
    <w:basedOn w:val="a0"/>
    <w:rsid w:val="007A194A"/>
  </w:style>
  <w:style w:type="table" w:customStyle="1" w:styleId="1">
    <w:name w:val="表格格線1"/>
    <w:basedOn w:val="a1"/>
    <w:next w:val="ac"/>
    <w:rsid w:val="007A194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E4C61"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f0">
    <w:name w:val="註釋標題 字元"/>
    <w:basedOn w:val="a0"/>
    <w:link w:val="af"/>
    <w:uiPriority w:val="99"/>
    <w:rsid w:val="003E4C61"/>
    <w:rPr>
      <w:rFonts w:asciiTheme="minorEastAsia" w:hAnsiTheme="minorEastAsia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3E4C61"/>
    <w:pPr>
      <w:ind w:leftChars="1800" w:left="100"/>
    </w:pPr>
    <w:rPr>
      <w:rFonts w:asciiTheme="minorEastAsia" w:hAnsiTheme="minorEastAsia" w:cs="Times New Roman"/>
      <w:szCs w:val="24"/>
    </w:rPr>
  </w:style>
  <w:style w:type="character" w:customStyle="1" w:styleId="af2">
    <w:name w:val="結語 字元"/>
    <w:basedOn w:val="a0"/>
    <w:link w:val="af1"/>
    <w:uiPriority w:val="99"/>
    <w:rsid w:val="003E4C61"/>
    <w:rPr>
      <w:rFonts w:asciiTheme="minorEastAsia" w:hAnsiTheme="minorEastAsia" w:cs="Times New Roman"/>
      <w:szCs w:val="24"/>
    </w:rPr>
  </w:style>
  <w:style w:type="paragraph" w:styleId="Web">
    <w:name w:val="Normal (Web)"/>
    <w:basedOn w:val="a"/>
    <w:uiPriority w:val="99"/>
    <w:unhideWhenUsed/>
    <w:rsid w:val="003E4C61"/>
    <w:rPr>
      <w:rFonts w:ascii="Times New Roman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rsid w:val="007572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5723C"/>
    <w:rPr>
      <w:rFonts w:ascii="細明體" w:eastAsia="細明體" w:hAnsi="細明體" w:cs="Times New Roman"/>
      <w:kern w:val="0"/>
      <w:szCs w:val="24"/>
    </w:rPr>
  </w:style>
  <w:style w:type="character" w:customStyle="1" w:styleId="30">
    <w:name w:val="標題 3 字元"/>
    <w:basedOn w:val="a0"/>
    <w:link w:val="3"/>
    <w:uiPriority w:val="99"/>
    <w:rsid w:val="008F661A"/>
    <w:rPr>
      <w:rFonts w:ascii="s?u" w:eastAsia="新細明體" w:hAnsi="s?u" w:cs="Times New Roman"/>
      <w:b/>
      <w:bCs/>
      <w:color w:val="336666"/>
      <w:kern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EF8D-0808-46D9-AC7C-B4283D6A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Links>
    <vt:vector size="6" baseType="variant"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http://yinshun-edu.org.tw/</vt:lpwstr>
      </vt:variant>
      <vt:variant>
        <vt:lpwstr>foot_109.015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changtzu shi</cp:lastModifiedBy>
  <cp:revision>52</cp:revision>
  <cp:lastPrinted>2017-12-19T11:15:00Z</cp:lastPrinted>
  <dcterms:created xsi:type="dcterms:W3CDTF">2017-12-18T07:36:00Z</dcterms:created>
  <dcterms:modified xsi:type="dcterms:W3CDTF">2017-12-19T11:17:00Z</dcterms:modified>
</cp:coreProperties>
</file>