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1EBA8" w14:textId="58717FF5" w:rsidR="00B17FD9" w:rsidRPr="009C7C23" w:rsidRDefault="00B17FD9" w:rsidP="00B17FD9">
      <w:pPr>
        <w:rPr>
          <w:color w:val="0D0D0D" w:themeColor="text1" w:themeTint="F2"/>
        </w:rPr>
      </w:pPr>
    </w:p>
    <w:p w14:paraId="1BAB52E9" w14:textId="77777777" w:rsidR="005A7375" w:rsidRPr="009C7C23" w:rsidRDefault="005A7375" w:rsidP="005A7375">
      <w:pPr>
        <w:spacing w:line="440" w:lineRule="exact"/>
        <w:jc w:val="center"/>
        <w:outlineLvl w:val="0"/>
        <w:rPr>
          <w:rFonts w:eastAsia="標楷體"/>
          <w:b/>
          <w:color w:val="0D0D0D" w:themeColor="text1" w:themeTint="F2"/>
          <w:sz w:val="32"/>
          <w:szCs w:val="32"/>
        </w:rPr>
      </w:pPr>
      <w:r w:rsidRPr="009C7C23">
        <w:rPr>
          <w:rFonts w:eastAsia="標楷體"/>
          <w:b/>
          <w:color w:val="0D0D0D" w:themeColor="text1" w:themeTint="F2"/>
          <w:sz w:val="32"/>
          <w:szCs w:val="32"/>
        </w:rPr>
        <w:t>第</w:t>
      </w:r>
      <w:r w:rsidRPr="009C7C23">
        <w:rPr>
          <w:rFonts w:eastAsia="標楷體" w:hint="eastAsia"/>
          <w:b/>
          <w:color w:val="0D0D0D" w:themeColor="text1" w:themeTint="F2"/>
          <w:sz w:val="32"/>
          <w:szCs w:val="32"/>
        </w:rPr>
        <w:t>二</w:t>
      </w:r>
      <w:r w:rsidRPr="009C7C23">
        <w:rPr>
          <w:rFonts w:eastAsia="標楷體"/>
          <w:b/>
          <w:color w:val="0D0D0D" w:themeColor="text1" w:themeTint="F2"/>
          <w:sz w:val="32"/>
          <w:szCs w:val="32"/>
        </w:rPr>
        <w:t>章</w:t>
      </w:r>
      <w:r w:rsidRPr="009C7C23">
        <w:rPr>
          <w:rFonts w:eastAsia="標楷體"/>
          <w:b/>
          <w:color w:val="0D0D0D" w:themeColor="text1" w:themeTint="F2"/>
          <w:sz w:val="32"/>
          <w:szCs w:val="32"/>
        </w:rPr>
        <w:t xml:space="preserve">  </w:t>
      </w:r>
      <w:r w:rsidRPr="009C7C23">
        <w:rPr>
          <w:rFonts w:eastAsia="標楷體" w:hint="eastAsia"/>
          <w:b/>
          <w:color w:val="0D0D0D" w:themeColor="text1" w:themeTint="F2"/>
          <w:sz w:val="32"/>
          <w:szCs w:val="32"/>
        </w:rPr>
        <w:t>造論因緣</w:t>
      </w:r>
    </w:p>
    <w:p w14:paraId="16986846" w14:textId="77777777" w:rsidR="005A7375" w:rsidRPr="009C7C23" w:rsidRDefault="005A7375" w:rsidP="005A7375">
      <w:pPr>
        <w:snapToGrid w:val="0"/>
        <w:spacing w:beforeLines="30" w:before="108"/>
        <w:jc w:val="center"/>
        <w:outlineLvl w:val="1"/>
        <w:rPr>
          <w:rFonts w:eastAsia="標楷體"/>
          <w:b/>
          <w:color w:val="0D0D0D" w:themeColor="text1" w:themeTint="F2"/>
          <w:sz w:val="28"/>
          <w:szCs w:val="28"/>
        </w:rPr>
      </w:pPr>
      <w:r w:rsidRPr="009C7C23">
        <w:rPr>
          <w:rFonts w:eastAsia="標楷體"/>
          <w:b/>
          <w:color w:val="0D0D0D" w:themeColor="text1" w:themeTint="F2"/>
          <w:sz w:val="28"/>
          <w:szCs w:val="28"/>
        </w:rPr>
        <w:t>第一節</w:t>
      </w:r>
      <w:r w:rsidRPr="009C7C23">
        <w:rPr>
          <w:rFonts w:eastAsia="標楷體"/>
          <w:b/>
          <w:color w:val="0D0D0D" w:themeColor="text1" w:themeTint="F2"/>
          <w:sz w:val="28"/>
          <w:szCs w:val="28"/>
        </w:rPr>
        <w:t xml:space="preserve">  </w:t>
      </w:r>
      <w:r w:rsidRPr="009C7C23">
        <w:rPr>
          <w:rFonts w:eastAsia="標楷體" w:hint="eastAsia"/>
          <w:b/>
          <w:color w:val="0D0D0D" w:themeColor="text1" w:themeTint="F2"/>
          <w:sz w:val="28"/>
          <w:szCs w:val="28"/>
        </w:rPr>
        <w:t>明造論之因緣</w:t>
      </w:r>
    </w:p>
    <w:p w14:paraId="6FE4FEAC" w14:textId="77777777" w:rsidR="005A7375" w:rsidRPr="009C7C23" w:rsidRDefault="005A7375" w:rsidP="005A7375">
      <w:pPr>
        <w:snapToGrid w:val="0"/>
        <w:spacing w:beforeLines="30" w:before="108"/>
        <w:jc w:val="center"/>
        <w:rPr>
          <w:rFonts w:eastAsia="標楷體"/>
          <w:color w:val="0D0D0D" w:themeColor="text1" w:themeTint="F2"/>
          <w:szCs w:val="24"/>
        </w:rPr>
      </w:pPr>
      <w:r w:rsidRPr="009C7C23">
        <w:rPr>
          <w:rFonts w:eastAsia="標楷體"/>
          <w:color w:val="0D0D0D" w:themeColor="text1" w:themeTint="F2"/>
          <w:szCs w:val="24"/>
        </w:rPr>
        <w:t>（</w:t>
      </w:r>
      <w:r w:rsidRPr="009C7C23">
        <w:rPr>
          <w:rFonts w:eastAsia="標楷體"/>
          <w:color w:val="0D0D0D" w:themeColor="text1" w:themeTint="F2"/>
          <w:szCs w:val="24"/>
        </w:rPr>
        <w:t>p</w:t>
      </w:r>
      <w:r w:rsidRPr="009C7C23">
        <w:rPr>
          <w:color w:val="0D0D0D" w:themeColor="text1" w:themeTint="F2"/>
          <w:szCs w:val="24"/>
        </w:rPr>
        <w:t>p</w:t>
      </w:r>
      <w:r w:rsidRPr="009C7C23">
        <w:rPr>
          <w:rFonts w:hint="eastAsia"/>
          <w:color w:val="0D0D0D" w:themeColor="text1" w:themeTint="F2"/>
          <w:szCs w:val="24"/>
        </w:rPr>
        <w:t>.</w:t>
      </w:r>
      <w:r w:rsidRPr="009C7C23">
        <w:rPr>
          <w:color w:val="0D0D0D" w:themeColor="text1" w:themeTint="F2"/>
          <w:szCs w:val="24"/>
        </w:rPr>
        <w:t>33-40</w:t>
      </w:r>
      <w:r w:rsidRPr="009C7C23">
        <w:rPr>
          <w:rFonts w:eastAsia="標楷體"/>
          <w:color w:val="0D0D0D" w:themeColor="text1" w:themeTint="F2"/>
          <w:szCs w:val="24"/>
        </w:rPr>
        <w:t>）</w:t>
      </w:r>
    </w:p>
    <w:p w14:paraId="3F0B03FF" w14:textId="77777777" w:rsidR="005A7375" w:rsidRPr="009C7C23" w:rsidRDefault="005A7375" w:rsidP="005A7375">
      <w:pPr>
        <w:rPr>
          <w:color w:val="0D0D0D" w:themeColor="text1" w:themeTint="F2"/>
        </w:rPr>
      </w:pPr>
    </w:p>
    <w:p w14:paraId="24A51CB0" w14:textId="77777777" w:rsidR="005A7375" w:rsidRPr="009C7C23" w:rsidRDefault="005A7375" w:rsidP="005A7375">
      <w:pPr>
        <w:outlineLvl w:val="2"/>
        <w:rPr>
          <w:rFonts w:ascii="標楷體" w:eastAsia="標楷體" w:hAnsi="標楷體"/>
          <w:b/>
          <w:color w:val="0D0D0D" w:themeColor="text1" w:themeTint="F2"/>
          <w:sz w:val="20"/>
          <w:szCs w:val="20"/>
          <w:bdr w:val="single" w:sz="4" w:space="0" w:color="auto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一、總明：八因緣造論</w:t>
      </w:r>
    </w:p>
    <w:p w14:paraId="6D4A579D" w14:textId="77777777" w:rsidR="005A7375" w:rsidRPr="009C7C23" w:rsidRDefault="005A7375" w:rsidP="005A7375">
      <w:pPr>
        <w:spacing w:afterLines="30" w:after="108"/>
        <w:rPr>
          <w:rFonts w:ascii="標楷體" w:eastAsia="標楷體" w:hAnsi="標楷體"/>
          <w:b/>
          <w:bCs/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初說因緣分。問曰：有何因緣而造此論？答曰：是因緣有八種。云何為八？一者、因緣總相，所謂為令眾生離一切苦，得究竟樂，非求世間名利恭敬故。二者、為欲解釋如來根本之義，令諸眾生正解不謬故。三者、為令善根成熟眾生，於摩訶衍法堪任不退信故。四者、為令善根微少眾生，修習信心故。五者、為示方便消惡業障，善護其心，遠離癡慢，出邪網故。六者、為示修習止觀，對治凡夫、二乘心過故。七者、為示專念方便，生於佛前，必定不退信心故。八者、為示利益勸修行故。有如是等因緣，所以造論。</w:t>
      </w:r>
    </w:p>
    <w:p w14:paraId="58100D68" w14:textId="77777777" w:rsidR="005A7375" w:rsidRPr="009C7C23" w:rsidRDefault="005A7375" w:rsidP="005A7375">
      <w:pPr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二、詳述八種因緣</w:t>
      </w:r>
    </w:p>
    <w:p w14:paraId="7ADF33DB" w14:textId="77777777" w:rsidR="005A7375" w:rsidRPr="009C7C23" w:rsidRDefault="005A7375" w:rsidP="005A7375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（一）承前引下</w:t>
      </w:r>
    </w:p>
    <w:p w14:paraId="5FD55A08" w14:textId="77777777" w:rsidR="005A7375" w:rsidRPr="009C7C23" w:rsidRDefault="005A7375" w:rsidP="005A7375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此下，論主假設問答，以明造論因緣。「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問</w:t>
      </w:r>
      <w:r w:rsidRPr="009C7C23">
        <w:rPr>
          <w:rFonts w:hint="eastAsia"/>
          <w:color w:val="0D0D0D" w:themeColor="text1" w:themeTint="F2"/>
        </w:rPr>
        <w:t>」：「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有何因緣而造此</w:t>
      </w:r>
      <w:r w:rsidRPr="009C7C23">
        <w:rPr>
          <w:rFonts w:hint="eastAsia"/>
          <w:color w:val="0D0D0D" w:themeColor="text1" w:themeTint="F2"/>
        </w:rPr>
        <w:t>（起信）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論？</w:t>
      </w:r>
      <w:r w:rsidRPr="009C7C23">
        <w:rPr>
          <w:rFonts w:hint="eastAsia"/>
          <w:color w:val="0D0D0D" w:themeColor="text1" w:themeTint="F2"/>
        </w:rPr>
        <w:t>」「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答</w:t>
      </w:r>
      <w:r w:rsidRPr="009C7C23">
        <w:rPr>
          <w:rFonts w:hint="eastAsia"/>
          <w:color w:val="0D0D0D" w:themeColor="text1" w:themeTint="F2"/>
        </w:rPr>
        <w:t>」：造此論的「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因緣有八種</w:t>
      </w:r>
      <w:r w:rsidRPr="009C7C23">
        <w:rPr>
          <w:rFonts w:hint="eastAsia"/>
          <w:color w:val="0D0D0D" w:themeColor="text1" w:themeTint="F2"/>
        </w:rPr>
        <w:t>」。八種是：</w:t>
      </w:r>
    </w:p>
    <w:p w14:paraId="16EBE051" w14:textId="77777777" w:rsidR="005A7375" w:rsidRPr="009C7C23" w:rsidRDefault="005A7375" w:rsidP="005A7375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（二）總相因緣――第一種因緣</w:t>
      </w:r>
    </w:p>
    <w:p w14:paraId="72093D1E" w14:textId="77777777" w:rsidR="005A7375" w:rsidRPr="009C7C23" w:rsidRDefault="005A7375" w:rsidP="005A7375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、述：正因緣及遮除顛倒因緣</w:t>
      </w:r>
    </w:p>
    <w:p w14:paraId="677AA2DB" w14:textId="77777777" w:rsidR="005A7375" w:rsidRPr="009C7C23" w:rsidRDefault="005A7375" w:rsidP="005A7375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一者、因緣總相</w:t>
      </w:r>
      <w:r w:rsidRPr="009C7C23">
        <w:rPr>
          <w:rFonts w:hint="eastAsia"/>
          <w:color w:val="0D0D0D" w:themeColor="text1" w:themeTint="F2"/>
        </w:rPr>
        <w:t>」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34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，即是總明造論及本論的一般目的。總相因緣，是因緣中最主要、最根本的，就是「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為令眾生離一切苦，得究竟樂，非求世間名利恭敬</w:t>
      </w:r>
      <w:r w:rsidRPr="009C7C23">
        <w:rPr>
          <w:rFonts w:hint="eastAsia"/>
          <w:color w:val="0D0D0D" w:themeColor="text1" w:themeTint="F2"/>
        </w:rPr>
        <w:t>」。上兩句說正因緣，下一句遮除顛倒的因緣。</w:t>
      </w:r>
    </w:p>
    <w:p w14:paraId="66C6883E" w14:textId="77777777" w:rsidR="005A7375" w:rsidRPr="009C7C23" w:rsidRDefault="005A7375" w:rsidP="005A7375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、造論主要目的：令眾生得究竟解脫樂</w:t>
      </w:r>
    </w:p>
    <w:p w14:paraId="6965A6CF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令眾生離苦得樂</w:t>
      </w:r>
    </w:p>
    <w:p w14:paraId="7BBD4FCD" w14:textId="14D6AD6D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佛法對世間有種種義利，所以有顯示與宣說的必要。佛的出家、成道、轉法輪，以及菩薩造論，唯一的目的，無非為了令眾生離苦得樂。</w:t>
      </w:r>
    </w:p>
    <w:p w14:paraId="28AB6E4D" w14:textId="422915A8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）了知種種苦</w:t>
      </w:r>
    </w:p>
    <w:p w14:paraId="53B33924" w14:textId="06467AF3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眾生的苦痛，總說有無</w:t>
      </w:r>
      <w:bookmarkStart w:id="0" w:name="_GoBack"/>
      <w:bookmarkEnd w:id="0"/>
      <w:r w:rsidRPr="009C7C23">
        <w:rPr>
          <w:rFonts w:hint="eastAsia"/>
          <w:color w:val="0D0D0D" w:themeColor="text1" w:themeTint="F2"/>
        </w:rPr>
        <w:t>量苦；分類而說，有三苦、八苦等。八種苦，我曾經攝為：身心的、社會的、自然的三類。</w:t>
      </w:r>
      <w:r w:rsidRPr="009C7C23">
        <w:rPr>
          <w:rStyle w:val="FootnoteReference"/>
          <w:color w:val="0D0D0D" w:themeColor="text1" w:themeTint="F2"/>
        </w:rPr>
        <w:footnoteReference w:id="1"/>
      </w:r>
    </w:p>
    <w:p w14:paraId="1DA40A9F" w14:textId="0AC7EC58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E79B7" wp14:editId="0411196D">
                <wp:simplePos x="0" y="0"/>
                <wp:positionH relativeFrom="column">
                  <wp:posOffset>3144796</wp:posOffset>
                </wp:positionH>
                <wp:positionV relativeFrom="paragraph">
                  <wp:posOffset>1001920</wp:posOffset>
                </wp:positionV>
                <wp:extent cx="165211" cy="457200"/>
                <wp:effectExtent l="0" t="0" r="44450" b="19050"/>
                <wp:wrapNone/>
                <wp:docPr id="15" name="右大括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11" cy="45720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3550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弧 15" o:spid="_x0000_s1026" type="#_x0000_t88" style="position:absolute;margin-left:247.6pt;margin-top:78.9pt;width:1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" adj="0" strokecolor="#0d0d0d [3069]" strokeweight=".5pt">
                <v:stroke joinstyle="miter"/>
              </v:shape>
            </w:pict>
          </mc:Fallback>
        </mc:AlternateContent>
      </w:r>
      <w:r w:rsidRPr="009C7C23">
        <w:rPr>
          <w:rFonts w:hint="eastAsia"/>
          <w:color w:val="0D0D0D" w:themeColor="text1" w:themeTint="F2"/>
        </w:rPr>
        <w:t>有的經中，說地獄苦、畜生苦、餓鬼苦等種種。</w:t>
      </w:r>
    </w:p>
    <w:p w14:paraId="393848DC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lastRenderedPageBreak/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）學佛而得究竟樂</w:t>
      </w:r>
    </w:p>
    <w:p w14:paraId="3F4FE442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樂，有現法樂、未來生天樂、究竟解脫樂等。</w:t>
      </w:r>
      <w:r w:rsidRPr="009C7C23">
        <w:rPr>
          <w:rStyle w:val="FootnoteReference"/>
          <w:color w:val="0D0D0D" w:themeColor="text1" w:themeTint="F2"/>
        </w:rPr>
        <w:footnoteReference w:id="2"/>
      </w:r>
    </w:p>
    <w:p w14:paraId="76F484A0" w14:textId="6B9CE1E1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佛法雖有世間的與出世間的，但佛法的重心，是出世間法。佛法，不但是為了現法樂、後生樂。</w:t>
      </w:r>
      <w:r w:rsidRPr="009C7C23">
        <w:rPr>
          <w:rStyle w:val="FootnoteReference"/>
          <w:color w:val="0D0D0D" w:themeColor="text1" w:themeTint="F2"/>
        </w:rPr>
        <w:footnoteReference w:id="3"/>
      </w:r>
      <w:r w:rsidRPr="009C7C23">
        <w:rPr>
          <w:rFonts w:hint="eastAsia"/>
          <w:color w:val="0D0D0D" w:themeColor="text1" w:themeTint="F2"/>
        </w:rPr>
        <w:t>這些，世間善法，就可以相當的令人滿足了。佛法的重心，是令眾生離一切苦，得究竟的菩提涅槃樂。</w:t>
      </w:r>
    </w:p>
    <w:p w14:paraId="1D90E75D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4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）造論不為自身名譽等，但令眾生能夠離苦</w:t>
      </w:r>
    </w:p>
    <w:p w14:paraId="5B088A5D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所以離苦，即離一切生死苦；得樂，要得究竟樂</w:t>
      </w:r>
      <w:r w:rsidRPr="009C7C23">
        <w:rPr>
          <w:rFonts w:ascii="新細明體" w:hAnsi="新細明體" w:hint="eastAsia"/>
          <w:color w:val="0D0D0D" w:themeColor="text1" w:themeTint="F2"/>
        </w:rPr>
        <w:t>――</w:t>
      </w:r>
      <w:r w:rsidRPr="009C7C23">
        <w:rPr>
          <w:rFonts w:hint="eastAsia"/>
          <w:color w:val="0D0D0D" w:themeColor="text1" w:themeTint="F2"/>
        </w:rPr>
        <w:t>這是佛法最大的目的。如忽略這個目的，那就無所謂佛法了。</w:t>
      </w:r>
    </w:p>
    <w:p w14:paraId="71B0F8BC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佛法是救濟世間眾生的方便，論主造論的目的也就是為了這個，不是為了要得世間的名利恭敬而寫這篇論文。</w:t>
      </w:r>
    </w:p>
    <w:p w14:paraId="2D43342B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若為了名譽、財利、恭敬而造論，那是從自私的立場出發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35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；這種動機，根本不合於佛法。應該去掉名利恭敬心，完全從弘揚佛法、利益眾生去著想，這才是造論、弘法等正確目的。</w:t>
      </w:r>
    </w:p>
    <w:p w14:paraId="06351072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大乘佛教裡，能做到這樣的極多。如許多大乘的要典，沒有留下作者的名字；這因為古德能推功歸佛，不看成自己私有的，而願意融化自己於佛教三寶中。</w:t>
      </w:r>
    </w:p>
    <w:p w14:paraId="3CC48915" w14:textId="77777777" w:rsidR="005A7375" w:rsidRPr="009C7C23" w:rsidRDefault="005A7375" w:rsidP="005A7375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（三）別相因緣――其餘因緣</w:t>
      </w:r>
    </w:p>
    <w:p w14:paraId="5ACBAFC9" w14:textId="77777777" w:rsidR="005A7375" w:rsidRPr="009C7C23" w:rsidRDefault="005A7375" w:rsidP="005A7375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以下七種，是別相因緣，是約本論的某部分的意義而說的。</w:t>
      </w:r>
    </w:p>
    <w:p w14:paraId="5323A4F5" w14:textId="77777777" w:rsidR="005A7375" w:rsidRPr="009C7C23" w:rsidRDefault="005A7375" w:rsidP="005A7375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、第二種因緣</w:t>
      </w:r>
    </w:p>
    <w:p w14:paraId="197C3D46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）釋：為欲解釋如來根本義</w:t>
      </w:r>
    </w:p>
    <w:p w14:paraId="4E4759FB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其中，「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二者、為欲解釋如來根本</w:t>
      </w:r>
      <w:r w:rsidRPr="009C7C23">
        <w:rPr>
          <w:rFonts w:hint="eastAsia"/>
          <w:color w:val="0D0D0D" w:themeColor="text1" w:themeTint="F2"/>
        </w:rPr>
        <w:t>」的法「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義</w:t>
      </w:r>
      <w:r w:rsidRPr="009C7C23">
        <w:rPr>
          <w:rFonts w:hint="eastAsia"/>
          <w:color w:val="0D0D0D" w:themeColor="text1" w:themeTint="F2"/>
        </w:rPr>
        <w:t>」。在如來的無量法門中，出世的三乘法為根本；三乘法中，大乘法又為根本中的根本。</w:t>
      </w:r>
    </w:p>
    <w:p w14:paraId="2253CAD3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《法華經》說：「</w:t>
      </w:r>
      <w:r w:rsidRPr="009C7C23">
        <w:rPr>
          <w:rFonts w:ascii="標楷體" w:eastAsia="標楷體" w:hAnsi="標楷體" w:hint="eastAsia"/>
          <w:color w:val="0D0D0D" w:themeColor="text1" w:themeTint="F2"/>
        </w:rPr>
        <w:t>唯此一事實，餘二則非真</w:t>
      </w:r>
      <w:r w:rsidRPr="009C7C23">
        <w:rPr>
          <w:rFonts w:hint="eastAsia"/>
          <w:color w:val="0D0D0D" w:themeColor="text1" w:themeTint="F2"/>
        </w:rPr>
        <w:t>。」</w:t>
      </w:r>
      <w:r w:rsidRPr="009C7C23">
        <w:rPr>
          <w:rStyle w:val="FootnoteReference"/>
          <w:color w:val="0D0D0D" w:themeColor="text1" w:themeTint="F2"/>
        </w:rPr>
        <w:footnoteReference w:id="4"/>
      </w:r>
      <w:r w:rsidRPr="009C7C23">
        <w:rPr>
          <w:rFonts w:hint="eastAsia"/>
          <w:color w:val="0D0D0D" w:themeColor="text1" w:themeTint="F2"/>
        </w:rPr>
        <w:t>大乘法，為如來說法的本懷所在，為佛法的根本道理。本論所要解釋的，就是這如來根本法的大乘義。</w:t>
      </w:r>
    </w:p>
    <w:p w14:paraId="0398D5ED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又，根本即有力有能、為因為種義。如來是依著大乘法門去修習、去證悟，才成為如來的。這種法門，是可能成佛的根本因；本論就是解說這成佛的根本的。</w:t>
      </w:r>
    </w:p>
    <w:p w14:paraId="19538D56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這第二因緣，即指本論第二</w:t>
      </w:r>
      <w:r w:rsidRPr="009C7C23">
        <w:rPr>
          <w:rFonts w:hint="eastAsia"/>
          <w:b/>
          <w:bCs/>
          <w:color w:val="0D0D0D" w:themeColor="text1" w:themeTint="F2"/>
        </w:rPr>
        <w:t>立義分</w:t>
      </w:r>
      <w:r w:rsidRPr="009C7C23">
        <w:rPr>
          <w:rStyle w:val="FootnoteReference"/>
          <w:color w:val="0D0D0D" w:themeColor="text1" w:themeTint="F2"/>
        </w:rPr>
        <w:footnoteReference w:id="5"/>
      </w:r>
      <w:r w:rsidRPr="009C7C23">
        <w:rPr>
          <w:rFonts w:hint="eastAsia"/>
          <w:color w:val="0D0D0D" w:themeColor="text1" w:themeTint="F2"/>
        </w:rPr>
        <w:t>及第三</w:t>
      </w:r>
      <w:r w:rsidRPr="009C7C23">
        <w:rPr>
          <w:rFonts w:hint="eastAsia"/>
          <w:b/>
          <w:bCs/>
          <w:color w:val="0D0D0D" w:themeColor="text1" w:themeTint="F2"/>
        </w:rPr>
        <w:t>解釋分</w:t>
      </w:r>
      <w:r w:rsidRPr="009C7C23">
        <w:rPr>
          <w:rFonts w:hint="eastAsia"/>
          <w:color w:val="0D0D0D" w:themeColor="text1" w:themeTint="F2"/>
        </w:rPr>
        <w:t>的</w:t>
      </w:r>
      <w:r w:rsidRPr="009C7C23">
        <w:rPr>
          <w:rFonts w:hint="eastAsia"/>
          <w:b/>
          <w:bCs/>
          <w:color w:val="0D0D0D" w:themeColor="text1" w:themeTint="F2"/>
        </w:rPr>
        <w:t>顯示正義</w:t>
      </w:r>
      <w:r w:rsidRPr="009C7C23">
        <w:rPr>
          <w:rStyle w:val="FootnoteReference"/>
          <w:color w:val="0D0D0D" w:themeColor="text1" w:themeTint="F2"/>
        </w:rPr>
        <w:footnoteReference w:id="6"/>
      </w:r>
      <w:r w:rsidRPr="009C7C23">
        <w:rPr>
          <w:rFonts w:hint="eastAsia"/>
          <w:color w:val="0D0D0D" w:themeColor="text1" w:themeTint="F2"/>
        </w:rPr>
        <w:t>與</w:t>
      </w:r>
      <w:r w:rsidRPr="009C7C23">
        <w:rPr>
          <w:rFonts w:hint="eastAsia"/>
          <w:b/>
          <w:bCs/>
          <w:color w:val="0D0D0D" w:themeColor="text1" w:themeTint="F2"/>
        </w:rPr>
        <w:t>對治邪執</w:t>
      </w:r>
      <w:r w:rsidRPr="009C7C23">
        <w:rPr>
          <w:rStyle w:val="FootnoteReference"/>
          <w:color w:val="0D0D0D" w:themeColor="text1" w:themeTint="F2"/>
        </w:rPr>
        <w:footnoteReference w:id="7"/>
      </w:r>
      <w:r w:rsidRPr="009C7C23">
        <w:rPr>
          <w:rFonts w:hint="eastAsia"/>
          <w:color w:val="0D0D0D" w:themeColor="text1" w:themeTint="F2"/>
        </w:rPr>
        <w:t>。</w:t>
      </w:r>
    </w:p>
    <w:p w14:paraId="3561E479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）釋：令眾生正解不錯謬</w:t>
      </w:r>
    </w:p>
    <w:p w14:paraId="0786D3B2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顯示正義，所以能生起「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眾生</w:t>
      </w:r>
      <w:r w:rsidRPr="009C7C23">
        <w:rPr>
          <w:rFonts w:hint="eastAsia"/>
          <w:color w:val="0D0D0D" w:themeColor="text1" w:themeTint="F2"/>
        </w:rPr>
        <w:t>」的「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正解</w:t>
      </w:r>
      <w:r w:rsidRPr="009C7C23">
        <w:rPr>
          <w:rFonts w:hint="eastAsia"/>
          <w:color w:val="0D0D0D" w:themeColor="text1" w:themeTint="F2"/>
        </w:rPr>
        <w:t>」；對治邪執，所以能使眾生「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不</w:t>
      </w:r>
      <w:r w:rsidRPr="009C7C23">
        <w:rPr>
          <w:rFonts w:hint="eastAsia"/>
          <w:color w:val="0D0D0D" w:themeColor="text1" w:themeTint="F2"/>
        </w:rPr>
        <w:t>」陷於「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謬</w:t>
      </w:r>
      <w:r w:rsidRPr="009C7C23">
        <w:rPr>
          <w:rFonts w:hint="eastAsia"/>
          <w:color w:val="0D0D0D" w:themeColor="text1" w:themeTint="F2"/>
        </w:rPr>
        <w:t>」誤。</w:t>
      </w:r>
    </w:p>
    <w:p w14:paraId="5A74100E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約對機說，引起眾生的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36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大乘正解，通於本論所被的一切機宜。</w:t>
      </w:r>
    </w:p>
    <w:p w14:paraId="3198D25D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不但眾生不能正解的，要使他正解；解而未能行的及能真實修行的，也還是要不離正解，要深刻而圓滿的去正解。</w:t>
      </w:r>
    </w:p>
    <w:p w14:paraId="4ECAF521" w14:textId="77777777" w:rsidR="005A7375" w:rsidRPr="009C7C23" w:rsidRDefault="005A7375" w:rsidP="005A7375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、第三、四種因緣</w:t>
      </w:r>
    </w:p>
    <w:p w14:paraId="5B2AC76E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）兩類本論所被之根機</w:t>
      </w:r>
    </w:p>
    <w:p w14:paraId="1331BC01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第「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三</w:t>
      </w:r>
      <w:r w:rsidRPr="009C7C23">
        <w:rPr>
          <w:rFonts w:hint="eastAsia"/>
          <w:color w:val="0D0D0D" w:themeColor="text1" w:themeTint="F2"/>
        </w:rPr>
        <w:t>」、第「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四</w:t>
      </w:r>
      <w:r w:rsidRPr="009C7C23">
        <w:rPr>
          <w:rFonts w:hint="eastAsia"/>
          <w:color w:val="0D0D0D" w:themeColor="text1" w:themeTint="F2"/>
        </w:rPr>
        <w:t>」因緣，可合起來說。一是「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善根成熟眾生</w:t>
      </w:r>
      <w:r w:rsidRPr="009C7C23">
        <w:rPr>
          <w:rFonts w:hint="eastAsia"/>
          <w:color w:val="0D0D0D" w:themeColor="text1" w:themeTint="F2"/>
        </w:rPr>
        <w:t>」，一是「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善根微少眾生</w:t>
      </w:r>
      <w:r w:rsidRPr="009C7C23">
        <w:rPr>
          <w:rFonts w:hint="eastAsia"/>
          <w:color w:val="0D0D0D" w:themeColor="text1" w:themeTint="F2"/>
        </w:rPr>
        <w:t>」。</w:t>
      </w:r>
    </w:p>
    <w:p w14:paraId="76061B32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已成熟的眾生，使他證信；善根微少的眾生，使他修習而漸生大乘正信。這兩類眾生，也可概括本論所被的機宜。</w:t>
      </w:r>
    </w:p>
    <w:p w14:paraId="634E4D24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）善根成熟，堪為法器</w:t>
      </w:r>
    </w:p>
    <w:p w14:paraId="4DF24135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熟</w:t>
      </w:r>
      <w:r w:rsidRPr="009C7C23">
        <w:rPr>
          <w:rFonts w:hint="eastAsia"/>
          <w:color w:val="0D0D0D" w:themeColor="text1" w:themeTint="F2"/>
        </w:rPr>
        <w:t>，是譬喻。如果物熟了，可以受用；金鐵鍊熟了，可以作器。</w:t>
      </w:r>
      <w:r w:rsidRPr="009C7C23">
        <w:rPr>
          <w:rStyle w:val="FootnoteReference"/>
          <w:color w:val="0D0D0D" w:themeColor="text1" w:themeTint="F2"/>
        </w:rPr>
        <w:footnoteReference w:id="8"/>
      </w:r>
      <w:r w:rsidRPr="009C7C23">
        <w:rPr>
          <w:rFonts w:hint="eastAsia"/>
          <w:color w:val="0D0D0D" w:themeColor="text1" w:themeTint="F2"/>
        </w:rPr>
        <w:t>如眾生的善根成熟了，可以得解脫，可以得大乘的不退信心。</w:t>
      </w:r>
    </w:p>
    <w:p w14:paraId="61BC7401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善根</w:t>
      </w:r>
      <w:r w:rsidRPr="009C7C23">
        <w:rPr>
          <w:rFonts w:hint="eastAsia"/>
          <w:color w:val="0D0D0D" w:themeColor="text1" w:themeTint="F2"/>
        </w:rPr>
        <w:t>，指大乘的善根，即信心（聞大乘法而發心）為主的，攝得福德智慧資糧。如善根成熟，那麼使他「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於摩訶衍法，堪任不退信</w:t>
      </w:r>
      <w:r w:rsidRPr="009C7C23">
        <w:rPr>
          <w:rFonts w:hint="eastAsia"/>
          <w:color w:val="0D0D0D" w:themeColor="text1" w:themeTint="F2"/>
        </w:rPr>
        <w:t>」。</w:t>
      </w:r>
    </w:p>
    <w:p w14:paraId="15BB3DD5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堪任</w:t>
      </w:r>
      <w:r w:rsidRPr="009C7C23">
        <w:rPr>
          <w:rFonts w:hint="eastAsia"/>
          <w:color w:val="0D0D0D" w:themeColor="text1" w:themeTint="F2"/>
        </w:rPr>
        <w:t>，即對於大乘法有力量，能夠擔當得起，能做到信心成就而不退轉。</w:t>
      </w:r>
    </w:p>
    <w:p w14:paraId="4B3FC455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不退信</w:t>
      </w:r>
      <w:r w:rsidRPr="009C7C23">
        <w:rPr>
          <w:rFonts w:hint="eastAsia"/>
          <w:color w:val="0D0D0D" w:themeColor="text1" w:themeTint="F2"/>
        </w:rPr>
        <w:t>，是大乘信心成就，即發菩提心成就；從此向無上菩提大道前進，不再退轉了。</w:t>
      </w:r>
    </w:p>
    <w:p w14:paraId="685BD44E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）善根未熟，令使修習信心</w:t>
      </w:r>
    </w:p>
    <w:p w14:paraId="25ECB5F7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對善根未熟的眾生，還不能使他成就信心，僅能使他「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修習信心</w:t>
      </w:r>
      <w:r w:rsidRPr="009C7C23">
        <w:rPr>
          <w:rFonts w:hint="eastAsia"/>
          <w:color w:val="0D0D0D" w:themeColor="text1" w:themeTint="F2"/>
        </w:rPr>
        <w:t>」。沒有發起的，使他發起；發起而未堅固的，使他修習漸得堅固。</w:t>
      </w:r>
    </w:p>
    <w:p w14:paraId="050D815A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4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）小結</w:t>
      </w:r>
    </w:p>
    <w:p w14:paraId="72280B25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第三因緣，正指</w:t>
      </w:r>
      <w:r w:rsidRPr="009C7C23">
        <w:rPr>
          <w:rFonts w:hint="eastAsia"/>
          <w:b/>
          <w:bCs/>
          <w:color w:val="0D0D0D" w:themeColor="text1" w:themeTint="F2"/>
        </w:rPr>
        <w:t>解釋分</w:t>
      </w:r>
      <w:r w:rsidRPr="009C7C23">
        <w:rPr>
          <w:rFonts w:hint="eastAsia"/>
          <w:color w:val="0D0D0D" w:themeColor="text1" w:themeTint="F2"/>
        </w:rPr>
        <w:t>中第三大段</w:t>
      </w:r>
      <w:r w:rsidRPr="009C7C23">
        <w:rPr>
          <w:rFonts w:hint="eastAsia"/>
          <w:b/>
          <w:bCs/>
          <w:color w:val="0D0D0D" w:themeColor="text1" w:themeTint="F2"/>
        </w:rPr>
        <w:t>分別發趣道相</w:t>
      </w:r>
      <w:r w:rsidRPr="009C7C23">
        <w:rPr>
          <w:rStyle w:val="FootnoteReference"/>
          <w:color w:val="0D0D0D" w:themeColor="text1" w:themeTint="F2"/>
        </w:rPr>
        <w:footnoteReference w:id="9"/>
      </w:r>
      <w:r w:rsidRPr="009C7C23">
        <w:rPr>
          <w:rFonts w:hint="eastAsia"/>
          <w:color w:val="0D0D0D" w:themeColor="text1" w:themeTint="F2"/>
        </w:rPr>
        <w:t>。</w:t>
      </w:r>
    </w:p>
    <w:p w14:paraId="05408627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第四因緣，指</w:t>
      </w:r>
      <w:r w:rsidRPr="009C7C23">
        <w:rPr>
          <w:rFonts w:hint="eastAsia"/>
          <w:b/>
          <w:bCs/>
          <w:color w:val="0D0D0D" w:themeColor="text1" w:themeTint="F2"/>
        </w:rPr>
        <w:t>修行信心分</w:t>
      </w:r>
      <w:r w:rsidRPr="009C7C23">
        <w:rPr>
          <w:rFonts w:hint="eastAsia"/>
          <w:color w:val="0D0D0D" w:themeColor="text1" w:themeTint="F2"/>
        </w:rPr>
        <w:t>前段的起四種信，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37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修四種行。</w:t>
      </w:r>
      <w:r w:rsidRPr="009C7C23">
        <w:rPr>
          <w:rStyle w:val="FootnoteReference"/>
          <w:color w:val="0D0D0D" w:themeColor="text1" w:themeTint="F2"/>
        </w:rPr>
        <w:footnoteReference w:id="10"/>
      </w:r>
      <w:r w:rsidRPr="009C7C23">
        <w:rPr>
          <w:rFonts w:hint="eastAsia"/>
          <w:color w:val="0D0D0D" w:themeColor="text1" w:themeTint="F2"/>
        </w:rPr>
        <w:t>其實，這也是可以通指修行信心分全分的。</w:t>
      </w:r>
    </w:p>
    <w:p w14:paraId="17673573" w14:textId="77777777" w:rsidR="005A7375" w:rsidRPr="009C7C23" w:rsidRDefault="005A7375" w:rsidP="005A7375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、第五種因緣</w:t>
      </w:r>
    </w:p>
    <w:p w14:paraId="6D7A47DA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）釋：為示方便消惡業障</w:t>
      </w:r>
    </w:p>
    <w:p w14:paraId="0723768D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五者、為示方便消惡業障</w:t>
      </w:r>
      <w:r w:rsidRPr="009C7C23">
        <w:rPr>
          <w:rFonts w:hint="eastAsia"/>
          <w:color w:val="0D0D0D" w:themeColor="text1" w:themeTint="F2"/>
        </w:rPr>
        <w:t>」。這是前生已久修善根，而不幸又有重惡業的。</w:t>
      </w:r>
    </w:p>
    <w:p w14:paraId="7687B88A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於現生中，有種種障，如生在邪見家、遇惡知識，或過於貧苦、過於富有、長年久病等；成為障道因緣，懈怠放逸，不能順利的修習信心。所以本論特為開示方便，使惡業消滅，不為學佛的障礙。</w:t>
      </w:r>
    </w:p>
    <w:p w14:paraId="4FBF849C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方便</w:t>
      </w:r>
      <w:r w:rsidRPr="009C7C23">
        <w:rPr>
          <w:rFonts w:hint="eastAsia"/>
          <w:color w:val="0D0D0D" w:themeColor="text1" w:themeTint="F2"/>
        </w:rPr>
        <w:t>，指禮佛、讚佛、供養、懺悔等。</w:t>
      </w:r>
    </w:p>
    <w:p w14:paraId="014F45E5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）釋：善護其心，遠離癡慢，出邪網</w:t>
      </w:r>
    </w:p>
    <w:p w14:paraId="593900E9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如業障消滅，即是「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善護其心</w:t>
      </w:r>
      <w:r w:rsidRPr="009C7C23">
        <w:rPr>
          <w:rFonts w:hint="eastAsia"/>
          <w:color w:val="0D0D0D" w:themeColor="text1" w:themeTint="F2"/>
        </w:rPr>
        <w:t>」，使心「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遠離癡慢</w:t>
      </w:r>
      <w:r w:rsidRPr="009C7C23">
        <w:rPr>
          <w:rFonts w:hint="eastAsia"/>
          <w:color w:val="0D0D0D" w:themeColor="text1" w:themeTint="F2"/>
        </w:rPr>
        <w:t>」等煩惱，「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出</w:t>
      </w:r>
      <w:r w:rsidRPr="009C7C23">
        <w:rPr>
          <w:rFonts w:hint="eastAsia"/>
          <w:color w:val="0D0D0D" w:themeColor="text1" w:themeTint="F2"/>
        </w:rPr>
        <w:t>」於「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邪網</w:t>
      </w:r>
      <w:r w:rsidRPr="009C7C23">
        <w:rPr>
          <w:rFonts w:hint="eastAsia"/>
          <w:color w:val="0D0D0D" w:themeColor="text1" w:themeTint="F2"/>
        </w:rPr>
        <w:t>」。</w:t>
      </w:r>
    </w:p>
    <w:p w14:paraId="7AE4D69D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癡</w:t>
      </w:r>
      <w:r w:rsidRPr="009C7C23">
        <w:rPr>
          <w:rFonts w:hint="eastAsia"/>
          <w:color w:val="0D0D0D" w:themeColor="text1" w:themeTint="F2"/>
        </w:rPr>
        <w:t>是愚癡，於諸法正理無知而不明了。</w:t>
      </w:r>
      <w:r w:rsidRPr="009C7C23">
        <w:rPr>
          <w:rStyle w:val="FootnoteReference"/>
          <w:color w:val="0D0D0D" w:themeColor="text1" w:themeTint="F2"/>
        </w:rPr>
        <w:footnoteReference w:id="11"/>
      </w:r>
    </w:p>
    <w:p w14:paraId="380A46E3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慢</w:t>
      </w:r>
      <w:r w:rsidRPr="009C7C23">
        <w:rPr>
          <w:rFonts w:hint="eastAsia"/>
          <w:color w:val="0D0D0D" w:themeColor="text1" w:themeTint="F2"/>
        </w:rPr>
        <w:t>是高慢，恃己凌人。像印度的婆羅門族，自以為種族高貴，而起高慢。</w:t>
      </w:r>
      <w:r w:rsidRPr="009C7C23">
        <w:rPr>
          <w:rStyle w:val="FootnoteReference"/>
          <w:color w:val="0D0D0D" w:themeColor="text1" w:themeTint="F2"/>
        </w:rPr>
        <w:footnoteReference w:id="12"/>
      </w:r>
    </w:p>
    <w:p w14:paraId="7D4E440F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邪網</w:t>
      </w:r>
      <w:r w:rsidRPr="009C7C23">
        <w:rPr>
          <w:rFonts w:hint="eastAsia"/>
          <w:color w:val="0D0D0D" w:themeColor="text1" w:themeTint="F2"/>
        </w:rPr>
        <w:t>，指邪見說。邪見有種種，佛典中總名之為見趣。</w:t>
      </w:r>
      <w:r w:rsidRPr="009C7C23">
        <w:rPr>
          <w:rStyle w:val="FootnoteReference"/>
          <w:color w:val="0D0D0D" w:themeColor="text1" w:themeTint="F2"/>
        </w:rPr>
        <w:footnoteReference w:id="13"/>
      </w:r>
      <w:r w:rsidRPr="009C7C23">
        <w:rPr>
          <w:rFonts w:hint="eastAsia"/>
          <w:color w:val="0D0D0D" w:themeColor="text1" w:themeTint="F2"/>
        </w:rPr>
        <w:t>有了邪見，就如在網中一樣，不得解脫。《長阿含》有《梵動經》，就是專說各種邪見的。</w:t>
      </w:r>
    </w:p>
    <w:p w14:paraId="3E95EC3C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）小結</w:t>
      </w:r>
    </w:p>
    <w:p w14:paraId="18948C25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總之，有人過去雖曾修習善根，但現在生中為惡業所障，無法擺脫，不能專修佛法、成就善根。</w:t>
      </w:r>
    </w:p>
    <w:p w14:paraId="15D132D2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本論為這種人，特示消滅惡業的方便。此正指修行信心分中，</w:t>
      </w:r>
      <w:r w:rsidRPr="009C7C23">
        <w:rPr>
          <w:rFonts w:hint="eastAsia"/>
          <w:b/>
          <w:bCs/>
          <w:color w:val="0D0D0D" w:themeColor="text1" w:themeTint="F2"/>
        </w:rPr>
        <w:t>修行精進</w:t>
      </w:r>
      <w:r w:rsidRPr="009C7C23">
        <w:rPr>
          <w:rStyle w:val="FootnoteReference"/>
          <w:color w:val="0D0D0D" w:themeColor="text1" w:themeTint="F2"/>
        </w:rPr>
        <w:footnoteReference w:id="14"/>
      </w:r>
      <w:r w:rsidRPr="009C7C23">
        <w:rPr>
          <w:rFonts w:hint="eastAsia"/>
          <w:color w:val="0D0D0D" w:themeColor="text1" w:themeTint="F2"/>
        </w:rPr>
        <w:t>下的一段文。</w:t>
      </w:r>
    </w:p>
    <w:p w14:paraId="159771CA" w14:textId="77777777" w:rsidR="005A7375" w:rsidRPr="009C7C23" w:rsidRDefault="005A7375" w:rsidP="005A7375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4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、第六種因緣</w:t>
      </w:r>
    </w:p>
    <w:p w14:paraId="6DF52181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）修習止觀，對治過失</w:t>
      </w:r>
    </w:p>
    <w:p w14:paraId="70134ADF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六者、為示修習止觀</w:t>
      </w:r>
      <w:r w:rsidRPr="009C7C23">
        <w:rPr>
          <w:rFonts w:hint="eastAsia"/>
          <w:color w:val="0D0D0D" w:themeColor="text1" w:themeTint="F2"/>
        </w:rPr>
        <w:t>」。止是止息分別，觀是觀察。修習止觀，可以「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38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對治</w:t>
      </w:r>
      <w:r w:rsidRPr="009C7C23">
        <w:rPr>
          <w:rFonts w:hint="eastAsia"/>
          <w:color w:val="0D0D0D" w:themeColor="text1" w:themeTint="F2"/>
        </w:rPr>
        <w:t>」眾生的過失。</w:t>
      </w:r>
    </w:p>
    <w:p w14:paraId="2F2C3457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）別明：過失</w:t>
      </w:r>
    </w:p>
    <w:p w14:paraId="4DE0B3AA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過失有二：一、「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凡夫</w:t>
      </w:r>
      <w:r w:rsidRPr="009C7C23">
        <w:rPr>
          <w:rFonts w:hint="eastAsia"/>
          <w:color w:val="0D0D0D" w:themeColor="text1" w:themeTint="F2"/>
        </w:rPr>
        <w:t>」心，過失在戀著世間，沒有超出世間心等。</w:t>
      </w:r>
    </w:p>
    <w:p w14:paraId="4059543A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二、「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二乘心</w:t>
      </w:r>
      <w:r w:rsidRPr="009C7C23">
        <w:rPr>
          <w:rFonts w:hint="eastAsia"/>
          <w:color w:val="0D0D0D" w:themeColor="text1" w:themeTint="F2"/>
        </w:rPr>
        <w:t>」，「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過</w:t>
      </w:r>
      <w:r w:rsidRPr="009C7C23">
        <w:rPr>
          <w:rFonts w:hint="eastAsia"/>
          <w:color w:val="0D0D0D" w:themeColor="text1" w:themeTint="F2"/>
        </w:rPr>
        <w:t>」失在厭棄世間，獨善其身，不能起大悲心、修廣大行。</w:t>
      </w:r>
    </w:p>
    <w:p w14:paraId="3E011C3F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修習大乘佛法，要不貪著世間，也不能厭棄世間。</w:t>
      </w:r>
      <w:r w:rsidRPr="009C7C23">
        <w:rPr>
          <w:rStyle w:val="FootnoteReference"/>
          <w:color w:val="0D0D0D" w:themeColor="text1" w:themeTint="F2"/>
        </w:rPr>
        <w:footnoteReference w:id="15"/>
      </w:r>
    </w:p>
    <w:p w14:paraId="4BA57B4C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）小結</w:t>
      </w:r>
    </w:p>
    <w:p w14:paraId="2677E75B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要使修學大乘法的能遠離這二種心，所以說止觀門。這正指</w:t>
      </w:r>
      <w:r w:rsidRPr="009C7C23">
        <w:rPr>
          <w:rFonts w:hint="eastAsia"/>
          <w:b/>
          <w:bCs/>
          <w:color w:val="0D0D0D" w:themeColor="text1" w:themeTint="F2"/>
        </w:rPr>
        <w:t>修習止觀</w:t>
      </w:r>
      <w:r w:rsidRPr="009C7C23">
        <w:rPr>
          <w:rStyle w:val="FootnoteReference"/>
          <w:color w:val="0D0D0D" w:themeColor="text1" w:themeTint="F2"/>
        </w:rPr>
        <w:footnoteReference w:id="16"/>
      </w:r>
      <w:r w:rsidRPr="009C7C23">
        <w:rPr>
          <w:rFonts w:hint="eastAsia"/>
          <w:color w:val="0D0D0D" w:themeColor="text1" w:themeTint="F2"/>
        </w:rPr>
        <w:t>一段文。</w:t>
      </w:r>
    </w:p>
    <w:p w14:paraId="60F3523E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修習止觀，實為修習信心以及實行實證的必要法門。這不過約止觀能對治二過說，並非止觀專為這樣的眾生說。</w:t>
      </w:r>
    </w:p>
    <w:p w14:paraId="71A6F999" w14:textId="77777777" w:rsidR="005A7375" w:rsidRPr="009C7C23" w:rsidRDefault="005A7375" w:rsidP="005A7375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5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、第七種因緣</w:t>
      </w:r>
    </w:p>
    <w:p w14:paraId="2DC2640F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）釋：為示專念方便，生於佛前，必定不退信心</w:t>
      </w:r>
    </w:p>
    <w:p w14:paraId="1585687F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七者、為示專念方便</w:t>
      </w:r>
      <w:r w:rsidRPr="009C7C23">
        <w:rPr>
          <w:rFonts w:hint="eastAsia"/>
          <w:color w:val="0D0D0D" w:themeColor="text1" w:themeTint="F2"/>
        </w:rPr>
        <w:t>」。這類眾生，指「</w:t>
      </w:r>
      <w:r w:rsidRPr="009C7C23">
        <w:rPr>
          <w:rFonts w:hint="eastAsia"/>
          <w:b/>
          <w:bCs/>
          <w:color w:val="0D0D0D" w:themeColor="text1" w:themeTint="F2"/>
        </w:rPr>
        <w:t>初學是法」</w:t>
      </w:r>
      <w:r w:rsidRPr="009C7C23">
        <w:rPr>
          <w:rStyle w:val="FootnoteReference"/>
          <w:color w:val="0D0D0D" w:themeColor="text1" w:themeTint="F2"/>
        </w:rPr>
        <w:footnoteReference w:id="17"/>
      </w:r>
      <w:r w:rsidRPr="009C7C23">
        <w:rPr>
          <w:rFonts w:hint="eastAsia"/>
          <w:color w:val="0D0D0D" w:themeColor="text1" w:themeTint="F2"/>
        </w:rPr>
        <w:t>的人，善根非常微薄，這一生是沒有多大希望的</w:t>
      </w:r>
      <w:r w:rsidRPr="009C7C23">
        <w:rPr>
          <w:rFonts w:ascii="新細明體" w:hAnsi="新細明體" w:hint="eastAsia"/>
          <w:color w:val="0D0D0D" w:themeColor="text1" w:themeTint="F2"/>
        </w:rPr>
        <w:t>――</w:t>
      </w:r>
      <w:r w:rsidRPr="009C7C23">
        <w:rPr>
          <w:rFonts w:hint="eastAsia"/>
          <w:color w:val="0D0D0D" w:themeColor="text1" w:themeTint="F2"/>
        </w:rPr>
        <w:t>不能成就信心。想到佛法的深廣、生死的苦切，即心生怖畏；生怕無常一到，從此牛胎馬腹去。</w:t>
      </w:r>
    </w:p>
    <w:p w14:paraId="3A0689D5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對於這種怯弱眾生，特為開示專門念佛的方便。依此專心念佛的法門，命終以後，「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生於佛前</w:t>
      </w:r>
      <w:r w:rsidRPr="009C7C23">
        <w:rPr>
          <w:rFonts w:hint="eastAsia"/>
          <w:color w:val="0D0D0D" w:themeColor="text1" w:themeTint="F2"/>
        </w:rPr>
        <w:t>」；於彼土，「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必定</w:t>
      </w:r>
      <w:r w:rsidRPr="009C7C23">
        <w:rPr>
          <w:rFonts w:hint="eastAsia"/>
          <w:color w:val="0D0D0D" w:themeColor="text1" w:themeTint="F2"/>
        </w:rPr>
        <w:t>」成就大乘「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不退信</w:t>
      </w:r>
      <w:r w:rsidRPr="009C7C23">
        <w:rPr>
          <w:rFonts w:hint="eastAsia"/>
          <w:color w:val="0D0D0D" w:themeColor="text1" w:themeTint="F2"/>
        </w:rPr>
        <w:t>」的。</w:t>
      </w:r>
    </w:p>
    <w:p w14:paraId="27E284FA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這是指修行信心分中，</w:t>
      </w:r>
      <w:r w:rsidRPr="009C7C23">
        <w:rPr>
          <w:rFonts w:hint="eastAsia"/>
          <w:b/>
          <w:bCs/>
          <w:color w:val="0D0D0D" w:themeColor="text1" w:themeTint="F2"/>
        </w:rPr>
        <w:t>眾生初學是法</w:t>
      </w:r>
      <w:r w:rsidRPr="009C7C23">
        <w:rPr>
          <w:rStyle w:val="FootnoteReference"/>
          <w:color w:val="0D0D0D" w:themeColor="text1" w:themeTint="F2"/>
        </w:rPr>
        <w:footnoteReference w:id="18"/>
      </w:r>
      <w:r w:rsidRPr="009C7C23">
        <w:rPr>
          <w:rFonts w:hint="eastAsia"/>
          <w:color w:val="0D0D0D" w:themeColor="text1" w:themeTint="F2"/>
        </w:rPr>
        <w:t>以下的一段文。</w:t>
      </w:r>
    </w:p>
    <w:p w14:paraId="38142112" w14:textId="31F5E26C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）別說特殊行：消惡業障、專念方</w:t>
      </w:r>
      <w:r w:rsidR="00AC583F"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便</w:t>
      </w:r>
    </w:p>
    <w:p w14:paraId="7745767E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在修行信心分中，明</w:t>
      </w:r>
      <w:r w:rsidRPr="009C7C23">
        <w:rPr>
          <w:rFonts w:hint="eastAsia"/>
          <w:b/>
          <w:bCs/>
          <w:color w:val="0D0D0D" w:themeColor="text1" w:themeTint="F2"/>
        </w:rPr>
        <w:t>四種信心</w:t>
      </w:r>
      <w:r w:rsidRPr="009C7C23">
        <w:rPr>
          <w:rStyle w:val="FootnoteReference"/>
          <w:color w:val="0D0D0D" w:themeColor="text1" w:themeTint="F2"/>
        </w:rPr>
        <w:footnoteReference w:id="19"/>
      </w:r>
      <w:r w:rsidRPr="009C7C23">
        <w:rPr>
          <w:rFonts w:hint="eastAsia"/>
          <w:color w:val="0D0D0D" w:themeColor="text1" w:themeTint="F2"/>
        </w:rPr>
        <w:t>，及</w:t>
      </w:r>
      <w:r w:rsidRPr="009C7C23">
        <w:rPr>
          <w:rFonts w:hint="eastAsia"/>
          <w:b/>
          <w:bCs/>
          <w:color w:val="0D0D0D" w:themeColor="text1" w:themeTint="F2"/>
        </w:rPr>
        <w:t>修習五門</w:t>
      </w:r>
      <w:r w:rsidRPr="009C7C23">
        <w:rPr>
          <w:rFonts w:hint="eastAsia"/>
          <w:color w:val="0D0D0D" w:themeColor="text1" w:themeTint="F2"/>
        </w:rPr>
        <w:t>（六波羅蜜）行</w:t>
      </w:r>
      <w:r w:rsidRPr="009C7C23">
        <w:rPr>
          <w:rStyle w:val="FootnoteReference"/>
          <w:color w:val="0D0D0D" w:themeColor="text1" w:themeTint="F2"/>
        </w:rPr>
        <w:footnoteReference w:id="20"/>
      </w:r>
      <w:r w:rsidRPr="009C7C23">
        <w:rPr>
          <w:rFonts w:hint="eastAsia"/>
          <w:color w:val="0D0D0D" w:themeColor="text1" w:themeTint="F2"/>
        </w:rPr>
        <w:t>，這本是為善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39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根未成熟眾生而開示的法門。</w:t>
      </w:r>
    </w:p>
    <w:p w14:paraId="3EDFC080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然在善根未成熟的眾生中，又為了兩種特殊人而開示二種特殊的法門：即消惡業障、專念方便。</w:t>
      </w:r>
    </w:p>
    <w:p w14:paraId="28E8CABD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）明：消惡業障之方便</w:t>
      </w:r>
    </w:p>
    <w:p w14:paraId="05B67F25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如肥大的竹筍，有巨石壓在上面，筍即不能自由的生長。這如眾生雖久習善根，然因現生中業障太重，不能進修。</w:t>
      </w:r>
    </w:p>
    <w:p w14:paraId="453850AF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所以論主為示</w:t>
      </w:r>
      <w:r w:rsidRPr="009C7C23">
        <w:rPr>
          <w:rFonts w:hint="eastAsia"/>
          <w:b/>
          <w:bCs/>
          <w:color w:val="0D0D0D" w:themeColor="text1" w:themeTint="F2"/>
        </w:rPr>
        <w:t>消滅惡業障</w:t>
      </w:r>
      <w:r w:rsidRPr="009C7C23">
        <w:rPr>
          <w:rFonts w:hint="eastAsia"/>
          <w:color w:val="0D0D0D" w:themeColor="text1" w:themeTint="F2"/>
        </w:rPr>
        <w:t>的方便，如將巨石移去，筍即能迅速的長成。</w:t>
      </w:r>
    </w:p>
    <w:p w14:paraId="1C7C23CA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4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）明：專念之方便</w:t>
      </w:r>
    </w:p>
    <w:p w14:paraId="6175CA88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如一粒不健全的種子，生長力異常薄弱，雖已生芽抽葉，然經不起風吹雨打。這可用竹木來扶持它、覆蓋它。種子雖劣，但經過細心的培植，也可以逐漸的茁壯起來。</w:t>
      </w:r>
    </w:p>
    <w:p w14:paraId="7EE7AE8D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這如一類眾生，惡業雖不厚，還能心向佛道。然因初學，善根太微薄，也不易成就。所以，特為開示</w:t>
      </w:r>
      <w:r w:rsidRPr="009C7C23">
        <w:rPr>
          <w:rFonts w:hint="eastAsia"/>
          <w:b/>
          <w:bCs/>
          <w:color w:val="0D0D0D" w:themeColor="text1" w:themeTint="F2"/>
        </w:rPr>
        <w:t>專念方便</w:t>
      </w:r>
      <w:r w:rsidRPr="009C7C23">
        <w:rPr>
          <w:rFonts w:hint="eastAsia"/>
          <w:color w:val="0D0D0D" w:themeColor="text1" w:themeTint="F2"/>
        </w:rPr>
        <w:t>。</w:t>
      </w:r>
    </w:p>
    <w:p w14:paraId="19204DB0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論中說此類眾生為「初學」，初學的根機極劣，而大乘的法門極妙，所以心情確易於怯弱。今教他念佛，藉佛的功德來扶持他。</w:t>
      </w:r>
    </w:p>
    <w:p w14:paraId="07511329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5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）結說</w:t>
      </w:r>
    </w:p>
    <w:p w14:paraId="4C58C48A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這二種方便，一為有惡業而曾習善根，可用消惡業障的方法治；一為無惡業障而善根微薄，應以念佛法門治。如惡業既多、善根又少，那就怕不易起信了。</w:t>
      </w:r>
    </w:p>
    <w:p w14:paraId="0478C844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要知這二種機，都是從「善根微少眾生」中分別出來的。</w:t>
      </w:r>
    </w:p>
    <w:p w14:paraId="28A77BEC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古代的解說者，有以念佛為上根利智的事，這與本論是恰好相反的。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40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3C49CE72" w14:textId="77777777" w:rsidR="005A7375" w:rsidRPr="009C7C23" w:rsidRDefault="005A7375" w:rsidP="005A7375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6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、第八種因緣</w:t>
      </w:r>
    </w:p>
    <w:p w14:paraId="7681D0B7" w14:textId="77777777" w:rsidR="005A7375" w:rsidRPr="009C7C23" w:rsidRDefault="005A7375" w:rsidP="005A7375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八者、為示</w:t>
      </w:r>
      <w:r w:rsidRPr="009C7C23">
        <w:rPr>
          <w:rFonts w:hint="eastAsia"/>
          <w:color w:val="0D0D0D" w:themeColor="text1" w:themeTint="F2"/>
        </w:rPr>
        <w:t>」法門的「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利益勸修行故</w:t>
      </w:r>
      <w:r w:rsidRPr="009C7C23">
        <w:rPr>
          <w:rFonts w:hint="eastAsia"/>
          <w:color w:val="0D0D0D" w:themeColor="text1" w:themeTint="F2"/>
        </w:rPr>
        <w:t>」。此為本論第五</w:t>
      </w:r>
      <w:r w:rsidRPr="009C7C23">
        <w:rPr>
          <w:rFonts w:hint="eastAsia"/>
          <w:b/>
          <w:bCs/>
          <w:color w:val="0D0D0D" w:themeColor="text1" w:themeTint="F2"/>
        </w:rPr>
        <w:t>勸修利益分</w:t>
      </w:r>
      <w:r w:rsidRPr="009C7C23">
        <w:rPr>
          <w:rStyle w:val="FootnoteReference"/>
          <w:color w:val="0D0D0D" w:themeColor="text1" w:themeTint="F2"/>
        </w:rPr>
        <w:footnoteReference w:id="21"/>
      </w:r>
      <w:r w:rsidRPr="009C7C23">
        <w:rPr>
          <w:rFonts w:hint="eastAsia"/>
          <w:color w:val="0D0D0D" w:themeColor="text1" w:themeTint="F2"/>
        </w:rPr>
        <w:t>而作因緣；即為了流通未來。</w:t>
      </w:r>
    </w:p>
    <w:p w14:paraId="6D30EC7F" w14:textId="77777777" w:rsidR="005A7375" w:rsidRPr="009C7C23" w:rsidRDefault="005A7375" w:rsidP="005A7375">
      <w:pPr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三、結說</w:t>
      </w:r>
    </w:p>
    <w:p w14:paraId="08EDB342" w14:textId="77777777" w:rsidR="005A7375" w:rsidRPr="009C7C23" w:rsidRDefault="005A7375" w:rsidP="005A7375">
      <w:pPr>
        <w:spacing w:afterLines="30" w:after="108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總此八種因緣，一總七別，為本論造論的目的。全部論文，即是為了這個。</w:t>
      </w:r>
    </w:p>
    <w:p w14:paraId="2202ACD7" w14:textId="77777777" w:rsidR="005A7375" w:rsidRPr="009C7C23" w:rsidRDefault="005A7375" w:rsidP="005A7375">
      <w:pPr>
        <w:rPr>
          <w:color w:val="0D0D0D" w:themeColor="text1" w:themeTint="F2"/>
        </w:rPr>
      </w:pPr>
    </w:p>
    <w:p w14:paraId="5BAD80FB" w14:textId="77777777" w:rsidR="005A7375" w:rsidRPr="009C7C23" w:rsidRDefault="005A7375" w:rsidP="005A7375">
      <w:pPr>
        <w:snapToGrid w:val="0"/>
        <w:spacing w:beforeLines="30" w:before="108"/>
        <w:jc w:val="center"/>
        <w:outlineLvl w:val="1"/>
        <w:rPr>
          <w:rFonts w:eastAsia="標楷體"/>
          <w:b/>
          <w:color w:val="0D0D0D" w:themeColor="text1" w:themeTint="F2"/>
          <w:sz w:val="28"/>
          <w:szCs w:val="28"/>
        </w:rPr>
      </w:pPr>
      <w:r w:rsidRPr="009C7C23">
        <w:rPr>
          <w:rFonts w:eastAsia="標楷體"/>
          <w:b/>
          <w:color w:val="0D0D0D" w:themeColor="text1" w:themeTint="F2"/>
          <w:sz w:val="28"/>
          <w:szCs w:val="28"/>
        </w:rPr>
        <w:t>第</w:t>
      </w:r>
      <w:r w:rsidRPr="009C7C23">
        <w:rPr>
          <w:rFonts w:eastAsia="標楷體" w:hint="eastAsia"/>
          <w:b/>
          <w:color w:val="0D0D0D" w:themeColor="text1" w:themeTint="F2"/>
          <w:sz w:val="28"/>
          <w:szCs w:val="28"/>
        </w:rPr>
        <w:t>二</w:t>
      </w:r>
      <w:r w:rsidRPr="009C7C23">
        <w:rPr>
          <w:rFonts w:eastAsia="標楷體"/>
          <w:b/>
          <w:color w:val="0D0D0D" w:themeColor="text1" w:themeTint="F2"/>
          <w:sz w:val="28"/>
          <w:szCs w:val="28"/>
        </w:rPr>
        <w:t>節</w:t>
      </w:r>
      <w:r w:rsidRPr="009C7C23">
        <w:rPr>
          <w:rFonts w:eastAsia="標楷體"/>
          <w:b/>
          <w:color w:val="0D0D0D" w:themeColor="text1" w:themeTint="F2"/>
          <w:sz w:val="28"/>
          <w:szCs w:val="28"/>
        </w:rPr>
        <w:t xml:space="preserve">  </w:t>
      </w:r>
      <w:r w:rsidRPr="009C7C23">
        <w:rPr>
          <w:rFonts w:eastAsia="標楷體" w:hint="eastAsia"/>
          <w:b/>
          <w:color w:val="0D0D0D" w:themeColor="text1" w:themeTint="F2"/>
          <w:sz w:val="28"/>
          <w:szCs w:val="28"/>
        </w:rPr>
        <w:t>辨造論之必要</w:t>
      </w:r>
    </w:p>
    <w:p w14:paraId="2A3A04F6" w14:textId="77777777" w:rsidR="005A7375" w:rsidRPr="009C7C23" w:rsidRDefault="005A7375" w:rsidP="005A7375">
      <w:pPr>
        <w:snapToGrid w:val="0"/>
        <w:spacing w:beforeLines="30" w:before="108"/>
        <w:jc w:val="center"/>
        <w:rPr>
          <w:rFonts w:eastAsia="標楷體"/>
          <w:color w:val="0D0D0D" w:themeColor="text1" w:themeTint="F2"/>
          <w:szCs w:val="24"/>
        </w:rPr>
      </w:pPr>
      <w:r w:rsidRPr="009C7C23">
        <w:rPr>
          <w:rFonts w:eastAsia="標楷體"/>
          <w:color w:val="0D0D0D" w:themeColor="text1" w:themeTint="F2"/>
          <w:szCs w:val="24"/>
        </w:rPr>
        <w:t>（</w:t>
      </w:r>
      <w:r w:rsidRPr="009C7C23">
        <w:rPr>
          <w:rFonts w:eastAsia="標楷體"/>
          <w:color w:val="0D0D0D" w:themeColor="text1" w:themeTint="F2"/>
          <w:szCs w:val="24"/>
        </w:rPr>
        <w:t>p</w:t>
      </w:r>
      <w:r w:rsidRPr="009C7C23">
        <w:rPr>
          <w:color w:val="0D0D0D" w:themeColor="text1" w:themeTint="F2"/>
          <w:szCs w:val="24"/>
        </w:rPr>
        <w:t>p</w:t>
      </w:r>
      <w:r w:rsidRPr="009C7C23">
        <w:rPr>
          <w:rFonts w:hint="eastAsia"/>
          <w:color w:val="0D0D0D" w:themeColor="text1" w:themeTint="F2"/>
          <w:szCs w:val="24"/>
        </w:rPr>
        <w:t>.</w:t>
      </w:r>
      <w:r w:rsidRPr="009C7C23">
        <w:rPr>
          <w:color w:val="0D0D0D" w:themeColor="text1" w:themeTint="F2"/>
          <w:szCs w:val="24"/>
        </w:rPr>
        <w:t>40-44</w:t>
      </w:r>
      <w:r w:rsidRPr="009C7C23">
        <w:rPr>
          <w:rFonts w:eastAsia="標楷體"/>
          <w:color w:val="0D0D0D" w:themeColor="text1" w:themeTint="F2"/>
          <w:szCs w:val="24"/>
        </w:rPr>
        <w:t>）</w:t>
      </w:r>
    </w:p>
    <w:p w14:paraId="0EDD1ACD" w14:textId="77777777" w:rsidR="005A7375" w:rsidRPr="009C7C23" w:rsidRDefault="005A7375" w:rsidP="005A7375">
      <w:pPr>
        <w:rPr>
          <w:color w:val="0D0D0D" w:themeColor="text1" w:themeTint="F2"/>
        </w:rPr>
      </w:pPr>
    </w:p>
    <w:p w14:paraId="5359DE3F" w14:textId="77777777" w:rsidR="005A7375" w:rsidRPr="009C7C23" w:rsidRDefault="005A7375" w:rsidP="005A7375">
      <w:pPr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一、舉論明：造論必要之理</w:t>
      </w:r>
    </w:p>
    <w:p w14:paraId="39B0046F" w14:textId="77777777" w:rsidR="005A7375" w:rsidRPr="009C7C23" w:rsidRDefault="005A7375" w:rsidP="005A7375">
      <w:pPr>
        <w:spacing w:afterLines="30" w:after="108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問曰：修多羅中具有此法，何須重說？答曰：修多羅中雖有此法，以眾生根行不等，受解緣別。所謂如來在世，眾生利根，能說之人色心業勝，圓音一演，異類等解，則不須論。若如來滅後，或有眾生能以自力廣聞而取解者；或有眾生亦以自力少聞而多解者；或有眾生無自智力，因於廣論而得解者；亦有眾生復以廣論文多為煩，心樂總持少文而攝多義能取解者。如是此論為欲總攝如來廣大深法無邊義故，應說此論。</w:t>
      </w:r>
    </w:p>
    <w:p w14:paraId="30A6DF3B" w14:textId="77777777" w:rsidR="005A7375" w:rsidRPr="009C7C23" w:rsidRDefault="005A7375" w:rsidP="005A7375">
      <w:pPr>
        <w:outlineLvl w:val="2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二、釋論義</w:t>
      </w:r>
    </w:p>
    <w:p w14:paraId="0CCEAA29" w14:textId="77777777" w:rsidR="005A7375" w:rsidRPr="009C7C23" w:rsidRDefault="005A7375" w:rsidP="005A7375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（一）總相答</w:t>
      </w:r>
    </w:p>
    <w:p w14:paraId="6F62A48F" w14:textId="77777777" w:rsidR="005A7375" w:rsidRPr="009C7C23" w:rsidRDefault="005A7375" w:rsidP="005A7375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修多羅</w:t>
      </w:r>
      <w:r w:rsidRPr="009C7C23">
        <w:rPr>
          <w:rFonts w:hint="eastAsia"/>
          <w:color w:val="0D0D0D" w:themeColor="text1" w:themeTint="F2"/>
        </w:rPr>
        <w:t>」</w:t>
      </w:r>
      <w:r w:rsidRPr="009C7C23">
        <w:rPr>
          <w:rFonts w:ascii="新細明體" w:hAnsi="新細明體" w:hint="eastAsia"/>
          <w:color w:val="0D0D0D" w:themeColor="text1" w:themeTint="F2"/>
        </w:rPr>
        <w:t>――</w:t>
      </w:r>
      <w:r w:rsidRPr="009C7C23">
        <w:rPr>
          <w:rFonts w:hint="eastAsia"/>
          <w:color w:val="0D0D0D" w:themeColor="text1" w:themeTint="F2"/>
        </w:rPr>
        <w:t>經「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中</w:t>
      </w:r>
      <w:r w:rsidRPr="009C7C23">
        <w:rPr>
          <w:rFonts w:hint="eastAsia"/>
          <w:color w:val="0D0D0D" w:themeColor="text1" w:themeTint="F2"/>
        </w:rPr>
        <w:t>」，是「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有此法</w:t>
      </w:r>
      <w:r w:rsidRPr="009C7C23">
        <w:rPr>
          <w:rFonts w:hint="eastAsia"/>
          <w:color w:val="0D0D0D" w:themeColor="text1" w:themeTint="F2"/>
        </w:rPr>
        <w:t>」門的，「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何須重說</w:t>
      </w:r>
      <w:r w:rsidRPr="009C7C23">
        <w:rPr>
          <w:rFonts w:hint="eastAsia"/>
          <w:color w:val="0D0D0D" w:themeColor="text1" w:themeTint="F2"/>
        </w:rPr>
        <w:t>」一番？</w:t>
      </w:r>
    </w:p>
    <w:p w14:paraId="364FEE99" w14:textId="77777777" w:rsidR="005A7375" w:rsidRPr="009C7C23" w:rsidRDefault="005A7375" w:rsidP="005A7375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論主「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答</w:t>
      </w:r>
      <w:r w:rsidRPr="009C7C23">
        <w:rPr>
          <w:rFonts w:hint="eastAsia"/>
          <w:color w:val="0D0D0D" w:themeColor="text1" w:themeTint="F2"/>
        </w:rPr>
        <w:t>」：「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修多羅中雖有此法</w:t>
      </w:r>
      <w:r w:rsidRPr="009C7C23">
        <w:rPr>
          <w:rFonts w:hint="eastAsia"/>
          <w:color w:val="0D0D0D" w:themeColor="text1" w:themeTint="F2"/>
        </w:rPr>
        <w:t>」門，然今也有造論的需要，這因為「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眾生</w:t>
      </w:r>
      <w:r w:rsidRPr="009C7C23">
        <w:rPr>
          <w:rFonts w:hint="eastAsia"/>
          <w:color w:val="0D0D0D" w:themeColor="text1" w:themeTint="F2"/>
        </w:rPr>
        <w:t>」的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41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根行不等，受解緣別</w:t>
      </w:r>
      <w:r w:rsidRPr="009C7C23">
        <w:rPr>
          <w:rFonts w:hint="eastAsia"/>
          <w:color w:val="0D0D0D" w:themeColor="text1" w:themeTint="F2"/>
        </w:rPr>
        <w:t>」。</w:t>
      </w:r>
    </w:p>
    <w:p w14:paraId="338125BF" w14:textId="77777777" w:rsidR="005A7375" w:rsidRPr="009C7C23" w:rsidRDefault="005A7375" w:rsidP="005A7375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根</w:t>
      </w:r>
      <w:r w:rsidRPr="009C7C23">
        <w:rPr>
          <w:rFonts w:hint="eastAsia"/>
          <w:color w:val="0D0D0D" w:themeColor="text1" w:themeTint="F2"/>
        </w:rPr>
        <w:t>即根機，有利有鈍；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行</w:t>
      </w:r>
      <w:r w:rsidRPr="009C7C23">
        <w:rPr>
          <w:rFonts w:hint="eastAsia"/>
          <w:color w:val="0D0D0D" w:themeColor="text1" w:themeTint="F2"/>
        </w:rPr>
        <w:t>是心行，有癡有恚有貪，有好廣有好略的不同。</w:t>
      </w:r>
    </w:p>
    <w:p w14:paraId="7C91D2C5" w14:textId="77777777" w:rsidR="005A7375" w:rsidRPr="009C7C23" w:rsidRDefault="005A7375" w:rsidP="005A7375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因為根行的不一致，所以有人從他聞法而得了解，有人由閱讀經文而得了解；有依經而得解，有依論而得解。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受解</w:t>
      </w:r>
      <w:r w:rsidRPr="009C7C23">
        <w:rPr>
          <w:rFonts w:hint="eastAsia"/>
          <w:color w:val="0D0D0D" w:themeColor="text1" w:themeTint="F2"/>
        </w:rPr>
        <w:t>的因緣各別，是不能一概而論的。</w:t>
      </w:r>
    </w:p>
    <w:p w14:paraId="014FCD3A" w14:textId="77777777" w:rsidR="005A7375" w:rsidRPr="009C7C23" w:rsidRDefault="005A7375" w:rsidP="005A7375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以上是總相答，以下再為詳細解答。</w:t>
      </w:r>
    </w:p>
    <w:p w14:paraId="6D80CEB5" w14:textId="77777777" w:rsidR="005A7375" w:rsidRPr="009C7C23" w:rsidRDefault="005A7375" w:rsidP="005A7375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（二）詳答</w:t>
      </w:r>
    </w:p>
    <w:p w14:paraId="0186EF25" w14:textId="77777777" w:rsidR="005A7375" w:rsidRPr="009C7C23" w:rsidRDefault="005A7375" w:rsidP="005A7375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、佛世不必造論</w:t>
      </w:r>
    </w:p>
    <w:p w14:paraId="309100FC" w14:textId="77777777" w:rsidR="005A7375" w:rsidRPr="009C7C23" w:rsidRDefault="005A7375" w:rsidP="005A7375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先說佛世不必造論：</w:t>
      </w:r>
    </w:p>
    <w:p w14:paraId="45DF9346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）佛說法圓滿，眾生隨類受教</w:t>
      </w:r>
    </w:p>
    <w:p w14:paraId="2D21AD99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如來在世</w:t>
      </w:r>
      <w:r w:rsidRPr="009C7C23">
        <w:rPr>
          <w:rFonts w:hint="eastAsia"/>
          <w:color w:val="0D0D0D" w:themeColor="text1" w:themeTint="F2"/>
        </w:rPr>
        <w:t>」的時候，「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眾生利根</w:t>
      </w:r>
      <w:r w:rsidRPr="009C7C23">
        <w:rPr>
          <w:rFonts w:hint="eastAsia"/>
          <w:color w:val="0D0D0D" w:themeColor="text1" w:themeTint="F2"/>
        </w:rPr>
        <w:t>」居多，同時「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能說</w:t>
      </w:r>
      <w:r w:rsidRPr="009C7C23">
        <w:rPr>
          <w:rFonts w:hint="eastAsia"/>
          <w:color w:val="0D0D0D" w:themeColor="text1" w:themeTint="F2"/>
        </w:rPr>
        <w:t>」「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人</w:t>
      </w:r>
      <w:r w:rsidRPr="009C7C23">
        <w:rPr>
          <w:rFonts w:hint="eastAsia"/>
          <w:color w:val="0D0D0D" w:themeColor="text1" w:themeTint="F2"/>
        </w:rPr>
        <w:t>」</w:t>
      </w:r>
      <w:r w:rsidRPr="009C7C23">
        <w:rPr>
          <w:rFonts w:ascii="新細明體" w:hAnsi="新細明體" w:hint="eastAsia"/>
          <w:color w:val="0D0D0D" w:themeColor="text1" w:themeTint="F2"/>
        </w:rPr>
        <w:t>――</w:t>
      </w:r>
      <w:r w:rsidRPr="009C7C23">
        <w:rPr>
          <w:rFonts w:hint="eastAsia"/>
          <w:color w:val="0D0D0D" w:themeColor="text1" w:themeTint="F2"/>
        </w:rPr>
        <w:t>佛的「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色心業勝</w:t>
      </w:r>
      <w:r w:rsidRPr="009C7C23">
        <w:rPr>
          <w:rFonts w:hint="eastAsia"/>
          <w:color w:val="0D0D0D" w:themeColor="text1" w:themeTint="F2"/>
        </w:rPr>
        <w:t>」。如歸敬頌中所說：「</w:t>
      </w:r>
      <w:r w:rsidRPr="009C7C23">
        <w:rPr>
          <w:rFonts w:ascii="標楷體" w:eastAsia="標楷體" w:hAnsi="標楷體" w:hint="eastAsia"/>
          <w:color w:val="0D0D0D" w:themeColor="text1" w:themeTint="F2"/>
        </w:rPr>
        <w:t>最勝業遍知，色無礙自在</w:t>
      </w:r>
      <w:r w:rsidRPr="009C7C23">
        <w:rPr>
          <w:rFonts w:hint="eastAsia"/>
          <w:color w:val="0D0D0D" w:themeColor="text1" w:themeTint="F2"/>
        </w:rPr>
        <w:t>」，</w:t>
      </w:r>
      <w:r w:rsidRPr="009C7C23">
        <w:rPr>
          <w:rStyle w:val="FootnoteReference"/>
          <w:color w:val="0D0D0D" w:themeColor="text1" w:themeTint="F2"/>
        </w:rPr>
        <w:footnoteReference w:id="22"/>
      </w:r>
      <w:r w:rsidRPr="009C7C23">
        <w:rPr>
          <w:rFonts w:hint="eastAsia"/>
          <w:color w:val="0D0D0D" w:themeColor="text1" w:themeTint="F2"/>
        </w:rPr>
        <w:t>佛有十力、四無所畏、十八不共法、三十二相、八十種好等心色功德。</w:t>
      </w:r>
    </w:p>
    <w:p w14:paraId="000D9B8E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能說者與受教者，都這樣的殊勝，所以聽佛說法，沒有不得正解的。</w:t>
      </w:r>
    </w:p>
    <w:p w14:paraId="25154950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這樣，佛在世的時候，即「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不須論</w:t>
      </w:r>
      <w:r w:rsidRPr="009C7C23">
        <w:rPr>
          <w:rFonts w:hint="eastAsia"/>
          <w:color w:val="0D0D0D" w:themeColor="text1" w:themeTint="F2"/>
        </w:rPr>
        <w:t>」說了。「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圓音一演，異類等解</w:t>
      </w:r>
      <w:r w:rsidRPr="009C7C23">
        <w:rPr>
          <w:rFonts w:hint="eastAsia"/>
          <w:color w:val="0D0D0D" w:themeColor="text1" w:themeTint="F2"/>
        </w:rPr>
        <w:t>」，與《維摩經》的「</w:t>
      </w:r>
      <w:r w:rsidRPr="009C7C23">
        <w:rPr>
          <w:rFonts w:ascii="標楷體" w:eastAsia="標楷體" w:hAnsi="標楷體" w:hint="eastAsia"/>
          <w:color w:val="0D0D0D" w:themeColor="text1" w:themeTint="F2"/>
        </w:rPr>
        <w:t>佛以一音演說法，眾生隨類各得解</w:t>
      </w:r>
      <w:r w:rsidRPr="009C7C23">
        <w:rPr>
          <w:rFonts w:hint="eastAsia"/>
          <w:color w:val="0D0D0D" w:themeColor="text1" w:themeTint="F2"/>
        </w:rPr>
        <w:t>」</w:t>
      </w:r>
      <w:r w:rsidRPr="009C7C23">
        <w:rPr>
          <w:rStyle w:val="FootnoteReference"/>
          <w:color w:val="0D0D0D" w:themeColor="text1" w:themeTint="F2"/>
        </w:rPr>
        <w:footnoteReference w:id="23"/>
      </w:r>
      <w:r w:rsidRPr="009C7C23">
        <w:rPr>
          <w:rFonts w:hint="eastAsia"/>
          <w:color w:val="0D0D0D" w:themeColor="text1" w:themeTint="F2"/>
        </w:rPr>
        <w:t>相同。</w:t>
      </w:r>
    </w:p>
    <w:p w14:paraId="3CAA5AC8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）別說：圓音</w:t>
      </w:r>
    </w:p>
    <w:p w14:paraId="6E696E2A" w14:textId="77777777" w:rsidR="005A7375" w:rsidRPr="009C7C23" w:rsidRDefault="005A7375" w:rsidP="005A7375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A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、佛稱心說法，眾生稱機得益</w:t>
      </w:r>
    </w:p>
    <w:p w14:paraId="5DB43459" w14:textId="77777777" w:rsidR="005A7375" w:rsidRPr="009C7C23" w:rsidRDefault="005A7375" w:rsidP="005A7375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圓音</w:t>
      </w:r>
      <w:r w:rsidRPr="009C7C23">
        <w:rPr>
          <w:rFonts w:hint="eastAsia"/>
          <w:color w:val="0D0D0D" w:themeColor="text1" w:themeTint="F2"/>
        </w:rPr>
        <w:t>，即一音。</w:t>
      </w:r>
      <w:r w:rsidRPr="009C7C23">
        <w:rPr>
          <w:rStyle w:val="FootnoteReference"/>
          <w:color w:val="0D0D0D" w:themeColor="text1" w:themeTint="F2"/>
        </w:rPr>
        <w:footnoteReference w:id="24"/>
      </w:r>
      <w:r w:rsidRPr="009C7C23">
        <w:rPr>
          <w:rFonts w:hint="eastAsia"/>
          <w:color w:val="0D0D0D" w:themeColor="text1" w:themeTint="F2"/>
        </w:rPr>
        <w:t>一音，是說它的平等；圓音，是說它的圓滿。</w:t>
      </w:r>
    </w:p>
    <w:p w14:paraId="6549142B" w14:textId="77777777" w:rsidR="005A7375" w:rsidRPr="009C7C23" w:rsidRDefault="005A7375" w:rsidP="005A7375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佛的圓滿音聲，稱性流出，眾生根行雖不等，但都能有所了解。這即是說：佛稱心而說法，眾生稱機而得益。</w:t>
      </w:r>
    </w:p>
    <w:p w14:paraId="3F97ADA8" w14:textId="77777777" w:rsidR="005A7375" w:rsidRPr="009C7C23" w:rsidRDefault="005A7375" w:rsidP="005A7375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B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、古德解圓音之涵義</w:t>
      </w:r>
    </w:p>
    <w:p w14:paraId="38EDDF6C" w14:textId="77777777" w:rsidR="005A7375" w:rsidRPr="009C7C23" w:rsidRDefault="005A7375" w:rsidP="005A7375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佛的圓音，古人有二解：</w:t>
      </w:r>
    </w:p>
    <w:p w14:paraId="18A10076" w14:textId="77777777" w:rsidR="005A7375" w:rsidRPr="009C7C23" w:rsidRDefault="005A7375" w:rsidP="005A7375">
      <w:pPr>
        <w:ind w:leftChars="250" w:left="600"/>
        <w:outlineLvl w:val="7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A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）鳩摩羅什</w:t>
      </w:r>
    </w:p>
    <w:p w14:paraId="739B7A9E" w14:textId="77777777" w:rsidR="005A7375" w:rsidRPr="009C7C23" w:rsidRDefault="005A7375" w:rsidP="005A7375">
      <w:pPr>
        <w:spacing w:afterLines="30" w:after="108"/>
        <w:ind w:leftChars="250" w:left="600"/>
        <w:outlineLvl w:val="7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一、鳩摩羅什說：佛的一音即平等音，並無差別。佛的音聲，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42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雖平等無差別，然因眾生的根行有大小利鈍、煩惱有輕重厚薄的不同，所以於眾生的心解中，現起不一樣的教相，但都能適合其宜而得正解。</w:t>
      </w:r>
    </w:p>
    <w:p w14:paraId="2EBBF1BE" w14:textId="77777777" w:rsidR="005A7375" w:rsidRPr="009C7C23" w:rsidRDefault="005A7375" w:rsidP="005A7375">
      <w:pPr>
        <w:ind w:leftChars="250" w:left="600"/>
        <w:outlineLvl w:val="7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B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）菩提流支</w:t>
      </w:r>
    </w:p>
    <w:p w14:paraId="7B35C0B0" w14:textId="77777777" w:rsidR="005A7375" w:rsidRPr="009C7C23" w:rsidRDefault="005A7375" w:rsidP="005A7375">
      <w:pPr>
        <w:spacing w:afterLines="30" w:after="108"/>
        <w:ind w:leftChars="250" w:left="600"/>
        <w:outlineLvl w:val="7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二、菩提流支說：佛的音聲，具足一切音聲；雖具足一切音聲，但音聲還是一味平等的。因佛的一音是圓滿而包含一切音聲的，所以眾生隨各自所需要的什麼，即聞到什麼、了解什麼。</w:t>
      </w:r>
    </w:p>
    <w:p w14:paraId="582E28C1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3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）導師評釋</w:t>
      </w:r>
    </w:p>
    <w:p w14:paraId="7DDE6806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本論應用菩提流支的解說。</w:t>
      </w:r>
    </w:p>
    <w:p w14:paraId="5849AE4E" w14:textId="77777777" w:rsidR="005A7375" w:rsidRPr="009C7C23" w:rsidRDefault="005A7375" w:rsidP="005A7375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A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、舉喻：花因太陽照射而有種種差別色</w:t>
      </w:r>
    </w:p>
    <w:p w14:paraId="1DB0D78E" w14:textId="77777777" w:rsidR="005A7375" w:rsidRPr="009C7C23" w:rsidRDefault="005A7375" w:rsidP="005A7375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這如花有紅、黃、藍、白色的不同，這些不同的顏色，真正說來，都是因太陽光照而顯出的。</w:t>
      </w:r>
    </w:p>
    <w:p w14:paraId="244A27AC" w14:textId="77777777" w:rsidR="005A7375" w:rsidRPr="009C7C23" w:rsidRDefault="005A7375" w:rsidP="005A7375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太陽，看來是白色的，而實含有一切彩色，不過混融而現為一色罷了。花草都有不同的受色素，經太陽的照射，這才成為紅、黃等不同的顏色。</w:t>
      </w:r>
    </w:p>
    <w:p w14:paraId="4BE0B718" w14:textId="77777777" w:rsidR="005A7375" w:rsidRPr="009C7C23" w:rsidRDefault="005A7375" w:rsidP="005A7375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B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、法合</w:t>
      </w:r>
    </w:p>
    <w:p w14:paraId="06DCE3BF" w14:textId="77777777" w:rsidR="005A7375" w:rsidRPr="009C7C23" w:rsidRDefault="005A7375" w:rsidP="005A7375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這如佛的音聲，雖一味平等，然一音實具有一切音聲，如日光的具種種色。</w:t>
      </w:r>
    </w:p>
    <w:p w14:paraId="6319C990" w14:textId="77777777" w:rsidR="005A7375" w:rsidRPr="009C7C23" w:rsidRDefault="005A7375" w:rsidP="005A7375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眾生隨根機不同，而所了解的也不同；即如花草因受色素的性能不同，而顯出各別的顏色來。</w:t>
      </w:r>
    </w:p>
    <w:p w14:paraId="6F567579" w14:textId="77777777" w:rsidR="005A7375" w:rsidRPr="009C7C23" w:rsidRDefault="005A7375" w:rsidP="005A7375">
      <w:pPr>
        <w:ind w:leftChars="100" w:left="240"/>
        <w:outlineLvl w:val="4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、佛後應造論典</w:t>
      </w:r>
    </w:p>
    <w:p w14:paraId="62E58CD4" w14:textId="77777777" w:rsidR="005A7375" w:rsidRPr="009C7C23" w:rsidRDefault="005A7375" w:rsidP="005A7375">
      <w:pPr>
        <w:spacing w:afterLines="30" w:after="108"/>
        <w:ind w:leftChars="100" w:left="24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次說佛後應造論典：</w:t>
      </w:r>
    </w:p>
    <w:p w14:paraId="1B58942F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1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）佛後需造論，為眾生解深密</w:t>
      </w:r>
    </w:p>
    <w:p w14:paraId="30398985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佛在世的時候，眾生的根機利，佛的三業勝，所以不需要造論。</w:t>
      </w:r>
    </w:p>
    <w:p w14:paraId="2A5D80DE" w14:textId="77777777" w:rsidR="005A7375" w:rsidRPr="009C7C23" w:rsidRDefault="005A7375" w:rsidP="005A7375">
      <w:pPr>
        <w:spacing w:afterLines="30" w:after="108"/>
        <w:ind w:leftChars="150" w:left="36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現在佛已滅度，眾生的根機又鈍，說法者的色心業又不殊勝，聽者可能誤解、倒解，這就該造論了。</w:t>
      </w:r>
    </w:p>
    <w:p w14:paraId="60259E69" w14:textId="77777777" w:rsidR="005A7375" w:rsidRPr="009C7C23" w:rsidRDefault="005A7375" w:rsidP="005A7375">
      <w:pPr>
        <w:ind w:leftChars="150" w:left="360"/>
        <w:outlineLvl w:val="5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2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）明佛後眾生之根機</w:t>
      </w:r>
    </w:p>
    <w:p w14:paraId="1E3B1337" w14:textId="77777777" w:rsidR="005A7375" w:rsidRPr="009C7C23" w:rsidRDefault="005A7375" w:rsidP="005A7375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A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、略分眾生為二種二類</w:t>
      </w:r>
    </w:p>
    <w:p w14:paraId="5B5CDC20" w14:textId="77777777" w:rsidR="005A7375" w:rsidRPr="009C7C23" w:rsidRDefault="005A7375" w:rsidP="005A7375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如來滅後</w:t>
      </w:r>
      <w:r w:rsidRPr="009C7C23">
        <w:rPr>
          <w:rFonts w:hint="eastAsia"/>
          <w:color w:val="0D0D0D" w:themeColor="text1" w:themeTint="F2"/>
        </w:rPr>
        <w:t>」的「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眾生」</w:t>
      </w:r>
      <w:r w:rsidRPr="009C7C23">
        <w:rPr>
          <w:rFonts w:hint="eastAsia"/>
          <w:color w:val="0D0D0D" w:themeColor="text1" w:themeTint="F2"/>
        </w:rPr>
        <w:t>，本論說有四種，可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43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攝為</w:t>
      </w:r>
      <w:r w:rsidRPr="009C7C23">
        <w:rPr>
          <w:rFonts w:hint="eastAsia"/>
          <w:b/>
          <w:bCs/>
          <w:color w:val="0D0D0D" w:themeColor="text1" w:themeTint="F2"/>
        </w:rPr>
        <w:t>自他</w:t>
      </w:r>
      <w:r w:rsidRPr="009C7C23">
        <w:rPr>
          <w:rFonts w:hint="eastAsia"/>
          <w:color w:val="0D0D0D" w:themeColor="text1" w:themeTint="F2"/>
        </w:rPr>
        <w:t>與</w:t>
      </w:r>
      <w:r w:rsidRPr="009C7C23">
        <w:rPr>
          <w:rFonts w:hint="eastAsia"/>
          <w:b/>
          <w:bCs/>
          <w:color w:val="0D0D0D" w:themeColor="text1" w:themeTint="F2"/>
        </w:rPr>
        <w:t>廣略</w:t>
      </w:r>
      <w:r w:rsidRPr="009C7C23">
        <w:rPr>
          <w:rFonts w:hint="eastAsia"/>
          <w:color w:val="0D0D0D" w:themeColor="text1" w:themeTint="F2"/>
        </w:rPr>
        <w:t>二類：有依自力得解，有不依自力得解的。</w:t>
      </w:r>
    </w:p>
    <w:p w14:paraId="1475ABD7" w14:textId="77777777" w:rsidR="005A7375" w:rsidRPr="009C7C23" w:rsidRDefault="005A7375" w:rsidP="005A7375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有眾生能從廣博中去求得了解；有眾生一見廣博的經論就害怕，要從簡略的經論中去求了解。</w:t>
      </w:r>
    </w:p>
    <w:p w14:paraId="014E2662" w14:textId="77777777" w:rsidR="005A7375" w:rsidRPr="009C7C23" w:rsidRDefault="005A7375" w:rsidP="005A7375">
      <w:pPr>
        <w:ind w:leftChars="200" w:left="480"/>
        <w:outlineLvl w:val="6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B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、詳明四等人</w:t>
      </w:r>
    </w:p>
    <w:p w14:paraId="2E2337D2" w14:textId="77777777" w:rsidR="005A7375" w:rsidRPr="009C7C23" w:rsidRDefault="005A7375" w:rsidP="005A7375">
      <w:pPr>
        <w:spacing w:afterLines="30" w:after="108"/>
        <w:ind w:leftChars="200" w:left="48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二種二類相合論，即有四等人：</w:t>
      </w:r>
    </w:p>
    <w:p w14:paraId="1821524D" w14:textId="77777777" w:rsidR="005A7375" w:rsidRPr="009C7C23" w:rsidRDefault="005A7375" w:rsidP="005A7375">
      <w:pPr>
        <w:ind w:leftChars="250" w:left="600"/>
        <w:outlineLvl w:val="7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A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）依自力，廣聞得解</w:t>
      </w:r>
    </w:p>
    <w:p w14:paraId="515F1F3D" w14:textId="77777777" w:rsidR="005A7375" w:rsidRPr="009C7C23" w:rsidRDefault="005A7375" w:rsidP="005A7375">
      <w:pPr>
        <w:spacing w:afterLines="30" w:after="108"/>
        <w:ind w:leftChars="250" w:left="600"/>
        <w:outlineLvl w:val="7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一、有「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能以自</w:t>
      </w:r>
      <w:r w:rsidRPr="009C7C23">
        <w:rPr>
          <w:rFonts w:hint="eastAsia"/>
          <w:color w:val="0D0D0D" w:themeColor="text1" w:themeTint="F2"/>
        </w:rPr>
        <w:t>（智）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力</w:t>
      </w:r>
      <w:r w:rsidRPr="009C7C23">
        <w:rPr>
          <w:rFonts w:hint="eastAsia"/>
          <w:color w:val="0D0D0D" w:themeColor="text1" w:themeTint="F2"/>
        </w:rPr>
        <w:t>」，從一切經的「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廣聞</w:t>
      </w:r>
      <w:r w:rsidRPr="009C7C23">
        <w:rPr>
          <w:rFonts w:hint="eastAsia"/>
          <w:color w:val="0D0D0D" w:themeColor="text1" w:themeTint="F2"/>
        </w:rPr>
        <w:t>」中，「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取</w:t>
      </w:r>
      <w:r w:rsidRPr="009C7C23">
        <w:rPr>
          <w:rFonts w:hint="eastAsia"/>
          <w:color w:val="0D0D0D" w:themeColor="text1" w:themeTint="F2"/>
        </w:rPr>
        <w:t>」得正「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解</w:t>
      </w:r>
      <w:r w:rsidRPr="009C7C23">
        <w:rPr>
          <w:rFonts w:hint="eastAsia"/>
          <w:color w:val="0D0D0D" w:themeColor="text1" w:themeTint="F2"/>
        </w:rPr>
        <w:t>」，這是無須造論的。</w:t>
      </w:r>
    </w:p>
    <w:p w14:paraId="493E3F63" w14:textId="77777777" w:rsidR="005A7375" w:rsidRPr="009C7C23" w:rsidRDefault="005A7375" w:rsidP="005A7375">
      <w:pPr>
        <w:ind w:leftChars="250" w:left="600"/>
        <w:outlineLvl w:val="7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B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）依自力，略聞得解</w:t>
      </w:r>
    </w:p>
    <w:p w14:paraId="7412A169" w14:textId="77777777" w:rsidR="005A7375" w:rsidRPr="009C7C23" w:rsidRDefault="005A7375" w:rsidP="005A7375">
      <w:pPr>
        <w:ind w:leftChars="250" w:left="600"/>
        <w:outlineLvl w:val="7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二、有人也「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以自力</w:t>
      </w:r>
      <w:r w:rsidRPr="009C7C23">
        <w:rPr>
          <w:rFonts w:hint="eastAsia"/>
          <w:color w:val="0D0D0D" w:themeColor="text1" w:themeTint="F2"/>
        </w:rPr>
        <w:t>」閱讀，能於略「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少聞</w:t>
      </w:r>
      <w:r w:rsidRPr="009C7C23">
        <w:rPr>
          <w:rFonts w:hint="eastAsia"/>
          <w:color w:val="0D0D0D" w:themeColor="text1" w:themeTint="F2"/>
        </w:rPr>
        <w:t>」思中「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而</w:t>
      </w:r>
      <w:r w:rsidRPr="009C7C23">
        <w:rPr>
          <w:rFonts w:hint="eastAsia"/>
          <w:color w:val="0D0D0D" w:themeColor="text1" w:themeTint="F2"/>
        </w:rPr>
        <w:t>」得「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多解</w:t>
      </w:r>
      <w:r w:rsidRPr="009C7C23">
        <w:rPr>
          <w:rFonts w:hint="eastAsia"/>
          <w:color w:val="0D0D0D" w:themeColor="text1" w:themeTint="F2"/>
        </w:rPr>
        <w:t>」的。</w:t>
      </w:r>
    </w:p>
    <w:p w14:paraId="09C7414B" w14:textId="77777777" w:rsidR="005A7375" w:rsidRPr="009C7C23" w:rsidRDefault="005A7375" w:rsidP="005A7375">
      <w:pPr>
        <w:ind w:leftChars="250" w:left="600"/>
        <w:outlineLvl w:val="7"/>
        <w:rPr>
          <w:color w:val="0D0D0D" w:themeColor="text1" w:themeTint="F2"/>
        </w:rPr>
      </w:pPr>
      <w:r w:rsidRPr="009C7C23">
        <w:rPr>
          <w:rFonts w:asciiTheme="minorEastAsia" w:eastAsiaTheme="minorEastAsia" w:hAnsiTheme="minorEastAsia" w:hint="eastAsia"/>
          <w:b/>
          <w:bCs/>
          <w:color w:val="0D0D0D" w:themeColor="text1" w:themeTint="F2"/>
        </w:rPr>
        <w:t>多解</w:t>
      </w:r>
      <w:r w:rsidRPr="009C7C23">
        <w:rPr>
          <w:rFonts w:hint="eastAsia"/>
          <w:color w:val="0D0D0D" w:themeColor="text1" w:themeTint="F2"/>
        </w:rPr>
        <w:t>，比類上下文，不應解說為</w:t>
      </w:r>
      <w:r w:rsidRPr="009C7C23">
        <w:rPr>
          <w:rFonts w:hint="eastAsia"/>
          <w:b/>
          <w:bCs/>
          <w:color w:val="0D0D0D" w:themeColor="text1" w:themeTint="F2"/>
        </w:rPr>
        <w:t>少聞而解多</w:t>
      </w:r>
      <w:r w:rsidRPr="009C7C23">
        <w:rPr>
          <w:rFonts w:hint="eastAsia"/>
          <w:color w:val="0D0D0D" w:themeColor="text1" w:themeTint="F2"/>
        </w:rPr>
        <w:t>義；無非是得解、取解的意思。</w:t>
      </w:r>
    </w:p>
    <w:p w14:paraId="3C208F5F" w14:textId="77777777" w:rsidR="005A7375" w:rsidRPr="009C7C23" w:rsidRDefault="005A7375" w:rsidP="005A7375">
      <w:pPr>
        <w:spacing w:afterLines="30" w:after="108"/>
        <w:ind w:leftChars="250" w:left="600"/>
        <w:outlineLvl w:val="7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少聞而能得正解不謬的，當然也無須為他造論了。</w:t>
      </w:r>
    </w:p>
    <w:p w14:paraId="48290109" w14:textId="77777777" w:rsidR="005A7375" w:rsidRPr="009C7C23" w:rsidRDefault="005A7375" w:rsidP="005A7375">
      <w:pPr>
        <w:ind w:leftChars="250" w:left="600"/>
        <w:outlineLvl w:val="7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C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）自無智利，廣聞得解</w:t>
      </w:r>
      <w:r w:rsidRPr="009C7C23">
        <w:rPr>
          <w:rFonts w:ascii="標楷體" w:eastAsia="標楷體" w:hAnsi="標楷體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――菩薩為他造論</w:t>
      </w:r>
    </w:p>
    <w:p w14:paraId="681981B8" w14:textId="77777777" w:rsidR="005A7375" w:rsidRPr="009C7C23" w:rsidRDefault="005A7375" w:rsidP="005A7375">
      <w:pPr>
        <w:spacing w:afterLines="30" w:after="108"/>
        <w:ind w:leftChars="250" w:left="600"/>
        <w:outlineLvl w:val="7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三、有「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無自智力</w:t>
      </w:r>
      <w:r w:rsidRPr="009C7C23">
        <w:rPr>
          <w:rFonts w:hint="eastAsia"/>
          <w:color w:val="0D0D0D" w:themeColor="text1" w:themeTint="F2"/>
        </w:rPr>
        <w:t>」，不能從經中得正解，要「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因於廣論</w:t>
      </w:r>
      <w:r w:rsidRPr="009C7C23">
        <w:rPr>
          <w:rFonts w:hint="eastAsia"/>
          <w:color w:val="0D0D0D" w:themeColor="text1" w:themeTint="F2"/>
        </w:rPr>
        <w:t>」的闡發，才能「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得</w:t>
      </w:r>
      <w:r w:rsidRPr="009C7C23">
        <w:rPr>
          <w:rFonts w:hint="eastAsia"/>
          <w:color w:val="0D0D0D" w:themeColor="text1" w:themeTint="F2"/>
        </w:rPr>
        <w:t>」正「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解</w:t>
      </w:r>
      <w:r w:rsidRPr="009C7C23">
        <w:rPr>
          <w:rFonts w:hint="eastAsia"/>
          <w:color w:val="0D0D0D" w:themeColor="text1" w:themeTint="F2"/>
        </w:rPr>
        <w:t>」。這是需要菩薩為他造論的；而且是應造廣論的。</w:t>
      </w:r>
    </w:p>
    <w:p w14:paraId="35926CAD" w14:textId="77777777" w:rsidR="005A7375" w:rsidRPr="009C7C23" w:rsidRDefault="005A7375" w:rsidP="005A7375">
      <w:pPr>
        <w:ind w:leftChars="250" w:left="600"/>
        <w:outlineLvl w:val="7"/>
        <w:rPr>
          <w:color w:val="0D0D0D" w:themeColor="text1" w:themeTint="F2"/>
        </w:rPr>
      </w:pP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（</w:t>
      </w:r>
      <w:r w:rsidRPr="009C7C23">
        <w:rPr>
          <w:rFonts w:ascii="Times Ext Roman" w:eastAsia="標楷體" w:hAnsi="Times Ext Roman" w:cs="Times Ext Roman"/>
          <w:b/>
          <w:color w:val="0D0D0D" w:themeColor="text1" w:themeTint="F2"/>
          <w:sz w:val="20"/>
          <w:szCs w:val="20"/>
          <w:bdr w:val="single" w:sz="4" w:space="0" w:color="auto"/>
        </w:rPr>
        <w:t>D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）自無智利，樂聞少文而得解</w:t>
      </w:r>
      <w:r w:rsidRPr="009C7C23">
        <w:rPr>
          <w:rFonts w:ascii="標楷體" w:eastAsia="標楷體" w:hAnsi="標楷體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――菩薩為他造論</w:t>
      </w:r>
    </w:p>
    <w:p w14:paraId="4D5FF3DA" w14:textId="77777777" w:rsidR="005A7375" w:rsidRPr="009C7C23" w:rsidRDefault="005A7375" w:rsidP="005A7375">
      <w:pPr>
        <w:spacing w:afterLines="30" w:after="108"/>
        <w:ind w:leftChars="250" w:left="600"/>
        <w:outlineLvl w:val="7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四、又「</w:t>
      </w:r>
      <w:r w:rsidRPr="009C7C23">
        <w:rPr>
          <w:rFonts w:ascii="標楷體" w:eastAsia="標楷體" w:hAnsi="標楷體" w:hint="eastAsia"/>
          <w:color w:val="0D0D0D" w:themeColor="text1" w:themeTint="F2"/>
        </w:rPr>
        <w:t>有眾生</w:t>
      </w:r>
      <w:r w:rsidRPr="009C7C23">
        <w:rPr>
          <w:rFonts w:hint="eastAsia"/>
          <w:color w:val="0D0D0D" w:themeColor="text1" w:themeTint="F2"/>
        </w:rPr>
        <w:t>」也是沒有自力，要依論得解，但他「</w:t>
      </w:r>
      <w:r w:rsidRPr="009C7C23">
        <w:rPr>
          <w:rFonts w:ascii="標楷體" w:eastAsia="標楷體" w:hAnsi="標楷體" w:hint="eastAsia"/>
          <w:color w:val="0D0D0D" w:themeColor="text1" w:themeTint="F2"/>
        </w:rPr>
        <w:t>以廣論</w:t>
      </w:r>
      <w:r w:rsidRPr="009C7C23">
        <w:rPr>
          <w:rFonts w:hint="eastAsia"/>
          <w:color w:val="0D0D0D" w:themeColor="text1" w:themeTint="F2"/>
        </w:rPr>
        <w:t>」的「</w:t>
      </w:r>
      <w:r w:rsidRPr="009C7C23">
        <w:rPr>
          <w:rFonts w:ascii="標楷體" w:eastAsia="標楷體" w:hAnsi="標楷體" w:hint="eastAsia"/>
          <w:color w:val="0D0D0D" w:themeColor="text1" w:themeTint="F2"/>
        </w:rPr>
        <w:t>文多為煩</w:t>
      </w:r>
      <w:r w:rsidRPr="009C7C23">
        <w:rPr>
          <w:rFonts w:hint="eastAsia"/>
          <w:color w:val="0D0D0D" w:themeColor="text1" w:themeTint="F2"/>
        </w:rPr>
        <w:t>」，見了就怕；他是「</w:t>
      </w:r>
      <w:r w:rsidRPr="009C7C23">
        <w:rPr>
          <w:rFonts w:ascii="標楷體" w:eastAsia="標楷體" w:hAnsi="標楷體" w:hint="eastAsia"/>
          <w:color w:val="0D0D0D" w:themeColor="text1" w:themeTint="F2"/>
        </w:rPr>
        <w:t>心樂總持</w:t>
      </w:r>
      <w:r w:rsidRPr="009C7C23">
        <w:rPr>
          <w:rFonts w:hint="eastAsia"/>
          <w:color w:val="0D0D0D" w:themeColor="text1" w:themeTint="F2"/>
        </w:rPr>
        <w:t>」文字少而含義多的論典，依此「</w:t>
      </w:r>
      <w:r w:rsidRPr="009C7C23">
        <w:rPr>
          <w:rFonts w:ascii="標楷體" w:eastAsia="標楷體" w:hAnsi="標楷體" w:hint="eastAsia"/>
          <w:color w:val="0D0D0D" w:themeColor="text1" w:themeTint="F2"/>
        </w:rPr>
        <w:t>少文而攝多義</w:t>
      </w:r>
      <w:r w:rsidRPr="009C7C23">
        <w:rPr>
          <w:rFonts w:hint="eastAsia"/>
          <w:color w:val="0D0D0D" w:themeColor="text1" w:themeTint="F2"/>
        </w:rPr>
        <w:t>」的論典才「</w:t>
      </w:r>
      <w:r w:rsidRPr="009C7C23">
        <w:rPr>
          <w:rFonts w:ascii="標楷體" w:eastAsia="標楷體" w:hAnsi="標楷體" w:hint="eastAsia"/>
          <w:color w:val="0D0D0D" w:themeColor="text1" w:themeTint="F2"/>
        </w:rPr>
        <w:t>能</w:t>
      </w:r>
      <w:r w:rsidRPr="009C7C23">
        <w:rPr>
          <w:rFonts w:hint="eastAsia"/>
          <w:color w:val="0D0D0D" w:themeColor="text1" w:themeTint="F2"/>
        </w:rPr>
        <w:t>」得「</w:t>
      </w:r>
      <w:r w:rsidRPr="009C7C23">
        <w:rPr>
          <w:rFonts w:ascii="標楷體" w:eastAsia="標楷體" w:hAnsi="標楷體" w:hint="eastAsia"/>
          <w:color w:val="0D0D0D" w:themeColor="text1" w:themeTint="F2"/>
        </w:rPr>
        <w:t>解</w:t>
      </w:r>
      <w:r w:rsidRPr="009C7C23">
        <w:rPr>
          <w:rFonts w:hint="eastAsia"/>
          <w:color w:val="0D0D0D" w:themeColor="text1" w:themeTint="F2"/>
        </w:rPr>
        <w:t>」。</w:t>
      </w:r>
    </w:p>
    <w:p w14:paraId="751AC537" w14:textId="77777777" w:rsidR="005A7375" w:rsidRPr="009C7C23" w:rsidRDefault="005A7375" w:rsidP="005A7375">
      <w:pPr>
        <w:spacing w:afterLines="30" w:after="108"/>
        <w:ind w:leftChars="250" w:left="600"/>
        <w:outlineLvl w:val="7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中國人，就多數是這樣的，喜歡文簡義深的論著。這種根機，需要造論，需要文少義多的論。</w:t>
      </w:r>
    </w:p>
    <w:p w14:paraId="1F0CB2B6" w14:textId="77777777" w:rsidR="005A7375" w:rsidRPr="009C7C23" w:rsidRDefault="005A7375" w:rsidP="005A7375">
      <w:pPr>
        <w:ind w:leftChars="50" w:left="120"/>
        <w:outlineLvl w:val="3"/>
        <w:rPr>
          <w:color w:val="0D0D0D" w:themeColor="text1" w:themeTint="F2"/>
        </w:rPr>
      </w:pP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（三）結：菩薩為「</w:t>
      </w:r>
      <w:r w:rsidRPr="009C7C23">
        <w:rPr>
          <w:rFonts w:ascii="Times Ext Roman" w:eastAsia="標楷體" w:hAnsi="Times Ext Roman" w:cs="Times Ext Roman" w:hint="eastAsia"/>
          <w:b/>
          <w:color w:val="0D0D0D" w:themeColor="text1" w:themeTint="F2"/>
          <w:sz w:val="20"/>
          <w:szCs w:val="20"/>
          <w:bdr w:val="single" w:sz="4" w:space="0" w:color="auto"/>
        </w:rPr>
        <w:t>樂聞少文而攝多義</w:t>
      </w:r>
      <w:r w:rsidRPr="009C7C23">
        <w:rPr>
          <w:rFonts w:ascii="標楷體" w:eastAsia="標楷體" w:hAnsi="標楷體" w:hint="eastAsia"/>
          <w:b/>
          <w:color w:val="0D0D0D" w:themeColor="text1" w:themeTint="F2"/>
          <w:sz w:val="20"/>
          <w:szCs w:val="20"/>
          <w:bdr w:val="single" w:sz="4" w:space="0" w:color="auto"/>
        </w:rPr>
        <w:t>」的眾生造論</w:t>
      </w:r>
    </w:p>
    <w:p w14:paraId="4530C0F7" w14:textId="77777777" w:rsidR="005A7375" w:rsidRPr="009C7C23" w:rsidRDefault="005A7375" w:rsidP="005A7375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如是此論</w:t>
      </w:r>
      <w:r w:rsidRPr="009C7C23">
        <w:rPr>
          <w:rFonts w:hint="eastAsia"/>
          <w:color w:val="0D0D0D" w:themeColor="text1" w:themeTint="F2"/>
        </w:rPr>
        <w:t>」下，即論主說明：為這第四種人，有造此「</w:t>
      </w:r>
      <w:r w:rsidRPr="009C7C23">
        <w:rPr>
          <w:rFonts w:ascii="標楷體" w:eastAsia="標楷體" w:hAnsi="標楷體" w:hint="eastAsia"/>
          <w:b/>
          <w:bCs/>
          <w:color w:val="0D0D0D" w:themeColor="text1" w:themeTint="F2"/>
        </w:rPr>
        <w:t>總攝如來廣大深法、無邊義</w:t>
      </w:r>
      <w:r w:rsidRPr="009C7C23">
        <w:rPr>
          <w:rFonts w:hint="eastAsia"/>
          <w:color w:val="0D0D0D" w:themeColor="text1" w:themeTint="F2"/>
        </w:rPr>
        <w:t>」趣為略論的必要。</w:t>
      </w:r>
    </w:p>
    <w:p w14:paraId="7A679D31" w14:textId="77777777" w:rsidR="005A7375" w:rsidRPr="009C7C23" w:rsidRDefault="005A7375" w:rsidP="005A7375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後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44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  <w:r w:rsidRPr="009C7C23">
        <w:rPr>
          <w:rFonts w:hint="eastAsia"/>
          <w:color w:val="0D0D0D" w:themeColor="text1" w:themeTint="F2"/>
        </w:rPr>
        <w:t>代的學者，每因自己對於一部論或一法門的契好，就勸一切人都來學這部論或這一法門。</w:t>
      </w:r>
    </w:p>
    <w:p w14:paraId="74065C5B" w14:textId="77777777" w:rsidR="005A7375" w:rsidRPr="009C7C23" w:rsidRDefault="005A7375" w:rsidP="005A7375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古德就不是這樣，用心決不偏讚強調。如看經能得解了，即無須再讀此論；能看廣論而得解了，也無須看此論。唯有看經不能懂，看廣論又怕煩的，這部論才最適宜而契機了。</w:t>
      </w:r>
    </w:p>
    <w:p w14:paraId="3311FD21" w14:textId="77777777" w:rsidR="005A7375" w:rsidRPr="009C7C23" w:rsidRDefault="005A7375" w:rsidP="005A7375">
      <w:pPr>
        <w:spacing w:afterLines="30" w:after="108"/>
        <w:ind w:leftChars="50" w:left="120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</w:rPr>
        <w:t>我想，《大乘起信論》所以在中國暢行，大概就是因為它太適合中國人的那種好簡的根機吧！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（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p.</w:t>
      </w:r>
      <w:r w:rsidRPr="009C7C23">
        <w:rPr>
          <w:color w:val="0D0D0D" w:themeColor="text1" w:themeTint="F2"/>
          <w:sz w:val="22"/>
          <w:szCs w:val="24"/>
          <w:shd w:val="pct15" w:color="auto" w:fill="FFFFFF"/>
        </w:rPr>
        <w:t>45</w:t>
      </w:r>
      <w:r w:rsidRPr="009C7C23">
        <w:rPr>
          <w:rFonts w:hint="eastAsia"/>
          <w:color w:val="0D0D0D" w:themeColor="text1" w:themeTint="F2"/>
          <w:sz w:val="22"/>
          <w:szCs w:val="24"/>
          <w:shd w:val="pct15" w:color="auto" w:fill="FFFFFF"/>
        </w:rPr>
        <w:t>）</w:t>
      </w:r>
    </w:p>
    <w:p w14:paraId="6F9E58A1" w14:textId="144CC6D3" w:rsidR="005A7375" w:rsidRPr="009C7C23" w:rsidRDefault="005A7375" w:rsidP="005A7375">
      <w:pPr>
        <w:rPr>
          <w:rFonts w:hint="eastAsia"/>
          <w:color w:val="0D0D0D" w:themeColor="text1" w:themeTint="F2"/>
        </w:rPr>
      </w:pPr>
    </w:p>
    <w:sectPr w:rsidR="005A7375" w:rsidRPr="009C7C23" w:rsidSect="00826051">
      <w:headerReference w:type="default" r:id="rId7"/>
      <w:footerReference w:type="default" r:id="rId8"/>
      <w:footnotePr>
        <w:numStart w:val="74"/>
      </w:footnotePr>
      <w:pgSz w:w="11906" w:h="16838"/>
      <w:pgMar w:top="1418" w:right="1418" w:bottom="1418" w:left="1418" w:header="851" w:footer="992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3F4FA" w14:textId="77777777" w:rsidR="006257C7" w:rsidRDefault="006257C7" w:rsidP="000B5831">
      <w:r>
        <w:separator/>
      </w:r>
    </w:p>
  </w:endnote>
  <w:endnote w:type="continuationSeparator" w:id="0">
    <w:p w14:paraId="357510DE" w14:textId="77777777" w:rsidR="006257C7" w:rsidRDefault="006257C7" w:rsidP="000B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中國龍粗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601145"/>
      <w:docPartObj>
        <w:docPartGallery w:val="Page Numbers (Bottom of Page)"/>
        <w:docPartUnique/>
      </w:docPartObj>
    </w:sdtPr>
    <w:sdtEndPr/>
    <w:sdtContent>
      <w:p w14:paraId="0EC68640" w14:textId="77777777" w:rsidR="00826051" w:rsidRDefault="00826051" w:rsidP="007B73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6DACF" w14:textId="77777777" w:rsidR="006257C7" w:rsidRDefault="006257C7" w:rsidP="000B5831">
      <w:r>
        <w:separator/>
      </w:r>
    </w:p>
  </w:footnote>
  <w:footnote w:type="continuationSeparator" w:id="0">
    <w:p w14:paraId="110B8475" w14:textId="77777777" w:rsidR="006257C7" w:rsidRDefault="006257C7" w:rsidP="000B5831">
      <w:r>
        <w:continuationSeparator/>
      </w:r>
    </w:p>
  </w:footnote>
  <w:footnote w:id="1">
    <w:p w14:paraId="2757724E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60C8E231" w14:textId="6CBD9E93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）印順法師，《成佛之道》，〈三乘共法〉，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p.</w:t>
      </w:r>
      <w:r w:rsidR="006B5A65" w:rsidRPr="009C7C23">
        <w:rPr>
          <w:color w:val="0D0D0D" w:themeColor="text1" w:themeTint="F2"/>
          <w:sz w:val="22"/>
          <w:szCs w:val="22"/>
        </w:rPr>
        <w:t>148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159A5310" w14:textId="5D80BBE8" w:rsidR="00D45DF5" w:rsidRPr="009C7C23" w:rsidRDefault="00D45DF5" w:rsidP="005A7375">
      <w:pPr>
        <w:ind w:firstLineChars="315" w:firstLine="693"/>
        <w:rPr>
          <w:rFonts w:ascii="標楷體" w:eastAsia="標楷體" w:hAnsi="標楷體"/>
          <w:color w:val="0D0D0D" w:themeColor="text1" w:themeTint="F2"/>
          <w:sz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</w:rPr>
        <w:t xml:space="preserve">生苦、老苦、病苦、死苦──對於身心的苦 </w:t>
      </w:r>
      <w:r w:rsidRPr="009C7C23">
        <w:rPr>
          <w:rFonts w:ascii="標楷體" w:eastAsia="標楷體" w:hAnsi="標楷體"/>
          <w:color w:val="0D0D0D" w:themeColor="text1" w:themeTint="F2"/>
          <w:sz w:val="22"/>
        </w:rPr>
        <w:t xml:space="preserve"> </w:t>
      </w:r>
    </w:p>
    <w:p w14:paraId="5C713772" w14:textId="68EB3969" w:rsidR="00D45DF5" w:rsidRPr="009C7C23" w:rsidRDefault="00D45DF5" w:rsidP="005A7375">
      <w:pPr>
        <w:ind w:firstLineChars="315" w:firstLine="693"/>
        <w:rPr>
          <w:rFonts w:ascii="標楷體" w:eastAsia="標楷體" w:hAnsi="標楷體"/>
          <w:color w:val="0D0D0D" w:themeColor="text1" w:themeTint="F2"/>
          <w:sz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</w:rPr>
        <w:t xml:space="preserve">愛別離苦、怨憎會苦────對於社會的苦 </w:t>
      </w:r>
      <w:r w:rsidRPr="009C7C23">
        <w:rPr>
          <w:rFonts w:ascii="標楷體" w:eastAsia="標楷體" w:hAnsi="標楷體"/>
          <w:color w:val="0D0D0D" w:themeColor="text1" w:themeTint="F2"/>
          <w:sz w:val="22"/>
        </w:rPr>
        <w:t xml:space="preserve"> 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</w:rPr>
        <w:t xml:space="preserve"> </w:t>
      </w:r>
      <w:r w:rsidRPr="009C7C23">
        <w:rPr>
          <w:rFonts w:ascii="標楷體" w:eastAsia="標楷體" w:hAnsi="標楷體"/>
          <w:color w:val="0D0D0D" w:themeColor="text1" w:themeTint="F2"/>
          <w:sz w:val="22"/>
        </w:rPr>
        <w:t xml:space="preserve"> 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</w:rPr>
        <w:t>五取蘊苦</w:t>
      </w:r>
    </w:p>
    <w:p w14:paraId="7E68F7D0" w14:textId="77777777" w:rsidR="00D45DF5" w:rsidRPr="009C7C23" w:rsidRDefault="00D45DF5" w:rsidP="005A7375">
      <w:pPr>
        <w:ind w:firstLineChars="315" w:firstLine="693"/>
        <w:rPr>
          <w:rFonts w:ascii="標楷體" w:eastAsia="標楷體" w:hAnsi="標楷體"/>
          <w:color w:val="0D0D0D" w:themeColor="text1" w:themeTint="F2"/>
          <w:sz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</w:rPr>
        <w:t xml:space="preserve">所求不得苦────────對於自然的苦 </w:t>
      </w:r>
    </w:p>
    <w:p w14:paraId="1BF7D9E1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）印順法師，《佛法概論》，〈有情</w:t>
      </w:r>
      <w:r w:rsidRPr="009C7C23">
        <w:rPr>
          <w:rFonts w:ascii="新細明體" w:hAnsi="新細明體" w:hint="eastAsia"/>
          <w:color w:val="0D0D0D" w:themeColor="text1" w:themeTint="F2"/>
          <w:sz w:val="22"/>
          <w:szCs w:val="22"/>
        </w:rPr>
        <w:t>――人類為本的</w:t>
      </w:r>
      <w:r w:rsidRPr="009C7C23">
        <w:rPr>
          <w:rFonts w:hint="eastAsia"/>
          <w:color w:val="0D0D0D" w:themeColor="text1" w:themeTint="F2"/>
          <w:sz w:val="22"/>
          <w:szCs w:val="22"/>
        </w:rPr>
        <w:t>佛法〉，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pp.44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4</w:t>
      </w:r>
      <w:r w:rsidRPr="009C7C23">
        <w:rPr>
          <w:color w:val="0D0D0D" w:themeColor="text1" w:themeTint="F2"/>
          <w:sz w:val="22"/>
          <w:szCs w:val="22"/>
        </w:rPr>
        <w:t>7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2">
    <w:p w14:paraId="0E6E5533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另參見：龍樹造．鳩摩羅什譯</w:t>
      </w:r>
      <w:r w:rsidRPr="009C7C23">
        <w:rPr>
          <w:color w:val="0D0D0D" w:themeColor="text1" w:themeTint="F2"/>
          <w:sz w:val="22"/>
          <w:szCs w:val="22"/>
        </w:rPr>
        <w:t>《大智度論》卷</w:t>
      </w:r>
      <w:r w:rsidRPr="009C7C23">
        <w:rPr>
          <w:color w:val="0D0D0D" w:themeColor="text1" w:themeTint="F2"/>
          <w:sz w:val="22"/>
          <w:szCs w:val="22"/>
        </w:rPr>
        <w:t>30</w:t>
      </w:r>
      <w:r w:rsidRPr="009C7C23">
        <w:rPr>
          <w:color w:val="0D0D0D" w:themeColor="text1" w:themeTint="F2"/>
          <w:sz w:val="22"/>
          <w:szCs w:val="22"/>
        </w:rPr>
        <w:t>〈</w:t>
      </w:r>
      <w:r w:rsidRPr="009C7C23">
        <w:rPr>
          <w:color w:val="0D0D0D" w:themeColor="text1" w:themeTint="F2"/>
          <w:sz w:val="22"/>
          <w:szCs w:val="22"/>
        </w:rPr>
        <w:t xml:space="preserve">1 </w:t>
      </w:r>
      <w:r w:rsidRPr="009C7C23">
        <w:rPr>
          <w:color w:val="0D0D0D" w:themeColor="text1" w:themeTint="F2"/>
          <w:sz w:val="22"/>
          <w:szCs w:val="22"/>
        </w:rPr>
        <w:t>序品〉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25</w:t>
      </w:r>
      <w:r w:rsidRPr="009C7C23">
        <w:rPr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279b5-15</w:t>
      </w:r>
      <w:r w:rsidRPr="009C7C23">
        <w:rPr>
          <w:rFonts w:hint="eastAsia"/>
          <w:color w:val="0D0D0D" w:themeColor="text1" w:themeTint="F2"/>
          <w:sz w:val="22"/>
          <w:szCs w:val="22"/>
        </w:rPr>
        <w:t>)</w:t>
      </w:r>
      <w:r w:rsidRPr="009C7C23">
        <w:rPr>
          <w:color w:val="0D0D0D" w:themeColor="text1" w:themeTint="F2"/>
          <w:sz w:val="22"/>
          <w:szCs w:val="22"/>
        </w:rPr>
        <w:t>：</w:t>
      </w:r>
    </w:p>
    <w:p w14:paraId="39C72B71" w14:textId="77777777" w:rsidR="00D45DF5" w:rsidRPr="009C7C23" w:rsidRDefault="00D45DF5" w:rsidP="005A7375">
      <w:pPr>
        <w:pStyle w:val="FootnoteText"/>
        <w:ind w:leftChars="107" w:left="257"/>
        <w:rPr>
          <w:color w:val="0D0D0D" w:themeColor="text1" w:themeTint="F2"/>
          <w:sz w:val="22"/>
          <w:szCs w:val="22"/>
        </w:rPr>
      </w:pPr>
      <w:r w:rsidRPr="009C7C23">
        <w:rPr>
          <w:rFonts w:eastAsia="標楷體"/>
          <w:color w:val="0D0D0D" w:themeColor="text1" w:themeTint="F2"/>
          <w:sz w:val="22"/>
          <w:szCs w:val="22"/>
        </w:rPr>
        <w:t>利有三種：今世利、後世利、畢竟利。復有三種樂：今世、後世、出世樂。前說今世利樂，此說後世、出世利樂。以是故，令眾生住六波羅蜜。菩薩愍念眾生，過於父母念子，慈悲之心，徹於骨髓。先以飲食充足其身，除飢渴苦；次以衣服莊嚴其身，令得受樂。菩薩心不滿足，復作是念：眾生已得今世樂，復更思惟令得後世樂。若以世間六波羅蜜教之，則得人、天中樂，久後還來輪轉生死；當復以出世間六波羅蜜，令得無為常樂。</w:t>
      </w:r>
    </w:p>
  </w:footnote>
  <w:footnote w:id="3">
    <w:p w14:paraId="28DA6472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印順法師，《佛在人間》，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pp.44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45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D4C2D73" w14:textId="77777777" w:rsidR="00D45DF5" w:rsidRPr="009C7C23" w:rsidRDefault="00D45DF5" w:rsidP="005A7375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釋尊出世前，印度的初期文化，人乘法，天乘法是沒有分別的。古人心裡所縈迴的問題，主要在人間如何能得到快樂。這是人類最基本的欲求，由個人到宗族以及國家，都是如此。他們時刻地在想獲得人生快樂，並希望這快樂能長久持續下去，這在佛法裡，叫做「現法樂」。</w:t>
      </w:r>
    </w:p>
    <w:p w14:paraId="4E786BEB" w14:textId="77777777" w:rsidR="00D45DF5" w:rsidRPr="009C7C23" w:rsidRDefault="00D45DF5" w:rsidP="005A7375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然由於現生樂是短暫的，是隨即消逝了的。況且，人間的缺陷很多，如自然界的災害――風暴雨淹，山崩地震；人為的禍患――刀兵斫殺，爭城奪地。因此求來生為人，與更求上生天國的思想，也油然而起。此種思想，古代的一切宗教，莫不如此。這在佛法中，名為「後法樂」。</w:t>
      </w:r>
    </w:p>
  </w:footnote>
  <w:footnote w:id="4">
    <w:p w14:paraId="7CD0F9B9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80928DD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）姚秦．鳩摩羅什譯《妙法蓮華經》卷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〈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2 </w:t>
      </w:r>
      <w:r w:rsidRPr="009C7C23">
        <w:rPr>
          <w:rFonts w:hint="eastAsia"/>
          <w:color w:val="0D0D0D" w:themeColor="text1" w:themeTint="F2"/>
          <w:sz w:val="22"/>
          <w:szCs w:val="22"/>
        </w:rPr>
        <w:t>方便品〉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09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8a21)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12718D77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）隋．闍那崛多共笈多譯《添品妙法蓮華經》卷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〈方便品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2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09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141a12-13)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5">
    <w:p w14:paraId="294CC65A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01624669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575c18-576a1)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3233EA36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45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58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6">
    <w:p w14:paraId="0CACD8B6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5E027AD8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576a2-579c25)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02FA5EC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解釋分有三種。云何為三？一者、顯示正義，二者、對治邪執，三者、分別發趣道相。顯示正義者，依一心法，有二種門。云何為二？一者、心真如門，二者、心生滅門。是二種門，皆各總攝一切法。……</w:t>
      </w:r>
    </w:p>
    <w:p w14:paraId="5EFD0AAD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59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280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7">
    <w:p w14:paraId="2C8F74AD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</w:rPr>
        <w:footnoteRef/>
      </w:r>
      <w:r w:rsidRPr="009C7C23">
        <w:rPr>
          <w:color w:val="0D0D0D" w:themeColor="text1" w:themeTint="F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167BE4EC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579c26-580b14)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A09DD92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對治邪執者，一切邪執皆依我見，若離於我則無邪執。是我見有二種。云何為二？一者、人我見，二者、法我見。……</w:t>
      </w:r>
    </w:p>
    <w:p w14:paraId="5785E77B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280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296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8">
    <w:p w14:paraId="470E316D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參見：龍樹造．鳩摩羅什譯《大智度論》卷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〈序品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1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25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62c17-63a7)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68AF0FA" w14:textId="77777777" w:rsidR="00D45DF5" w:rsidRPr="009C7C23" w:rsidRDefault="00D45DF5" w:rsidP="005A7375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問曰：諸佛經何以故初稱「如是」語？</w:t>
      </w:r>
    </w:p>
    <w:p w14:paraId="1B4B5A26" w14:textId="77777777" w:rsidR="00D45DF5" w:rsidRPr="009C7C23" w:rsidRDefault="00D45DF5" w:rsidP="005A7375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答曰：</w:t>
      </w:r>
    </w:p>
    <w:p w14:paraId="34CE278A" w14:textId="77777777" w:rsidR="00D45DF5" w:rsidRPr="009C7C23" w:rsidRDefault="00D45DF5" w:rsidP="005A7375">
      <w:pPr>
        <w:pStyle w:val="FootnoteText"/>
        <w:ind w:leftChars="383" w:left="919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佛法大海，信為能入，智為能度。「如是」義者，即是信。</w:t>
      </w:r>
    </w:p>
    <w:p w14:paraId="63CFBAC3" w14:textId="77777777" w:rsidR="00D45DF5" w:rsidRPr="009C7C23" w:rsidRDefault="00D45DF5" w:rsidP="005A7375">
      <w:pPr>
        <w:pStyle w:val="FootnoteText"/>
        <w:ind w:leftChars="383" w:left="919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若人心中有信清淨，是人能入佛法；若無信，是人不能入佛法。不信者言「是事不如是」，是不信相。信者言「是事如是」。</w:t>
      </w:r>
    </w:p>
    <w:p w14:paraId="333CBEAE" w14:textId="77777777" w:rsidR="00D45DF5" w:rsidRPr="009C7C23" w:rsidRDefault="00D45DF5" w:rsidP="005A7375">
      <w:pPr>
        <w:pStyle w:val="FootnoteText"/>
        <w:ind w:leftChars="383" w:left="919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譬如牛皮未柔，不可屈折；無信人亦如是。譬如牛皮已柔，隨用可作；有信人亦如是。</w:t>
      </w:r>
    </w:p>
  </w:footnote>
  <w:footnote w:id="9">
    <w:p w14:paraId="3C6BEC02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1349D78E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580b15-581c5)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12DF195D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分別發趣道相者，謂一切諸佛所證之道，一切菩薩發心修行趣向義故。略說發心有三種。云何為三？一者、信成就發心，二者、解行發心，三者、證發心。……</w:t>
      </w:r>
    </w:p>
    <w:p w14:paraId="13DCAFCC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297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343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0">
    <w:p w14:paraId="1450E2A1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E12F2D5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581c8-14)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37FAC5FF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略說信心有四種。云何為四？一者、信根本，所謂樂念真如法故。二者、信佛有無量功德，常念親近供養恭敬，發起善根，願求一切智故。三者、信法有大利益，常念修行諸波羅蜜故。四者、信僧能正修行自利利他，常樂親近諸菩薩眾，求學如實行故。</w:t>
      </w:r>
    </w:p>
    <w:p w14:paraId="2A8AA1C7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345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347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1">
    <w:p w14:paraId="236D167A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2B040F3A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）安慧造．地婆訶羅譯《大乘廣五蘊論》卷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852c15-21)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5C8F3CB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無明？謂於業、果、諦、寶，無智為性。此有二種，一者俱生，二者分別。又欲界貪、瞋及以無明，為三不善根，謂貪不善根、瞋不善根、癡不善根；此復俱生、不俱生、分別所起。俱生者，謂禽獸等；不俱生者，謂貪相應等；分別者，謂諸見相應。與虛妄決定、疑煩惱所依為業。</w:t>
      </w:r>
    </w:p>
    <w:p w14:paraId="193D96C7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）印順法師，《大乘廣五蘊論講記》，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pp.152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15</w:t>
      </w:r>
      <w:r w:rsidRPr="009C7C23">
        <w:rPr>
          <w:color w:val="0D0D0D" w:themeColor="text1" w:themeTint="F2"/>
          <w:sz w:val="22"/>
          <w:szCs w:val="22"/>
        </w:rPr>
        <w:t>7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2">
    <w:p w14:paraId="6ACE1693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F44EDC6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）世親造．玄奘譯《大乘五蘊論》卷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849</w:t>
      </w:r>
      <w:r w:rsidRPr="009C7C23">
        <w:rPr>
          <w:color w:val="0D0D0D" w:themeColor="text1" w:themeTint="F2"/>
          <w:sz w:val="22"/>
          <w:szCs w:val="22"/>
        </w:rPr>
        <w:t>a8-18)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1262C62F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云何為慢？所謂七慢：一、慢，二、過慢，三、慢過慢，四、我慢，五、增上慢，六、卑慢，七、邪慢。</w:t>
      </w:r>
    </w:p>
    <w:p w14:paraId="7259B949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  <w:vertAlign w:val="superscript"/>
        </w:rPr>
        <w:t>[1]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云何慢？謂於劣計己勝、或於等計己等，心高舉為性。</w:t>
      </w:r>
    </w:p>
    <w:p w14:paraId="772618E8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  <w:vertAlign w:val="superscript"/>
        </w:rPr>
        <w:t>[2]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云何過慢？謂於等計己勝、或於勝計己等，心高舉為性。</w:t>
      </w:r>
    </w:p>
    <w:p w14:paraId="0B9671FF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  <w:vertAlign w:val="superscript"/>
        </w:rPr>
        <w:t>[3]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云何慢過慢？謂於勝計己勝，心高舉為性。</w:t>
      </w:r>
    </w:p>
    <w:p w14:paraId="25A004E7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  <w:vertAlign w:val="superscript"/>
        </w:rPr>
        <w:t>[4]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云何我慢？謂於五取蘊隨觀為我或為我所，心高舉為性。</w:t>
      </w:r>
    </w:p>
    <w:p w14:paraId="06E8CD6A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  <w:vertAlign w:val="superscript"/>
        </w:rPr>
        <w:t>[5]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云何增上慢？謂於未得增上殊勝所證法中謂我已得，心高舉為性。</w:t>
      </w:r>
    </w:p>
    <w:p w14:paraId="2C1D1787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  <w:vertAlign w:val="superscript"/>
        </w:rPr>
        <w:t>[6]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云何卑慢？謂於多分殊勝計己少分，下劣心高舉為性。</w:t>
      </w:r>
    </w:p>
    <w:p w14:paraId="731C5C79" w14:textId="77777777" w:rsidR="00D45DF5" w:rsidRPr="009C7C23" w:rsidRDefault="00D45DF5" w:rsidP="005A7375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Times Ext Roman" w:eastAsia="標楷體" w:hAnsi="Times Ext Roman" w:cs="Times Ext Roman"/>
          <w:color w:val="0D0D0D" w:themeColor="text1" w:themeTint="F2"/>
          <w:sz w:val="22"/>
          <w:szCs w:val="22"/>
          <w:vertAlign w:val="superscript"/>
        </w:rPr>
        <w:t>[7]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云何邪慢？謂實無德計己有德，心高舉為性。</w:t>
      </w:r>
    </w:p>
    <w:p w14:paraId="22148445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）印順法師，《大乘廣五蘊論講記》，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p.207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8231DB7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「憍」是「謂於盛事」，對於一種好的事情，比方說身體健康……只要自己有一種長處，他就針對自己這個好的事情，生起一種染著、倨傲，這就叫做「憍」。</w:t>
      </w:r>
    </w:p>
    <w:p w14:paraId="4637B65E" w14:textId="77777777" w:rsidR="00D45DF5" w:rsidRPr="009C7C23" w:rsidRDefault="00D45DF5" w:rsidP="005A7375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「慢」是和人家比較之下才發生的，「憍」不用和別人家比，自然而然就對自己好的事情產生的。……</w:t>
      </w:r>
    </w:p>
  </w:footnote>
  <w:footnote w:id="13">
    <w:p w14:paraId="625C1986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024C20AB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）安慧造．地婆訶羅譯《大乘廣五蘊論》卷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852c22-853b4)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3D8E04AE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云何見？見有五種，謂：薩迦耶見、邊執見、邪見、見取、戒取。……</w:t>
      </w:r>
    </w:p>
    <w:p w14:paraId="0C5668C6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）印順法師，《大乘廣五蘊論講記》，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pp.15</w:t>
      </w:r>
      <w:r w:rsidRPr="009C7C23">
        <w:rPr>
          <w:color w:val="0D0D0D" w:themeColor="text1" w:themeTint="F2"/>
          <w:sz w:val="22"/>
          <w:szCs w:val="22"/>
        </w:rPr>
        <w:t>7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88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4">
    <w:p w14:paraId="69FE2B13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56C76C1D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582a1-12)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3B8B8A2C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云何修行進門？所謂於諸善事心不懈退，立志堅強遠離怯弱。當念過去久遠已來，虛受一切身心大苦無有利益，是故應勤修諸功德，自利利他速離眾苦。……</w:t>
      </w:r>
    </w:p>
    <w:p w14:paraId="73409A90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356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358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5">
    <w:p w14:paraId="10768BB0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2ED99EB4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[</w:t>
      </w:r>
      <w:r w:rsidRPr="009C7C23">
        <w:rPr>
          <w:rFonts w:hint="eastAsia"/>
          <w:color w:val="0D0D0D" w:themeColor="text1" w:themeTint="F2"/>
          <w:sz w:val="22"/>
          <w:szCs w:val="22"/>
        </w:rPr>
        <w:t>失譯</w:t>
      </w:r>
      <w:r w:rsidRPr="009C7C23">
        <w:rPr>
          <w:color w:val="0D0D0D" w:themeColor="text1" w:themeTint="F2"/>
          <w:sz w:val="22"/>
          <w:szCs w:val="22"/>
        </w:rPr>
        <w:t>]</w:t>
      </w:r>
      <w:r w:rsidRPr="009C7C23">
        <w:rPr>
          <w:rFonts w:hint="eastAsia"/>
          <w:color w:val="0D0D0D" w:themeColor="text1" w:themeTint="F2"/>
          <w:sz w:val="22"/>
          <w:szCs w:val="22"/>
        </w:rPr>
        <w:t>《大寶積經》卷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112</w:t>
      </w:r>
      <w:r w:rsidRPr="009C7C23">
        <w:rPr>
          <w:rFonts w:hint="eastAsia"/>
          <w:color w:val="0D0D0D" w:themeColor="text1" w:themeTint="F2"/>
          <w:sz w:val="22"/>
          <w:szCs w:val="22"/>
        </w:rPr>
        <w:t>〈普明菩薩會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43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11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635a8)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6DAA28F8" w14:textId="77777777" w:rsidR="00D45DF5" w:rsidRPr="009C7C23" w:rsidRDefault="00D45DF5" w:rsidP="005A7375">
      <w:pPr>
        <w:pStyle w:val="FootnoteText"/>
        <w:ind w:leftChars="290" w:left="696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……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以無願觀治於一切出三界願……</w:t>
      </w:r>
    </w:p>
    <w:p w14:paraId="33F29A2C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）印順法師，《寶積經講記》，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p.156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D1148FF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……現在菩薩的無願觀，能治三界生死的思願，更能對「治」小乘「一切出三界」生死的「願」欲。能觀生死本空，即沒有生死可出，涅槃可求，為菩薩的無願觀。</w:t>
      </w:r>
    </w:p>
  </w:footnote>
  <w:footnote w:id="16">
    <w:p w14:paraId="1B2A55A0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42239FAF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582a12-</w:t>
      </w:r>
      <w:r w:rsidRPr="009C7C23">
        <w:rPr>
          <w:rFonts w:hint="eastAsia"/>
          <w:color w:val="0D0D0D" w:themeColor="text1" w:themeTint="F2"/>
          <w:sz w:val="22"/>
          <w:szCs w:val="22"/>
        </w:rPr>
        <w:t>583a11</w:t>
      </w:r>
      <w:r w:rsidRPr="009C7C23">
        <w:rPr>
          <w:color w:val="0D0D0D" w:themeColor="text1" w:themeTint="F2"/>
          <w:sz w:val="22"/>
          <w:szCs w:val="22"/>
        </w:rPr>
        <w:t>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6BB1DE21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云何修行止觀門？所言止者，謂止一切境界相，隨順奢摩他觀義故。所言觀者，謂分別因緣生滅相，隨順毘鉢舍那觀義故。……</w:t>
      </w:r>
    </w:p>
    <w:p w14:paraId="21A384DC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pp.3</w:t>
      </w:r>
      <w:r w:rsidRPr="009C7C23">
        <w:rPr>
          <w:color w:val="0D0D0D" w:themeColor="text1" w:themeTint="F2"/>
          <w:sz w:val="22"/>
          <w:szCs w:val="22"/>
        </w:rPr>
        <w:t>59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391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7">
    <w:p w14:paraId="192CC2EB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583a12)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8">
    <w:p w14:paraId="653E606D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25061223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583a12-21)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4F288B3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復次，眾生初學是法欲求正信，其心怯弱。以住於此娑婆世界，自畏不能常值諸佛、親承供養。懼謂信心難可成就，意欲退者，當知如來有勝方便攝護信心。謂以專意念佛因緣，隨願得生他方佛土，常見於佛永離惡道。如修多羅說，若人專念西方極樂世界阿彌陀佛，所修善根，迴向願求生彼世界，即得往生，常見佛故，終無有退。若觀彼佛真如法身，常勤修習畢竟得生，住正定故。</w:t>
      </w:r>
    </w:p>
    <w:p w14:paraId="17733FE1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pp.39</w:t>
      </w:r>
      <w:r w:rsidRPr="009C7C23">
        <w:rPr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395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9">
    <w:p w14:paraId="3B66502A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5F1E224A" w14:textId="77777777" w:rsidR="00D45DF5" w:rsidRPr="009C7C23" w:rsidRDefault="00D45DF5" w:rsidP="005A7375">
      <w:pPr>
        <w:pStyle w:val="FootnoteText"/>
        <w:ind w:leftChars="60" w:left="144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581c8-14)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22165238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345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347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20">
    <w:p w14:paraId="4D5CDFF2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F082A31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581c14-582a12)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77478D7D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修行有五門，能成此信。云何為五？一者、施門，二者、戒門，三者、忍門，四者、進門，五者、止觀門。……</w:t>
      </w:r>
    </w:p>
    <w:p w14:paraId="0F0BDFA3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pp.3</w:t>
      </w:r>
      <w:r w:rsidRPr="009C7C23">
        <w:rPr>
          <w:color w:val="0D0D0D" w:themeColor="text1" w:themeTint="F2"/>
          <w:sz w:val="22"/>
          <w:szCs w:val="22"/>
        </w:rPr>
        <w:t>48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358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21">
    <w:p w14:paraId="558F20FE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6EF193A0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583a21-b16)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44B95BC8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pp.396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4</w:t>
      </w:r>
      <w:r w:rsidRPr="009C7C23">
        <w:rPr>
          <w:color w:val="0D0D0D" w:themeColor="text1" w:themeTint="F2"/>
          <w:sz w:val="22"/>
          <w:szCs w:val="22"/>
        </w:rPr>
        <w:t>02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22">
    <w:p w14:paraId="1602EED6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09913FCB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）馬鳴造．真諦譯《大乘起信論》卷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575b12)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2448FD21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）印順法師，《大乘起信論講記》，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25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color w:val="0D0D0D" w:themeColor="text1" w:themeTint="F2"/>
          <w:sz w:val="22"/>
          <w:szCs w:val="22"/>
        </w:rPr>
        <w:t>27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23">
    <w:p w14:paraId="1F239F2D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349E4010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）姚秦．鳩摩羅什譯《維摩詰所說經》卷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〈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1 </w:t>
      </w:r>
      <w:r w:rsidRPr="009C7C23">
        <w:rPr>
          <w:rFonts w:hint="eastAsia"/>
          <w:color w:val="0D0D0D" w:themeColor="text1" w:themeTint="F2"/>
          <w:sz w:val="22"/>
          <w:szCs w:val="22"/>
        </w:rPr>
        <w:t>佛國品〉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14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538a2)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360C80ED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）唐．玄奘譯《說無垢稱經》卷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〈序品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1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14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558c19-20)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18BAD925" w14:textId="77777777" w:rsidR="00D45DF5" w:rsidRPr="009C7C23" w:rsidRDefault="00D45DF5" w:rsidP="005A7375">
      <w:pPr>
        <w:pStyle w:val="FootnoteText"/>
        <w:ind w:leftChars="60" w:left="144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）唐．實叉難陀譯《大方廣佛華嚴經》卷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〈世主妙嚴品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1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color w:val="0D0D0D" w:themeColor="text1" w:themeTint="F2"/>
          <w:sz w:val="22"/>
          <w:szCs w:val="22"/>
        </w:rPr>
        <w:t>0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7b27-28)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3291A23" w14:textId="77777777" w:rsidR="00D45DF5" w:rsidRPr="009C7C23" w:rsidRDefault="00D45DF5" w:rsidP="005A7375">
      <w:pPr>
        <w:pStyle w:val="FootnoteText"/>
        <w:ind w:leftChars="290" w:left="696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諸佛圓音等世間，眾生隨類各得解，而於音聲不分別，普音梵天如是悟。</w:t>
      </w:r>
    </w:p>
  </w:footnote>
  <w:footnote w:id="24">
    <w:p w14:paraId="6ADC854E" w14:textId="77777777" w:rsidR="00D45DF5" w:rsidRPr="009C7C23" w:rsidRDefault="00D45DF5" w:rsidP="005A7375">
      <w:pPr>
        <w:pStyle w:val="FootnoteText"/>
        <w:rPr>
          <w:color w:val="0D0D0D" w:themeColor="text1" w:themeTint="F2"/>
          <w:sz w:val="22"/>
          <w:szCs w:val="22"/>
        </w:rPr>
      </w:pPr>
      <w:r w:rsidRPr="009C7C23">
        <w:rPr>
          <w:rStyle w:val="FootnoteReference"/>
          <w:color w:val="0D0D0D" w:themeColor="text1" w:themeTint="F2"/>
          <w:sz w:val="22"/>
          <w:szCs w:val="22"/>
        </w:rPr>
        <w:footnoteRef/>
      </w:r>
      <w:r w:rsidRPr="009C7C23">
        <w:rPr>
          <w:color w:val="0D0D0D" w:themeColor="text1" w:themeTint="F2"/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參見：五百大阿羅漢等造．玄奘譯《阿毘達磨大毘婆沙論》卷</w:t>
      </w:r>
      <w:r w:rsidRPr="009C7C23">
        <w:rPr>
          <w:rFonts w:hint="eastAsia"/>
          <w:color w:val="0D0D0D" w:themeColor="text1" w:themeTint="F2"/>
          <w:sz w:val="22"/>
          <w:szCs w:val="22"/>
        </w:rPr>
        <w:t>79</w:t>
      </w:r>
      <w:r w:rsidRPr="009C7C23">
        <w:rPr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27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410a15-25)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8F30450" w14:textId="77777777" w:rsidR="00D45DF5" w:rsidRPr="009C7C23" w:rsidRDefault="00D45DF5" w:rsidP="005A7375">
      <w:pPr>
        <w:pStyle w:val="FootnoteText"/>
        <w:ind w:leftChars="107" w:left="257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如有頌言：佛以一音演說法，眾生隨類各得解，皆謂世尊同其語，獨為我說種種義。</w:t>
      </w:r>
    </w:p>
    <w:p w14:paraId="0DF93806" w14:textId="77777777" w:rsidR="00D45DF5" w:rsidRPr="009C7C23" w:rsidRDefault="00D45DF5" w:rsidP="005A7375">
      <w:pPr>
        <w:pStyle w:val="FootnoteText"/>
        <w:ind w:leftChars="107" w:left="257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一音者，謂梵音。若至那人來在會坐，謂佛為說至那音義；如是礫迦、葉筏那、達刺陀、……博喝羅等人來在會坐，各各謂佛獨為我說自國音義，聞已隨類各得領解。又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貪行者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來在會坐，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聞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佛為說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不淨觀義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；若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瞋行者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來在會坐，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聞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佛為說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uble"/>
        </w:rPr>
        <w:t>慈悲觀義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：若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tDotDash"/>
        </w:rPr>
        <w:t>癡行者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來在會坐，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tDotDash"/>
        </w:rPr>
        <w:t>聞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佛為說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dotDotDash"/>
        </w:rPr>
        <w:t>緣起觀義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；憍慢行等類此應知。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44C87" w14:textId="77777777" w:rsidR="00BA492F" w:rsidRDefault="00BA492F" w:rsidP="00BA492F">
    <w:pPr>
      <w:pStyle w:val="Header"/>
      <w:jc w:val="right"/>
    </w:pPr>
    <w:r>
      <w:rPr>
        <w:rFonts w:hint="eastAsia"/>
      </w:rPr>
      <w:t>《大乘起信論講記》</w:t>
    </w:r>
  </w:p>
  <w:p w14:paraId="7A4E4E8C" w14:textId="51F35DC4" w:rsidR="00826051" w:rsidRPr="00BA492F" w:rsidRDefault="00BA492F" w:rsidP="00BA492F">
    <w:pPr>
      <w:pStyle w:val="Header"/>
      <w:jc w:val="right"/>
      <w:rPr>
        <w:rFonts w:hint="eastAsia"/>
      </w:rPr>
    </w:pPr>
    <w:r>
      <w:rPr>
        <w:rFonts w:hint="eastAsia"/>
      </w:rPr>
      <w:t>〈第二章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造論因緣〉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74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31"/>
    <w:rsid w:val="000029C4"/>
    <w:rsid w:val="00010DEB"/>
    <w:rsid w:val="00033C6D"/>
    <w:rsid w:val="00044C00"/>
    <w:rsid w:val="0005089B"/>
    <w:rsid w:val="00057850"/>
    <w:rsid w:val="0006457D"/>
    <w:rsid w:val="0008473A"/>
    <w:rsid w:val="000862AF"/>
    <w:rsid w:val="000A3670"/>
    <w:rsid w:val="000A3834"/>
    <w:rsid w:val="000B5831"/>
    <w:rsid w:val="000B6BDF"/>
    <w:rsid w:val="000C08AE"/>
    <w:rsid w:val="000D335E"/>
    <w:rsid w:val="000D7D0E"/>
    <w:rsid w:val="000F09F8"/>
    <w:rsid w:val="000F24D5"/>
    <w:rsid w:val="000F5F39"/>
    <w:rsid w:val="000F6DD2"/>
    <w:rsid w:val="0010691A"/>
    <w:rsid w:val="001158CC"/>
    <w:rsid w:val="00120728"/>
    <w:rsid w:val="001221D2"/>
    <w:rsid w:val="00131834"/>
    <w:rsid w:val="0014150C"/>
    <w:rsid w:val="0014653C"/>
    <w:rsid w:val="00152E35"/>
    <w:rsid w:val="00160388"/>
    <w:rsid w:val="0016105C"/>
    <w:rsid w:val="0016257C"/>
    <w:rsid w:val="00173215"/>
    <w:rsid w:val="0017562E"/>
    <w:rsid w:val="00176CBF"/>
    <w:rsid w:val="00182F3C"/>
    <w:rsid w:val="00190B94"/>
    <w:rsid w:val="001A33C5"/>
    <w:rsid w:val="001E1B34"/>
    <w:rsid w:val="00212211"/>
    <w:rsid w:val="00235397"/>
    <w:rsid w:val="002445B8"/>
    <w:rsid w:val="00260005"/>
    <w:rsid w:val="00262D63"/>
    <w:rsid w:val="00281C97"/>
    <w:rsid w:val="0029053A"/>
    <w:rsid w:val="002B27DD"/>
    <w:rsid w:val="002B54F3"/>
    <w:rsid w:val="002C3FCD"/>
    <w:rsid w:val="002D5411"/>
    <w:rsid w:val="002F1AB9"/>
    <w:rsid w:val="003320F6"/>
    <w:rsid w:val="003358B6"/>
    <w:rsid w:val="0036544B"/>
    <w:rsid w:val="00366CF1"/>
    <w:rsid w:val="00384277"/>
    <w:rsid w:val="00395401"/>
    <w:rsid w:val="003A6520"/>
    <w:rsid w:val="003B4130"/>
    <w:rsid w:val="003E5C38"/>
    <w:rsid w:val="00404A75"/>
    <w:rsid w:val="0040558C"/>
    <w:rsid w:val="00417AB8"/>
    <w:rsid w:val="00430D26"/>
    <w:rsid w:val="0044795D"/>
    <w:rsid w:val="004576B0"/>
    <w:rsid w:val="00457AAF"/>
    <w:rsid w:val="00480433"/>
    <w:rsid w:val="0048121F"/>
    <w:rsid w:val="004A1007"/>
    <w:rsid w:val="004A5F72"/>
    <w:rsid w:val="004B0D95"/>
    <w:rsid w:val="004C05ED"/>
    <w:rsid w:val="004C2BBC"/>
    <w:rsid w:val="004C473A"/>
    <w:rsid w:val="004C7BB0"/>
    <w:rsid w:val="004E239C"/>
    <w:rsid w:val="004E5A47"/>
    <w:rsid w:val="004F0A7B"/>
    <w:rsid w:val="00524B0C"/>
    <w:rsid w:val="00551239"/>
    <w:rsid w:val="00555E7C"/>
    <w:rsid w:val="005856F0"/>
    <w:rsid w:val="005A1B29"/>
    <w:rsid w:val="005A7253"/>
    <w:rsid w:val="005A7375"/>
    <w:rsid w:val="005B79B8"/>
    <w:rsid w:val="005C7B60"/>
    <w:rsid w:val="005D27F8"/>
    <w:rsid w:val="005D2C25"/>
    <w:rsid w:val="005E60BE"/>
    <w:rsid w:val="005F1F1D"/>
    <w:rsid w:val="00600359"/>
    <w:rsid w:val="00615DBB"/>
    <w:rsid w:val="006257C7"/>
    <w:rsid w:val="00631962"/>
    <w:rsid w:val="006427F6"/>
    <w:rsid w:val="00643B43"/>
    <w:rsid w:val="00653F03"/>
    <w:rsid w:val="0065578F"/>
    <w:rsid w:val="00694497"/>
    <w:rsid w:val="006A1281"/>
    <w:rsid w:val="006A2AB6"/>
    <w:rsid w:val="006B5A65"/>
    <w:rsid w:val="006D050C"/>
    <w:rsid w:val="006E2317"/>
    <w:rsid w:val="006F0A24"/>
    <w:rsid w:val="0070131E"/>
    <w:rsid w:val="00702BD8"/>
    <w:rsid w:val="00704753"/>
    <w:rsid w:val="00724895"/>
    <w:rsid w:val="00726225"/>
    <w:rsid w:val="00726A4A"/>
    <w:rsid w:val="00733A0E"/>
    <w:rsid w:val="007346C5"/>
    <w:rsid w:val="00740881"/>
    <w:rsid w:val="00747897"/>
    <w:rsid w:val="00756918"/>
    <w:rsid w:val="007705F4"/>
    <w:rsid w:val="00770C3C"/>
    <w:rsid w:val="007737A9"/>
    <w:rsid w:val="00781595"/>
    <w:rsid w:val="00783D41"/>
    <w:rsid w:val="007845BA"/>
    <w:rsid w:val="00790266"/>
    <w:rsid w:val="00790519"/>
    <w:rsid w:val="007A0AC9"/>
    <w:rsid w:val="007B7375"/>
    <w:rsid w:val="007C2408"/>
    <w:rsid w:val="007C2DBF"/>
    <w:rsid w:val="007D7719"/>
    <w:rsid w:val="007F280F"/>
    <w:rsid w:val="007F3413"/>
    <w:rsid w:val="007F49B4"/>
    <w:rsid w:val="007F7D96"/>
    <w:rsid w:val="00812485"/>
    <w:rsid w:val="00826051"/>
    <w:rsid w:val="00841325"/>
    <w:rsid w:val="00860C11"/>
    <w:rsid w:val="00874CEA"/>
    <w:rsid w:val="00892C8E"/>
    <w:rsid w:val="008A1F7F"/>
    <w:rsid w:val="008B4887"/>
    <w:rsid w:val="008D045C"/>
    <w:rsid w:val="008D0F1E"/>
    <w:rsid w:val="008D1E93"/>
    <w:rsid w:val="008D6F03"/>
    <w:rsid w:val="008E47D4"/>
    <w:rsid w:val="008E61E0"/>
    <w:rsid w:val="008F3FA8"/>
    <w:rsid w:val="008F5D63"/>
    <w:rsid w:val="00911781"/>
    <w:rsid w:val="009169B4"/>
    <w:rsid w:val="009317A2"/>
    <w:rsid w:val="009445F2"/>
    <w:rsid w:val="00944BCC"/>
    <w:rsid w:val="00945B4B"/>
    <w:rsid w:val="00945EB1"/>
    <w:rsid w:val="009652B2"/>
    <w:rsid w:val="00986AA2"/>
    <w:rsid w:val="0099259F"/>
    <w:rsid w:val="009A0992"/>
    <w:rsid w:val="009B3A7D"/>
    <w:rsid w:val="009C7C23"/>
    <w:rsid w:val="009F3AED"/>
    <w:rsid w:val="009F445C"/>
    <w:rsid w:val="009F72E8"/>
    <w:rsid w:val="00A254F8"/>
    <w:rsid w:val="00A32766"/>
    <w:rsid w:val="00A32F91"/>
    <w:rsid w:val="00A37E6C"/>
    <w:rsid w:val="00A459C5"/>
    <w:rsid w:val="00A54D15"/>
    <w:rsid w:val="00A54FD6"/>
    <w:rsid w:val="00A723DF"/>
    <w:rsid w:val="00A81096"/>
    <w:rsid w:val="00AA5803"/>
    <w:rsid w:val="00AB54CA"/>
    <w:rsid w:val="00AC485B"/>
    <w:rsid w:val="00AC583F"/>
    <w:rsid w:val="00AD2CE0"/>
    <w:rsid w:val="00AD7F6B"/>
    <w:rsid w:val="00AE37DB"/>
    <w:rsid w:val="00AF79E0"/>
    <w:rsid w:val="00B017CC"/>
    <w:rsid w:val="00B01A1F"/>
    <w:rsid w:val="00B04946"/>
    <w:rsid w:val="00B058C2"/>
    <w:rsid w:val="00B072F8"/>
    <w:rsid w:val="00B1373C"/>
    <w:rsid w:val="00B149C3"/>
    <w:rsid w:val="00B17FD9"/>
    <w:rsid w:val="00B424F4"/>
    <w:rsid w:val="00B738AB"/>
    <w:rsid w:val="00B7624D"/>
    <w:rsid w:val="00B77A99"/>
    <w:rsid w:val="00B9683B"/>
    <w:rsid w:val="00B96BEB"/>
    <w:rsid w:val="00BA492F"/>
    <w:rsid w:val="00BB0EC2"/>
    <w:rsid w:val="00BB3598"/>
    <w:rsid w:val="00BC4963"/>
    <w:rsid w:val="00BC7D53"/>
    <w:rsid w:val="00BD0D8B"/>
    <w:rsid w:val="00BE1658"/>
    <w:rsid w:val="00BE79D7"/>
    <w:rsid w:val="00BF0663"/>
    <w:rsid w:val="00BF2014"/>
    <w:rsid w:val="00BF3899"/>
    <w:rsid w:val="00C21EFF"/>
    <w:rsid w:val="00C33C72"/>
    <w:rsid w:val="00C40320"/>
    <w:rsid w:val="00C60CA3"/>
    <w:rsid w:val="00C70479"/>
    <w:rsid w:val="00C8429F"/>
    <w:rsid w:val="00CA066E"/>
    <w:rsid w:val="00CA4511"/>
    <w:rsid w:val="00CA5F69"/>
    <w:rsid w:val="00CC7F7F"/>
    <w:rsid w:val="00CD7D01"/>
    <w:rsid w:val="00CF7745"/>
    <w:rsid w:val="00D01492"/>
    <w:rsid w:val="00D13D8B"/>
    <w:rsid w:val="00D21020"/>
    <w:rsid w:val="00D45DF5"/>
    <w:rsid w:val="00D563D8"/>
    <w:rsid w:val="00D62ABC"/>
    <w:rsid w:val="00D654A3"/>
    <w:rsid w:val="00D8200C"/>
    <w:rsid w:val="00D82205"/>
    <w:rsid w:val="00D83B76"/>
    <w:rsid w:val="00D8785B"/>
    <w:rsid w:val="00DA2B7C"/>
    <w:rsid w:val="00DB18E7"/>
    <w:rsid w:val="00DB1D68"/>
    <w:rsid w:val="00DD1D65"/>
    <w:rsid w:val="00DF18F2"/>
    <w:rsid w:val="00E1412D"/>
    <w:rsid w:val="00E432CB"/>
    <w:rsid w:val="00E76B03"/>
    <w:rsid w:val="00E80796"/>
    <w:rsid w:val="00E81B68"/>
    <w:rsid w:val="00EC76F3"/>
    <w:rsid w:val="00ED409A"/>
    <w:rsid w:val="00ED7A7D"/>
    <w:rsid w:val="00EF28DE"/>
    <w:rsid w:val="00F02292"/>
    <w:rsid w:val="00F03E44"/>
    <w:rsid w:val="00F12303"/>
    <w:rsid w:val="00F155E3"/>
    <w:rsid w:val="00F2190B"/>
    <w:rsid w:val="00F25148"/>
    <w:rsid w:val="00F46286"/>
    <w:rsid w:val="00F77A52"/>
    <w:rsid w:val="00F77CD6"/>
    <w:rsid w:val="00F853AB"/>
    <w:rsid w:val="00F94980"/>
    <w:rsid w:val="00FB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738F1"/>
  <w15:chartTrackingRefBased/>
  <w15:docId w15:val="{A9CE814B-C5C4-4DAA-A152-B4384A1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Ext Roman" w:eastAsia="新細明體" w:hAnsi="Times Ext Roman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5831"/>
    <w:pPr>
      <w:widowControl w:val="0"/>
    </w:pPr>
    <w:rPr>
      <w:rFonts w:ascii="Times New Roman" w:hAnsi="Times New Roman" w:cs="Times New Roman"/>
      <w:color w:val="auto"/>
    </w:rPr>
  </w:style>
  <w:style w:type="paragraph" w:styleId="Heading1">
    <w:name w:val="heading 1"/>
    <w:aliases w:val="壹,議題"/>
    <w:basedOn w:val="Heading2"/>
    <w:next w:val="Normal"/>
    <w:link w:val="Heading1Char"/>
    <w:qFormat/>
    <w:rsid w:val="006A1281"/>
    <w:pPr>
      <w:keepNext w:val="0"/>
      <w:spacing w:beforeLines="50" w:before="180" w:line="240" w:lineRule="auto"/>
      <w:ind w:left="284" w:hangingChars="142" w:hanging="284"/>
      <w:jc w:val="both"/>
      <w:outlineLvl w:val="0"/>
    </w:pPr>
    <w:rPr>
      <w:rFonts w:ascii="Times New Roman" w:eastAsia="中國龍粗圓體" w:hAnsi="Times New Roman" w:cs="Times Ext Roman"/>
      <w:b w:val="0"/>
      <w:bCs w:val="0"/>
      <w:sz w:val="20"/>
      <w:szCs w:val="20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28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rsid w:val="000B5831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basedOn w:val="DefaultParagraphFont"/>
    <w:link w:val="FootnoteText"/>
    <w:rsid w:val="000B5831"/>
    <w:rPr>
      <w:rFonts w:ascii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semiHidden/>
    <w:unhideWhenUsed/>
    <w:rsid w:val="000B58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0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9053A"/>
    <w:rPr>
      <w:rFonts w:ascii="Times New Roman" w:hAnsi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0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053A"/>
    <w:rPr>
      <w:rFonts w:ascii="Times New Roman" w:hAnsi="Times New Roman" w:cs="Times New Roman"/>
      <w:color w:val="auto"/>
      <w:sz w:val="20"/>
      <w:szCs w:val="20"/>
    </w:rPr>
  </w:style>
  <w:style w:type="character" w:customStyle="1" w:styleId="t">
    <w:name w:val="t"/>
    <w:basedOn w:val="DefaultParagraphFont"/>
    <w:rsid w:val="000B6BDF"/>
  </w:style>
  <w:style w:type="character" w:customStyle="1" w:styleId="pc">
    <w:name w:val="pc"/>
    <w:basedOn w:val="DefaultParagraphFont"/>
    <w:rsid w:val="000B6BDF"/>
  </w:style>
  <w:style w:type="character" w:styleId="Hyperlink">
    <w:name w:val="Hyperlink"/>
    <w:basedOn w:val="DefaultParagraphFont"/>
    <w:uiPriority w:val="99"/>
    <w:unhideWhenUsed/>
    <w:rsid w:val="00D82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DEB"/>
    <w:rPr>
      <w:color w:val="954F72" w:themeColor="followedHyperlink"/>
      <w:u w:val="single"/>
    </w:rPr>
  </w:style>
  <w:style w:type="character" w:customStyle="1" w:styleId="Heading1Char">
    <w:name w:val="Heading 1 Char"/>
    <w:aliases w:val="壹 Char,議題 Char"/>
    <w:basedOn w:val="DefaultParagraphFont"/>
    <w:link w:val="Heading1"/>
    <w:rsid w:val="006A1281"/>
    <w:rPr>
      <w:rFonts w:ascii="Times New Roman" w:eastAsia="中國龍粗圓體" w:hAnsi="Times New Roman" w:cs="Times Ext Roman"/>
      <w:color w:val="auto"/>
      <w:sz w:val="20"/>
      <w:szCs w:val="20"/>
      <w:bdr w:val="single" w:sz="4" w:space="0" w:color="auto"/>
    </w:rPr>
  </w:style>
  <w:style w:type="paragraph" w:customStyle="1" w:styleId="FootnoteDual">
    <w:name w:val="FootnoteDual"/>
    <w:basedOn w:val="FootnoteText"/>
    <w:next w:val="Normal"/>
    <w:qFormat/>
    <w:rsid w:val="006A1281"/>
    <w:pPr>
      <w:ind w:left="253" w:hangingChars="115" w:hanging="253"/>
      <w:jc w:val="both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281"/>
    <w:rPr>
      <w:rFonts w:asciiTheme="majorHAnsi" w:eastAsiaTheme="majorEastAsia" w:hAnsiTheme="majorHAnsi" w:cstheme="majorBidi"/>
      <w:b/>
      <w:bCs/>
      <w:color w:val="auto"/>
      <w:sz w:val="48"/>
      <w:szCs w:val="48"/>
    </w:rPr>
  </w:style>
  <w:style w:type="character" w:customStyle="1" w:styleId="fontstyle01">
    <w:name w:val="fontstyle01"/>
    <w:basedOn w:val="DefaultParagraphFont"/>
    <w:rsid w:val="000F5F39"/>
    <w:rPr>
      <w:rFonts w:ascii="新細明體" w:eastAsia="新細明體" w:hAnsi="新細明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F5F3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0F5F39"/>
    <w:rPr>
      <w:rFonts w:ascii="標楷體" w:eastAsia="標楷體" w:hAnsi="標楷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byline">
    <w:name w:val="byline"/>
    <w:basedOn w:val="DefaultParagraphFont"/>
    <w:rsid w:val="00B17FD9"/>
    <w:rPr>
      <w:b w:val="0"/>
      <w:bCs w:val="0"/>
      <w:color w:val="4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5D491-4A17-40B2-9A0B-7C2E0FB2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CHANGCHAOTENG</dc:creator>
  <cp:keywords/>
  <dc:description/>
  <cp:lastModifiedBy>Shi Ben-Liang</cp:lastModifiedBy>
  <cp:revision>4</cp:revision>
  <cp:lastPrinted>2019-01-08T08:15:00Z</cp:lastPrinted>
  <dcterms:created xsi:type="dcterms:W3CDTF">2019-09-03T22:06:00Z</dcterms:created>
  <dcterms:modified xsi:type="dcterms:W3CDTF">2019-09-04T17:51:00Z</dcterms:modified>
</cp:coreProperties>
</file>