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A92" w:rsidRPr="00ED715F" w:rsidRDefault="00550A92" w:rsidP="00550A92">
      <w:pPr>
        <w:spacing w:line="380" w:lineRule="exact"/>
        <w:jc w:val="center"/>
        <w:rPr>
          <w:rFonts w:asciiTheme="majorEastAsia" w:eastAsiaTheme="majorEastAsia" w:hAnsiTheme="majorEastAsia" w:cs="標楷體"/>
          <w:bCs/>
          <w:color w:val="000000"/>
        </w:rPr>
      </w:pPr>
      <w:r w:rsidRPr="00ED715F">
        <w:rPr>
          <w:rFonts w:asciiTheme="majorEastAsia" w:eastAsiaTheme="majorEastAsia" w:hAnsiTheme="majorEastAsia" w:cs="標楷體" w:hint="eastAsia"/>
          <w:bCs/>
          <w:color w:val="000000"/>
        </w:rPr>
        <w:t>福嚴推廣教育班第</w:t>
      </w:r>
      <w:r w:rsidRPr="00BE1508">
        <w:rPr>
          <w:rFonts w:eastAsiaTheme="majorEastAsia"/>
          <w:bCs/>
          <w:color w:val="000000"/>
        </w:rPr>
        <w:t>26</w:t>
      </w:r>
      <w:r w:rsidRPr="00ED715F">
        <w:rPr>
          <w:rFonts w:asciiTheme="majorEastAsia" w:eastAsiaTheme="majorEastAsia" w:hAnsiTheme="majorEastAsia" w:cs="標楷體" w:hint="eastAsia"/>
          <w:bCs/>
          <w:color w:val="000000"/>
        </w:rPr>
        <w:t>期（</w:t>
      </w:r>
      <w:r>
        <w:rPr>
          <w:rFonts w:asciiTheme="majorEastAsia" w:eastAsiaTheme="majorEastAsia" w:hAnsiTheme="majorEastAsia" w:cs="標楷體" w:hint="eastAsia"/>
          <w:bCs/>
          <w:color w:val="000000"/>
        </w:rPr>
        <w:t>《初期大乘佛教》</w:t>
      </w:r>
      <w:r w:rsidRPr="00ED715F">
        <w:rPr>
          <w:rFonts w:asciiTheme="majorEastAsia" w:eastAsiaTheme="majorEastAsia" w:hAnsiTheme="majorEastAsia" w:cs="標楷體" w:hint="eastAsia"/>
          <w:bCs/>
          <w:color w:val="000000"/>
        </w:rPr>
        <w:t>）</w:t>
      </w:r>
    </w:p>
    <w:p w:rsidR="00550A92" w:rsidRDefault="00550A92" w:rsidP="00550A92">
      <w:pPr>
        <w:jc w:val="center"/>
        <w:rPr>
          <w:rFonts w:ascii="標楷體" w:eastAsia="標楷體" w:hAnsi="標楷體" w:cs="標楷體"/>
          <w:b/>
          <w:bCs/>
          <w:color w:val="000000"/>
          <w:sz w:val="44"/>
          <w:szCs w:val="44"/>
        </w:rPr>
      </w:pPr>
      <w:r w:rsidRPr="008E0FA5">
        <w:rPr>
          <w:rFonts w:ascii="標楷體" w:eastAsia="標楷體" w:hAnsi="標楷體" w:cs="標楷體" w:hint="eastAsia"/>
          <w:b/>
          <w:bCs/>
          <w:color w:val="000000"/>
          <w:sz w:val="44"/>
          <w:szCs w:val="44"/>
        </w:rPr>
        <w:t>《初期大乘佛教之起源與開展》</w:t>
      </w:r>
    </w:p>
    <w:p w:rsidR="000E5BC7" w:rsidRPr="000E5BC7" w:rsidRDefault="00145D85" w:rsidP="00550A92">
      <w:pPr>
        <w:jc w:val="center"/>
        <w:rPr>
          <w:rFonts w:eastAsia="標楷體"/>
          <w:b/>
          <w:color w:val="000000"/>
          <w:sz w:val="36"/>
          <w:szCs w:val="36"/>
          <w:u w:val="single"/>
        </w:rPr>
      </w:pPr>
      <w:r>
        <w:rPr>
          <w:rFonts w:ascii="標楷體" w:eastAsia="標楷體" w:hAnsi="標楷體" w:cs="標楷體" w:hint="eastAsia"/>
          <w:b/>
          <w:bCs/>
          <w:color w:val="000000"/>
          <w:sz w:val="32"/>
          <w:szCs w:val="32"/>
        </w:rPr>
        <w:t>「補充講義</w:t>
      </w:r>
      <w:r w:rsidR="000E5BC7" w:rsidRPr="000E5BC7">
        <w:rPr>
          <w:rFonts w:ascii="標楷體" w:eastAsia="標楷體" w:hAnsi="標楷體" w:cs="標楷體" w:hint="eastAsia"/>
          <w:b/>
          <w:bCs/>
          <w:color w:val="000000"/>
          <w:sz w:val="32"/>
          <w:szCs w:val="32"/>
        </w:rPr>
        <w:t>」</w:t>
      </w:r>
      <w:proofErr w:type="gramStart"/>
      <w:r w:rsidR="000E5BC7" w:rsidRPr="000E5BC7">
        <w:rPr>
          <w:rFonts w:eastAsia="標楷體"/>
          <w:b/>
          <w:color w:val="000000"/>
          <w:sz w:val="32"/>
          <w:szCs w:val="32"/>
        </w:rPr>
        <w:t>──</w:t>
      </w:r>
      <w:r w:rsidR="000E5BC7" w:rsidRPr="000E5BC7">
        <w:rPr>
          <w:rFonts w:eastAsia="標楷體"/>
          <w:b/>
          <w:color w:val="000000"/>
          <w:sz w:val="32"/>
          <w:szCs w:val="32"/>
        </w:rPr>
        <w:t>智增</w:t>
      </w:r>
      <w:proofErr w:type="gramEnd"/>
      <w:r w:rsidR="000E5BC7" w:rsidRPr="000E5BC7">
        <w:rPr>
          <w:rFonts w:eastAsia="標楷體"/>
          <w:b/>
          <w:color w:val="000000"/>
          <w:sz w:val="32"/>
          <w:szCs w:val="32"/>
        </w:rPr>
        <w:t>上之般若法門</w:t>
      </w:r>
    </w:p>
    <w:p w:rsidR="000E5BC7" w:rsidRPr="000E5BC7" w:rsidRDefault="000E5BC7" w:rsidP="000E5BC7">
      <w:pPr>
        <w:spacing w:line="240" w:lineRule="atLeast"/>
        <w:jc w:val="center"/>
        <w:rPr>
          <w:rFonts w:eastAsia="標楷體"/>
          <w:b/>
          <w:color w:val="000000"/>
        </w:rPr>
      </w:pPr>
      <w:r w:rsidRPr="001820BC">
        <w:rPr>
          <w:rFonts w:eastAsia="標楷體"/>
          <w:b/>
          <w:bCs/>
          <w:color w:val="000000"/>
        </w:rPr>
        <w:t>（</w:t>
      </w:r>
      <w:r w:rsidRPr="001820BC">
        <w:rPr>
          <w:rFonts w:eastAsia="標楷體"/>
          <w:b/>
          <w:bCs/>
          <w:color w:val="000000"/>
        </w:rPr>
        <w:t xml:space="preserve">pp. </w:t>
      </w:r>
      <w:r>
        <w:rPr>
          <w:rFonts w:eastAsia="標楷體"/>
          <w:b/>
          <w:bCs/>
          <w:color w:val="000000"/>
        </w:rPr>
        <w:t>59</w:t>
      </w:r>
      <w:r w:rsidRPr="001820BC">
        <w:rPr>
          <w:rFonts w:eastAsia="標楷體"/>
          <w:b/>
          <w:bCs/>
          <w:color w:val="000000"/>
        </w:rPr>
        <w:t>1–</w:t>
      </w:r>
      <w:r>
        <w:rPr>
          <w:rFonts w:eastAsia="標楷體"/>
          <w:b/>
          <w:bCs/>
          <w:color w:val="000000"/>
        </w:rPr>
        <w:t>7</w:t>
      </w:r>
      <w:r w:rsidRPr="001820BC">
        <w:rPr>
          <w:rFonts w:eastAsia="標楷體"/>
          <w:b/>
          <w:bCs/>
          <w:color w:val="000000"/>
        </w:rPr>
        <w:t>5</w:t>
      </w:r>
      <w:r>
        <w:rPr>
          <w:rFonts w:eastAsia="標楷體"/>
          <w:b/>
          <w:bCs/>
          <w:color w:val="000000"/>
        </w:rPr>
        <w:t>8</w:t>
      </w:r>
      <w:r w:rsidRPr="001820BC">
        <w:rPr>
          <w:rFonts w:eastAsia="標楷體"/>
          <w:b/>
          <w:bCs/>
          <w:color w:val="000000"/>
        </w:rPr>
        <w:t>）</w:t>
      </w:r>
    </w:p>
    <w:p w:rsidR="00644802" w:rsidRPr="004C2737" w:rsidRDefault="00550A92" w:rsidP="00644802">
      <w:pPr>
        <w:jc w:val="right"/>
        <w:rPr>
          <w:rFonts w:eastAsia="標楷體"/>
          <w:color w:val="000000"/>
          <w:sz w:val="20"/>
          <w:szCs w:val="20"/>
        </w:rPr>
      </w:pPr>
      <w:r w:rsidRPr="00E05F34">
        <w:rPr>
          <w:rFonts w:eastAsia="標楷體" w:hint="eastAsia"/>
          <w:color w:val="000000"/>
        </w:rPr>
        <w:t>釋</w:t>
      </w:r>
      <w:r w:rsidR="00644802" w:rsidRPr="00E05F34">
        <w:rPr>
          <w:rFonts w:eastAsia="標楷體"/>
          <w:color w:val="000000"/>
        </w:rPr>
        <w:t>長慈</w:t>
      </w:r>
      <w:r w:rsidR="00E05F34" w:rsidRPr="00E05F34">
        <w:rPr>
          <w:rFonts w:eastAsia="標楷體"/>
          <w:b/>
          <w:bCs/>
          <w:color w:val="000000"/>
        </w:rPr>
        <w:t>(</w:t>
      </w:r>
      <w:r w:rsidR="00E05F34">
        <w:rPr>
          <w:rFonts w:eastAsia="標楷體"/>
          <w:b/>
          <w:bCs/>
          <w:color w:val="000000"/>
        </w:rPr>
        <w:t>2013.9.</w:t>
      </w:r>
      <w:r w:rsidR="00E05F34">
        <w:rPr>
          <w:rFonts w:eastAsia="標楷體" w:hint="eastAsia"/>
          <w:b/>
          <w:bCs/>
          <w:color w:val="000000"/>
        </w:rPr>
        <w:t>30</w:t>
      </w:r>
      <w:r w:rsidR="00E05F34" w:rsidRPr="00BE1508">
        <w:rPr>
          <w:rFonts w:eastAsia="標楷體"/>
          <w:b/>
          <w:bCs/>
          <w:color w:val="000000"/>
        </w:rPr>
        <w:t>)</w:t>
      </w:r>
    </w:p>
    <w:p w:rsidR="00E05F34" w:rsidRDefault="00E05F34" w:rsidP="003C1B03">
      <w:pPr>
        <w:rPr>
          <w:rFonts w:eastAsia="標楷體"/>
          <w:color w:val="000000"/>
          <w:sz w:val="20"/>
          <w:szCs w:val="20"/>
        </w:rPr>
      </w:pPr>
    </w:p>
    <w:p w:rsidR="003C1B03" w:rsidRPr="004C2737" w:rsidRDefault="006D14B4" w:rsidP="003C1B03">
      <w:pPr>
        <w:rPr>
          <w:rFonts w:eastAsia="標楷體"/>
          <w:b/>
          <w:color w:val="000000"/>
        </w:rPr>
      </w:pPr>
      <w:r w:rsidRPr="004C2737">
        <w:rPr>
          <w:rFonts w:eastAsia="標楷體"/>
          <w:b/>
          <w:color w:val="000000"/>
        </w:rPr>
        <w:t>壹、</w:t>
      </w:r>
      <w:r w:rsidR="003C1B03" w:rsidRPr="004C2737">
        <w:rPr>
          <w:rFonts w:eastAsia="標楷體"/>
          <w:b/>
          <w:color w:val="000000"/>
        </w:rPr>
        <w:t>序說</w:t>
      </w:r>
      <w:r w:rsidR="00EC6A56" w:rsidRPr="004C2737">
        <w:rPr>
          <w:rFonts w:eastAsia="標楷體"/>
          <w:b/>
          <w:color w:val="000000"/>
        </w:rPr>
        <w:t>（關於法門的集出）</w:t>
      </w:r>
    </w:p>
    <w:p w:rsidR="001F6F3F" w:rsidRPr="004C2737" w:rsidRDefault="001F6F3F" w:rsidP="003C1B03">
      <w:pPr>
        <w:rPr>
          <w:rFonts w:eastAsia="標楷體"/>
          <w:b/>
          <w:color w:val="000000"/>
        </w:rPr>
      </w:pPr>
    </w:p>
    <w:p w:rsidR="003C1B03" w:rsidRPr="004C2737" w:rsidRDefault="00BF66BB" w:rsidP="00E03401">
      <w:pPr>
        <w:ind w:leftChars="100" w:left="240"/>
        <w:rPr>
          <w:color w:val="000000"/>
        </w:rPr>
      </w:pPr>
      <w:r w:rsidRPr="004C2737">
        <w:rPr>
          <w:rFonts w:ascii="新細明體" w:hAnsi="新細明體" w:cs="新細明體" w:hint="eastAsia"/>
          <w:color w:val="000000"/>
        </w:rPr>
        <w:t>◎</w:t>
      </w:r>
      <w:r w:rsidR="003C1B03" w:rsidRPr="004C2737">
        <w:rPr>
          <w:color w:val="000000"/>
        </w:rPr>
        <w:t>佛法的編集成經本，決不能想像為一般的「創作」。</w:t>
      </w:r>
    </w:p>
    <w:p w:rsidR="003C1B03" w:rsidRPr="004C2737" w:rsidRDefault="00BF66BB" w:rsidP="00E03401">
      <w:pPr>
        <w:ind w:leftChars="100" w:left="480" w:hangingChars="100" w:hanging="240"/>
        <w:rPr>
          <w:color w:val="000000"/>
        </w:rPr>
      </w:pPr>
      <w:r w:rsidRPr="004C2737">
        <w:rPr>
          <w:rFonts w:ascii="新細明體" w:hAnsi="新細明體" w:cs="新細明體" w:hint="eastAsia"/>
          <w:color w:val="000000"/>
        </w:rPr>
        <w:t>◎</w:t>
      </w:r>
      <w:r w:rsidR="003C1B03" w:rsidRPr="004C2737">
        <w:rPr>
          <w:color w:val="000000"/>
        </w:rPr>
        <w:t>佛法是先有法門，經展轉傳授，然後編集出來；法門的傳授，是比經典的集出更早存在的。</w:t>
      </w:r>
    </w:p>
    <w:p w:rsidR="003C1B03" w:rsidRPr="004C2737" w:rsidRDefault="00BF66BB" w:rsidP="00E03401">
      <w:pPr>
        <w:ind w:leftChars="100" w:left="480" w:hangingChars="100" w:hanging="240"/>
        <w:rPr>
          <w:color w:val="000000"/>
        </w:rPr>
      </w:pPr>
      <w:r w:rsidRPr="004C2737">
        <w:rPr>
          <w:rFonts w:ascii="新細明體" w:hAnsi="新細明體" w:cs="新細明體" w:hint="eastAsia"/>
          <w:color w:val="000000"/>
        </w:rPr>
        <w:t>◎</w:t>
      </w:r>
      <w:r w:rsidR="003C1B03" w:rsidRPr="004C2737">
        <w:rPr>
          <w:color w:val="000000"/>
        </w:rPr>
        <w:t>法門的傳授，是不限於一人的；經過多方面的傳授持行，到編集出來，那時可能已有大同小異的不同傳述，集出者有將之綜合為一部的必要。</w:t>
      </w:r>
    </w:p>
    <w:p w:rsidR="006D14B4" w:rsidRPr="004C2737" w:rsidRDefault="00BF66BB" w:rsidP="00E03401">
      <w:pPr>
        <w:ind w:leftChars="100" w:left="480" w:hangingChars="100" w:hanging="240"/>
        <w:jc w:val="both"/>
        <w:rPr>
          <w:color w:val="000000"/>
        </w:rPr>
      </w:pPr>
      <w:r w:rsidRPr="004C2737">
        <w:rPr>
          <w:rFonts w:ascii="新細明體" w:hAnsi="新細明體" w:cs="新細明體" w:hint="eastAsia"/>
          <w:color w:val="000000"/>
        </w:rPr>
        <w:t>◎</w:t>
      </w:r>
      <w:r w:rsidR="003C1B03" w:rsidRPr="004C2737">
        <w:rPr>
          <w:color w:val="000000"/>
        </w:rPr>
        <w:t>集出以後，有疑難的，附入些解說；有關的法義，也會增補進去：文段也就漸漸的增廣起來。</w:t>
      </w:r>
    </w:p>
    <w:p w:rsidR="003C1B03" w:rsidRPr="004C2737" w:rsidRDefault="003C1B03" w:rsidP="00E03401">
      <w:pPr>
        <w:ind w:leftChars="200" w:left="480"/>
        <w:jc w:val="both"/>
        <w:rPr>
          <w:color w:val="000000"/>
        </w:rPr>
      </w:pPr>
      <w:r w:rsidRPr="004C2737">
        <w:rPr>
          <w:color w:val="000000"/>
        </w:rPr>
        <w:t>這樣的綜合，釋疑，增補，在文字的啣接上，都可能留下些痕跡</w:t>
      </w:r>
      <w:r w:rsidRPr="004C2737">
        <w:rPr>
          <w:color w:val="000000"/>
        </w:rPr>
        <w:t xml:space="preserve"> </w:t>
      </w:r>
      <w:r w:rsidRPr="004C2737">
        <w:rPr>
          <w:color w:val="000000"/>
        </w:rPr>
        <w:t>，再經過文字的潤飾，才成為完整的經篇。</w:t>
      </w:r>
      <w:r w:rsidR="00F1415A" w:rsidRPr="004C2737">
        <w:rPr>
          <w:color w:val="000000"/>
        </w:rPr>
        <w:t>道安說「小品」「頗有首尾隱者」，就由於此。</w:t>
      </w:r>
    </w:p>
    <w:p w:rsidR="003C1B03" w:rsidRPr="004C2737" w:rsidRDefault="003C1B03" w:rsidP="00E03401">
      <w:pPr>
        <w:ind w:leftChars="100" w:left="240"/>
        <w:jc w:val="both"/>
        <w:rPr>
          <w:rFonts w:eastAsia="標楷體"/>
          <w:b/>
          <w:color w:val="000000"/>
        </w:rPr>
      </w:pPr>
    </w:p>
    <w:p w:rsidR="003C1B03" w:rsidRPr="004C2737" w:rsidRDefault="00BF66BB" w:rsidP="00E03401">
      <w:pPr>
        <w:ind w:leftChars="100" w:left="240"/>
        <w:jc w:val="both"/>
        <w:rPr>
          <w:rFonts w:eastAsia="標楷體"/>
          <w:b/>
          <w:color w:val="000000"/>
          <w:sz w:val="32"/>
          <w:szCs w:val="32"/>
        </w:rPr>
      </w:pPr>
      <w:r w:rsidRPr="004C2737">
        <w:rPr>
          <w:rFonts w:ascii="新細明體" w:hAnsi="新細明體" w:cs="新細明體" w:hint="eastAsia"/>
          <w:color w:val="000000"/>
        </w:rPr>
        <w:t>※</w:t>
      </w:r>
      <w:r w:rsidR="003C1B03" w:rsidRPr="004C2737">
        <w:rPr>
          <w:color w:val="000000"/>
        </w:rPr>
        <w:t>這是經典集成的一般情形。</w:t>
      </w:r>
    </w:p>
    <w:p w:rsidR="001F6F3F" w:rsidRPr="004C2737" w:rsidRDefault="001F6F3F" w:rsidP="00644802">
      <w:pPr>
        <w:jc w:val="both"/>
        <w:rPr>
          <w:rFonts w:eastAsia="標楷體"/>
          <w:b/>
          <w:color w:val="000000"/>
        </w:rPr>
      </w:pPr>
    </w:p>
    <w:p w:rsidR="000855AF" w:rsidRPr="004C2737" w:rsidRDefault="006D14B4" w:rsidP="00313D2D">
      <w:pPr>
        <w:jc w:val="both"/>
        <w:rPr>
          <w:rFonts w:eastAsia="標楷體"/>
          <w:b/>
          <w:color w:val="000000"/>
        </w:rPr>
      </w:pPr>
      <w:r w:rsidRPr="004C2737">
        <w:rPr>
          <w:rFonts w:eastAsia="標楷體"/>
          <w:b/>
          <w:color w:val="000000"/>
        </w:rPr>
        <w:t>貳、</w:t>
      </w:r>
      <w:r w:rsidR="00EE3324" w:rsidRPr="004C2737">
        <w:rPr>
          <w:rFonts w:eastAsia="標楷體"/>
          <w:b/>
          <w:color w:val="000000"/>
        </w:rPr>
        <w:t>智增上之</w:t>
      </w:r>
      <w:r w:rsidR="00595EE0" w:rsidRPr="004C2737">
        <w:rPr>
          <w:rFonts w:eastAsia="標楷體"/>
          <w:b/>
          <w:color w:val="000000"/>
        </w:rPr>
        <w:t>般若波羅蜜法門</w:t>
      </w:r>
    </w:p>
    <w:p w:rsidR="00275BCE" w:rsidRPr="004C2737" w:rsidRDefault="008E1982" w:rsidP="00D65F1A">
      <w:pPr>
        <w:rPr>
          <w:rFonts w:eastAsia="標楷體"/>
          <w:b/>
          <w:color w:val="000000"/>
        </w:rPr>
      </w:pPr>
      <w:r w:rsidRPr="004C2737">
        <w:rPr>
          <w:rFonts w:eastAsia="標楷體"/>
          <w:b/>
          <w:color w:val="000000"/>
        </w:rPr>
        <w:t>（壹）</w:t>
      </w:r>
      <w:r w:rsidR="00275BCE" w:rsidRPr="004C2737">
        <w:rPr>
          <w:rFonts w:eastAsia="標楷體"/>
          <w:b/>
          <w:color w:val="000000"/>
        </w:rPr>
        <w:t>般若波羅蜜</w:t>
      </w:r>
      <w:r w:rsidR="005E7A3C" w:rsidRPr="004C2737">
        <w:rPr>
          <w:rFonts w:eastAsia="標楷體"/>
          <w:b/>
          <w:color w:val="000000"/>
        </w:rPr>
        <w:t>之概說</w:t>
      </w:r>
    </w:p>
    <w:p w:rsidR="008E1982" w:rsidRPr="004C2737" w:rsidRDefault="00BF66BB" w:rsidP="00E03401">
      <w:pPr>
        <w:ind w:leftChars="100" w:left="240"/>
        <w:rPr>
          <w:rFonts w:eastAsia="標楷體"/>
          <w:b/>
          <w:color w:val="000000"/>
          <w:sz w:val="16"/>
          <w:szCs w:val="16"/>
          <w:shd w:val="pct15" w:color="auto" w:fill="FFFFFF"/>
        </w:rPr>
      </w:pPr>
      <w:r w:rsidRPr="004C2737">
        <w:rPr>
          <w:rFonts w:eastAsia="標楷體"/>
          <w:b/>
          <w:color w:val="000000"/>
        </w:rPr>
        <w:t>一、釋義</w:t>
      </w:r>
    </w:p>
    <w:p w:rsidR="008E1982" w:rsidRPr="004C2737" w:rsidRDefault="008E1982" w:rsidP="00E03401">
      <w:pPr>
        <w:ind w:leftChars="200" w:left="480"/>
        <w:rPr>
          <w:color w:val="000000"/>
        </w:rPr>
      </w:pPr>
      <w:r w:rsidRPr="004C2737">
        <w:rPr>
          <w:color w:val="000000"/>
        </w:rPr>
        <w:t>般若波羅蜜</w:t>
      </w:r>
      <w:r w:rsidR="00A7662F" w:rsidRPr="004C2737">
        <w:rPr>
          <w:color w:val="000000"/>
        </w:rPr>
        <w:t>(</w:t>
      </w:r>
      <w:proofErr w:type="spellStart"/>
      <w:r w:rsidR="00A7662F" w:rsidRPr="004C2737">
        <w:rPr>
          <w:rFonts w:eastAsia="Roman Unicode"/>
          <w:color w:val="000000"/>
        </w:rPr>
        <w:t>prajñāpāramitā</w:t>
      </w:r>
      <w:proofErr w:type="spellEnd"/>
      <w:r w:rsidR="00A7662F" w:rsidRPr="004C2737">
        <w:rPr>
          <w:color w:val="000000"/>
        </w:rPr>
        <w:t>)</w:t>
      </w:r>
      <w:r w:rsidRPr="004C2737">
        <w:rPr>
          <w:color w:val="000000"/>
        </w:rPr>
        <w:t>，新譯作般若波羅蜜多。譯義為「智度」、「明度」、「慧度」、「慧到彼岸」。波羅蜜舊譯為「度」，古譯作「度無極」。</w:t>
      </w:r>
    </w:p>
    <w:p w:rsidR="00E03401" w:rsidRPr="004C2737" w:rsidRDefault="00E03401" w:rsidP="00E03401">
      <w:pPr>
        <w:ind w:leftChars="200" w:left="480"/>
        <w:rPr>
          <w:color w:val="000000"/>
        </w:rPr>
      </w:pPr>
    </w:p>
    <w:p w:rsidR="003B54ED" w:rsidRPr="004C2737" w:rsidRDefault="00BF66BB" w:rsidP="00E03401">
      <w:pPr>
        <w:ind w:leftChars="100" w:left="240"/>
        <w:rPr>
          <w:rFonts w:eastAsia="標楷體"/>
          <w:b/>
          <w:color w:val="000000"/>
        </w:rPr>
      </w:pPr>
      <w:r w:rsidRPr="004C2737">
        <w:rPr>
          <w:rFonts w:eastAsia="標楷體"/>
          <w:b/>
          <w:color w:val="000000"/>
        </w:rPr>
        <w:t>二、般若波羅蜜為</w:t>
      </w:r>
      <w:r w:rsidR="003B54ED" w:rsidRPr="004C2737">
        <w:rPr>
          <w:rFonts w:eastAsia="標楷體"/>
          <w:b/>
          <w:color w:val="000000"/>
        </w:rPr>
        <w:t>一切菩薩法門之核心</w:t>
      </w:r>
    </w:p>
    <w:p w:rsidR="003B54ED" w:rsidRPr="004C2737" w:rsidRDefault="00A7662F" w:rsidP="00E03401">
      <w:pPr>
        <w:ind w:leftChars="200" w:left="720" w:hangingChars="100" w:hanging="240"/>
        <w:rPr>
          <w:color w:val="000000"/>
        </w:rPr>
      </w:pPr>
      <w:r w:rsidRPr="004C2737">
        <w:rPr>
          <w:rFonts w:ascii="新細明體" w:hAnsi="新細明體" w:cs="新細明體" w:hint="eastAsia"/>
          <w:color w:val="000000"/>
        </w:rPr>
        <w:t>◎</w:t>
      </w:r>
      <w:r w:rsidR="00595EE0" w:rsidRPr="004C2737">
        <w:rPr>
          <w:color w:val="000000"/>
        </w:rPr>
        <w:t>般若波羅蜜，為六波羅蜜</w:t>
      </w:r>
      <w:r w:rsidR="003837F6" w:rsidRPr="004C2737">
        <w:rPr>
          <w:color w:val="000000"/>
        </w:rPr>
        <w:t>（六度）</w:t>
      </w:r>
      <w:r w:rsidR="00595EE0" w:rsidRPr="004C2737">
        <w:rPr>
          <w:color w:val="000000"/>
        </w:rPr>
        <w:t>之一。在菩薩修學的菩提道中，般若波羅蜜有主導的地位，所以般若波羅蜜是遍在一切大乘經的，可說是大乘法門所不可缺少的主要部分。</w:t>
      </w:r>
    </w:p>
    <w:p w:rsidR="00F5649D" w:rsidRPr="004C2737" w:rsidRDefault="00A7662F" w:rsidP="00E03401">
      <w:pPr>
        <w:ind w:leftChars="200" w:left="720" w:hangingChars="100" w:hanging="240"/>
        <w:rPr>
          <w:color w:val="000000"/>
        </w:rPr>
      </w:pPr>
      <w:r w:rsidRPr="004C2737">
        <w:rPr>
          <w:rFonts w:ascii="新細明體" w:hAnsi="新細明體" w:cs="新細明體" w:hint="eastAsia"/>
          <w:color w:val="000000"/>
        </w:rPr>
        <w:t>◎</w:t>
      </w:r>
      <w:r w:rsidR="00595EE0" w:rsidRPr="004C2737">
        <w:rPr>
          <w:color w:val="000000"/>
        </w:rPr>
        <w:t>在大乘經中，有特重般若波羅蜜，以般若波羅蜜為中心而集成聖典；這部分聖典，也就取得了</w:t>
      </w:r>
      <w:r w:rsidR="004F12E4" w:rsidRPr="004C2737">
        <w:rPr>
          <w:color w:val="000000"/>
        </w:rPr>
        <w:t>《</w:t>
      </w:r>
      <w:r w:rsidR="00595EE0" w:rsidRPr="004C2737">
        <w:rPr>
          <w:color w:val="000000"/>
        </w:rPr>
        <w:t>般若波羅蜜經</w:t>
      </w:r>
      <w:r w:rsidR="00835331" w:rsidRPr="004C2737">
        <w:rPr>
          <w:color w:val="000000"/>
        </w:rPr>
        <w:t>》</w:t>
      </w:r>
      <w:r w:rsidR="00595EE0" w:rsidRPr="004C2737">
        <w:rPr>
          <w:color w:val="000000"/>
        </w:rPr>
        <w:t>的專稱，成為大乘經中重要的一大類</w:t>
      </w:r>
      <w:r w:rsidR="00275BCE" w:rsidRPr="004C2737">
        <w:rPr>
          <w:color w:val="000000"/>
        </w:rPr>
        <w:t>──</w:t>
      </w:r>
      <w:r w:rsidR="004F12E4" w:rsidRPr="004C2737">
        <w:rPr>
          <w:color w:val="000000"/>
        </w:rPr>
        <w:t>〈</w:t>
      </w:r>
      <w:r w:rsidR="00595EE0" w:rsidRPr="004C2737">
        <w:rPr>
          <w:color w:val="000000"/>
        </w:rPr>
        <w:t>般若部</w:t>
      </w:r>
      <w:r w:rsidR="00835331" w:rsidRPr="004C2737">
        <w:rPr>
          <w:color w:val="000000"/>
        </w:rPr>
        <w:t>〉</w:t>
      </w:r>
      <w:r w:rsidR="00595EE0" w:rsidRPr="004C2737">
        <w:rPr>
          <w:color w:val="000000"/>
        </w:rPr>
        <w:t>。</w:t>
      </w:r>
    </w:p>
    <w:p w:rsidR="004D7DE8" w:rsidRPr="004C2737" w:rsidRDefault="004D7DE8" w:rsidP="004D7DE8">
      <w:pPr>
        <w:jc w:val="both"/>
        <w:rPr>
          <w:rFonts w:eastAsia="標楷體"/>
          <w:b/>
          <w:color w:val="000000"/>
        </w:rPr>
      </w:pPr>
    </w:p>
    <w:p w:rsidR="004D7DE8" w:rsidRPr="004C2737" w:rsidRDefault="00EC6A56" w:rsidP="00EC6A56">
      <w:pPr>
        <w:ind w:leftChars="100" w:left="240"/>
        <w:jc w:val="both"/>
        <w:rPr>
          <w:rFonts w:eastAsia="標楷體"/>
          <w:b/>
          <w:color w:val="000000"/>
        </w:rPr>
      </w:pPr>
      <w:r w:rsidRPr="004C2737">
        <w:rPr>
          <w:rFonts w:eastAsia="標楷體"/>
          <w:b/>
          <w:color w:val="000000"/>
        </w:rPr>
        <w:t>三、</w:t>
      </w:r>
      <w:r w:rsidR="004D7DE8" w:rsidRPr="004C2737">
        <w:rPr>
          <w:rFonts w:eastAsia="標楷體"/>
          <w:b/>
        </w:rPr>
        <w:t>般若</w:t>
      </w:r>
      <w:r w:rsidR="004D7DE8" w:rsidRPr="004C2737">
        <w:rPr>
          <w:rFonts w:eastAsia="標楷體"/>
          <w:b/>
        </w:rPr>
        <w:t>──</w:t>
      </w:r>
      <w:r w:rsidR="004D7DE8" w:rsidRPr="004C2737">
        <w:rPr>
          <w:rFonts w:eastAsia="標楷體"/>
          <w:b/>
        </w:rPr>
        <w:t>不取著一切［也不捨一切］的勝義慧</w:t>
      </w:r>
    </w:p>
    <w:p w:rsidR="004D7DE8" w:rsidRPr="004C2737" w:rsidRDefault="004D7DE8" w:rsidP="00EC6A56">
      <w:pPr>
        <w:ind w:leftChars="200" w:left="480"/>
        <w:jc w:val="both"/>
      </w:pPr>
      <w:r w:rsidRPr="004C2737">
        <w:rPr>
          <w:rFonts w:ascii="新細明體" w:hAnsi="新細明體" w:cs="新細明體" w:hint="eastAsia"/>
        </w:rPr>
        <w:t>◎</w:t>
      </w:r>
      <w:r w:rsidRPr="004C2737">
        <w:t>菩薩的般若</w:t>
      </w:r>
      <w:r w:rsidRPr="004C2737">
        <w:t>──</w:t>
      </w:r>
      <w:r w:rsidRPr="004C2737">
        <w:t>慧波羅蜜，是不取著一切［也不捨一切］的勝義慧。</w:t>
      </w:r>
    </w:p>
    <w:p w:rsidR="004D7DE8" w:rsidRPr="004C2737" w:rsidRDefault="004D7DE8" w:rsidP="00EC6A56">
      <w:pPr>
        <w:ind w:leftChars="200" w:left="720" w:hangingChars="100" w:hanging="240"/>
        <w:jc w:val="both"/>
      </w:pPr>
      <w:r w:rsidRPr="004C2737">
        <w:rPr>
          <w:rFonts w:ascii="新細明體" w:hAnsi="新細明體" w:cs="新細明體" w:hint="eastAsia"/>
        </w:rPr>
        <w:lastRenderedPageBreak/>
        <w:t>◎</w:t>
      </w:r>
      <w:r w:rsidRPr="004C2737">
        <w:t>「諸法無（所攝）受三昧」的體悟</w:t>
      </w:r>
      <w:r w:rsidRPr="004C2737">
        <w:t xml:space="preserve"> → </w:t>
      </w:r>
      <w:r w:rsidRPr="004C2737">
        <w:t>菩薩的般若波羅蜜。</w:t>
      </w:r>
      <w:r w:rsidRPr="004C2737">
        <w:rPr>
          <w:rStyle w:val="a9"/>
        </w:rPr>
        <w:footnoteReference w:id="1"/>
      </w:r>
    </w:p>
    <w:p w:rsidR="004D7DE8" w:rsidRPr="004C2737" w:rsidRDefault="004D7DE8" w:rsidP="00EC6A56">
      <w:pPr>
        <w:ind w:leftChars="200" w:left="720" w:hangingChars="100" w:hanging="240"/>
        <w:jc w:val="both"/>
      </w:pPr>
      <w:r w:rsidRPr="004C2737">
        <w:rPr>
          <w:rFonts w:ascii="新細明體" w:hAnsi="新細明體" w:cs="新細明體" w:hint="eastAsia"/>
        </w:rPr>
        <w:t>◎</w:t>
      </w:r>
      <w:r w:rsidRPr="004C2737">
        <w:t>般若波羅蜜是菩薩行的主導者，布施等因般若而趣入一切智海，所以名為波羅蜜。</w:t>
      </w:r>
    </w:p>
    <w:p w:rsidR="004D7DE8" w:rsidRPr="004C2737" w:rsidRDefault="004D7DE8" w:rsidP="00EC6A56">
      <w:pPr>
        <w:ind w:leftChars="200" w:left="480"/>
        <w:jc w:val="both"/>
        <w:rPr>
          <w:rFonts w:eastAsia="標楷體"/>
          <w:b/>
          <w:color w:val="000000"/>
        </w:rPr>
      </w:pPr>
      <w:r w:rsidRPr="004C2737">
        <w:rPr>
          <w:rFonts w:ascii="新細明體" w:hAnsi="新細明體" w:cs="新細明體" w:hint="eastAsia"/>
        </w:rPr>
        <w:t>◎</w:t>
      </w:r>
      <w:r w:rsidRPr="004C2737">
        <w:t>不但是五度，在般若無所取著中，一切善法都是成佛的法門。</w:t>
      </w:r>
    </w:p>
    <w:p w:rsidR="00313D2D" w:rsidRPr="004C2737" w:rsidRDefault="00313D2D" w:rsidP="00E03401">
      <w:pPr>
        <w:ind w:leftChars="200" w:left="720" w:hangingChars="100" w:hanging="240"/>
        <w:rPr>
          <w:color w:val="000000"/>
        </w:rPr>
      </w:pPr>
    </w:p>
    <w:p w:rsidR="001F6F3F" w:rsidRPr="004C2737" w:rsidRDefault="001F6F3F" w:rsidP="001F6F3F">
      <w:pPr>
        <w:ind w:leftChars="100" w:left="240"/>
        <w:jc w:val="both"/>
        <w:rPr>
          <w:rFonts w:eastAsia="標楷體"/>
          <w:b/>
        </w:rPr>
      </w:pPr>
      <w:r w:rsidRPr="004C2737">
        <w:rPr>
          <w:rFonts w:eastAsia="標楷體"/>
          <w:b/>
          <w:color w:val="000000"/>
        </w:rPr>
        <w:t>三、</w:t>
      </w:r>
      <w:r w:rsidRPr="004C2737">
        <w:rPr>
          <w:rFonts w:eastAsia="標楷體"/>
          <w:b/>
        </w:rPr>
        <w:t>趣入般若的方便</w:t>
      </w:r>
    </w:p>
    <w:p w:rsidR="001F6F3F" w:rsidRPr="004C2737" w:rsidRDefault="001F6F3F" w:rsidP="001F6F3F">
      <w:pPr>
        <w:ind w:leftChars="100" w:left="240"/>
        <w:rPr>
          <w:color w:val="000000"/>
        </w:rPr>
      </w:pPr>
      <w:r w:rsidRPr="004C2737">
        <w:rPr>
          <w:rFonts w:ascii="新細明體" w:hAnsi="新細明體" w:cs="新細明體" w:hint="eastAsia"/>
          <w:color w:val="000000"/>
        </w:rPr>
        <w:t>◎</w:t>
      </w:r>
      <w:r w:rsidRPr="004C2737">
        <w:rPr>
          <w:color w:val="000000"/>
        </w:rPr>
        <w:t>般若是體悟的修證法門，不是義理的敘述或解說，這是對般若的一項必要認識。</w:t>
      </w:r>
    </w:p>
    <w:p w:rsidR="001F6F3F" w:rsidRPr="004C2737" w:rsidRDefault="001F6F3F" w:rsidP="001F6F3F">
      <w:pPr>
        <w:ind w:leftChars="100" w:left="480" w:hangingChars="100" w:hanging="240"/>
        <w:jc w:val="both"/>
      </w:pPr>
      <w:r w:rsidRPr="004C2737">
        <w:rPr>
          <w:rFonts w:ascii="新細明體" w:hAnsi="新細明體" w:cs="新細明體" w:hint="eastAsia"/>
        </w:rPr>
        <w:t>◎</w:t>
      </w:r>
      <w:r w:rsidRPr="004C2737">
        <w:t>般若是不取著一切的勝義慧、不是世俗的智慧，卻是依世俗智而引生的，所以《攝大乘論》說：「非心而是心」。</w:t>
      </w:r>
      <w:r w:rsidRPr="004C2737">
        <w:rPr>
          <w:rStyle w:val="a9"/>
        </w:rPr>
        <w:footnoteReference w:id="2"/>
      </w:r>
    </w:p>
    <w:p w:rsidR="001F6F3F" w:rsidRPr="004C2737" w:rsidRDefault="001F6F3F" w:rsidP="001F6F3F">
      <w:pPr>
        <w:ind w:leftChars="100" w:left="480" w:hangingChars="100" w:hanging="240"/>
        <w:jc w:val="both"/>
        <w:rPr>
          <w:rFonts w:eastAsia="標楷體"/>
          <w:sz w:val="20"/>
        </w:rPr>
      </w:pPr>
      <w:r w:rsidRPr="004C2737">
        <w:rPr>
          <w:rFonts w:ascii="新細明體" w:hAnsi="新細明體" w:cs="新細明體" w:hint="eastAsia"/>
        </w:rPr>
        <w:t>◎</w:t>
      </w:r>
      <w:r w:rsidRPr="004C2737">
        <w:t>般若是世俗「心種類」，所以般若在發展中，現證無分別與世俗分別（聞思修的正分別）相聯接：依分別入無分別，依文字入離文字，依世俗入勝義，成為「般若法門」的方便。</w:t>
      </w:r>
    </w:p>
    <w:p w:rsidR="001F6F3F" w:rsidRPr="004C2737" w:rsidRDefault="001F6F3F" w:rsidP="001F6F3F">
      <w:pPr>
        <w:ind w:leftChars="100" w:left="480" w:hangingChars="100" w:hanging="240"/>
        <w:rPr>
          <w:rFonts w:eastAsia="標楷體"/>
          <w:color w:val="000000"/>
        </w:rPr>
      </w:pPr>
      <w:r w:rsidRPr="004C2737">
        <w:rPr>
          <w:rFonts w:ascii="新細明體" w:hAnsi="新細明體" w:cs="新細明體" w:hint="eastAsia"/>
        </w:rPr>
        <w:t>◎</w:t>
      </w:r>
      <w:r w:rsidRPr="004C2737">
        <w:t>般若，不是一般心識所可以了知的，也不是一般文字</w:t>
      </w:r>
      <w:r w:rsidRPr="004C2737">
        <w:t>──</w:t>
      </w:r>
      <w:r w:rsidRPr="004C2737">
        <w:t>語言文字、書寫文字所可以表示的，然而般若到底傳出了，表示了，也可以理解了。</w:t>
      </w:r>
    </w:p>
    <w:p w:rsidR="001F6F3F" w:rsidRPr="004C2737" w:rsidRDefault="001F6F3F" w:rsidP="00D65F1A">
      <w:pPr>
        <w:rPr>
          <w:rFonts w:eastAsia="標楷體"/>
          <w:color w:val="000000"/>
        </w:rPr>
      </w:pPr>
    </w:p>
    <w:p w:rsidR="003E0469" w:rsidRPr="004C2737" w:rsidRDefault="003E0469" w:rsidP="00D65F1A">
      <w:pPr>
        <w:rPr>
          <w:rFonts w:eastAsia="標楷體"/>
          <w:b/>
          <w:color w:val="000000"/>
        </w:rPr>
      </w:pPr>
      <w:r w:rsidRPr="004C2737">
        <w:rPr>
          <w:rFonts w:eastAsia="標楷體"/>
          <w:b/>
          <w:color w:val="000000"/>
        </w:rPr>
        <w:t>（貳）關於下、中、上本般若經與金剛般若的傳譯</w:t>
      </w:r>
    </w:p>
    <w:p w:rsidR="003E0469" w:rsidRPr="004C2737" w:rsidRDefault="003E0469" w:rsidP="003E0469">
      <w:pPr>
        <w:rPr>
          <w:color w:val="000000"/>
        </w:rPr>
      </w:pPr>
      <w:r w:rsidRPr="004C2737">
        <w:rPr>
          <w:color w:val="000000"/>
        </w:rPr>
        <w:t>《般若經》傳布而被保存下來的，主要是</w:t>
      </w:r>
      <w:r w:rsidRPr="004C2737">
        <w:rPr>
          <w:b/>
          <w:color w:val="000000"/>
        </w:rPr>
        <w:t>華文譯本</w:t>
      </w:r>
      <w:r w:rsidRPr="004C2737">
        <w:rPr>
          <w:color w:val="000000"/>
        </w:rPr>
        <w:t>，還有</w:t>
      </w:r>
      <w:r w:rsidRPr="004C2737">
        <w:rPr>
          <w:b/>
          <w:color w:val="000000"/>
        </w:rPr>
        <w:t>藏文譯本</w:t>
      </w:r>
      <w:r w:rsidRPr="004C2737">
        <w:rPr>
          <w:color w:val="000000"/>
        </w:rPr>
        <w:t>，及部分</w:t>
      </w:r>
      <w:r w:rsidRPr="004C2737">
        <w:rPr>
          <w:b/>
          <w:color w:val="000000"/>
        </w:rPr>
        <w:t>梵本</w:t>
      </w:r>
      <w:r w:rsidRPr="004C2737">
        <w:rPr>
          <w:color w:val="000000"/>
        </w:rPr>
        <w:t>。</w:t>
      </w:r>
    </w:p>
    <w:p w:rsidR="00B33BF3" w:rsidRPr="004C2737" w:rsidRDefault="00B33BF3" w:rsidP="003E0469">
      <w:pPr>
        <w:rPr>
          <w:color w:val="000000"/>
        </w:rPr>
      </w:pPr>
    </w:p>
    <w:p w:rsidR="00D97127" w:rsidRPr="004C2737" w:rsidRDefault="003E0469" w:rsidP="00E32ED3">
      <w:pPr>
        <w:ind w:leftChars="100" w:left="240"/>
        <w:rPr>
          <w:rFonts w:eastAsia="標楷體"/>
          <w:b/>
          <w:color w:val="000000"/>
        </w:rPr>
      </w:pPr>
      <w:r w:rsidRPr="004C2737">
        <w:rPr>
          <w:rFonts w:eastAsia="標楷體"/>
          <w:b/>
          <w:color w:val="000000"/>
        </w:rPr>
        <w:t>一、</w:t>
      </w:r>
      <w:r w:rsidR="00D97127" w:rsidRPr="004C2737">
        <w:rPr>
          <w:rFonts w:eastAsia="標楷體"/>
          <w:b/>
          <w:color w:val="000000"/>
        </w:rPr>
        <w:t>「下品般若」</w:t>
      </w:r>
    </w:p>
    <w:p w:rsidR="003E0469" w:rsidRPr="004C2737" w:rsidRDefault="003E0469" w:rsidP="00E32ED3">
      <w:pPr>
        <w:ind w:leftChars="100" w:left="240"/>
        <w:rPr>
          <w:rFonts w:eastAsia="標楷體"/>
          <w:b/>
          <w:color w:val="000000"/>
        </w:rPr>
      </w:pPr>
      <w:r w:rsidRPr="004C2737">
        <w:rPr>
          <w:rFonts w:eastAsia="標楷體"/>
          <w:b/>
          <w:color w:val="000000"/>
        </w:rPr>
        <w:t>（一）華文譯本：七部</w:t>
      </w:r>
    </w:p>
    <w:p w:rsidR="003E0469" w:rsidRPr="004C2737" w:rsidRDefault="00D97127" w:rsidP="00E32ED3">
      <w:pPr>
        <w:ind w:leftChars="100" w:left="240"/>
        <w:rPr>
          <w:color w:val="000000"/>
        </w:rPr>
      </w:pPr>
      <w:r w:rsidRPr="004C2737">
        <w:rPr>
          <w:color w:val="000000"/>
        </w:rPr>
        <w:t>「下品般若」</w:t>
      </w:r>
      <w:r w:rsidR="003E0469" w:rsidRPr="004C2737">
        <w:rPr>
          <w:color w:val="000000"/>
        </w:rPr>
        <w:t>（依《大智度論》三部說，稱為「下中上」）：這是中國古代所傳的</w:t>
      </w:r>
      <w:r w:rsidRPr="004C2737">
        <w:rPr>
          <w:color w:val="000000"/>
        </w:rPr>
        <w:t>「小品」</w:t>
      </w:r>
      <w:r w:rsidR="003E0469" w:rsidRPr="004C2737">
        <w:rPr>
          <w:color w:val="000000"/>
        </w:rPr>
        <w:t>類。現存的華文譯本，共有七部：</w:t>
      </w:r>
    </w:p>
    <w:p w:rsidR="003E0469" w:rsidRPr="004C2737" w:rsidRDefault="003E0469" w:rsidP="003E0469">
      <w:pPr>
        <w:rPr>
          <w:color w:val="000000"/>
        </w:rPr>
      </w:pPr>
      <w:r w:rsidRPr="004C2737">
        <w:rPr>
          <w:color w:val="000000"/>
        </w:rPr>
        <w:t xml:space="preserve">      </w:t>
      </w:r>
    </w:p>
    <w:tbl>
      <w:tblPr>
        <w:tblStyle w:val="a7"/>
        <w:tblW w:w="0" w:type="auto"/>
        <w:tblLook w:val="01E0" w:firstRow="1" w:lastRow="1" w:firstColumn="1" w:lastColumn="1" w:noHBand="0" w:noVBand="0"/>
      </w:tblPr>
      <w:tblGrid>
        <w:gridCol w:w="4634"/>
        <w:gridCol w:w="1407"/>
        <w:gridCol w:w="3020"/>
      </w:tblGrid>
      <w:tr w:rsidR="003E0469" w:rsidRPr="004C2737" w:rsidTr="004C22DF">
        <w:tc>
          <w:tcPr>
            <w:tcW w:w="4668" w:type="dxa"/>
          </w:tcPr>
          <w:p w:rsidR="003E0469" w:rsidRPr="004C2737" w:rsidRDefault="003E0469" w:rsidP="004C22DF">
            <w:pPr>
              <w:rPr>
                <w:color w:val="000000"/>
              </w:rPr>
            </w:pPr>
            <w:r w:rsidRPr="004C2737">
              <w:rPr>
                <w:color w:val="000000"/>
              </w:rPr>
              <w:t>1.</w:t>
            </w:r>
            <w:r w:rsidRPr="004C2737">
              <w:rPr>
                <w:color w:val="000000"/>
              </w:rPr>
              <w:t>《道行般若經》</w:t>
            </w:r>
          </w:p>
        </w:tc>
        <w:tc>
          <w:tcPr>
            <w:tcW w:w="1416" w:type="dxa"/>
          </w:tcPr>
          <w:p w:rsidR="003E0469" w:rsidRPr="004C2737" w:rsidRDefault="003E0469" w:rsidP="004C22DF">
            <w:pPr>
              <w:rPr>
                <w:color w:val="000000"/>
              </w:rPr>
            </w:pPr>
            <w:r w:rsidRPr="004C2737">
              <w:rPr>
                <w:color w:val="000000"/>
              </w:rPr>
              <w:t>十卷</w:t>
            </w:r>
          </w:p>
        </w:tc>
        <w:tc>
          <w:tcPr>
            <w:tcW w:w="3042" w:type="dxa"/>
          </w:tcPr>
          <w:p w:rsidR="003E0469" w:rsidRPr="004C2737" w:rsidRDefault="003E0469" w:rsidP="004C22DF">
            <w:pPr>
              <w:rPr>
                <w:color w:val="000000"/>
              </w:rPr>
            </w:pPr>
            <w:r w:rsidRPr="004C2737">
              <w:rPr>
                <w:color w:val="000000"/>
              </w:rPr>
              <w:t>後漢支（婁迦）讖譯</w:t>
            </w:r>
          </w:p>
        </w:tc>
      </w:tr>
      <w:tr w:rsidR="003E0469" w:rsidRPr="004C2737" w:rsidTr="004C22DF">
        <w:tc>
          <w:tcPr>
            <w:tcW w:w="4668" w:type="dxa"/>
          </w:tcPr>
          <w:p w:rsidR="003E0469" w:rsidRPr="004C2737" w:rsidRDefault="003E0469" w:rsidP="004C22DF">
            <w:pPr>
              <w:rPr>
                <w:color w:val="000000"/>
              </w:rPr>
            </w:pPr>
            <w:r w:rsidRPr="004C2737">
              <w:rPr>
                <w:color w:val="000000"/>
              </w:rPr>
              <w:t>2.</w:t>
            </w:r>
            <w:r w:rsidRPr="004C2737">
              <w:rPr>
                <w:color w:val="000000"/>
              </w:rPr>
              <w:t>《大明度經》</w:t>
            </w:r>
          </w:p>
        </w:tc>
        <w:tc>
          <w:tcPr>
            <w:tcW w:w="1416" w:type="dxa"/>
          </w:tcPr>
          <w:p w:rsidR="003E0469" w:rsidRPr="004C2737" w:rsidRDefault="003E0469" w:rsidP="004C22DF">
            <w:pPr>
              <w:rPr>
                <w:color w:val="000000"/>
              </w:rPr>
            </w:pPr>
            <w:r w:rsidRPr="004C2737">
              <w:rPr>
                <w:color w:val="000000"/>
              </w:rPr>
              <w:t>六卷</w:t>
            </w:r>
          </w:p>
        </w:tc>
        <w:tc>
          <w:tcPr>
            <w:tcW w:w="3042" w:type="dxa"/>
          </w:tcPr>
          <w:p w:rsidR="003E0469" w:rsidRPr="004C2737" w:rsidRDefault="003E0469" w:rsidP="004C22DF">
            <w:pPr>
              <w:rPr>
                <w:color w:val="000000"/>
              </w:rPr>
            </w:pPr>
            <w:r w:rsidRPr="004C2737">
              <w:rPr>
                <w:color w:val="000000"/>
              </w:rPr>
              <w:t>吳支謙譯</w:t>
            </w:r>
          </w:p>
        </w:tc>
      </w:tr>
      <w:tr w:rsidR="003E0469" w:rsidRPr="004C2737" w:rsidTr="004C22DF">
        <w:tc>
          <w:tcPr>
            <w:tcW w:w="4668" w:type="dxa"/>
          </w:tcPr>
          <w:p w:rsidR="003E0469" w:rsidRPr="004C2737" w:rsidRDefault="003E0469" w:rsidP="004C22DF">
            <w:pPr>
              <w:rPr>
                <w:color w:val="000000"/>
              </w:rPr>
            </w:pPr>
            <w:r w:rsidRPr="004C2737">
              <w:rPr>
                <w:color w:val="000000"/>
              </w:rPr>
              <w:t>3.</w:t>
            </w:r>
            <w:r w:rsidRPr="004C2737">
              <w:rPr>
                <w:color w:val="000000"/>
              </w:rPr>
              <w:t>《摩訶般若波羅蜜鈔經》</w:t>
            </w:r>
          </w:p>
        </w:tc>
        <w:tc>
          <w:tcPr>
            <w:tcW w:w="1416" w:type="dxa"/>
          </w:tcPr>
          <w:p w:rsidR="003E0469" w:rsidRPr="004C2737" w:rsidRDefault="003E0469" w:rsidP="004C22DF">
            <w:pPr>
              <w:rPr>
                <w:color w:val="000000"/>
              </w:rPr>
            </w:pPr>
            <w:r w:rsidRPr="004C2737">
              <w:rPr>
                <w:color w:val="000000"/>
              </w:rPr>
              <w:t>五卷</w:t>
            </w:r>
          </w:p>
        </w:tc>
        <w:tc>
          <w:tcPr>
            <w:tcW w:w="3042" w:type="dxa"/>
          </w:tcPr>
          <w:p w:rsidR="003E0469" w:rsidRPr="004C2737" w:rsidRDefault="003E0469" w:rsidP="004C22DF">
            <w:pPr>
              <w:rPr>
                <w:color w:val="000000"/>
              </w:rPr>
            </w:pPr>
            <w:r w:rsidRPr="004C2737">
              <w:rPr>
                <w:color w:val="000000"/>
              </w:rPr>
              <w:t>前秦曇摩蜱共竺佛念譯？</w:t>
            </w:r>
            <w:r w:rsidRPr="004C2737">
              <w:rPr>
                <w:rStyle w:val="a9"/>
                <w:color w:val="000000"/>
              </w:rPr>
              <w:footnoteReference w:id="3"/>
            </w:r>
          </w:p>
        </w:tc>
      </w:tr>
      <w:tr w:rsidR="003E0469" w:rsidRPr="004C2737" w:rsidTr="004C22DF">
        <w:tc>
          <w:tcPr>
            <w:tcW w:w="4668" w:type="dxa"/>
          </w:tcPr>
          <w:p w:rsidR="003E0469" w:rsidRPr="004C2737" w:rsidRDefault="003E0469" w:rsidP="004C22DF">
            <w:pPr>
              <w:rPr>
                <w:color w:val="000000"/>
              </w:rPr>
            </w:pPr>
            <w:r w:rsidRPr="004C2737">
              <w:rPr>
                <w:color w:val="000000"/>
              </w:rPr>
              <w:t>4.</w:t>
            </w:r>
            <w:r w:rsidRPr="004C2737">
              <w:rPr>
                <w:color w:val="000000"/>
              </w:rPr>
              <w:t>《小品摩訶般若波羅蜜經》</w:t>
            </w:r>
          </w:p>
        </w:tc>
        <w:tc>
          <w:tcPr>
            <w:tcW w:w="1416" w:type="dxa"/>
          </w:tcPr>
          <w:p w:rsidR="003E0469" w:rsidRPr="004C2737" w:rsidRDefault="003E0469" w:rsidP="004C22DF">
            <w:pPr>
              <w:rPr>
                <w:color w:val="000000"/>
              </w:rPr>
            </w:pPr>
            <w:r w:rsidRPr="004C2737">
              <w:rPr>
                <w:color w:val="000000"/>
              </w:rPr>
              <w:t>十卷</w:t>
            </w:r>
          </w:p>
        </w:tc>
        <w:tc>
          <w:tcPr>
            <w:tcW w:w="3042" w:type="dxa"/>
          </w:tcPr>
          <w:p w:rsidR="003E0469" w:rsidRPr="004C2737" w:rsidRDefault="003E0469" w:rsidP="004C22DF">
            <w:pPr>
              <w:rPr>
                <w:color w:val="000000"/>
              </w:rPr>
            </w:pPr>
            <w:r w:rsidRPr="004C2737">
              <w:rPr>
                <w:color w:val="000000"/>
              </w:rPr>
              <w:t>後秦鳩摩羅什譯</w:t>
            </w:r>
          </w:p>
        </w:tc>
      </w:tr>
      <w:tr w:rsidR="003E0469" w:rsidRPr="004C2737" w:rsidTr="004C22DF">
        <w:tc>
          <w:tcPr>
            <w:tcW w:w="4668" w:type="dxa"/>
          </w:tcPr>
          <w:p w:rsidR="003E0469" w:rsidRPr="004C2737" w:rsidRDefault="003E0469" w:rsidP="004C22DF">
            <w:pPr>
              <w:rPr>
                <w:color w:val="000000"/>
              </w:rPr>
            </w:pPr>
            <w:r w:rsidRPr="004C2737">
              <w:rPr>
                <w:color w:val="000000"/>
              </w:rPr>
              <w:t>5.</w:t>
            </w:r>
            <w:r w:rsidRPr="004C2737">
              <w:rPr>
                <w:color w:val="000000"/>
              </w:rPr>
              <w:t>《大般若波羅蜜多經》「第四分」</w:t>
            </w:r>
          </w:p>
        </w:tc>
        <w:tc>
          <w:tcPr>
            <w:tcW w:w="1416" w:type="dxa"/>
          </w:tcPr>
          <w:p w:rsidR="003E0469" w:rsidRPr="004C2737" w:rsidRDefault="003E0469" w:rsidP="004C22DF">
            <w:pPr>
              <w:rPr>
                <w:color w:val="000000"/>
              </w:rPr>
            </w:pPr>
            <w:r w:rsidRPr="004C2737">
              <w:rPr>
                <w:color w:val="000000"/>
              </w:rPr>
              <w:t>十八卷</w:t>
            </w:r>
          </w:p>
        </w:tc>
        <w:tc>
          <w:tcPr>
            <w:tcW w:w="3042" w:type="dxa"/>
          </w:tcPr>
          <w:p w:rsidR="003E0469" w:rsidRPr="004C2737" w:rsidRDefault="003E0469" w:rsidP="004C22DF">
            <w:pPr>
              <w:rPr>
                <w:color w:val="000000"/>
              </w:rPr>
            </w:pPr>
            <w:r w:rsidRPr="004C2737">
              <w:rPr>
                <w:color w:val="000000"/>
              </w:rPr>
              <w:t>唐玄奘譯</w:t>
            </w:r>
          </w:p>
        </w:tc>
      </w:tr>
      <w:tr w:rsidR="003E0469" w:rsidRPr="004C2737" w:rsidTr="004C22DF">
        <w:tc>
          <w:tcPr>
            <w:tcW w:w="4668" w:type="dxa"/>
          </w:tcPr>
          <w:p w:rsidR="003E0469" w:rsidRPr="004C2737" w:rsidRDefault="003E0469" w:rsidP="004C22DF">
            <w:pPr>
              <w:rPr>
                <w:color w:val="000000"/>
              </w:rPr>
            </w:pPr>
            <w:r w:rsidRPr="004C2737">
              <w:rPr>
                <w:color w:val="000000"/>
              </w:rPr>
              <w:t>6.</w:t>
            </w:r>
            <w:r w:rsidRPr="004C2737">
              <w:rPr>
                <w:color w:val="000000"/>
              </w:rPr>
              <w:t>《大般若波羅蜜多經》「第五分」</w:t>
            </w:r>
          </w:p>
        </w:tc>
        <w:tc>
          <w:tcPr>
            <w:tcW w:w="1416" w:type="dxa"/>
          </w:tcPr>
          <w:p w:rsidR="003E0469" w:rsidRPr="004C2737" w:rsidRDefault="003E0469" w:rsidP="004C22DF">
            <w:pPr>
              <w:rPr>
                <w:color w:val="000000"/>
              </w:rPr>
            </w:pPr>
            <w:r w:rsidRPr="004C2737">
              <w:rPr>
                <w:color w:val="000000"/>
              </w:rPr>
              <w:t>十卷</w:t>
            </w:r>
          </w:p>
        </w:tc>
        <w:tc>
          <w:tcPr>
            <w:tcW w:w="3042" w:type="dxa"/>
          </w:tcPr>
          <w:p w:rsidR="003E0469" w:rsidRPr="004C2737" w:rsidRDefault="003E0469" w:rsidP="004C22DF">
            <w:pPr>
              <w:rPr>
                <w:color w:val="000000"/>
              </w:rPr>
            </w:pPr>
            <w:r w:rsidRPr="004C2737">
              <w:rPr>
                <w:color w:val="000000"/>
              </w:rPr>
              <w:t>唐玄奘譯</w:t>
            </w:r>
          </w:p>
        </w:tc>
      </w:tr>
      <w:tr w:rsidR="003E0469" w:rsidRPr="004C2737" w:rsidTr="004C22DF">
        <w:tc>
          <w:tcPr>
            <w:tcW w:w="4668" w:type="dxa"/>
          </w:tcPr>
          <w:p w:rsidR="003E0469" w:rsidRPr="004C2737" w:rsidRDefault="003E0469" w:rsidP="004C22DF">
            <w:pPr>
              <w:ind w:left="360" w:hangingChars="150" w:hanging="360"/>
              <w:rPr>
                <w:color w:val="000000"/>
              </w:rPr>
            </w:pPr>
            <w:r w:rsidRPr="004C2737">
              <w:rPr>
                <w:color w:val="000000"/>
              </w:rPr>
              <w:t>7.</w:t>
            </w:r>
            <w:r w:rsidRPr="004C2737">
              <w:rPr>
                <w:color w:val="000000"/>
              </w:rPr>
              <w:t>《佛說佛母出生三法藏般若波羅蜜多</w:t>
            </w:r>
            <w:r w:rsidRPr="004C2737">
              <w:rPr>
                <w:color w:val="000000"/>
              </w:rPr>
              <w:lastRenderedPageBreak/>
              <w:t>經》</w:t>
            </w:r>
          </w:p>
        </w:tc>
        <w:tc>
          <w:tcPr>
            <w:tcW w:w="1416" w:type="dxa"/>
          </w:tcPr>
          <w:p w:rsidR="003E0469" w:rsidRPr="004C2737" w:rsidRDefault="003E0469" w:rsidP="004C22DF">
            <w:pPr>
              <w:rPr>
                <w:color w:val="000000"/>
              </w:rPr>
            </w:pPr>
            <w:r w:rsidRPr="004C2737">
              <w:rPr>
                <w:color w:val="000000"/>
              </w:rPr>
              <w:lastRenderedPageBreak/>
              <w:t>二十五卷</w:t>
            </w:r>
          </w:p>
        </w:tc>
        <w:tc>
          <w:tcPr>
            <w:tcW w:w="3042" w:type="dxa"/>
          </w:tcPr>
          <w:p w:rsidR="003E0469" w:rsidRPr="004C2737" w:rsidRDefault="003E0469" w:rsidP="004C22DF">
            <w:pPr>
              <w:rPr>
                <w:color w:val="000000"/>
              </w:rPr>
            </w:pPr>
            <w:r w:rsidRPr="004C2737">
              <w:rPr>
                <w:color w:val="000000"/>
              </w:rPr>
              <w:t>宋施護譯</w:t>
            </w:r>
          </w:p>
        </w:tc>
      </w:tr>
    </w:tbl>
    <w:p w:rsidR="00D97127" w:rsidRPr="004C2737" w:rsidRDefault="00D97127" w:rsidP="003E0469">
      <w:pPr>
        <w:ind w:left="240" w:hangingChars="100" w:hanging="240"/>
        <w:rPr>
          <w:color w:val="000000"/>
        </w:rPr>
      </w:pPr>
    </w:p>
    <w:p w:rsidR="003E0469" w:rsidRPr="004C2737" w:rsidRDefault="003E0469" w:rsidP="003E0469">
      <w:pPr>
        <w:ind w:left="240" w:hangingChars="100" w:hanging="240"/>
        <w:rPr>
          <w:color w:val="000000"/>
        </w:rPr>
      </w:pPr>
      <w:r w:rsidRPr="004C2737">
        <w:rPr>
          <w:color w:val="000000"/>
        </w:rPr>
        <w:t>1.</w:t>
      </w:r>
      <w:r w:rsidRPr="004C2737">
        <w:rPr>
          <w:color w:val="000000"/>
        </w:rPr>
        <w:t>《道行般若經》，漢靈帝光和二年（西元</w:t>
      </w:r>
      <w:r w:rsidRPr="004C2737">
        <w:rPr>
          <w:color w:val="000000"/>
        </w:rPr>
        <w:t>179</w:t>
      </w:r>
      <w:r w:rsidRPr="004C2737">
        <w:rPr>
          <w:color w:val="000000"/>
        </w:rPr>
        <w:t>）譯出，是華文中最古譯出的《般若經》。然現存經錄最早的《出三藏記集》，存有矛盾的記載。</w:t>
      </w:r>
    </w:p>
    <w:p w:rsidR="003E0469" w:rsidRPr="004C2737" w:rsidRDefault="003E0469" w:rsidP="003E0469">
      <w:pPr>
        <w:ind w:leftChars="100" w:left="240"/>
        <w:rPr>
          <w:color w:val="000000"/>
        </w:rPr>
      </w:pPr>
      <w:r w:rsidRPr="004C2737">
        <w:rPr>
          <w:color w:val="000000"/>
        </w:rPr>
        <w:t>在支讖</w:t>
      </w:r>
      <w:r w:rsidRPr="004C2737">
        <w:rPr>
          <w:color w:val="000000"/>
        </w:rPr>
        <w:t>(</w:t>
      </w:r>
      <w:proofErr w:type="spellStart"/>
      <w:r w:rsidRPr="004C2737">
        <w:rPr>
          <w:rFonts w:eastAsia="Roman Unicode"/>
          <w:color w:val="000000"/>
        </w:rPr>
        <w:t>Loka</w:t>
      </w:r>
      <w:r w:rsidR="00D97127" w:rsidRPr="004C2737">
        <w:rPr>
          <w:rFonts w:eastAsia="Roman Unicode"/>
          <w:color w:val="000000"/>
        </w:rPr>
        <w:t>k</w:t>
      </w:r>
      <w:r w:rsidRPr="004C2737">
        <w:rPr>
          <w:rFonts w:eastAsia="Roman Unicode"/>
          <w:color w:val="000000"/>
        </w:rPr>
        <w:t>ṣ</w:t>
      </w:r>
      <w:r w:rsidR="00D97127" w:rsidRPr="004C2737">
        <w:rPr>
          <w:rFonts w:eastAsia="Roman Unicode"/>
          <w:color w:val="000000"/>
        </w:rPr>
        <w:t>em</w:t>
      </w:r>
      <w:r w:rsidRPr="004C2737">
        <w:rPr>
          <w:rFonts w:eastAsia="Roman Unicode"/>
          <w:color w:val="000000"/>
        </w:rPr>
        <w:t>a</w:t>
      </w:r>
      <w:proofErr w:type="spellEnd"/>
      <w:r w:rsidRPr="004C2737">
        <w:rPr>
          <w:color w:val="000000"/>
        </w:rPr>
        <w:t>)</w:t>
      </w:r>
      <w:r w:rsidRPr="004C2737">
        <w:rPr>
          <w:color w:val="000000"/>
        </w:rPr>
        <w:t>譯的十卷本外，又說竺朔佛在靈帝時譯出的《道行經》一卷，道安〈為之序注〉</w:t>
      </w:r>
      <w:r w:rsidRPr="004C2737">
        <w:rPr>
          <w:rStyle w:val="a9"/>
          <w:color w:val="000000"/>
        </w:rPr>
        <w:footnoteReference w:id="4"/>
      </w:r>
      <w:r w:rsidRPr="004C2737">
        <w:rPr>
          <w:color w:val="000000"/>
        </w:rPr>
        <w:t>。這是支讖的為十卷本，竺朔佛（或作竺佛朔）的為一卷本。</w:t>
      </w:r>
    </w:p>
    <w:p w:rsidR="003E0469" w:rsidRPr="004C2737" w:rsidRDefault="003E0469" w:rsidP="003E0469">
      <w:pPr>
        <w:ind w:leftChars="100" w:left="480" w:hangingChars="100" w:hanging="240"/>
        <w:rPr>
          <w:color w:val="000000"/>
        </w:rPr>
      </w:pPr>
      <w:r w:rsidRPr="004C2737">
        <w:rPr>
          <w:rFonts w:ascii="新細明體" w:hAnsi="新細明體" w:cs="新細明體" w:hint="eastAsia"/>
          <w:color w:val="000000"/>
        </w:rPr>
        <w:t>◎</w:t>
      </w:r>
      <w:r w:rsidRPr="004C2737">
        <w:rPr>
          <w:color w:val="000000"/>
        </w:rPr>
        <w:t>然道安的《道行經序》說：「</w:t>
      </w:r>
      <w:r w:rsidRPr="004C2737">
        <w:rPr>
          <w:rFonts w:eastAsia="標楷體"/>
          <w:color w:val="000000"/>
        </w:rPr>
        <w:t>外國高士抄（大品）九十章為道行品；桓、靈之世，朔佛齎詣京師，譯為漢文</w:t>
      </w:r>
      <w:r w:rsidRPr="004C2737">
        <w:rPr>
          <w:color w:val="000000"/>
        </w:rPr>
        <w:t>」。又《道行經後記》說：「</w:t>
      </w:r>
      <w:r w:rsidRPr="004C2737">
        <w:rPr>
          <w:rFonts w:eastAsia="標楷體"/>
          <w:color w:val="000000"/>
        </w:rPr>
        <w:t>光和二年十月八日，河南洛陽孟元士口受（原作「授」），天竺菩薩竺朔佛，時傳言者</w:t>
      </w:r>
      <w:r w:rsidRPr="004C2737">
        <w:rPr>
          <w:rFonts w:eastAsia="標楷體"/>
          <w:color w:val="000000"/>
        </w:rPr>
        <w:t>──</w:t>
      </w:r>
      <w:r w:rsidRPr="004C2737">
        <w:rPr>
          <w:rFonts w:eastAsia="標楷體"/>
          <w:color w:val="000000"/>
        </w:rPr>
        <w:t>譯（者）月支菩薩支讖</w:t>
      </w:r>
      <w:r w:rsidRPr="004C2737">
        <w:rPr>
          <w:color w:val="000000"/>
        </w:rPr>
        <w:t>。」</w:t>
      </w:r>
      <w:r w:rsidRPr="004C2737">
        <w:rPr>
          <w:rStyle w:val="a9"/>
          <w:color w:val="000000"/>
        </w:rPr>
        <w:footnoteReference w:id="5"/>
      </w:r>
      <w:r w:rsidRPr="004C2737">
        <w:rPr>
          <w:color w:val="000000"/>
        </w:rPr>
        <w:t>似乎十卷本是二人的合譯。</w:t>
      </w:r>
    </w:p>
    <w:p w:rsidR="003E0469" w:rsidRPr="004C2737" w:rsidRDefault="003E0469" w:rsidP="00E32ED3">
      <w:pPr>
        <w:ind w:leftChars="100" w:left="480" w:hangingChars="100" w:hanging="240"/>
        <w:rPr>
          <w:color w:val="000000"/>
        </w:rPr>
      </w:pPr>
      <w:r w:rsidRPr="004C2737">
        <w:rPr>
          <w:rFonts w:ascii="新細明體" w:hAnsi="新細明體" w:cs="新細明體" w:hint="eastAsia"/>
          <w:color w:val="000000"/>
        </w:rPr>
        <w:t>◎</w:t>
      </w:r>
      <w:r w:rsidRPr="004C2737">
        <w:rPr>
          <w:color w:val="000000"/>
        </w:rPr>
        <w:t>道安為一卷的《道行經》作〈序注〉；現存支謙的《大明度經》的《道行品》，附有注說，應該就是道安注。但這是依據《大明度經》而作注，與支讖的十卷本不合。現僅存十卷本，一般作為支讖譯。</w:t>
      </w:r>
      <w:r w:rsidRPr="004C2737">
        <w:rPr>
          <w:color w:val="000000"/>
          <w:u w:val="single"/>
        </w:rPr>
        <w:t>這部《道行般若經》，以下簡稱為「</w:t>
      </w:r>
      <w:r w:rsidRPr="004C2737">
        <w:rPr>
          <w:b/>
          <w:color w:val="000000"/>
          <w:u w:val="single"/>
        </w:rPr>
        <w:t>漢譯本</w:t>
      </w:r>
      <w:r w:rsidRPr="004C2737">
        <w:rPr>
          <w:color w:val="000000"/>
        </w:rPr>
        <w:t>」。</w:t>
      </w:r>
    </w:p>
    <w:p w:rsidR="00D97127" w:rsidRPr="004C2737" w:rsidRDefault="003E0469" w:rsidP="00E32ED3">
      <w:pPr>
        <w:ind w:left="240" w:hangingChars="100" w:hanging="240"/>
        <w:rPr>
          <w:color w:val="000000"/>
        </w:rPr>
      </w:pPr>
      <w:r w:rsidRPr="004C2737">
        <w:rPr>
          <w:color w:val="000000"/>
        </w:rPr>
        <w:t>2.</w:t>
      </w:r>
      <w:r w:rsidRPr="004C2737">
        <w:rPr>
          <w:color w:val="000000"/>
        </w:rPr>
        <w:t>《大明度經》，《出三藏記集》作「《明度經》，四卷，或云《大明度無極經》。」</w:t>
      </w:r>
      <w:r w:rsidRPr="004C2737">
        <w:rPr>
          <w:rStyle w:val="a9"/>
          <w:color w:val="000000"/>
        </w:rPr>
        <w:footnoteReference w:id="6"/>
      </w:r>
      <w:r w:rsidRPr="004C2737">
        <w:rPr>
          <w:color w:val="000000"/>
        </w:rPr>
        <w:t>這部經的譯者，經錄中有不少的異說</w:t>
      </w:r>
      <w:r w:rsidRPr="004C2737">
        <w:rPr>
          <w:rStyle w:val="a9"/>
          <w:color w:val="000000"/>
        </w:rPr>
        <w:footnoteReference w:id="7"/>
      </w:r>
      <w:r w:rsidRPr="004C2737">
        <w:rPr>
          <w:color w:val="000000"/>
        </w:rPr>
        <w:t>。然音譯少，文字又簡要，與支謙譯的特性相合，簡稱「</w:t>
      </w:r>
      <w:r w:rsidRPr="004C2737">
        <w:rPr>
          <w:b/>
          <w:color w:val="000000"/>
        </w:rPr>
        <w:t>吳譯本</w:t>
      </w:r>
      <w:r w:rsidRPr="004C2737">
        <w:rPr>
          <w:color w:val="000000"/>
        </w:rPr>
        <w:t>」。</w:t>
      </w:r>
    </w:p>
    <w:p w:rsidR="003E0469" w:rsidRPr="004C2737" w:rsidRDefault="003E0469" w:rsidP="00E32ED3">
      <w:pPr>
        <w:ind w:left="240" w:hangingChars="100" w:hanging="240"/>
        <w:rPr>
          <w:color w:val="000000"/>
        </w:rPr>
      </w:pPr>
      <w:r w:rsidRPr="004C2737">
        <w:rPr>
          <w:color w:val="000000"/>
        </w:rPr>
        <w:t>3.</w:t>
      </w:r>
      <w:r w:rsidRPr="004C2737">
        <w:rPr>
          <w:color w:val="000000"/>
        </w:rPr>
        <w:t>《摩訶般若波羅蜜鈔經》，題作「符秦天竺沙門曇摩蜱</w:t>
      </w:r>
      <w:r w:rsidRPr="004C2737">
        <w:rPr>
          <w:color w:val="000000"/>
        </w:rPr>
        <w:t>(</w:t>
      </w:r>
      <w:proofErr w:type="spellStart"/>
      <w:r w:rsidRPr="004C2737">
        <w:rPr>
          <w:rFonts w:eastAsia="Roman Unicode"/>
          <w:color w:val="000000"/>
        </w:rPr>
        <w:t>Dharmapriya</w:t>
      </w:r>
      <w:proofErr w:type="spellEnd"/>
      <w:r w:rsidRPr="004C2737">
        <w:rPr>
          <w:color w:val="000000"/>
        </w:rPr>
        <w:t>)</w:t>
      </w:r>
      <w:r w:rsidRPr="004C2737">
        <w:rPr>
          <w:color w:val="000000"/>
        </w:rPr>
        <w:t>共竺佛念譯」。譯出的經過，如《出三藏記集》卷</w:t>
      </w:r>
      <w:r w:rsidRPr="004C2737">
        <w:rPr>
          <w:color w:val="000000"/>
        </w:rPr>
        <w:t>8</w:t>
      </w:r>
      <w:r w:rsidRPr="004C2737">
        <w:rPr>
          <w:color w:val="000000"/>
        </w:rPr>
        <w:t>〈摩訶缽羅若波羅蜜經抄序〉（大正</w:t>
      </w:r>
      <w:r w:rsidRPr="004C2737">
        <w:rPr>
          <w:color w:val="000000"/>
        </w:rPr>
        <w:t>55</w:t>
      </w:r>
      <w:r w:rsidRPr="004C2737">
        <w:rPr>
          <w:color w:val="000000"/>
        </w:rPr>
        <w:t>，</w:t>
      </w:r>
      <w:r w:rsidRPr="004C2737">
        <w:rPr>
          <w:color w:val="000000"/>
        </w:rPr>
        <w:t>52b</w:t>
      </w:r>
      <w:r w:rsidRPr="004C2737">
        <w:rPr>
          <w:color w:val="000000"/>
        </w:rPr>
        <w:t>）說：</w:t>
      </w:r>
    </w:p>
    <w:p w:rsidR="003E0469" w:rsidRPr="004C2737" w:rsidRDefault="003E0469" w:rsidP="00E32ED3">
      <w:pPr>
        <w:ind w:leftChars="300" w:left="720"/>
        <w:rPr>
          <w:color w:val="000000"/>
        </w:rPr>
      </w:pPr>
      <w:r w:rsidRPr="004C2737">
        <w:rPr>
          <w:color w:val="000000"/>
        </w:rPr>
        <w:t>「</w:t>
      </w:r>
      <w:r w:rsidRPr="004C2737">
        <w:rPr>
          <w:rFonts w:eastAsia="標楷體"/>
          <w:color w:val="000000"/>
        </w:rPr>
        <w:t>建元十八年正，車師前部王名彌第來朝。其國師字鳩摩羅跋提獻胡大品一部，四百二牒，言二十千首盧。首盧三十二字，胡人數經法也。即審數之，凡十七千二百六十首盧，殘二十七字，都并五十五萬二千四百七十五字。天竺沙門曇摩蜱執本，佛護為譯，對而撿之，慧進筆受。與放光、光讚同者，無所更出也。其二經譯人所漏者，隨其失處，稱而正焉。其義異不知孰是者，輒併而兩存之，往往為訓其下。凡四卷，其一紙二紙異者，出別為一卷，合五卷也</w:t>
      </w:r>
      <w:r w:rsidRPr="004C2737">
        <w:rPr>
          <w:color w:val="000000"/>
        </w:rPr>
        <w:t>」。</w:t>
      </w:r>
    </w:p>
    <w:p w:rsidR="003E0469" w:rsidRPr="004C2737" w:rsidRDefault="003E0469" w:rsidP="00E32ED3">
      <w:pPr>
        <w:ind w:left="240" w:hangingChars="100" w:hanging="240"/>
        <w:rPr>
          <w:rFonts w:eastAsia="標楷體"/>
          <w:color w:val="000000"/>
        </w:rPr>
      </w:pPr>
      <w:r w:rsidRPr="004C2737">
        <w:rPr>
          <w:color w:val="000000"/>
        </w:rPr>
        <w:t xml:space="preserve">  </w:t>
      </w:r>
      <w:r w:rsidRPr="004C2737">
        <w:rPr>
          <w:color w:val="000000"/>
        </w:rPr>
        <w:t>《出三藏記集》卷</w:t>
      </w:r>
      <w:r w:rsidRPr="004C2737">
        <w:rPr>
          <w:color w:val="000000"/>
        </w:rPr>
        <w:t>2</w:t>
      </w:r>
      <w:r w:rsidRPr="004C2737">
        <w:rPr>
          <w:color w:val="000000"/>
        </w:rPr>
        <w:t>，〈新集經論錄〉（大正</w:t>
      </w:r>
      <w:r w:rsidRPr="004C2737">
        <w:rPr>
          <w:color w:val="000000"/>
        </w:rPr>
        <w:t>55</w:t>
      </w:r>
      <w:r w:rsidRPr="004C2737">
        <w:rPr>
          <w:color w:val="000000"/>
        </w:rPr>
        <w:t>，</w:t>
      </w:r>
      <w:r w:rsidRPr="004C2737">
        <w:rPr>
          <w:color w:val="000000"/>
        </w:rPr>
        <w:t>10b</w:t>
      </w:r>
      <w:r w:rsidRPr="004C2737">
        <w:rPr>
          <w:color w:val="000000"/>
        </w:rPr>
        <w:t>）說：「</w:t>
      </w:r>
      <w:r w:rsidRPr="004C2737">
        <w:rPr>
          <w:rFonts w:eastAsia="標楷體"/>
          <w:color w:val="000000"/>
        </w:rPr>
        <w:t>摩訶缽羅若波羅蜜經抄，五卷，</w:t>
      </w:r>
      <w:r w:rsidRPr="004C2737">
        <w:rPr>
          <w:rFonts w:eastAsia="標楷體"/>
          <w:color w:val="000000"/>
        </w:rPr>
        <w:t>……</w:t>
      </w:r>
      <w:r w:rsidRPr="004C2737">
        <w:rPr>
          <w:rFonts w:eastAsia="標楷體"/>
          <w:color w:val="000000"/>
        </w:rPr>
        <w:t>晉簡文帝時，天竺沙門曇摩蜱，執胡大品本，竺佛念譯出</w:t>
      </w:r>
      <w:r w:rsidRPr="004C2737">
        <w:rPr>
          <w:color w:val="000000"/>
        </w:rPr>
        <w:t>」。</w:t>
      </w:r>
    </w:p>
    <w:p w:rsidR="003E0469" w:rsidRPr="004C2737" w:rsidRDefault="003E0469" w:rsidP="00E32ED3">
      <w:pPr>
        <w:ind w:leftChars="100" w:left="480" w:hangingChars="100" w:hanging="240"/>
        <w:rPr>
          <w:color w:val="000000"/>
        </w:rPr>
      </w:pPr>
      <w:r w:rsidRPr="004C2737">
        <w:rPr>
          <w:rFonts w:ascii="新細明體" w:hAnsi="新細明體" w:cs="新細明體" w:hint="eastAsia"/>
          <w:color w:val="000000"/>
        </w:rPr>
        <w:t>◎</w:t>
      </w:r>
      <w:r w:rsidRPr="004C2737">
        <w:rPr>
          <w:color w:val="000000"/>
        </w:rPr>
        <w:t>《摩訶般若波羅蜜經抄》五卷，譯者雖有</w:t>
      </w:r>
      <w:r w:rsidRPr="004C2737">
        <w:rPr>
          <w:b/>
          <w:color w:val="000000"/>
        </w:rPr>
        <w:t>佛護</w:t>
      </w:r>
      <w:r w:rsidRPr="004C2737">
        <w:rPr>
          <w:color w:val="000000"/>
        </w:rPr>
        <w:t>與</w:t>
      </w:r>
      <w:r w:rsidRPr="004C2737">
        <w:rPr>
          <w:b/>
          <w:color w:val="000000"/>
        </w:rPr>
        <w:t>竺佛念</w:t>
      </w:r>
      <w:r w:rsidRPr="004C2737">
        <w:rPr>
          <w:color w:val="000000"/>
        </w:rPr>
        <w:t>的異說，但都是</w:t>
      </w:r>
      <w:r w:rsidRPr="004C2737">
        <w:rPr>
          <w:b/>
          <w:color w:val="000000"/>
        </w:rPr>
        <w:t>曇摩蜱執</w:t>
      </w:r>
      <w:r w:rsidR="00473083" w:rsidRPr="004C2737">
        <w:rPr>
          <w:color w:val="000000"/>
        </w:rPr>
        <w:t>「胡大品」</w:t>
      </w:r>
      <w:r w:rsidRPr="004C2737">
        <w:rPr>
          <w:color w:val="000000"/>
        </w:rPr>
        <w:t>本。現存的《摩訶般若波羅蜜鈔經》，內容是</w:t>
      </w:r>
      <w:r w:rsidR="009B30F9" w:rsidRPr="004C2737">
        <w:rPr>
          <w:color w:val="000000"/>
        </w:rPr>
        <w:t>「小品」</w:t>
      </w:r>
      <w:r w:rsidRPr="004C2737">
        <w:rPr>
          <w:color w:val="000000"/>
        </w:rPr>
        <w:t>，顯然與</w:t>
      </w:r>
      <w:r w:rsidR="00473083" w:rsidRPr="004C2737">
        <w:rPr>
          <w:color w:val="000000"/>
        </w:rPr>
        <w:t>「執胡大品」</w:t>
      </w:r>
      <w:r w:rsidRPr="004C2737">
        <w:rPr>
          <w:color w:val="000000"/>
        </w:rPr>
        <w:t>說不合，所以《開元釋教錄》，懷疑</w:t>
      </w:r>
      <w:r w:rsidRPr="004C2737">
        <w:rPr>
          <w:b/>
          <w:color w:val="000000"/>
        </w:rPr>
        <w:t>道安</w:t>
      </w:r>
      <w:r w:rsidRPr="004C2737">
        <w:rPr>
          <w:color w:val="000000"/>
        </w:rPr>
        <w:t>所說，而說「</w:t>
      </w:r>
      <w:r w:rsidRPr="004C2737">
        <w:rPr>
          <w:rFonts w:eastAsia="標楷體"/>
          <w:color w:val="000000"/>
        </w:rPr>
        <w:t>或恐尋之未審也</w:t>
      </w:r>
      <w:r w:rsidRPr="004C2737">
        <w:rPr>
          <w:color w:val="000000"/>
        </w:rPr>
        <w:t>。」</w:t>
      </w:r>
      <w:r w:rsidRPr="004C2737">
        <w:rPr>
          <w:rStyle w:val="a9"/>
          <w:color w:val="000000"/>
        </w:rPr>
        <w:footnoteReference w:id="8"/>
      </w:r>
    </w:p>
    <w:p w:rsidR="003E0469" w:rsidRPr="004C2737" w:rsidRDefault="003E0469" w:rsidP="00E32ED3">
      <w:pPr>
        <w:ind w:leftChars="100" w:left="480" w:hangingChars="100" w:hanging="240"/>
        <w:rPr>
          <w:color w:val="000000"/>
        </w:rPr>
      </w:pPr>
      <w:r w:rsidRPr="004C2737">
        <w:rPr>
          <w:rFonts w:ascii="新細明體" w:hAnsi="新細明體" w:cs="新細明體" w:hint="eastAsia"/>
          <w:color w:val="000000"/>
        </w:rPr>
        <w:lastRenderedPageBreak/>
        <w:t>◎</w:t>
      </w:r>
      <w:r w:rsidRPr="004C2737">
        <w:rPr>
          <w:b/>
          <w:color w:val="000000"/>
        </w:rPr>
        <w:t>鳩摩羅跋提</w:t>
      </w:r>
      <w:r w:rsidRPr="004C2737">
        <w:rPr>
          <w:color w:val="000000"/>
        </w:rPr>
        <w:t>(</w:t>
      </w:r>
      <w:proofErr w:type="spellStart"/>
      <w:r w:rsidRPr="004C2737">
        <w:rPr>
          <w:rFonts w:eastAsia="Roman Unicode"/>
          <w:color w:val="000000"/>
        </w:rPr>
        <w:t>Kumārabudhi</w:t>
      </w:r>
      <w:proofErr w:type="spellEnd"/>
      <w:r w:rsidRPr="004C2737">
        <w:rPr>
          <w:color w:val="000000"/>
        </w:rPr>
        <w:t>)</w:t>
      </w:r>
      <w:r w:rsidRPr="004C2737">
        <w:rPr>
          <w:color w:val="000000"/>
        </w:rPr>
        <w:t>所獻的梵本，「四百二牒</w:t>
      </w:r>
      <w:r w:rsidRPr="004C2737">
        <w:rPr>
          <w:rStyle w:val="a9"/>
          <w:color w:val="000000"/>
        </w:rPr>
        <w:footnoteReference w:id="9"/>
      </w:r>
      <w:r w:rsidRPr="004C2737">
        <w:rPr>
          <w:color w:val="000000"/>
        </w:rPr>
        <w:t>」，「凡十七千二百六十首盧</w:t>
      </w:r>
      <w:r w:rsidRPr="004C2737">
        <w:rPr>
          <w:rStyle w:val="a9"/>
          <w:color w:val="000000"/>
        </w:rPr>
        <w:footnoteReference w:id="10"/>
      </w:r>
      <w:r w:rsidRPr="004C2737">
        <w:rPr>
          <w:color w:val="000000"/>
        </w:rPr>
        <w:t>，殘二十七字」，道安說得那樣的精確，是不可能錯誤的。</w:t>
      </w:r>
    </w:p>
    <w:p w:rsidR="003E0469" w:rsidRPr="004C2737" w:rsidRDefault="003E0469" w:rsidP="00E32ED3">
      <w:pPr>
        <w:ind w:leftChars="100" w:left="240" w:firstLineChars="100" w:firstLine="240"/>
        <w:rPr>
          <w:color w:val="000000"/>
        </w:rPr>
      </w:pPr>
      <w:r w:rsidRPr="004C2737">
        <w:rPr>
          <w:color w:val="000000"/>
        </w:rPr>
        <w:t>依道安的〈抄序〉，這是抄出，而不是全部翻譯。曇摩蜱等依</w:t>
      </w:r>
      <w:r w:rsidR="009B30F9" w:rsidRPr="004C2737">
        <w:rPr>
          <w:color w:val="000000"/>
        </w:rPr>
        <w:t>「大品」</w:t>
      </w:r>
      <w:r w:rsidRPr="004C2737">
        <w:rPr>
          <w:color w:val="000000"/>
        </w:rPr>
        <w:t>二萬頌的梵本，</w:t>
      </w:r>
    </w:p>
    <w:p w:rsidR="003E0469" w:rsidRPr="004C2737" w:rsidRDefault="003E0469" w:rsidP="00E32ED3">
      <w:pPr>
        <w:ind w:leftChars="200" w:left="480"/>
        <w:rPr>
          <w:color w:val="000000"/>
        </w:rPr>
      </w:pPr>
      <w:r w:rsidRPr="004C2737">
        <w:rPr>
          <w:color w:val="000000"/>
        </w:rPr>
        <w:t>對勘《放光》與《光讚》。如相同的，就不再譯了。如二經有漏失的，就譯出來。如文義不同而不能確定的，就「兩存」</w:t>
      </w:r>
      <w:r w:rsidRPr="004C2737">
        <w:rPr>
          <w:color w:val="000000"/>
        </w:rPr>
        <w:t>──</w:t>
      </w:r>
      <w:r w:rsidRPr="004C2737">
        <w:rPr>
          <w:color w:val="000000"/>
        </w:rPr>
        <w:t>在舊譯以外，再出新譯，又往往加以注釋。</w:t>
      </w:r>
    </w:p>
    <w:p w:rsidR="003E0469" w:rsidRPr="004C2737" w:rsidRDefault="003E0469" w:rsidP="00E32ED3">
      <w:pPr>
        <w:ind w:leftChars="100" w:left="480" w:hangingChars="100" w:hanging="240"/>
        <w:rPr>
          <w:color w:val="000000"/>
        </w:rPr>
      </w:pPr>
      <w:r w:rsidRPr="004C2737">
        <w:rPr>
          <w:rFonts w:ascii="新細明體" w:hAnsi="新細明體" w:cs="新細明體" w:hint="eastAsia"/>
          <w:color w:val="000000"/>
        </w:rPr>
        <w:t>◎</w:t>
      </w:r>
      <w:r w:rsidRPr="004C2737">
        <w:rPr>
          <w:color w:val="000000"/>
        </w:rPr>
        <w:t>《摩訶般若波羅蜜經抄》，並不是</w:t>
      </w:r>
      <w:r w:rsidR="009B30F9" w:rsidRPr="004C2737">
        <w:rPr>
          <w:color w:val="000000"/>
        </w:rPr>
        <w:t>「大品」</w:t>
      </w:r>
      <w:r w:rsidRPr="004C2737">
        <w:rPr>
          <w:color w:val="000000"/>
        </w:rPr>
        <w:t>的全部翻譯，而只是</w:t>
      </w:r>
      <w:r w:rsidR="009B30F9" w:rsidRPr="004C2737">
        <w:rPr>
          <w:color w:val="000000"/>
        </w:rPr>
        <w:t>「經抄」</w:t>
      </w:r>
      <w:r w:rsidRPr="004C2737">
        <w:rPr>
          <w:color w:val="000000"/>
        </w:rPr>
        <w:t>，也就是一則一則的「校勘記」，所以只有四卷或五卷。這部</w:t>
      </w:r>
      <w:r w:rsidR="009B30F9" w:rsidRPr="004C2737">
        <w:rPr>
          <w:color w:val="000000"/>
        </w:rPr>
        <w:t>「經抄」</w:t>
      </w:r>
      <w:r w:rsidRPr="004C2737">
        <w:rPr>
          <w:color w:val="000000"/>
        </w:rPr>
        <w:t>，早已佚失</w:t>
      </w:r>
      <w:r w:rsidRPr="004C2737">
        <w:rPr>
          <w:rStyle w:val="a9"/>
          <w:color w:val="000000"/>
        </w:rPr>
        <w:footnoteReference w:id="11"/>
      </w:r>
      <w:r w:rsidRPr="004C2737">
        <w:rPr>
          <w:color w:val="000000"/>
        </w:rPr>
        <w:t>了。</w:t>
      </w:r>
    </w:p>
    <w:p w:rsidR="003E0469" w:rsidRPr="004C2737" w:rsidRDefault="003E0469" w:rsidP="00E32ED3">
      <w:pPr>
        <w:ind w:leftChars="200" w:left="480"/>
        <w:rPr>
          <w:color w:val="000000"/>
        </w:rPr>
      </w:pPr>
      <w:r w:rsidRPr="004C2737">
        <w:rPr>
          <w:color w:val="000000"/>
          <w:u w:val="single"/>
        </w:rPr>
        <w:t>現存而名為《摩訶般若波羅蜜鈔經》的，內容是〈小品〉</w:t>
      </w:r>
      <w:r w:rsidRPr="004C2737">
        <w:rPr>
          <w:color w:val="000000"/>
        </w:rPr>
        <w:t>。隋法經等撰的《眾經目錄》說：竺法護曾譯出「新道行經十卷，一名新小品經，或七卷。」</w:t>
      </w:r>
      <w:r w:rsidRPr="004C2737">
        <w:rPr>
          <w:rStyle w:val="a9"/>
          <w:color w:val="000000"/>
        </w:rPr>
        <w:footnoteReference w:id="12"/>
      </w:r>
      <w:r w:rsidRPr="004C2737">
        <w:rPr>
          <w:color w:val="000000"/>
        </w:rPr>
        <w:t xml:space="preserve"> </w:t>
      </w:r>
    </w:p>
    <w:p w:rsidR="009B30F9" w:rsidRPr="004C2737" w:rsidRDefault="003E0469" w:rsidP="00E32ED3">
      <w:pPr>
        <w:ind w:leftChars="100" w:left="480" w:hangingChars="100" w:hanging="240"/>
        <w:rPr>
          <w:color w:val="000000"/>
        </w:rPr>
      </w:pPr>
      <w:r w:rsidRPr="004C2737">
        <w:rPr>
          <w:rFonts w:ascii="新細明體" w:hAnsi="新細明體" w:cs="新細明體" w:hint="eastAsia"/>
          <w:color w:val="000000"/>
        </w:rPr>
        <w:t>◎</w:t>
      </w:r>
      <w:r w:rsidRPr="004C2737">
        <w:rPr>
          <w:color w:val="000000"/>
        </w:rPr>
        <w:t>《原始般若經之研究》，依鈴木博士說，推定現存的《摩訶般若波羅蜜鈔經》，為東晉竺法護所譯。現存的《摩訶般若波羅蜜鈔經》，不但是〈小品〉類，而且還是殘本。</w:t>
      </w:r>
    </w:p>
    <w:p w:rsidR="003E0469" w:rsidRPr="004C2737" w:rsidRDefault="003E0469" w:rsidP="00FD085D">
      <w:pPr>
        <w:ind w:leftChars="200" w:left="720" w:hangingChars="100" w:hanging="240"/>
        <w:rPr>
          <w:color w:val="000000"/>
        </w:rPr>
      </w:pPr>
      <w:r w:rsidRPr="004C2737">
        <w:rPr>
          <w:rFonts w:ascii="新細明體" w:hAnsi="新細明體" w:cs="新細明體" w:hint="eastAsia"/>
          <w:color w:val="000000"/>
        </w:rPr>
        <w:t>⊙</w:t>
      </w:r>
      <w:r w:rsidRPr="004C2737">
        <w:rPr>
          <w:color w:val="000000"/>
        </w:rPr>
        <w:t>文字採用「漢譯本」的很多，以「漢譯本」來對比，在《鈔經》卷</w:t>
      </w:r>
      <w:r w:rsidRPr="004C2737">
        <w:rPr>
          <w:color w:val="000000"/>
        </w:rPr>
        <w:t>3</w:t>
      </w:r>
      <w:r w:rsidRPr="004C2737">
        <w:rPr>
          <w:color w:val="000000"/>
        </w:rPr>
        <w:t>〈清淨品〉卷</w:t>
      </w:r>
      <w:r w:rsidRPr="004C2737">
        <w:rPr>
          <w:color w:val="000000"/>
        </w:rPr>
        <w:t>4</w:t>
      </w:r>
      <w:r w:rsidRPr="004C2737">
        <w:rPr>
          <w:color w:val="000000"/>
        </w:rPr>
        <w:t>〈本無品〉</w:t>
      </w:r>
      <w:proofErr w:type="gramStart"/>
      <w:r w:rsidRPr="004C2737">
        <w:rPr>
          <w:color w:val="000000"/>
        </w:rPr>
        <w:t>中間，</w:t>
      </w:r>
      <w:proofErr w:type="gramEnd"/>
      <w:r w:rsidRPr="004C2737">
        <w:rPr>
          <w:color w:val="000000"/>
        </w:rPr>
        <w:t>缺少了〈嘆品〉、〈持品〉、〈覺品〉、〈照明品〉、〈不可計品〉、〈譬喻品〉、〈分別品〉</w:t>
      </w:r>
      <w:proofErr w:type="gramStart"/>
      <w:r w:rsidRPr="004C2737">
        <w:rPr>
          <w:color w:val="000000"/>
        </w:rPr>
        <w:t>──</w:t>
      </w:r>
      <w:proofErr w:type="gramEnd"/>
      <w:r w:rsidRPr="004C2737">
        <w:rPr>
          <w:color w:val="000000"/>
        </w:rPr>
        <w:t>七品。</w:t>
      </w:r>
    </w:p>
    <w:p w:rsidR="003E0469" w:rsidRPr="004C2737" w:rsidRDefault="003E0469" w:rsidP="00E32ED3">
      <w:pPr>
        <w:ind w:leftChars="200" w:left="720" w:hangingChars="100" w:hanging="240"/>
        <w:rPr>
          <w:color w:val="000000"/>
        </w:rPr>
      </w:pPr>
      <w:r w:rsidRPr="004C2737">
        <w:rPr>
          <w:rFonts w:ascii="新細明體" w:hAnsi="新細明體" w:cs="新細明體" w:hint="eastAsia"/>
          <w:color w:val="000000"/>
        </w:rPr>
        <w:t>⊙</w:t>
      </w:r>
      <w:r w:rsidRPr="004C2737">
        <w:rPr>
          <w:color w:val="000000"/>
        </w:rPr>
        <w:t>在卷</w:t>
      </w:r>
      <w:r w:rsidRPr="004C2737">
        <w:rPr>
          <w:color w:val="000000"/>
        </w:rPr>
        <w:t>5</w:t>
      </w:r>
      <w:r w:rsidRPr="004C2737">
        <w:rPr>
          <w:color w:val="000000"/>
        </w:rPr>
        <w:t>〈釋提桓因品〉以下，又缺了〈貢高品〉、〈學品〉、〈守行品〉、〈強弱品〉、〈累教品〉、〈不可盡品〉、〈隨品〉、〈薩陀波崙品〉、〈曇無竭品〉、〈囑累品〉</w:t>
      </w:r>
      <w:r w:rsidRPr="004C2737">
        <w:rPr>
          <w:color w:val="000000"/>
        </w:rPr>
        <w:t>──</w:t>
      </w:r>
      <w:r w:rsidRPr="004C2737">
        <w:rPr>
          <w:color w:val="000000"/>
        </w:rPr>
        <w:t>十品。</w:t>
      </w:r>
    </w:p>
    <w:p w:rsidR="003E0469" w:rsidRPr="004C2737" w:rsidRDefault="003E0469" w:rsidP="00E32ED3">
      <w:pPr>
        <w:ind w:leftChars="200" w:left="480"/>
        <w:rPr>
          <w:color w:val="000000"/>
        </w:rPr>
      </w:pPr>
      <w:r w:rsidRPr="004C2737">
        <w:rPr>
          <w:color w:val="000000"/>
        </w:rPr>
        <w:t>共缺少十七品，約五卷。</w:t>
      </w:r>
      <w:r w:rsidRPr="004C2737">
        <w:rPr>
          <w:color w:val="000000"/>
          <w:u w:val="single"/>
        </w:rPr>
        <w:t>所以現存的《鈔經》五卷本，可以確定的推為竺法護所譯</w:t>
      </w:r>
      <w:r w:rsidRPr="004C2737">
        <w:rPr>
          <w:color w:val="000000"/>
        </w:rPr>
        <w:t>。</w:t>
      </w:r>
    </w:p>
    <w:p w:rsidR="003E0469" w:rsidRPr="004C2737" w:rsidRDefault="003E0469" w:rsidP="00E32ED3">
      <w:pPr>
        <w:ind w:leftChars="100" w:left="480" w:hangingChars="100" w:hanging="240"/>
        <w:rPr>
          <w:color w:val="000000"/>
        </w:rPr>
      </w:pPr>
      <w:r w:rsidRPr="004C2737">
        <w:rPr>
          <w:rFonts w:ascii="新細明體" w:hAnsi="新細明體" w:cs="新細明體" w:hint="eastAsia"/>
          <w:color w:val="000000"/>
        </w:rPr>
        <w:t>◎</w:t>
      </w:r>
      <w:r w:rsidRPr="004C2737">
        <w:rPr>
          <w:color w:val="000000"/>
        </w:rPr>
        <w:t>不知為了什麼，也許是「五卷」的關係，竟被誤傳為曇摩蜱等所出的《經抄》！</w:t>
      </w:r>
    </w:p>
    <w:p w:rsidR="00D97127" w:rsidRPr="004C2737" w:rsidRDefault="003E0469" w:rsidP="00E32ED3">
      <w:pPr>
        <w:ind w:leftChars="200" w:left="480"/>
        <w:rPr>
          <w:color w:val="000000"/>
        </w:rPr>
      </w:pPr>
      <w:r w:rsidRPr="004C2737">
        <w:rPr>
          <w:color w:val="000000"/>
          <w:u w:val="single"/>
        </w:rPr>
        <w:t>現存的《摩訶般若波羅蜜鈔經》，是</w:t>
      </w:r>
      <w:r w:rsidRPr="004C2737">
        <w:rPr>
          <w:b/>
          <w:color w:val="000000"/>
          <w:u w:val="single"/>
        </w:rPr>
        <w:t>竺法護</w:t>
      </w:r>
      <w:r w:rsidRPr="004C2737">
        <w:rPr>
          <w:color w:val="000000"/>
          <w:u w:val="single"/>
        </w:rPr>
        <w:t>所譯的，以下簡稱「</w:t>
      </w:r>
      <w:r w:rsidRPr="004C2737">
        <w:rPr>
          <w:b/>
          <w:color w:val="000000"/>
          <w:u w:val="single"/>
        </w:rPr>
        <w:t>晉譯本</w:t>
      </w:r>
      <w:r w:rsidRPr="004C2737">
        <w:rPr>
          <w:color w:val="000000"/>
          <w:u w:val="single"/>
        </w:rPr>
        <w:t>」</w:t>
      </w:r>
      <w:r w:rsidRPr="004C2737">
        <w:rPr>
          <w:color w:val="000000"/>
        </w:rPr>
        <w:t>。</w:t>
      </w:r>
    </w:p>
    <w:p w:rsidR="00D97127" w:rsidRPr="004C2737" w:rsidRDefault="003E0469" w:rsidP="00E32ED3">
      <w:pPr>
        <w:ind w:left="240" w:hangingChars="100" w:hanging="240"/>
        <w:rPr>
          <w:color w:val="000000"/>
        </w:rPr>
      </w:pPr>
      <w:r w:rsidRPr="004C2737">
        <w:rPr>
          <w:color w:val="000000"/>
        </w:rPr>
        <w:t>4.</w:t>
      </w:r>
      <w:r w:rsidRPr="004C2737">
        <w:rPr>
          <w:color w:val="000000"/>
        </w:rPr>
        <w:t>《摩訶般若波羅蜜經》，或作《小品般若波羅蜜經》十卷，是</w:t>
      </w:r>
      <w:r w:rsidRPr="004C2737">
        <w:rPr>
          <w:b/>
          <w:color w:val="000000"/>
        </w:rPr>
        <w:t>姚秦弘始十年</w:t>
      </w:r>
      <w:r w:rsidRPr="004C2737">
        <w:rPr>
          <w:color w:val="000000"/>
        </w:rPr>
        <w:t>（西元</w:t>
      </w:r>
      <w:r w:rsidRPr="004C2737">
        <w:rPr>
          <w:color w:val="000000"/>
        </w:rPr>
        <w:t>408</w:t>
      </w:r>
      <w:r w:rsidRPr="004C2737">
        <w:rPr>
          <w:color w:val="000000"/>
        </w:rPr>
        <w:t>），鳩摩羅什</w:t>
      </w:r>
      <w:r w:rsidRPr="004C2737">
        <w:rPr>
          <w:color w:val="000000"/>
        </w:rPr>
        <w:t>(</w:t>
      </w:r>
      <w:proofErr w:type="spellStart"/>
      <w:r w:rsidRPr="004C2737">
        <w:rPr>
          <w:rFonts w:eastAsia="Roman Unicode"/>
          <w:color w:val="000000"/>
        </w:rPr>
        <w:t>Kumārajīva</w:t>
      </w:r>
      <w:proofErr w:type="spellEnd"/>
      <w:r w:rsidRPr="004C2737">
        <w:rPr>
          <w:color w:val="000000"/>
        </w:rPr>
        <w:t>)</w:t>
      </w:r>
      <w:r w:rsidRPr="004C2737">
        <w:rPr>
          <w:color w:val="000000"/>
        </w:rPr>
        <w:t>所譯的，今簡稱為「秦譯本」。</w:t>
      </w:r>
    </w:p>
    <w:p w:rsidR="00D97127" w:rsidRPr="004C2737" w:rsidRDefault="003E0469" w:rsidP="00E32ED3">
      <w:pPr>
        <w:rPr>
          <w:color w:val="000000"/>
        </w:rPr>
      </w:pPr>
      <w:r w:rsidRPr="004C2737">
        <w:rPr>
          <w:color w:val="000000"/>
        </w:rPr>
        <w:t>5.</w:t>
      </w:r>
      <w:r w:rsidRPr="004C2737">
        <w:rPr>
          <w:color w:val="000000"/>
        </w:rPr>
        <w:t>《大般若波羅蜜多經》〈第四分〉（從</w:t>
      </w:r>
      <w:r w:rsidRPr="004C2737">
        <w:rPr>
          <w:color w:val="000000"/>
        </w:rPr>
        <w:t>538</w:t>
      </w:r>
      <w:r w:rsidRPr="004C2737">
        <w:rPr>
          <w:color w:val="000000"/>
        </w:rPr>
        <w:t>卷起，</w:t>
      </w:r>
      <w:r w:rsidRPr="004C2737">
        <w:rPr>
          <w:color w:val="000000"/>
        </w:rPr>
        <w:t>555</w:t>
      </w:r>
      <w:r w:rsidRPr="004C2737">
        <w:rPr>
          <w:color w:val="000000"/>
        </w:rPr>
        <w:t>卷止），共十八卷。</w:t>
      </w:r>
    </w:p>
    <w:p w:rsidR="003E0469" w:rsidRPr="004C2737" w:rsidRDefault="003E0469" w:rsidP="00D97127">
      <w:pPr>
        <w:ind w:left="240" w:hangingChars="100" w:hanging="240"/>
        <w:rPr>
          <w:color w:val="000000"/>
        </w:rPr>
      </w:pPr>
      <w:r w:rsidRPr="004C2737">
        <w:rPr>
          <w:color w:val="000000"/>
        </w:rPr>
        <w:t>6.</w:t>
      </w:r>
      <w:r w:rsidRPr="004C2737">
        <w:rPr>
          <w:color w:val="000000"/>
        </w:rPr>
        <w:t>《大般若波羅蜜多經》〈第五分〉（從</w:t>
      </w:r>
      <w:r w:rsidRPr="004C2737">
        <w:rPr>
          <w:color w:val="000000"/>
        </w:rPr>
        <w:t>556</w:t>
      </w:r>
      <w:r w:rsidRPr="004C2737">
        <w:rPr>
          <w:color w:val="000000"/>
        </w:rPr>
        <w:t>卷起，</w:t>
      </w:r>
      <w:r w:rsidRPr="004C2737">
        <w:rPr>
          <w:color w:val="000000"/>
        </w:rPr>
        <w:t>565</w:t>
      </w:r>
      <w:r w:rsidRPr="004C2737">
        <w:rPr>
          <w:color w:val="000000"/>
        </w:rPr>
        <w:t>卷止），共十卷。這是唐玄奘所譯的《大般若經》中，與〈小品〉相同的。</w:t>
      </w:r>
    </w:p>
    <w:p w:rsidR="00D97127" w:rsidRPr="004C2737" w:rsidRDefault="009B30F9" w:rsidP="00E32ED3">
      <w:pPr>
        <w:ind w:leftChars="100" w:left="240"/>
        <w:rPr>
          <w:color w:val="000000"/>
        </w:rPr>
      </w:pPr>
      <w:r w:rsidRPr="004C2737">
        <w:rPr>
          <w:rFonts w:ascii="新細明體" w:hAnsi="新細明體" w:cs="新細明體" w:hint="eastAsia"/>
          <w:color w:val="000000"/>
        </w:rPr>
        <w:t>※</w:t>
      </w:r>
      <w:r w:rsidR="003E0469" w:rsidRPr="004C2737">
        <w:rPr>
          <w:color w:val="000000"/>
        </w:rPr>
        <w:t>十六分中的第四與第五分。今簡稱為「</w:t>
      </w:r>
      <w:r w:rsidR="003E0469" w:rsidRPr="004C2737">
        <w:rPr>
          <w:b/>
          <w:color w:val="000000"/>
        </w:rPr>
        <w:t>唐譯四分本</w:t>
      </w:r>
      <w:r w:rsidR="003E0469" w:rsidRPr="004C2737">
        <w:rPr>
          <w:color w:val="000000"/>
        </w:rPr>
        <w:t>」，「</w:t>
      </w:r>
      <w:r w:rsidR="003E0469" w:rsidRPr="004C2737">
        <w:rPr>
          <w:b/>
          <w:color w:val="000000"/>
        </w:rPr>
        <w:t>唐譯五分本</w:t>
      </w:r>
      <w:r w:rsidR="003E0469" w:rsidRPr="004C2737">
        <w:rPr>
          <w:color w:val="000000"/>
        </w:rPr>
        <w:t>」。</w:t>
      </w:r>
    </w:p>
    <w:p w:rsidR="003E0469" w:rsidRPr="004C2737" w:rsidRDefault="003E0469" w:rsidP="00D97127">
      <w:pPr>
        <w:ind w:left="240" w:hangingChars="100" w:hanging="240"/>
        <w:rPr>
          <w:color w:val="000000"/>
        </w:rPr>
      </w:pPr>
      <w:r w:rsidRPr="004C2737">
        <w:rPr>
          <w:color w:val="000000"/>
        </w:rPr>
        <w:t>7.</w:t>
      </w:r>
      <w:r w:rsidRPr="004C2737">
        <w:rPr>
          <w:color w:val="000000"/>
        </w:rPr>
        <w:t>《佛說佛母出生三法藏般若波羅蜜多經》，二十五卷，</w:t>
      </w:r>
      <w:r w:rsidRPr="004C2737">
        <w:rPr>
          <w:b/>
          <w:color w:val="000000"/>
        </w:rPr>
        <w:t>施護</w:t>
      </w:r>
      <w:r w:rsidRPr="004C2737">
        <w:rPr>
          <w:rFonts w:eastAsia="Roman Unicode"/>
          <w:color w:val="000000"/>
        </w:rPr>
        <w:t>(</w:t>
      </w:r>
      <w:proofErr w:type="spellStart"/>
      <w:r w:rsidRPr="004C2737">
        <w:rPr>
          <w:rFonts w:eastAsia="Roman Unicode"/>
          <w:color w:val="000000"/>
        </w:rPr>
        <w:t>Dānapāla</w:t>
      </w:r>
      <w:proofErr w:type="spellEnd"/>
      <w:r w:rsidRPr="004C2737">
        <w:rPr>
          <w:rFonts w:eastAsia="Roman Unicode"/>
          <w:color w:val="000000"/>
        </w:rPr>
        <w:t>)</w:t>
      </w:r>
      <w:r w:rsidRPr="004C2737">
        <w:rPr>
          <w:color w:val="000000"/>
        </w:rPr>
        <w:t>譯，約譯出於</w:t>
      </w:r>
      <w:r w:rsidRPr="004C2737">
        <w:rPr>
          <w:b/>
          <w:color w:val="000000"/>
        </w:rPr>
        <w:t>宋</w:t>
      </w:r>
      <w:r w:rsidRPr="004C2737">
        <w:rPr>
          <w:b/>
          <w:color w:val="000000"/>
        </w:rPr>
        <w:lastRenderedPageBreak/>
        <w:t>太平興國七年</w:t>
      </w:r>
      <w:r w:rsidRPr="004C2737">
        <w:rPr>
          <w:color w:val="000000"/>
        </w:rPr>
        <w:t>（西元</w:t>
      </w:r>
      <w:r w:rsidRPr="004C2737">
        <w:rPr>
          <w:color w:val="000000"/>
        </w:rPr>
        <w:t>982</w:t>
      </w:r>
      <w:r w:rsidRPr="004C2737">
        <w:rPr>
          <w:color w:val="000000"/>
        </w:rPr>
        <w:t>）以後，簡稱「</w:t>
      </w:r>
      <w:r w:rsidRPr="004C2737">
        <w:rPr>
          <w:b/>
          <w:color w:val="000000"/>
        </w:rPr>
        <w:t>宋譯本</w:t>
      </w:r>
      <w:r w:rsidRPr="004C2737">
        <w:rPr>
          <w:color w:val="000000"/>
        </w:rPr>
        <w:t>」。</w:t>
      </w:r>
    </w:p>
    <w:p w:rsidR="00382F77" w:rsidRPr="004C2737" w:rsidRDefault="00382F77" w:rsidP="00D97127">
      <w:pPr>
        <w:ind w:left="240" w:hangingChars="100" w:hanging="240"/>
        <w:rPr>
          <w:color w:val="000000"/>
        </w:rPr>
      </w:pPr>
    </w:p>
    <w:p w:rsidR="003E0469" w:rsidRPr="004C2737" w:rsidRDefault="003E0469" w:rsidP="00474194">
      <w:pPr>
        <w:ind w:leftChars="100" w:left="240"/>
        <w:rPr>
          <w:rFonts w:eastAsia="標楷體"/>
          <w:b/>
          <w:color w:val="000000"/>
        </w:rPr>
      </w:pPr>
      <w:r w:rsidRPr="004C2737">
        <w:rPr>
          <w:rFonts w:eastAsia="標楷體"/>
          <w:b/>
          <w:color w:val="000000"/>
        </w:rPr>
        <w:t>（二）藏譯本：二部</w:t>
      </w:r>
    </w:p>
    <w:p w:rsidR="003E0469" w:rsidRPr="004C2737" w:rsidRDefault="003E0469" w:rsidP="003E0469">
      <w:pPr>
        <w:rPr>
          <w:color w:val="000000"/>
        </w:rPr>
      </w:pPr>
      <w:r w:rsidRPr="004C2737">
        <w:rPr>
          <w:color w:val="000000"/>
        </w:rPr>
        <w:t>華文的七種譯本外，屬於</w:t>
      </w:r>
      <w:r w:rsidR="009B30F9" w:rsidRPr="004C2737">
        <w:rPr>
          <w:color w:val="000000"/>
        </w:rPr>
        <w:t>「小品」</w:t>
      </w:r>
      <w:r w:rsidRPr="004C2737">
        <w:rPr>
          <w:color w:val="000000"/>
        </w:rPr>
        <w:t>《般若經》的藏譯本，也有兩部：</w:t>
      </w:r>
    </w:p>
    <w:p w:rsidR="003E0469" w:rsidRPr="004C2737" w:rsidRDefault="003E0469" w:rsidP="003E0469">
      <w:pPr>
        <w:ind w:left="240" w:hangingChars="100" w:hanging="240"/>
        <w:rPr>
          <w:color w:val="000000"/>
        </w:rPr>
      </w:pPr>
      <w:r w:rsidRPr="004C2737">
        <w:rPr>
          <w:color w:val="000000"/>
        </w:rPr>
        <w:t>1.</w:t>
      </w:r>
      <w:r w:rsidRPr="004C2737">
        <w:rPr>
          <w:b/>
          <w:color w:val="000000"/>
        </w:rPr>
        <w:t>勝友</w:t>
      </w:r>
      <w:r w:rsidRPr="004C2737">
        <w:rPr>
          <w:color w:val="000000"/>
        </w:rPr>
        <w:t>(</w:t>
      </w:r>
      <w:proofErr w:type="spellStart"/>
      <w:r w:rsidRPr="004C2737">
        <w:rPr>
          <w:rFonts w:eastAsia="Roman Unicode"/>
          <w:color w:val="000000"/>
        </w:rPr>
        <w:t>Jinamitra</w:t>
      </w:r>
      <w:proofErr w:type="spellEnd"/>
      <w:r w:rsidRPr="004C2737">
        <w:rPr>
          <w:color w:val="000000"/>
        </w:rPr>
        <w:t>)</w:t>
      </w:r>
      <w:r w:rsidRPr="004C2737">
        <w:rPr>
          <w:color w:val="000000"/>
        </w:rPr>
        <w:t>所譯的</w:t>
      </w:r>
      <w:r w:rsidRPr="004C2737">
        <w:rPr>
          <w:color w:val="000000"/>
          <w:u w:val="single"/>
        </w:rPr>
        <w:t>壹萬頌本</w:t>
      </w:r>
      <w:r w:rsidRPr="004C2737">
        <w:rPr>
          <w:color w:val="000000"/>
        </w:rPr>
        <w:t>：</w:t>
      </w:r>
    </w:p>
    <w:p w:rsidR="003E0469" w:rsidRPr="004C2737" w:rsidRDefault="009B30F9" w:rsidP="003E0469">
      <w:pPr>
        <w:ind w:leftChars="100" w:left="240"/>
        <w:rPr>
          <w:color w:val="000000"/>
        </w:rPr>
      </w:pPr>
      <w:proofErr w:type="spellStart"/>
      <w:r w:rsidRPr="004C2737">
        <w:rPr>
          <w:rFonts w:eastAsia="Roman Unicode"/>
          <w:color w:val="000000"/>
        </w:rPr>
        <w:t>ś</w:t>
      </w:r>
      <w:r w:rsidRPr="004C2737">
        <w:rPr>
          <w:color w:val="000000"/>
        </w:rPr>
        <w:t>es-rab-kyi</w:t>
      </w:r>
      <w:proofErr w:type="spellEnd"/>
      <w:r w:rsidRPr="004C2737">
        <w:rPr>
          <w:color w:val="000000"/>
        </w:rPr>
        <w:t xml:space="preserve"> </w:t>
      </w:r>
      <w:proofErr w:type="spellStart"/>
      <w:r w:rsidRPr="004C2737">
        <w:rPr>
          <w:color w:val="000000"/>
        </w:rPr>
        <w:t>pha-rol-tu</w:t>
      </w:r>
      <w:proofErr w:type="spellEnd"/>
      <w:r w:rsidRPr="004C2737">
        <w:rPr>
          <w:color w:val="000000"/>
        </w:rPr>
        <w:t xml:space="preserve"> </w:t>
      </w:r>
      <w:proofErr w:type="spellStart"/>
      <w:r w:rsidRPr="004C2737">
        <w:rPr>
          <w:color w:val="000000"/>
        </w:rPr>
        <w:t>phyin</w:t>
      </w:r>
      <w:proofErr w:type="spellEnd"/>
      <w:r w:rsidRPr="004C2737">
        <w:rPr>
          <w:color w:val="000000"/>
        </w:rPr>
        <w:t xml:space="preserve">-pa </w:t>
      </w:r>
      <w:proofErr w:type="spellStart"/>
      <w:r w:rsidRPr="004C2737">
        <w:rPr>
          <w:color w:val="000000"/>
        </w:rPr>
        <w:t>khri-ba</w:t>
      </w:r>
      <w:proofErr w:type="spellEnd"/>
      <w:r w:rsidRPr="004C2737">
        <w:rPr>
          <w:color w:val="000000"/>
        </w:rPr>
        <w:t xml:space="preserve"> </w:t>
      </w:r>
      <w:proofErr w:type="spellStart"/>
      <w:r w:rsidRPr="004C2737">
        <w:rPr>
          <w:color w:val="000000"/>
        </w:rPr>
        <w:t>stong</w:t>
      </w:r>
      <w:proofErr w:type="spellEnd"/>
      <w:r w:rsidRPr="004C2737">
        <w:rPr>
          <w:color w:val="000000"/>
        </w:rPr>
        <w:t>-pa</w:t>
      </w:r>
      <w:r w:rsidR="003E0469" w:rsidRPr="004C2737">
        <w:rPr>
          <w:color w:val="000000"/>
        </w:rPr>
        <w:t>。</w:t>
      </w:r>
    </w:p>
    <w:p w:rsidR="00A35D7F" w:rsidRPr="004C2737" w:rsidRDefault="00A35D7F" w:rsidP="003E0469">
      <w:pPr>
        <w:rPr>
          <w:color w:val="000000"/>
        </w:rPr>
      </w:pPr>
    </w:p>
    <w:p w:rsidR="003E0469" w:rsidRPr="004C2737" w:rsidRDefault="003E0469" w:rsidP="003E0469">
      <w:pPr>
        <w:rPr>
          <w:color w:val="000000"/>
        </w:rPr>
      </w:pPr>
      <w:r w:rsidRPr="004C2737">
        <w:rPr>
          <w:color w:val="000000"/>
        </w:rPr>
        <w:t>2.</w:t>
      </w:r>
      <w:r w:rsidRPr="004C2737">
        <w:rPr>
          <w:b/>
          <w:color w:val="000000"/>
        </w:rPr>
        <w:t>釋迦軍</w:t>
      </w:r>
      <w:r w:rsidRPr="004C2737">
        <w:rPr>
          <w:color w:val="000000"/>
        </w:rPr>
        <w:t>(</w:t>
      </w:r>
      <w:proofErr w:type="spellStart"/>
      <w:r w:rsidRPr="004C2737">
        <w:rPr>
          <w:rFonts w:eastAsia="Roman Unicode"/>
          <w:color w:val="000000"/>
        </w:rPr>
        <w:t>Śakhyasena</w:t>
      </w:r>
      <w:proofErr w:type="spellEnd"/>
      <w:r w:rsidRPr="004C2737">
        <w:rPr>
          <w:color w:val="000000"/>
        </w:rPr>
        <w:t>)</w:t>
      </w:r>
      <w:r w:rsidRPr="004C2737">
        <w:rPr>
          <w:color w:val="000000"/>
        </w:rPr>
        <w:t>、</w:t>
      </w:r>
      <w:r w:rsidRPr="004C2737">
        <w:rPr>
          <w:b/>
          <w:color w:val="000000"/>
        </w:rPr>
        <w:t>智成就</w:t>
      </w:r>
      <w:r w:rsidRPr="004C2737">
        <w:rPr>
          <w:rFonts w:eastAsia="Roman Unicode"/>
          <w:color w:val="000000"/>
        </w:rPr>
        <w:t>(</w:t>
      </w:r>
      <w:proofErr w:type="spellStart"/>
      <w:r w:rsidRPr="004C2737">
        <w:rPr>
          <w:rFonts w:eastAsia="Roman Unicode"/>
          <w:color w:val="000000"/>
        </w:rPr>
        <w:t>Jñānasiddhi</w:t>
      </w:r>
      <w:proofErr w:type="spellEnd"/>
      <w:r w:rsidRPr="004C2737">
        <w:rPr>
          <w:rFonts w:eastAsia="Roman Unicode"/>
          <w:color w:val="000000"/>
        </w:rPr>
        <w:t>)</w:t>
      </w:r>
      <w:r w:rsidRPr="004C2737">
        <w:rPr>
          <w:color w:val="000000"/>
        </w:rPr>
        <w:t>等所譯的</w:t>
      </w:r>
      <w:r w:rsidRPr="004C2737">
        <w:rPr>
          <w:color w:val="000000"/>
          <w:u w:val="single"/>
        </w:rPr>
        <w:t>八千頌本</w:t>
      </w:r>
      <w:r w:rsidRPr="004C2737">
        <w:rPr>
          <w:color w:val="000000"/>
        </w:rPr>
        <w:t>：</w:t>
      </w:r>
    </w:p>
    <w:p w:rsidR="003E0469" w:rsidRPr="004C2737" w:rsidRDefault="006C2229" w:rsidP="003E0469">
      <w:pPr>
        <w:ind w:firstLineChars="100" w:firstLine="240"/>
        <w:rPr>
          <w:color w:val="000000"/>
        </w:rPr>
      </w:pPr>
      <w:proofErr w:type="spellStart"/>
      <w:r w:rsidRPr="004C2737">
        <w:rPr>
          <w:color w:val="000000"/>
        </w:rPr>
        <w:t>śes-rab-kyi</w:t>
      </w:r>
      <w:proofErr w:type="spellEnd"/>
      <w:r w:rsidRPr="004C2737">
        <w:rPr>
          <w:color w:val="000000"/>
        </w:rPr>
        <w:t xml:space="preserve"> </w:t>
      </w:r>
      <w:proofErr w:type="spellStart"/>
      <w:r w:rsidRPr="004C2737">
        <w:rPr>
          <w:color w:val="000000"/>
        </w:rPr>
        <w:t>pha-rol-tu</w:t>
      </w:r>
      <w:proofErr w:type="spellEnd"/>
      <w:r w:rsidRPr="004C2737">
        <w:rPr>
          <w:color w:val="000000"/>
        </w:rPr>
        <w:t xml:space="preserve"> </w:t>
      </w:r>
      <w:proofErr w:type="spellStart"/>
      <w:r w:rsidRPr="004C2737">
        <w:rPr>
          <w:color w:val="000000"/>
        </w:rPr>
        <w:t>phyin</w:t>
      </w:r>
      <w:proofErr w:type="spellEnd"/>
      <w:r w:rsidRPr="004C2737">
        <w:rPr>
          <w:color w:val="000000"/>
        </w:rPr>
        <w:t xml:space="preserve">-pa </w:t>
      </w:r>
      <w:proofErr w:type="spellStart"/>
      <w:r w:rsidRPr="004C2737">
        <w:rPr>
          <w:color w:val="000000"/>
        </w:rPr>
        <w:t>brgyad</w:t>
      </w:r>
      <w:proofErr w:type="spellEnd"/>
      <w:r w:rsidRPr="004C2737">
        <w:rPr>
          <w:color w:val="000000"/>
        </w:rPr>
        <w:t xml:space="preserve"> </w:t>
      </w:r>
      <w:proofErr w:type="spellStart"/>
      <w:r w:rsidRPr="004C2737">
        <w:rPr>
          <w:color w:val="000000"/>
        </w:rPr>
        <w:t>stong</w:t>
      </w:r>
      <w:proofErr w:type="spellEnd"/>
      <w:r w:rsidRPr="004C2737">
        <w:rPr>
          <w:color w:val="000000"/>
        </w:rPr>
        <w:t>-pa</w:t>
      </w:r>
      <w:r w:rsidR="003E0469" w:rsidRPr="004C2737">
        <w:rPr>
          <w:color w:val="000000"/>
        </w:rPr>
        <w:t>。</w:t>
      </w:r>
    </w:p>
    <w:p w:rsidR="0004297B" w:rsidRPr="004C2737" w:rsidRDefault="0004297B" w:rsidP="00DA1727">
      <w:pPr>
        <w:rPr>
          <w:rFonts w:eastAsia="標楷體"/>
          <w:b/>
          <w:color w:val="000000"/>
        </w:rPr>
      </w:pPr>
    </w:p>
    <w:p w:rsidR="003E0469" w:rsidRPr="004C2737" w:rsidRDefault="003E0469" w:rsidP="00474194">
      <w:pPr>
        <w:ind w:leftChars="100" w:left="240"/>
        <w:rPr>
          <w:rFonts w:eastAsia="標楷體"/>
          <w:b/>
          <w:color w:val="000000"/>
        </w:rPr>
      </w:pPr>
      <w:r w:rsidRPr="004C2737">
        <w:rPr>
          <w:rFonts w:eastAsia="標楷體"/>
          <w:b/>
          <w:color w:val="000000"/>
        </w:rPr>
        <w:t>（三）梵本：八千頌本</w:t>
      </w:r>
    </w:p>
    <w:p w:rsidR="003E0469" w:rsidRPr="004C2737" w:rsidRDefault="003E0469" w:rsidP="003E0469">
      <w:pPr>
        <w:rPr>
          <w:color w:val="000000"/>
        </w:rPr>
      </w:pPr>
      <w:r w:rsidRPr="004C2737">
        <w:rPr>
          <w:color w:val="000000"/>
        </w:rPr>
        <w:t>梵本方面，有尼泊爾所傳的八千頌本：</w:t>
      </w:r>
      <w:proofErr w:type="spellStart"/>
      <w:r w:rsidRPr="004C2737">
        <w:rPr>
          <w:rFonts w:eastAsia="Roman Unicode"/>
          <w:color w:val="000000"/>
        </w:rPr>
        <w:t>Aṣṭasāhasrikāprajñāpāramitā-sūtra</w:t>
      </w:r>
      <w:proofErr w:type="spellEnd"/>
      <w:r w:rsidRPr="004C2737">
        <w:rPr>
          <w:color w:val="000000"/>
        </w:rPr>
        <w:t>，實數為八千一百九十頌</w:t>
      </w:r>
      <w:r w:rsidRPr="004C2737">
        <w:rPr>
          <w:rStyle w:val="a9"/>
          <w:color w:val="000000"/>
        </w:rPr>
        <w:footnoteReference w:id="13"/>
      </w:r>
      <w:r w:rsidRPr="004C2737">
        <w:rPr>
          <w:color w:val="000000"/>
        </w:rPr>
        <w:t>。</w:t>
      </w:r>
    </w:p>
    <w:p w:rsidR="00895BB3" w:rsidRPr="004C2737" w:rsidRDefault="00895BB3" w:rsidP="00474194">
      <w:pPr>
        <w:rPr>
          <w:rFonts w:eastAsia="標楷體"/>
          <w:b/>
          <w:color w:val="000000"/>
        </w:rPr>
      </w:pPr>
    </w:p>
    <w:p w:rsidR="003E0469" w:rsidRPr="004C2737" w:rsidRDefault="003E0469" w:rsidP="00E70FE7">
      <w:pPr>
        <w:ind w:firstLineChars="100" w:firstLine="240"/>
        <w:rPr>
          <w:rFonts w:eastAsia="標楷體"/>
          <w:b/>
          <w:color w:val="000000"/>
        </w:rPr>
      </w:pPr>
      <w:r w:rsidRPr="004C2737">
        <w:rPr>
          <w:rFonts w:eastAsia="標楷體"/>
          <w:b/>
          <w:color w:val="000000"/>
        </w:rPr>
        <w:t>（四）華譯、藏譯、梵文本</w:t>
      </w:r>
      <w:r w:rsidR="00474194" w:rsidRPr="004C2737">
        <w:rPr>
          <w:rFonts w:eastAsia="標楷體"/>
          <w:b/>
          <w:color w:val="000000"/>
        </w:rPr>
        <w:t>「小品般若」</w:t>
      </w:r>
      <w:r w:rsidRPr="004C2737">
        <w:rPr>
          <w:rFonts w:eastAsia="標楷體"/>
          <w:b/>
          <w:color w:val="000000"/>
        </w:rPr>
        <w:t>可分為二類</w:t>
      </w:r>
    </w:p>
    <w:p w:rsidR="003E0469" w:rsidRPr="004C2737" w:rsidRDefault="003E0469" w:rsidP="003E0469">
      <w:pPr>
        <w:rPr>
          <w:color w:val="000000"/>
        </w:rPr>
      </w:pPr>
      <w:r w:rsidRPr="004C2737">
        <w:rPr>
          <w:color w:val="000000"/>
        </w:rPr>
        <w:t>如將華文譯本七部，藏文譯本二部，及梵文本一部，而比對同異</w:t>
      </w:r>
      <w:r w:rsidRPr="004C2737">
        <w:rPr>
          <w:rStyle w:val="a9"/>
          <w:color w:val="000000"/>
        </w:rPr>
        <w:footnoteReference w:id="14"/>
      </w:r>
      <w:r w:rsidRPr="004C2737">
        <w:rPr>
          <w:color w:val="000000"/>
        </w:rPr>
        <w:t>，那末可以分為二類：</w:t>
      </w:r>
    </w:p>
    <w:p w:rsidR="00474194" w:rsidRPr="004C2737" w:rsidRDefault="00474194" w:rsidP="003E0469">
      <w:pPr>
        <w:rPr>
          <w:color w:val="000000"/>
        </w:rPr>
      </w:pPr>
    </w:p>
    <w:p w:rsidR="003E0469" w:rsidRPr="004C2737" w:rsidRDefault="003E0469" w:rsidP="003E0469">
      <w:pPr>
        <w:ind w:leftChars="200" w:left="480"/>
        <w:rPr>
          <w:rFonts w:eastAsia="標楷體"/>
          <w:b/>
          <w:color w:val="000000"/>
        </w:rPr>
      </w:pPr>
      <w:r w:rsidRPr="004C2737">
        <w:rPr>
          <w:rFonts w:eastAsia="標楷體"/>
          <w:b/>
          <w:color w:val="000000"/>
        </w:rPr>
        <w:t>1</w:t>
      </w:r>
      <w:r w:rsidRPr="004C2737">
        <w:rPr>
          <w:rFonts w:eastAsia="標楷體"/>
          <w:b/>
          <w:color w:val="000000"/>
        </w:rPr>
        <w:t>、華文的「唐譯四分本」、「宋譯本」、梵文本為一類</w:t>
      </w:r>
    </w:p>
    <w:p w:rsidR="003E0469" w:rsidRPr="004C2737" w:rsidRDefault="003E0469" w:rsidP="00474194">
      <w:pPr>
        <w:ind w:leftChars="200" w:left="480"/>
        <w:rPr>
          <w:color w:val="000000"/>
        </w:rPr>
      </w:pPr>
      <w:r w:rsidRPr="004C2737">
        <w:rPr>
          <w:rFonts w:ascii="新細明體" w:hAnsi="新細明體" w:cs="新細明體" w:hint="eastAsia"/>
          <w:color w:val="000000"/>
        </w:rPr>
        <w:t>◎</w:t>
      </w:r>
      <w:r w:rsidRPr="004C2737">
        <w:rPr>
          <w:b/>
          <w:color w:val="000000"/>
        </w:rPr>
        <w:t>華文</w:t>
      </w:r>
      <w:r w:rsidRPr="004C2737">
        <w:rPr>
          <w:color w:val="000000"/>
        </w:rPr>
        <w:t>的「唐譯四分本」、「宋譯本」及「梵文本」為一類。</w:t>
      </w:r>
    </w:p>
    <w:p w:rsidR="003E0469" w:rsidRPr="004C2737" w:rsidRDefault="003E0469" w:rsidP="00474194">
      <w:pPr>
        <w:ind w:leftChars="200" w:left="720" w:hangingChars="100" w:hanging="240"/>
        <w:rPr>
          <w:color w:val="000000"/>
        </w:rPr>
      </w:pPr>
      <w:r w:rsidRPr="004C2737">
        <w:rPr>
          <w:rFonts w:ascii="新細明體" w:hAnsi="新細明體" w:cs="新細明體" w:hint="eastAsia"/>
          <w:color w:val="000000"/>
        </w:rPr>
        <w:t>◎</w:t>
      </w:r>
      <w:r w:rsidRPr="004C2737">
        <w:rPr>
          <w:color w:val="000000"/>
        </w:rPr>
        <w:t>「唐譯四分本」，二十九品，如增入略去的〈常啼品〉、〈法涌品〉、〈囑累品〉，共三十二品，與「宋譯本」及「梵文本」相合。</w:t>
      </w:r>
    </w:p>
    <w:p w:rsidR="00474194" w:rsidRPr="004C2737" w:rsidRDefault="00474194" w:rsidP="003E0469">
      <w:pPr>
        <w:ind w:left="240" w:hangingChars="100" w:hanging="240"/>
        <w:rPr>
          <w:color w:val="000000"/>
        </w:rPr>
      </w:pPr>
    </w:p>
    <w:p w:rsidR="003E0469" w:rsidRPr="004C2737" w:rsidRDefault="003E0469" w:rsidP="003E0469">
      <w:pPr>
        <w:ind w:leftChars="200" w:left="480"/>
        <w:rPr>
          <w:b/>
          <w:color w:val="000000"/>
        </w:rPr>
      </w:pPr>
      <w:r w:rsidRPr="004C2737">
        <w:rPr>
          <w:rFonts w:eastAsia="標楷體"/>
          <w:b/>
          <w:color w:val="000000"/>
        </w:rPr>
        <w:t>2</w:t>
      </w:r>
      <w:r w:rsidRPr="004C2737">
        <w:rPr>
          <w:rFonts w:eastAsia="標楷體"/>
          <w:b/>
          <w:color w:val="000000"/>
        </w:rPr>
        <w:t>、「漢譯本」、「吳譯本」、「晉譯本」、「秦譯本」，及「唐譯五分本」</w:t>
      </w:r>
    </w:p>
    <w:p w:rsidR="003E0469" w:rsidRPr="004C2737" w:rsidRDefault="003E0469" w:rsidP="00474194">
      <w:pPr>
        <w:ind w:leftChars="200" w:left="840" w:hangingChars="150" w:hanging="360"/>
        <w:rPr>
          <w:color w:val="000000"/>
        </w:rPr>
      </w:pPr>
      <w:r w:rsidRPr="004C2737">
        <w:rPr>
          <w:color w:val="000000"/>
        </w:rPr>
        <w:t>「漢譯本」、「吳譯本」、「晉譯本」、「秦譯本」，及「唐譯五分本」，雖品數略有參差，而文義相近。</w:t>
      </w:r>
    </w:p>
    <w:p w:rsidR="003E0469" w:rsidRPr="004C2737" w:rsidRDefault="003E0469" w:rsidP="00474194">
      <w:pPr>
        <w:ind w:leftChars="200" w:left="480"/>
        <w:rPr>
          <w:color w:val="000000"/>
        </w:rPr>
      </w:pPr>
      <w:r w:rsidRPr="004C2737">
        <w:rPr>
          <w:rFonts w:ascii="新細明體" w:hAnsi="新細明體" w:cs="新細明體" w:hint="eastAsia"/>
          <w:color w:val="000000"/>
        </w:rPr>
        <w:t>※</w:t>
      </w:r>
      <w:r w:rsidRPr="004C2737">
        <w:rPr>
          <w:color w:val="000000"/>
        </w:rPr>
        <w:t>藏文本二譯，從頌數來說，似乎是「唐譯四分本」的不同譯出。</w:t>
      </w:r>
    </w:p>
    <w:p w:rsidR="003E0469" w:rsidRPr="004C2737" w:rsidRDefault="003E0469" w:rsidP="00474194">
      <w:pPr>
        <w:ind w:leftChars="200" w:left="480"/>
        <w:rPr>
          <w:color w:val="000000"/>
        </w:rPr>
      </w:pPr>
      <w:r w:rsidRPr="004C2737">
        <w:rPr>
          <w:color w:val="000000"/>
        </w:rPr>
        <w:t>《至元法寶勘同總錄》，以為藏譯的一萬頌本，同於「唐譯四分本」；八千頌本同於「唐譯五分本」</w:t>
      </w:r>
      <w:r w:rsidRPr="004C2737">
        <w:rPr>
          <w:rStyle w:val="a9"/>
          <w:color w:val="000000"/>
        </w:rPr>
        <w:footnoteReference w:id="15"/>
      </w:r>
      <w:r w:rsidRPr="004C2737">
        <w:rPr>
          <w:color w:val="000000"/>
        </w:rPr>
        <w:t>，怕未必正確！「唐譯五分本」，譯成十卷，不可能有八千頌的。</w:t>
      </w:r>
    </w:p>
    <w:p w:rsidR="00DA1727" w:rsidRPr="004C2737" w:rsidRDefault="00DA1727" w:rsidP="003E0469">
      <w:pPr>
        <w:rPr>
          <w:color w:val="000000"/>
        </w:rPr>
      </w:pPr>
    </w:p>
    <w:p w:rsidR="003E0469" w:rsidRPr="004C2737" w:rsidRDefault="00382F77" w:rsidP="003E0469">
      <w:pPr>
        <w:rPr>
          <w:rFonts w:eastAsia="標楷體"/>
          <w:b/>
          <w:color w:val="000000"/>
        </w:rPr>
      </w:pPr>
      <w:r w:rsidRPr="004C2737">
        <w:rPr>
          <w:rFonts w:eastAsia="標楷體"/>
          <w:b/>
          <w:color w:val="000000"/>
        </w:rPr>
        <w:t>二、「中品般若」</w:t>
      </w:r>
    </w:p>
    <w:p w:rsidR="003E0469" w:rsidRPr="004C2737" w:rsidRDefault="003E0469" w:rsidP="003E0469">
      <w:pPr>
        <w:ind w:leftChars="100" w:left="240"/>
        <w:rPr>
          <w:rFonts w:eastAsia="標楷體"/>
          <w:b/>
          <w:color w:val="000000"/>
        </w:rPr>
      </w:pPr>
      <w:r w:rsidRPr="004C2737">
        <w:rPr>
          <w:rFonts w:eastAsia="標楷體"/>
          <w:b/>
          <w:color w:val="000000"/>
        </w:rPr>
        <w:t>（一）華文譯本：五部</w:t>
      </w:r>
    </w:p>
    <w:p w:rsidR="003E0469" w:rsidRPr="004C2737" w:rsidRDefault="003E0469" w:rsidP="003E0469">
      <w:pPr>
        <w:rPr>
          <w:color w:val="000000"/>
        </w:rPr>
      </w:pPr>
      <w:r w:rsidRPr="004C2737">
        <w:rPr>
          <w:color w:val="000000"/>
        </w:rPr>
        <w:t>〈中品般若〉：屬於〈中品〉的《般若經》，華文譯出的共五部。</w:t>
      </w:r>
    </w:p>
    <w:p w:rsidR="003E0469" w:rsidRPr="004C2737" w:rsidRDefault="003E0469" w:rsidP="003E0469">
      <w:pPr>
        <w:ind w:left="240" w:hangingChars="100" w:hanging="240"/>
        <w:rPr>
          <w:color w:val="000000"/>
        </w:rPr>
      </w:pPr>
      <w:r w:rsidRPr="004C2737">
        <w:rPr>
          <w:color w:val="000000"/>
        </w:rPr>
        <w:t xml:space="preserve">1. </w:t>
      </w:r>
      <w:r w:rsidRPr="004C2737">
        <w:rPr>
          <w:color w:val="000000"/>
        </w:rPr>
        <w:t>《光讚般若波羅蜜經》：如《出三藏記集》卷</w:t>
      </w:r>
      <w:r w:rsidRPr="004C2737">
        <w:rPr>
          <w:color w:val="000000"/>
        </w:rPr>
        <w:t>7</w:t>
      </w:r>
      <w:r w:rsidRPr="004C2737">
        <w:rPr>
          <w:color w:val="000000"/>
        </w:rPr>
        <w:t>，道安所作的《合放光光讚略解序》</w:t>
      </w:r>
      <w:r w:rsidRPr="004C2737">
        <w:rPr>
          <w:color w:val="000000"/>
        </w:rPr>
        <w:lastRenderedPageBreak/>
        <w:t>（大正</w:t>
      </w:r>
      <w:r w:rsidRPr="004C2737">
        <w:rPr>
          <w:color w:val="000000"/>
        </w:rPr>
        <w:t>55</w:t>
      </w:r>
      <w:r w:rsidRPr="004C2737">
        <w:rPr>
          <w:color w:val="000000"/>
        </w:rPr>
        <w:t>，</w:t>
      </w:r>
      <w:smartTag w:uri="urn:schemas-microsoft-com:office:smarttags" w:element="chmetcnv">
        <w:smartTagPr>
          <w:attr w:name="TCSC" w:val="0"/>
          <w:attr w:name="NumberType" w:val="1"/>
          <w:attr w:name="Negative" w:val="False"/>
          <w:attr w:name="HasSpace" w:val="False"/>
          <w:attr w:name="SourceValue" w:val="48"/>
          <w:attr w:name="UnitName" w:val="a"/>
        </w:smartTagPr>
        <w:r w:rsidRPr="004C2737">
          <w:rPr>
            <w:color w:val="000000"/>
          </w:rPr>
          <w:t>48a</w:t>
        </w:r>
      </w:smartTag>
      <w:r w:rsidRPr="004C2737">
        <w:rPr>
          <w:color w:val="000000"/>
        </w:rPr>
        <w:t>）說：「</w:t>
      </w:r>
      <w:r w:rsidRPr="004C2737">
        <w:rPr>
          <w:rFonts w:eastAsia="標楷體"/>
          <w:color w:val="000000"/>
        </w:rPr>
        <w:t>光讚，護公執胡本，聶承遠筆受。</w:t>
      </w:r>
      <w:r w:rsidRPr="004C2737">
        <w:rPr>
          <w:rFonts w:eastAsia="標楷體"/>
          <w:color w:val="000000"/>
        </w:rPr>
        <w:t>……</w:t>
      </w:r>
      <w:r w:rsidRPr="004C2737">
        <w:rPr>
          <w:rFonts w:eastAsia="標楷體"/>
          <w:color w:val="000000"/>
        </w:rPr>
        <w:t>寢逸涼土九十一年，幾至泯滅，乃達此邦也。斯經既殘不具。</w:t>
      </w:r>
      <w:r w:rsidRPr="004C2737">
        <w:rPr>
          <w:rFonts w:eastAsia="標楷體"/>
          <w:color w:val="000000"/>
        </w:rPr>
        <w:t>……</w:t>
      </w:r>
      <w:r w:rsidRPr="004C2737">
        <w:rPr>
          <w:rFonts w:eastAsia="標楷體"/>
          <w:color w:val="000000"/>
        </w:rPr>
        <w:t>會慧常、進行、慧辯等，將如天竺，路經涼州，寫而因焉。展轉秦雍，以晉泰元元年五月二十四日，乃達襄陽</w:t>
      </w:r>
      <w:r w:rsidRPr="004C2737">
        <w:rPr>
          <w:color w:val="000000"/>
        </w:rPr>
        <w:t>」。</w:t>
      </w:r>
    </w:p>
    <w:p w:rsidR="00DA1727" w:rsidRPr="004C2737" w:rsidRDefault="003E0469" w:rsidP="00474194">
      <w:pPr>
        <w:ind w:leftChars="100" w:left="240"/>
        <w:rPr>
          <w:color w:val="000000"/>
        </w:rPr>
      </w:pPr>
      <w:r w:rsidRPr="004C2737">
        <w:rPr>
          <w:color w:val="000000"/>
        </w:rPr>
        <w:t>《光讚般若經》，是竺法護於太康七年（西元</w:t>
      </w:r>
      <w:r w:rsidRPr="004C2737">
        <w:rPr>
          <w:color w:val="000000"/>
        </w:rPr>
        <w:t>286</w:t>
      </w:r>
      <w:r w:rsidRPr="004C2737">
        <w:rPr>
          <w:color w:val="000000"/>
        </w:rPr>
        <w:t>）譯出的，但當時沒有流通，幾乎佚失了。後來在涼州發見，才抄寫「送達襄陽，付沙門道安」。不但已</w:t>
      </w:r>
      <w:r w:rsidRPr="004C2737">
        <w:rPr>
          <w:color w:val="000000"/>
          <w:u w:val="single"/>
        </w:rPr>
        <w:t>經過了九十一年，而現存</w:t>
      </w:r>
      <w:r w:rsidRPr="004C2737">
        <w:rPr>
          <w:color w:val="000000"/>
          <w:u w:val="single"/>
        </w:rPr>
        <w:t>10</w:t>
      </w:r>
      <w:r w:rsidRPr="004C2737">
        <w:rPr>
          <w:color w:val="000000"/>
          <w:u w:val="single"/>
        </w:rPr>
        <w:t>卷</w:t>
      </w:r>
      <w:r w:rsidRPr="004C2737">
        <w:rPr>
          <w:color w:val="000000"/>
          <w:u w:val="single"/>
        </w:rPr>
        <w:t>27</w:t>
      </w:r>
      <w:r w:rsidRPr="004C2737">
        <w:rPr>
          <w:color w:val="000000"/>
          <w:u w:val="single"/>
        </w:rPr>
        <w:t>品</w:t>
      </w:r>
      <w:r w:rsidRPr="004C2737">
        <w:rPr>
          <w:color w:val="000000"/>
        </w:rPr>
        <w:t>（</w:t>
      </w:r>
      <w:r w:rsidRPr="004C2737">
        <w:rPr>
          <w:color w:val="000000"/>
          <w:u w:val="single"/>
        </w:rPr>
        <w:t>失去了三分之二</w:t>
      </w:r>
      <w:r w:rsidRPr="004C2737">
        <w:rPr>
          <w:color w:val="000000"/>
        </w:rPr>
        <w:t>），</w:t>
      </w:r>
      <w:r w:rsidRPr="004C2737">
        <w:rPr>
          <w:color w:val="000000"/>
          <w:u w:val="single"/>
        </w:rPr>
        <w:t>已是殘本</w:t>
      </w:r>
      <w:r w:rsidRPr="004C2737">
        <w:rPr>
          <w:color w:val="000000"/>
        </w:rPr>
        <w:t>。這部殘本，今簡稱為「</w:t>
      </w:r>
      <w:r w:rsidRPr="004C2737">
        <w:rPr>
          <w:b/>
          <w:color w:val="000000"/>
        </w:rPr>
        <w:t>光讚本</w:t>
      </w:r>
      <w:r w:rsidRPr="004C2737">
        <w:rPr>
          <w:color w:val="000000"/>
        </w:rPr>
        <w:t>」。</w:t>
      </w:r>
    </w:p>
    <w:p w:rsidR="003E0469" w:rsidRPr="004C2737" w:rsidRDefault="003E0469" w:rsidP="00DA1727">
      <w:pPr>
        <w:ind w:left="240" w:hangingChars="100" w:hanging="240"/>
        <w:rPr>
          <w:color w:val="000000"/>
        </w:rPr>
      </w:pPr>
      <w:r w:rsidRPr="004C2737">
        <w:rPr>
          <w:color w:val="000000"/>
        </w:rPr>
        <w:t xml:space="preserve">2. </w:t>
      </w:r>
      <w:r w:rsidRPr="004C2737">
        <w:rPr>
          <w:color w:val="000000"/>
        </w:rPr>
        <w:t>《放光般若波羅蜜經》：這是朱士行在于闐求來的，譯成</w:t>
      </w:r>
      <w:r w:rsidRPr="004C2737">
        <w:rPr>
          <w:color w:val="000000"/>
        </w:rPr>
        <w:t>20</w:t>
      </w:r>
      <w:r w:rsidRPr="004C2737">
        <w:rPr>
          <w:color w:val="000000"/>
        </w:rPr>
        <w:t>卷，</w:t>
      </w:r>
      <w:r w:rsidRPr="004C2737">
        <w:rPr>
          <w:color w:val="000000"/>
        </w:rPr>
        <w:t>90</w:t>
      </w:r>
      <w:r w:rsidRPr="004C2737">
        <w:rPr>
          <w:color w:val="000000"/>
        </w:rPr>
        <w:t>品。傳譯的經過，如《出三藏記集》卷</w:t>
      </w:r>
      <w:r w:rsidRPr="004C2737">
        <w:rPr>
          <w:color w:val="000000"/>
        </w:rPr>
        <w:t>7</w:t>
      </w:r>
      <w:r w:rsidRPr="004C2737">
        <w:rPr>
          <w:color w:val="000000"/>
        </w:rPr>
        <w:t>，《放光經後記》（大正</w:t>
      </w:r>
      <w:r w:rsidRPr="004C2737">
        <w:rPr>
          <w:color w:val="000000"/>
        </w:rPr>
        <w:t>55</w:t>
      </w:r>
      <w:r w:rsidRPr="004C2737">
        <w:rPr>
          <w:color w:val="000000"/>
        </w:rPr>
        <w:t>，</w:t>
      </w:r>
      <w:smartTag w:uri="urn:schemas-microsoft-com:office:smarttags" w:element="chmetcnv">
        <w:smartTagPr>
          <w:attr w:name="TCSC" w:val="0"/>
          <w:attr w:name="NumberType" w:val="1"/>
          <w:attr w:name="Negative" w:val="False"/>
          <w:attr w:name="HasSpace" w:val="False"/>
          <w:attr w:name="SourceValue" w:val="47"/>
          <w:attr w:name="UnitName" w:val="C"/>
        </w:smartTagPr>
        <w:r w:rsidRPr="004C2737">
          <w:rPr>
            <w:color w:val="000000"/>
          </w:rPr>
          <w:t>47c</w:t>
        </w:r>
      </w:smartTag>
      <w:r w:rsidRPr="004C2737">
        <w:rPr>
          <w:color w:val="000000"/>
        </w:rPr>
        <w:t>）說：「</w:t>
      </w:r>
      <w:r w:rsidRPr="004C2737">
        <w:rPr>
          <w:rFonts w:eastAsia="標楷體"/>
          <w:color w:val="000000"/>
        </w:rPr>
        <w:t>朱士行</w:t>
      </w:r>
      <w:r w:rsidRPr="004C2737">
        <w:rPr>
          <w:rFonts w:eastAsia="標楷體"/>
          <w:color w:val="000000"/>
        </w:rPr>
        <w:t>……</w:t>
      </w:r>
      <w:r w:rsidRPr="004C2737">
        <w:rPr>
          <w:rFonts w:eastAsia="標楷體"/>
          <w:color w:val="000000"/>
        </w:rPr>
        <w:t>西至于闐國，寫得正品梵書，胡本九十章，六十萬餘言。以太康三年，遣弟子弗如檀，晉字法饒，送經胡本至洛陽。住三年，復至許昌。二年後，至陳留界倉垣水南寺。以元康元年</w:t>
      </w:r>
      <w:smartTag w:uri="urn:schemas-microsoft-com:office:smarttags" w:element="chsdate">
        <w:smartTagPr>
          <w:attr w:name="Year" w:val="2006"/>
          <w:attr w:name="Month" w:val="5"/>
          <w:attr w:name="Day" w:val="15"/>
          <w:attr w:name="IsLunarDate" w:val="False"/>
          <w:attr w:name="IsROCDate" w:val="False"/>
        </w:smartTagPr>
        <w:r w:rsidRPr="004C2737">
          <w:rPr>
            <w:rFonts w:eastAsia="標楷體"/>
            <w:color w:val="000000"/>
          </w:rPr>
          <w:t>五月十五日</w:t>
        </w:r>
      </w:smartTag>
      <w:r w:rsidRPr="004C2737">
        <w:rPr>
          <w:rFonts w:eastAsia="標楷體"/>
          <w:color w:val="000000"/>
        </w:rPr>
        <w:t>，眾賢者共集議，晉書正寫。時執胡本者，于闐沙門無叉羅</w:t>
      </w:r>
      <w:r w:rsidRPr="004C2737">
        <w:rPr>
          <w:rStyle w:val="a9"/>
          <w:rFonts w:eastAsia="標楷體"/>
          <w:color w:val="000000"/>
        </w:rPr>
        <w:footnoteReference w:id="16"/>
      </w:r>
      <w:r w:rsidRPr="004C2737">
        <w:rPr>
          <w:rFonts w:eastAsia="標楷體"/>
          <w:color w:val="000000"/>
        </w:rPr>
        <w:t>；優婆塞竺叔蘭口傳（譯）；祝太玄、周玄明共筆受。</w:t>
      </w:r>
      <w:r w:rsidRPr="004C2737">
        <w:rPr>
          <w:rFonts w:eastAsia="標楷體"/>
          <w:color w:val="000000"/>
        </w:rPr>
        <w:t>……</w:t>
      </w:r>
      <w:r w:rsidRPr="004C2737">
        <w:rPr>
          <w:rFonts w:eastAsia="標楷體"/>
          <w:color w:val="000000"/>
        </w:rPr>
        <w:t>至其年十二月二十四日，寫都訖。</w:t>
      </w:r>
      <w:r w:rsidRPr="004C2737">
        <w:rPr>
          <w:rFonts w:eastAsia="標楷體"/>
          <w:color w:val="000000"/>
        </w:rPr>
        <w:t>……</w:t>
      </w:r>
      <w:r w:rsidRPr="004C2737">
        <w:rPr>
          <w:rFonts w:eastAsia="標楷體"/>
          <w:color w:val="000000"/>
        </w:rPr>
        <w:t>至太安二年十一月十五日，沙門竺法寂來至倉垣水北寺，求經本。寫時，撿取現品五部，并胡本，與竺叔蘭更共考校書寫，永安元年</w:t>
      </w:r>
      <w:smartTag w:uri="urn:schemas-microsoft-com:office:smarttags" w:element="chsdate">
        <w:smartTagPr>
          <w:attr w:name="Year" w:val="2006"/>
          <w:attr w:name="Month" w:val="4"/>
          <w:attr w:name="Day" w:val="2"/>
          <w:attr w:name="IsLunarDate" w:val="False"/>
          <w:attr w:name="IsROCDate" w:val="False"/>
        </w:smartTagPr>
        <w:r w:rsidRPr="004C2737">
          <w:rPr>
            <w:rFonts w:eastAsia="標楷體"/>
            <w:color w:val="000000"/>
          </w:rPr>
          <w:t>四月二日</w:t>
        </w:r>
      </w:smartTag>
      <w:r w:rsidRPr="004C2737">
        <w:rPr>
          <w:rFonts w:eastAsia="標楷體"/>
          <w:color w:val="000000"/>
        </w:rPr>
        <w:t>訖</w:t>
      </w:r>
      <w:r w:rsidRPr="004C2737">
        <w:rPr>
          <w:color w:val="000000"/>
        </w:rPr>
        <w:t>。</w:t>
      </w:r>
      <w:r w:rsidRPr="004C2737">
        <w:rPr>
          <w:rFonts w:eastAsia="標楷體"/>
          <w:color w:val="000000"/>
        </w:rPr>
        <w:t>」</w:t>
      </w:r>
    </w:p>
    <w:p w:rsidR="003E0469" w:rsidRPr="004C2737" w:rsidRDefault="003E0469" w:rsidP="003E0469">
      <w:pPr>
        <w:ind w:leftChars="100" w:left="240"/>
        <w:rPr>
          <w:color w:val="000000"/>
        </w:rPr>
      </w:pPr>
      <w:r w:rsidRPr="004C2737">
        <w:rPr>
          <w:color w:val="000000"/>
        </w:rPr>
        <w:t>太康三年（西元</w:t>
      </w:r>
      <w:r w:rsidRPr="004C2737">
        <w:rPr>
          <w:color w:val="000000"/>
        </w:rPr>
        <w:t>282</w:t>
      </w:r>
      <w:r w:rsidRPr="004C2737">
        <w:rPr>
          <w:color w:val="000000"/>
        </w:rPr>
        <w:t>），經本送到了洛陽；元康元年（西元</w:t>
      </w:r>
      <w:r w:rsidRPr="004C2737">
        <w:rPr>
          <w:color w:val="000000"/>
        </w:rPr>
        <w:t>291</w:t>
      </w:r>
      <w:r w:rsidRPr="004C2737">
        <w:rPr>
          <w:color w:val="000000"/>
        </w:rPr>
        <w:t>），才在倉垣水南寺譯出；到永安元年（西元</w:t>
      </w:r>
      <w:r w:rsidRPr="004C2737">
        <w:rPr>
          <w:color w:val="000000"/>
        </w:rPr>
        <w:t>304</w:t>
      </w:r>
      <w:r w:rsidRPr="004C2737">
        <w:rPr>
          <w:color w:val="000000"/>
        </w:rPr>
        <w:t>），才校成定本。</w:t>
      </w:r>
    </w:p>
    <w:p w:rsidR="00DA1727" w:rsidRPr="004C2737" w:rsidRDefault="003E0469" w:rsidP="00474194">
      <w:pPr>
        <w:ind w:leftChars="100" w:left="240"/>
        <w:rPr>
          <w:color w:val="000000"/>
        </w:rPr>
      </w:pPr>
      <w:r w:rsidRPr="004C2737">
        <w:rPr>
          <w:color w:val="000000"/>
        </w:rPr>
        <w:t>梵本「六十萬餘言」，約一萬九千頌，今簡稱為「</w:t>
      </w:r>
      <w:r w:rsidRPr="004C2737">
        <w:rPr>
          <w:b/>
          <w:color w:val="000000"/>
        </w:rPr>
        <w:t>放光本</w:t>
      </w:r>
      <w:r w:rsidRPr="004C2737">
        <w:rPr>
          <w:color w:val="000000"/>
        </w:rPr>
        <w:t>」。</w:t>
      </w:r>
    </w:p>
    <w:p w:rsidR="00DA1727" w:rsidRPr="004C2737" w:rsidRDefault="003E0469" w:rsidP="00474194">
      <w:pPr>
        <w:ind w:left="240" w:hangingChars="100" w:hanging="240"/>
        <w:rPr>
          <w:color w:val="000000"/>
        </w:rPr>
      </w:pPr>
      <w:r w:rsidRPr="004C2737">
        <w:rPr>
          <w:color w:val="000000"/>
        </w:rPr>
        <w:t>3.</w:t>
      </w:r>
      <w:r w:rsidRPr="004C2737">
        <w:rPr>
          <w:color w:val="000000"/>
        </w:rPr>
        <w:t>《摩訶般若波羅蜜經》：姚秦弘始五年（西元</w:t>
      </w:r>
      <w:r w:rsidRPr="004C2737">
        <w:rPr>
          <w:color w:val="000000"/>
        </w:rPr>
        <w:t>404</w:t>
      </w:r>
      <w:r w:rsidRPr="004C2737">
        <w:rPr>
          <w:color w:val="000000"/>
        </w:rPr>
        <w:t>），鳩摩羅什在長安逍遙園譯，今作</w:t>
      </w:r>
      <w:r w:rsidRPr="004C2737">
        <w:rPr>
          <w:color w:val="000000"/>
        </w:rPr>
        <w:t>30</w:t>
      </w:r>
      <w:r w:rsidRPr="004C2737">
        <w:rPr>
          <w:color w:val="000000"/>
        </w:rPr>
        <w:t>卷。依《大智度論》，梵本為二萬二千頌，今簡稱為「</w:t>
      </w:r>
      <w:r w:rsidRPr="004C2737">
        <w:rPr>
          <w:b/>
          <w:color w:val="000000"/>
        </w:rPr>
        <w:t>大品本</w:t>
      </w:r>
      <w:r w:rsidRPr="004C2737">
        <w:rPr>
          <w:color w:val="000000"/>
        </w:rPr>
        <w:t>」。</w:t>
      </w:r>
    </w:p>
    <w:p w:rsidR="00DA1727" w:rsidRPr="004C2737" w:rsidRDefault="003E0469" w:rsidP="00474194">
      <w:pPr>
        <w:ind w:left="240" w:hangingChars="100" w:hanging="240"/>
        <w:rPr>
          <w:color w:val="000000"/>
        </w:rPr>
      </w:pPr>
      <w:r w:rsidRPr="004C2737">
        <w:rPr>
          <w:color w:val="000000"/>
        </w:rPr>
        <w:t>4.</w:t>
      </w:r>
      <w:r w:rsidRPr="004C2737">
        <w:rPr>
          <w:color w:val="000000"/>
        </w:rPr>
        <w:t>《大般若波羅蜜多經》〈第二分〉」：玄奘從顯慶五年起，到龍朔三年（西元</w:t>
      </w:r>
      <w:r w:rsidRPr="004C2737">
        <w:rPr>
          <w:color w:val="000000"/>
        </w:rPr>
        <w:t>660──663</w:t>
      </w:r>
      <w:r w:rsidRPr="004C2737">
        <w:rPr>
          <w:color w:val="000000"/>
        </w:rPr>
        <w:t>），譯成《大般若波羅蜜多經》全部，分十六分，共六百卷。其中第二分，從</w:t>
      </w:r>
      <w:r w:rsidRPr="004C2737">
        <w:rPr>
          <w:color w:val="000000"/>
        </w:rPr>
        <w:t>401</w:t>
      </w:r>
      <w:r w:rsidRPr="004C2737">
        <w:rPr>
          <w:color w:val="000000"/>
        </w:rPr>
        <w:t>卷起，</w:t>
      </w:r>
      <w:r w:rsidRPr="004C2737">
        <w:rPr>
          <w:color w:val="000000"/>
        </w:rPr>
        <w:t>478</w:t>
      </w:r>
      <w:r w:rsidRPr="004C2737">
        <w:rPr>
          <w:color w:val="000000"/>
        </w:rPr>
        <w:t>卷止，共</w:t>
      </w:r>
      <w:r w:rsidRPr="004C2737">
        <w:rPr>
          <w:color w:val="000000"/>
        </w:rPr>
        <w:t>78</w:t>
      </w:r>
      <w:r w:rsidRPr="004C2737">
        <w:rPr>
          <w:color w:val="000000"/>
        </w:rPr>
        <w:t>卷，今簡稱為「</w:t>
      </w:r>
      <w:r w:rsidRPr="004C2737">
        <w:rPr>
          <w:b/>
          <w:color w:val="000000"/>
        </w:rPr>
        <w:t>唐譯二分本</w:t>
      </w:r>
      <w:r w:rsidRPr="004C2737">
        <w:rPr>
          <w:color w:val="000000"/>
        </w:rPr>
        <w:t>」。</w:t>
      </w:r>
    </w:p>
    <w:p w:rsidR="003E0469" w:rsidRPr="004C2737" w:rsidRDefault="003E0469" w:rsidP="006F1B57">
      <w:pPr>
        <w:ind w:left="240" w:hangingChars="100" w:hanging="240"/>
        <w:rPr>
          <w:color w:val="000000"/>
        </w:rPr>
      </w:pPr>
      <w:r w:rsidRPr="004C2737">
        <w:rPr>
          <w:color w:val="000000"/>
        </w:rPr>
        <w:t>5.</w:t>
      </w:r>
      <w:r w:rsidRPr="004C2737">
        <w:rPr>
          <w:color w:val="000000"/>
        </w:rPr>
        <w:t>《大般若波羅蜜多經》〈第三分〉：從</w:t>
      </w:r>
      <w:r w:rsidRPr="004C2737">
        <w:rPr>
          <w:color w:val="000000"/>
        </w:rPr>
        <w:t>479</w:t>
      </w:r>
      <w:r w:rsidRPr="004C2737">
        <w:rPr>
          <w:color w:val="000000"/>
        </w:rPr>
        <w:t>卷起，</w:t>
      </w:r>
      <w:r w:rsidRPr="004C2737">
        <w:rPr>
          <w:color w:val="000000"/>
        </w:rPr>
        <w:t>537</w:t>
      </w:r>
      <w:r w:rsidRPr="004C2737">
        <w:rPr>
          <w:color w:val="000000"/>
        </w:rPr>
        <w:t>卷止，共</w:t>
      </w:r>
      <w:r w:rsidRPr="004C2737">
        <w:rPr>
          <w:color w:val="000000"/>
        </w:rPr>
        <w:t>59</w:t>
      </w:r>
      <w:r w:rsidRPr="004C2737">
        <w:rPr>
          <w:color w:val="000000"/>
        </w:rPr>
        <w:t>卷，簡稱「</w:t>
      </w:r>
      <w:proofErr w:type="gramStart"/>
      <w:r w:rsidRPr="004C2737">
        <w:rPr>
          <w:b/>
          <w:color w:val="000000"/>
        </w:rPr>
        <w:t>唐譯三分</w:t>
      </w:r>
      <w:proofErr w:type="gramEnd"/>
      <w:r w:rsidRPr="004C2737">
        <w:rPr>
          <w:b/>
          <w:color w:val="000000"/>
        </w:rPr>
        <w:t>本</w:t>
      </w:r>
      <w:r w:rsidRPr="004C2737">
        <w:rPr>
          <w:color w:val="000000"/>
        </w:rPr>
        <w:t>」。</w:t>
      </w:r>
    </w:p>
    <w:p w:rsidR="005D5DC9" w:rsidRPr="004C2737" w:rsidRDefault="005D5DC9" w:rsidP="003E0469">
      <w:pPr>
        <w:ind w:firstLineChars="100" w:firstLine="240"/>
        <w:rPr>
          <w:color w:val="000000"/>
        </w:rPr>
      </w:pPr>
    </w:p>
    <w:p w:rsidR="005D5DC9" w:rsidRPr="004C2737" w:rsidRDefault="003E0469" w:rsidP="00382F77">
      <w:pPr>
        <w:ind w:leftChars="100" w:left="240"/>
        <w:rPr>
          <w:rFonts w:eastAsia="標楷體"/>
          <w:b/>
          <w:color w:val="000000"/>
        </w:rPr>
      </w:pPr>
      <w:r w:rsidRPr="004C2737">
        <w:rPr>
          <w:rFonts w:eastAsia="標楷體"/>
          <w:b/>
          <w:color w:val="000000"/>
        </w:rPr>
        <w:t>（二）藏文譯本：二部</w:t>
      </w:r>
    </w:p>
    <w:p w:rsidR="003E0469" w:rsidRPr="004C2737" w:rsidRDefault="003E0469" w:rsidP="003E0469">
      <w:pPr>
        <w:rPr>
          <w:color w:val="000000"/>
        </w:rPr>
      </w:pPr>
      <w:r w:rsidRPr="004C2737">
        <w:rPr>
          <w:color w:val="000000"/>
        </w:rPr>
        <w:t>屬於〈中品〉類的藏文譯本，也有二部：</w:t>
      </w:r>
    </w:p>
    <w:p w:rsidR="003E0469" w:rsidRPr="004C2737" w:rsidRDefault="003E0469" w:rsidP="003E0469">
      <w:pPr>
        <w:ind w:left="240" w:hangingChars="100" w:hanging="240"/>
        <w:rPr>
          <w:color w:val="000000"/>
        </w:rPr>
      </w:pPr>
      <w:r w:rsidRPr="004C2737">
        <w:rPr>
          <w:color w:val="000000"/>
        </w:rPr>
        <w:t>1.</w:t>
      </w:r>
      <w:r w:rsidRPr="004C2737">
        <w:rPr>
          <w:rFonts w:eastAsia="Roman Unicode"/>
          <w:color w:val="000000"/>
        </w:rPr>
        <w:t xml:space="preserve">Śes-rab-kyi </w:t>
      </w:r>
      <w:proofErr w:type="spellStart"/>
      <w:r w:rsidRPr="004C2737">
        <w:rPr>
          <w:rFonts w:eastAsia="Roman Unicode"/>
          <w:color w:val="000000"/>
        </w:rPr>
        <w:t>pha-rol-tu</w:t>
      </w:r>
      <w:proofErr w:type="spellEnd"/>
      <w:r w:rsidRPr="004C2737">
        <w:rPr>
          <w:rFonts w:eastAsia="Roman Unicode"/>
          <w:color w:val="000000"/>
        </w:rPr>
        <w:t xml:space="preserve"> </w:t>
      </w:r>
      <w:proofErr w:type="spellStart"/>
      <w:r w:rsidRPr="004C2737">
        <w:rPr>
          <w:rFonts w:eastAsia="Roman Unicode"/>
          <w:color w:val="000000"/>
        </w:rPr>
        <w:t>phyin</w:t>
      </w:r>
      <w:proofErr w:type="spellEnd"/>
      <w:r w:rsidRPr="004C2737">
        <w:rPr>
          <w:rFonts w:eastAsia="Roman Unicode"/>
          <w:color w:val="000000"/>
        </w:rPr>
        <w:t xml:space="preserve">-pa </w:t>
      </w:r>
      <w:proofErr w:type="spellStart"/>
      <w:r w:rsidRPr="004C2737">
        <w:rPr>
          <w:rFonts w:eastAsia="Roman Unicode"/>
          <w:color w:val="000000"/>
        </w:rPr>
        <w:t>stoṅ</w:t>
      </w:r>
      <w:proofErr w:type="spellEnd"/>
      <w:r w:rsidRPr="004C2737">
        <w:rPr>
          <w:rFonts w:eastAsia="Roman Unicode"/>
          <w:color w:val="000000"/>
        </w:rPr>
        <w:t>-</w:t>
      </w:r>
      <w:proofErr w:type="spellStart"/>
      <w:r w:rsidRPr="004C2737">
        <w:rPr>
          <w:rFonts w:eastAsia="Roman Unicode"/>
          <w:color w:val="000000"/>
        </w:rPr>
        <w:t>phrag</w:t>
      </w:r>
      <w:proofErr w:type="spellEnd"/>
      <w:r w:rsidRPr="004C2737">
        <w:rPr>
          <w:rFonts w:eastAsia="Roman Unicode"/>
          <w:color w:val="000000"/>
        </w:rPr>
        <w:t>-</w:t>
      </w:r>
      <w:proofErr w:type="spellStart"/>
      <w:r w:rsidRPr="004C2737">
        <w:rPr>
          <w:rFonts w:eastAsia="Roman Unicode"/>
          <w:color w:val="000000"/>
        </w:rPr>
        <w:t>ñi</w:t>
      </w:r>
      <w:proofErr w:type="spellEnd"/>
      <w:r w:rsidRPr="004C2737">
        <w:rPr>
          <w:rFonts w:eastAsia="Roman Unicode"/>
          <w:color w:val="000000"/>
        </w:rPr>
        <w:t>-</w:t>
      </w:r>
      <w:proofErr w:type="spellStart"/>
      <w:r w:rsidRPr="004C2737">
        <w:rPr>
          <w:rFonts w:eastAsia="Roman Unicode"/>
          <w:color w:val="000000"/>
        </w:rPr>
        <w:t>śu</w:t>
      </w:r>
      <w:proofErr w:type="spellEnd"/>
      <w:r w:rsidRPr="004C2737">
        <w:rPr>
          <w:rFonts w:eastAsia="Roman Unicode"/>
          <w:color w:val="000000"/>
        </w:rPr>
        <w:t>-</w:t>
      </w:r>
      <w:proofErr w:type="spellStart"/>
      <w:r w:rsidRPr="004C2737">
        <w:rPr>
          <w:rFonts w:eastAsia="Roman Unicode"/>
          <w:color w:val="000000"/>
        </w:rPr>
        <w:t>lṅa</w:t>
      </w:r>
      <w:proofErr w:type="spellEnd"/>
      <w:r w:rsidRPr="004C2737">
        <w:rPr>
          <w:rFonts w:eastAsia="Roman Unicode"/>
          <w:color w:val="000000"/>
        </w:rPr>
        <w:t>-pa</w:t>
      </w:r>
      <w:r w:rsidRPr="004C2737">
        <w:rPr>
          <w:color w:val="000000"/>
        </w:rPr>
        <w:t>，依《至元法寶勘同總錄》，與「唐譯二分本」相同</w:t>
      </w:r>
      <w:r w:rsidRPr="004C2737">
        <w:rPr>
          <w:rStyle w:val="a9"/>
          <w:color w:val="000000"/>
        </w:rPr>
        <w:footnoteReference w:id="17"/>
      </w:r>
      <w:r w:rsidRPr="004C2737">
        <w:rPr>
          <w:color w:val="000000"/>
        </w:rPr>
        <w:t>。</w:t>
      </w:r>
    </w:p>
    <w:p w:rsidR="003E0469" w:rsidRPr="004C2737" w:rsidRDefault="003E0469" w:rsidP="003E0469">
      <w:pPr>
        <w:ind w:left="240" w:hangingChars="100" w:hanging="240"/>
        <w:rPr>
          <w:color w:val="000000"/>
        </w:rPr>
      </w:pPr>
      <w:r w:rsidRPr="004C2737">
        <w:rPr>
          <w:color w:val="000000"/>
        </w:rPr>
        <w:t>2.</w:t>
      </w:r>
      <w:r w:rsidRPr="004C2737">
        <w:rPr>
          <w:rFonts w:eastAsia="Roman Unicode"/>
          <w:color w:val="000000"/>
        </w:rPr>
        <w:t xml:space="preserve"> </w:t>
      </w:r>
      <w:proofErr w:type="spellStart"/>
      <w:r w:rsidRPr="004C2737">
        <w:rPr>
          <w:rFonts w:eastAsia="Roman Unicode"/>
          <w:color w:val="000000"/>
        </w:rPr>
        <w:t>śes-rab-kyi</w:t>
      </w:r>
      <w:proofErr w:type="spellEnd"/>
      <w:r w:rsidRPr="004C2737">
        <w:rPr>
          <w:rFonts w:eastAsia="Roman Unicode"/>
          <w:color w:val="000000"/>
        </w:rPr>
        <w:t xml:space="preserve"> </w:t>
      </w:r>
      <w:proofErr w:type="spellStart"/>
      <w:r w:rsidRPr="004C2737">
        <w:rPr>
          <w:rFonts w:eastAsia="Roman Unicode"/>
          <w:color w:val="000000"/>
        </w:rPr>
        <w:t>pha-rol-tu</w:t>
      </w:r>
      <w:proofErr w:type="spellEnd"/>
      <w:r w:rsidRPr="004C2737">
        <w:rPr>
          <w:rFonts w:eastAsia="Roman Unicode"/>
          <w:color w:val="000000"/>
        </w:rPr>
        <w:t xml:space="preserve"> </w:t>
      </w:r>
      <w:proofErr w:type="spellStart"/>
      <w:r w:rsidRPr="004C2737">
        <w:rPr>
          <w:rFonts w:eastAsia="Roman Unicode"/>
          <w:color w:val="000000"/>
        </w:rPr>
        <w:t>phyin</w:t>
      </w:r>
      <w:proofErr w:type="spellEnd"/>
      <w:r w:rsidRPr="004C2737">
        <w:rPr>
          <w:rFonts w:eastAsia="Roman Unicode"/>
          <w:color w:val="000000"/>
        </w:rPr>
        <w:t xml:space="preserve">-pa </w:t>
      </w:r>
      <w:proofErr w:type="spellStart"/>
      <w:r w:rsidRPr="004C2737">
        <w:rPr>
          <w:rFonts w:eastAsia="Roman Unicode"/>
          <w:color w:val="000000"/>
        </w:rPr>
        <w:t>khri-brgyad</w:t>
      </w:r>
      <w:proofErr w:type="spellEnd"/>
      <w:r w:rsidRPr="004C2737">
        <w:rPr>
          <w:rFonts w:eastAsia="Roman Unicode"/>
          <w:color w:val="000000"/>
        </w:rPr>
        <w:t xml:space="preserve"> </w:t>
      </w:r>
      <w:proofErr w:type="spellStart"/>
      <w:r w:rsidRPr="004C2737">
        <w:rPr>
          <w:rFonts w:eastAsia="Roman Unicode"/>
          <w:color w:val="000000"/>
        </w:rPr>
        <w:t>stoṅ</w:t>
      </w:r>
      <w:proofErr w:type="spellEnd"/>
      <w:r w:rsidRPr="004C2737">
        <w:rPr>
          <w:rFonts w:eastAsia="Roman Unicode"/>
          <w:color w:val="000000"/>
        </w:rPr>
        <w:t xml:space="preserve">-pa </w:t>
      </w:r>
      <w:proofErr w:type="spellStart"/>
      <w:r w:rsidRPr="004C2737">
        <w:rPr>
          <w:rFonts w:eastAsia="Roman Unicode"/>
          <w:color w:val="000000"/>
        </w:rPr>
        <w:t>shes-bya-ba</w:t>
      </w:r>
      <w:proofErr w:type="spellEnd"/>
      <w:r w:rsidRPr="004C2737">
        <w:rPr>
          <w:rFonts w:eastAsia="Roman Unicode"/>
          <w:color w:val="000000"/>
        </w:rPr>
        <w:t xml:space="preserve"> </w:t>
      </w:r>
      <w:proofErr w:type="spellStart"/>
      <w:r w:rsidRPr="004C2737">
        <w:rPr>
          <w:rFonts w:eastAsia="Roman Unicode"/>
          <w:color w:val="000000"/>
        </w:rPr>
        <w:t>theg</w:t>
      </w:r>
      <w:proofErr w:type="spellEnd"/>
      <w:r w:rsidRPr="004C2737">
        <w:rPr>
          <w:rFonts w:eastAsia="Roman Unicode"/>
          <w:color w:val="000000"/>
        </w:rPr>
        <w:t xml:space="preserve">-pa </w:t>
      </w:r>
      <w:proofErr w:type="spellStart"/>
      <w:r w:rsidRPr="004C2737">
        <w:rPr>
          <w:rFonts w:eastAsia="Roman Unicode"/>
          <w:color w:val="000000"/>
        </w:rPr>
        <w:t>chen-poḥi</w:t>
      </w:r>
      <w:proofErr w:type="spellEnd"/>
      <w:r w:rsidRPr="004C2737">
        <w:rPr>
          <w:rFonts w:eastAsia="Roman Unicode"/>
          <w:color w:val="000000"/>
        </w:rPr>
        <w:t xml:space="preserve"> </w:t>
      </w:r>
      <w:proofErr w:type="spellStart"/>
      <w:r w:rsidRPr="004C2737">
        <w:rPr>
          <w:rFonts w:eastAsia="Roman Unicode"/>
          <w:color w:val="000000"/>
        </w:rPr>
        <w:t>mdo</w:t>
      </w:r>
      <w:proofErr w:type="spellEnd"/>
      <w:r w:rsidRPr="004C2737">
        <w:rPr>
          <w:color w:val="000000"/>
        </w:rPr>
        <w:t>，依《至元法寶勘同總錄》，與「唐譯三分本」相同</w:t>
      </w:r>
      <w:r w:rsidRPr="004C2737">
        <w:rPr>
          <w:rStyle w:val="a9"/>
          <w:color w:val="000000"/>
        </w:rPr>
        <w:footnoteReference w:id="18"/>
      </w:r>
      <w:r w:rsidRPr="004C2737">
        <w:rPr>
          <w:color w:val="000000"/>
        </w:rPr>
        <w:t>。</w:t>
      </w:r>
    </w:p>
    <w:p w:rsidR="00382F77" w:rsidRPr="004C2737" w:rsidRDefault="00382F77" w:rsidP="003E0469">
      <w:pPr>
        <w:ind w:left="240" w:hangingChars="100" w:hanging="240"/>
        <w:rPr>
          <w:color w:val="000000"/>
        </w:rPr>
      </w:pPr>
    </w:p>
    <w:p w:rsidR="003E0469" w:rsidRPr="004C2737" w:rsidRDefault="003E0469" w:rsidP="003E0469">
      <w:pPr>
        <w:ind w:leftChars="100" w:left="240"/>
        <w:rPr>
          <w:b/>
          <w:color w:val="000000"/>
        </w:rPr>
      </w:pPr>
      <w:r w:rsidRPr="004C2737">
        <w:rPr>
          <w:rFonts w:eastAsia="標楷體"/>
          <w:b/>
          <w:color w:val="000000"/>
        </w:rPr>
        <w:t>（三）梵本：二萬五千頌</w:t>
      </w:r>
    </w:p>
    <w:p w:rsidR="003E0469" w:rsidRPr="004C2737" w:rsidRDefault="003E0469" w:rsidP="003E0469">
      <w:pPr>
        <w:rPr>
          <w:color w:val="000000"/>
        </w:rPr>
      </w:pPr>
      <w:r w:rsidRPr="004C2737">
        <w:rPr>
          <w:color w:val="000000"/>
        </w:rPr>
        <w:lastRenderedPageBreak/>
        <w:t>屬於〈中品〉般若的梵本，現存</w:t>
      </w:r>
      <w:proofErr w:type="spellStart"/>
      <w:r w:rsidRPr="004C2737">
        <w:rPr>
          <w:rFonts w:eastAsia="Roman Unicode"/>
          <w:color w:val="000000"/>
        </w:rPr>
        <w:t>Pañcavimśatisāhasrikāprajñāpāramitā-sūtra</w:t>
      </w:r>
      <w:proofErr w:type="spellEnd"/>
      <w:r w:rsidRPr="004C2737">
        <w:rPr>
          <w:color w:val="000000"/>
        </w:rPr>
        <w:t>，即二萬五千頌般若，與「唐譯二分本」相當。</w:t>
      </w:r>
    </w:p>
    <w:p w:rsidR="00382F77" w:rsidRPr="004C2737" w:rsidRDefault="00382F77" w:rsidP="003E0469">
      <w:pPr>
        <w:rPr>
          <w:color w:val="000000"/>
        </w:rPr>
      </w:pPr>
    </w:p>
    <w:p w:rsidR="003E0469" w:rsidRPr="004C2737" w:rsidRDefault="003E0469" w:rsidP="003E0469">
      <w:pPr>
        <w:rPr>
          <w:rFonts w:eastAsia="標楷體"/>
          <w:b/>
          <w:color w:val="000000"/>
        </w:rPr>
      </w:pPr>
      <w:r w:rsidRPr="004C2737">
        <w:rPr>
          <w:rFonts w:eastAsia="標楷體"/>
          <w:b/>
          <w:color w:val="000000"/>
        </w:rPr>
        <w:t>三、</w:t>
      </w:r>
      <w:r w:rsidR="00474194" w:rsidRPr="004C2737">
        <w:rPr>
          <w:rFonts w:eastAsia="標楷體"/>
          <w:b/>
          <w:color w:val="000000"/>
        </w:rPr>
        <w:t>「上品般若」</w:t>
      </w:r>
    </w:p>
    <w:p w:rsidR="003E0469" w:rsidRPr="004C2737" w:rsidRDefault="003E0469" w:rsidP="003E0469">
      <w:pPr>
        <w:ind w:leftChars="100" w:left="240"/>
        <w:rPr>
          <w:rFonts w:eastAsia="標楷體"/>
          <w:b/>
          <w:color w:val="000000"/>
        </w:rPr>
      </w:pPr>
      <w:r w:rsidRPr="004C2737">
        <w:rPr>
          <w:rFonts w:eastAsia="標楷體"/>
          <w:b/>
          <w:color w:val="000000"/>
        </w:rPr>
        <w:t>（一）華譯本</w:t>
      </w:r>
    </w:p>
    <w:p w:rsidR="003E0469" w:rsidRPr="004C2737" w:rsidRDefault="003E0469" w:rsidP="003E0469">
      <w:pPr>
        <w:rPr>
          <w:color w:val="000000"/>
        </w:rPr>
      </w:pPr>
      <w:r w:rsidRPr="004C2737">
        <w:rPr>
          <w:color w:val="000000"/>
        </w:rPr>
        <w:t>〈上品般若〉：玄奘所譯《大般若波羅蜜多經》〈初分〉，譯為四百卷，就是傳說中的「</w:t>
      </w:r>
      <w:proofErr w:type="gramStart"/>
      <w:r w:rsidRPr="004C2737">
        <w:rPr>
          <w:color w:val="000000"/>
        </w:rPr>
        <w:t>十萬頌</w:t>
      </w:r>
      <w:proofErr w:type="gramEnd"/>
      <w:r w:rsidRPr="004C2737">
        <w:rPr>
          <w:color w:val="000000"/>
        </w:rPr>
        <w:t>」本。依《貞元新定釋教目錄》，梵本實為十三萬二千六百頌</w:t>
      </w:r>
      <w:r w:rsidRPr="004C2737">
        <w:rPr>
          <w:rStyle w:val="a9"/>
          <w:color w:val="000000"/>
        </w:rPr>
        <w:footnoteReference w:id="19"/>
      </w:r>
      <w:r w:rsidRPr="004C2737">
        <w:rPr>
          <w:color w:val="000000"/>
        </w:rPr>
        <w:t>，今簡稱「唐譯初分本」。</w:t>
      </w:r>
    </w:p>
    <w:p w:rsidR="00474194" w:rsidRPr="004C2737" w:rsidRDefault="00474194" w:rsidP="003E0469">
      <w:pPr>
        <w:rPr>
          <w:color w:val="000000"/>
        </w:rPr>
      </w:pPr>
    </w:p>
    <w:p w:rsidR="003E0469" w:rsidRPr="004C2737" w:rsidRDefault="003E0469" w:rsidP="003E0469">
      <w:pPr>
        <w:ind w:leftChars="100" w:left="240"/>
        <w:rPr>
          <w:rFonts w:eastAsia="標楷體"/>
          <w:b/>
          <w:color w:val="000000"/>
        </w:rPr>
      </w:pPr>
      <w:r w:rsidRPr="004C2737">
        <w:rPr>
          <w:rFonts w:eastAsia="標楷體"/>
          <w:b/>
          <w:color w:val="000000"/>
        </w:rPr>
        <w:t>（二）藏譯本</w:t>
      </w:r>
    </w:p>
    <w:p w:rsidR="003E0469" w:rsidRPr="004C2737" w:rsidRDefault="003E0469" w:rsidP="003E0469">
      <w:pPr>
        <w:ind w:left="240" w:hangingChars="100" w:hanging="240"/>
        <w:rPr>
          <w:color w:val="000000"/>
        </w:rPr>
      </w:pPr>
      <w:r w:rsidRPr="004C2737">
        <w:rPr>
          <w:b/>
          <w:color w:val="000000"/>
        </w:rPr>
        <w:t>藏文</w:t>
      </w:r>
      <w:r w:rsidRPr="004C2737">
        <w:rPr>
          <w:color w:val="000000"/>
        </w:rPr>
        <w:t>所譯的《十萬頌般若》，題為：</w:t>
      </w:r>
      <w:proofErr w:type="spellStart"/>
      <w:r w:rsidRPr="004C2737">
        <w:rPr>
          <w:rFonts w:eastAsia="Roman Unicode"/>
          <w:color w:val="000000"/>
        </w:rPr>
        <w:t>Śes-rab-kyi</w:t>
      </w:r>
      <w:proofErr w:type="spellEnd"/>
      <w:r w:rsidRPr="004C2737">
        <w:rPr>
          <w:rFonts w:eastAsia="Roman Unicode"/>
          <w:color w:val="000000"/>
        </w:rPr>
        <w:t xml:space="preserve"> </w:t>
      </w:r>
      <w:proofErr w:type="spellStart"/>
      <w:r w:rsidRPr="004C2737">
        <w:rPr>
          <w:rFonts w:eastAsia="Roman Unicode"/>
          <w:color w:val="000000"/>
        </w:rPr>
        <w:t>pha-rol-tu</w:t>
      </w:r>
      <w:proofErr w:type="spellEnd"/>
      <w:r w:rsidRPr="004C2737">
        <w:rPr>
          <w:rFonts w:eastAsia="Roman Unicode"/>
          <w:color w:val="000000"/>
        </w:rPr>
        <w:t xml:space="preserve"> </w:t>
      </w:r>
      <w:proofErr w:type="spellStart"/>
      <w:r w:rsidRPr="004C2737">
        <w:rPr>
          <w:rFonts w:eastAsia="Roman Unicode"/>
          <w:color w:val="000000"/>
        </w:rPr>
        <w:t>phyin</w:t>
      </w:r>
      <w:proofErr w:type="spellEnd"/>
      <w:r w:rsidRPr="004C2737">
        <w:rPr>
          <w:rFonts w:eastAsia="Roman Unicode"/>
          <w:color w:val="000000"/>
        </w:rPr>
        <w:t xml:space="preserve">-pa </w:t>
      </w:r>
      <w:proofErr w:type="spellStart"/>
      <w:r w:rsidRPr="004C2737">
        <w:rPr>
          <w:rFonts w:eastAsia="Roman Unicode"/>
          <w:color w:val="000000"/>
        </w:rPr>
        <w:t>stoṅ</w:t>
      </w:r>
      <w:proofErr w:type="spellEnd"/>
      <w:r w:rsidRPr="004C2737">
        <w:rPr>
          <w:rFonts w:eastAsia="Roman Unicode"/>
          <w:color w:val="000000"/>
        </w:rPr>
        <w:t>-</w:t>
      </w:r>
      <w:proofErr w:type="spellStart"/>
      <w:r w:rsidRPr="004C2737">
        <w:rPr>
          <w:rFonts w:eastAsia="Roman Unicode"/>
          <w:color w:val="000000"/>
        </w:rPr>
        <w:t>phrag</w:t>
      </w:r>
      <w:proofErr w:type="spellEnd"/>
      <w:r w:rsidRPr="004C2737">
        <w:rPr>
          <w:rFonts w:eastAsia="Roman Unicode"/>
          <w:color w:val="000000"/>
        </w:rPr>
        <w:t>-</w:t>
      </w:r>
      <w:proofErr w:type="spellStart"/>
      <w:r w:rsidRPr="004C2737">
        <w:rPr>
          <w:rFonts w:eastAsia="Roman Unicode"/>
          <w:color w:val="000000"/>
        </w:rPr>
        <w:t>brgya</w:t>
      </w:r>
      <w:proofErr w:type="spellEnd"/>
      <w:r w:rsidRPr="004C2737">
        <w:rPr>
          <w:rFonts w:eastAsia="Roman Unicode"/>
          <w:color w:val="000000"/>
        </w:rPr>
        <w:t>-pa</w:t>
      </w:r>
      <w:r w:rsidRPr="004C2737">
        <w:rPr>
          <w:color w:val="000000"/>
        </w:rPr>
        <w:t>，</w:t>
      </w:r>
    </w:p>
    <w:p w:rsidR="003E0469" w:rsidRPr="004C2737" w:rsidRDefault="003E0469" w:rsidP="003E0469">
      <w:pPr>
        <w:ind w:left="240" w:hangingChars="100" w:hanging="240"/>
        <w:rPr>
          <w:color w:val="000000"/>
        </w:rPr>
      </w:pPr>
      <w:r w:rsidRPr="004C2737">
        <w:rPr>
          <w:color w:val="000000"/>
        </w:rPr>
        <w:t>依《至元法寶勘同總錄》，與「唐譯初分本」相同</w:t>
      </w:r>
      <w:r w:rsidRPr="004C2737">
        <w:rPr>
          <w:rStyle w:val="a9"/>
          <w:color w:val="000000"/>
        </w:rPr>
        <w:footnoteReference w:id="20"/>
      </w:r>
      <w:r w:rsidRPr="004C2737">
        <w:rPr>
          <w:color w:val="000000"/>
        </w:rPr>
        <w:t>。</w:t>
      </w:r>
    </w:p>
    <w:p w:rsidR="00474194" w:rsidRPr="004C2737" w:rsidRDefault="00474194" w:rsidP="003E0469">
      <w:pPr>
        <w:ind w:left="240" w:hangingChars="100" w:hanging="240"/>
        <w:rPr>
          <w:color w:val="000000"/>
        </w:rPr>
      </w:pPr>
    </w:p>
    <w:p w:rsidR="003E0469" w:rsidRPr="004C2737" w:rsidRDefault="003E0469" w:rsidP="003E0469">
      <w:pPr>
        <w:ind w:leftChars="100" w:left="240"/>
        <w:rPr>
          <w:rFonts w:eastAsia="標楷體"/>
          <w:b/>
          <w:color w:val="000000"/>
        </w:rPr>
      </w:pPr>
      <w:r w:rsidRPr="004C2737">
        <w:rPr>
          <w:rFonts w:eastAsia="標楷體"/>
          <w:b/>
          <w:color w:val="000000"/>
        </w:rPr>
        <w:t>（三）梵本</w:t>
      </w:r>
    </w:p>
    <w:p w:rsidR="003E0469" w:rsidRPr="004C2737" w:rsidRDefault="003E0469" w:rsidP="003E0469">
      <w:pPr>
        <w:ind w:left="240" w:hangingChars="100" w:hanging="240"/>
        <w:rPr>
          <w:color w:val="000000"/>
        </w:rPr>
      </w:pPr>
      <w:r w:rsidRPr="004C2737">
        <w:rPr>
          <w:color w:val="000000"/>
        </w:rPr>
        <w:t>現存梵本的《十萬頌般若》</w:t>
      </w:r>
      <w:r w:rsidRPr="004C2737">
        <w:rPr>
          <w:color w:val="000000"/>
        </w:rPr>
        <w:t>(</w:t>
      </w:r>
      <w:proofErr w:type="spellStart"/>
      <w:r w:rsidRPr="004C2737">
        <w:rPr>
          <w:rFonts w:eastAsia="Roman Unicode"/>
          <w:color w:val="000000"/>
        </w:rPr>
        <w:t>Śatasāhasrikāprajñāpāramitā-sūtra</w:t>
      </w:r>
      <w:proofErr w:type="spellEnd"/>
      <w:r w:rsidRPr="004C2737">
        <w:rPr>
          <w:color w:val="000000"/>
        </w:rPr>
        <w:t>)</w:t>
      </w:r>
      <w:r w:rsidRPr="004C2737">
        <w:rPr>
          <w:color w:val="000000"/>
        </w:rPr>
        <w:t>，依《八千頌般若》梵本</w:t>
      </w:r>
    </w:p>
    <w:p w:rsidR="003E0469" w:rsidRPr="004C2737" w:rsidRDefault="003E0469" w:rsidP="003E0469">
      <w:pPr>
        <w:ind w:left="240" w:hangingChars="100" w:hanging="240"/>
        <w:rPr>
          <w:color w:val="000000"/>
        </w:rPr>
      </w:pPr>
      <w:r w:rsidRPr="004C2737">
        <w:rPr>
          <w:color w:val="000000"/>
        </w:rPr>
        <w:t>刊行者</w:t>
      </w:r>
      <w:r w:rsidRPr="004C2737">
        <w:rPr>
          <w:rFonts w:eastAsia="Roman Unicode"/>
          <w:color w:val="000000"/>
        </w:rPr>
        <w:t xml:space="preserve">R. </w:t>
      </w:r>
      <w:proofErr w:type="spellStart"/>
      <w:r w:rsidRPr="004C2737">
        <w:rPr>
          <w:rFonts w:eastAsia="Roman Unicode"/>
          <w:color w:val="000000"/>
        </w:rPr>
        <w:t>Mitra</w:t>
      </w:r>
      <w:proofErr w:type="spellEnd"/>
      <w:r w:rsidRPr="004C2737">
        <w:rPr>
          <w:color w:val="000000"/>
        </w:rPr>
        <w:t>所見，</w:t>
      </w:r>
      <w:r w:rsidRPr="004C2737">
        <w:rPr>
          <w:b/>
          <w:color w:val="000000"/>
        </w:rPr>
        <w:t>梵本</w:t>
      </w:r>
      <w:r w:rsidRPr="004C2737">
        <w:rPr>
          <w:color w:val="000000"/>
        </w:rPr>
        <w:t>分為四部分：</w:t>
      </w:r>
    </w:p>
    <w:p w:rsidR="003E0469" w:rsidRPr="004C2737" w:rsidRDefault="003E0469" w:rsidP="003E0469">
      <w:pPr>
        <w:ind w:leftChars="100" w:left="240"/>
        <w:rPr>
          <w:color w:val="000000"/>
        </w:rPr>
      </w:pPr>
      <w:r w:rsidRPr="004C2737">
        <w:rPr>
          <w:b/>
          <w:color w:val="000000"/>
        </w:rPr>
        <w:t>第一部</w:t>
      </w:r>
      <w:r w:rsidRPr="004C2737">
        <w:rPr>
          <w:color w:val="000000"/>
        </w:rPr>
        <w:t>分為二萬六千九百六十八頌。</w:t>
      </w:r>
    </w:p>
    <w:p w:rsidR="003E0469" w:rsidRPr="004C2737" w:rsidRDefault="003E0469" w:rsidP="003E0469">
      <w:pPr>
        <w:ind w:leftChars="100" w:left="240"/>
        <w:rPr>
          <w:color w:val="000000"/>
        </w:rPr>
      </w:pPr>
      <w:r w:rsidRPr="004C2737">
        <w:rPr>
          <w:b/>
          <w:color w:val="000000"/>
        </w:rPr>
        <w:t>第二部</w:t>
      </w:r>
      <w:r w:rsidRPr="004C2737">
        <w:rPr>
          <w:color w:val="000000"/>
        </w:rPr>
        <w:t>分為三萬五千二百五十九頌。</w:t>
      </w:r>
    </w:p>
    <w:p w:rsidR="003E0469" w:rsidRPr="004C2737" w:rsidRDefault="003E0469" w:rsidP="003E0469">
      <w:pPr>
        <w:ind w:leftChars="100" w:left="240"/>
        <w:rPr>
          <w:color w:val="000000"/>
        </w:rPr>
      </w:pPr>
      <w:r w:rsidRPr="004C2737">
        <w:rPr>
          <w:b/>
          <w:color w:val="000000"/>
        </w:rPr>
        <w:t>第三部</w:t>
      </w:r>
      <w:r w:rsidRPr="004C2737">
        <w:rPr>
          <w:color w:val="000000"/>
        </w:rPr>
        <w:t>分為二萬四千八百頌。</w:t>
      </w:r>
    </w:p>
    <w:p w:rsidR="003E0469" w:rsidRPr="004C2737" w:rsidRDefault="003E0469" w:rsidP="003E0469">
      <w:pPr>
        <w:ind w:leftChars="100" w:left="240"/>
        <w:rPr>
          <w:color w:val="000000"/>
        </w:rPr>
      </w:pPr>
      <w:r w:rsidRPr="004C2737">
        <w:rPr>
          <w:b/>
          <w:color w:val="000000"/>
        </w:rPr>
        <w:t>第四部</w:t>
      </w:r>
      <w:r w:rsidRPr="004C2737">
        <w:rPr>
          <w:color w:val="000000"/>
        </w:rPr>
        <w:t>分為二萬六千六百五十頌；四部分共有十一萬三千六百七十七頌</w:t>
      </w:r>
      <w:r w:rsidRPr="004C2737">
        <w:rPr>
          <w:rStyle w:val="a9"/>
          <w:color w:val="000000"/>
        </w:rPr>
        <w:footnoteReference w:id="21"/>
      </w:r>
      <w:r w:rsidRPr="004C2737">
        <w:rPr>
          <w:color w:val="000000"/>
        </w:rPr>
        <w:t>。</w:t>
      </w:r>
    </w:p>
    <w:p w:rsidR="00382F77" w:rsidRPr="004C2737" w:rsidRDefault="00382F77" w:rsidP="003E0469">
      <w:pPr>
        <w:ind w:leftChars="100" w:left="240"/>
        <w:rPr>
          <w:color w:val="000000"/>
        </w:rPr>
      </w:pPr>
    </w:p>
    <w:p w:rsidR="003E0469" w:rsidRPr="004C2737" w:rsidRDefault="003E0469" w:rsidP="003E0469">
      <w:pPr>
        <w:rPr>
          <w:rFonts w:eastAsia="標楷體"/>
          <w:b/>
          <w:color w:val="000000"/>
        </w:rPr>
      </w:pPr>
      <w:r w:rsidRPr="004C2737">
        <w:rPr>
          <w:rFonts w:eastAsia="標楷體"/>
          <w:b/>
          <w:color w:val="000000"/>
        </w:rPr>
        <w:t>四、</w:t>
      </w:r>
      <w:r w:rsidR="00BD1BDC" w:rsidRPr="004C2737">
        <w:rPr>
          <w:rFonts w:eastAsia="標楷體"/>
          <w:b/>
          <w:color w:val="000000"/>
        </w:rPr>
        <w:t>「金剛般若」</w:t>
      </w:r>
    </w:p>
    <w:p w:rsidR="00382F77" w:rsidRPr="004C2737" w:rsidRDefault="00382F77" w:rsidP="003E0469">
      <w:pPr>
        <w:rPr>
          <w:b/>
          <w:color w:val="000000"/>
        </w:rPr>
      </w:pPr>
      <w:r w:rsidRPr="004C2737">
        <w:rPr>
          <w:rFonts w:eastAsia="標楷體"/>
          <w:b/>
          <w:color w:val="000000"/>
        </w:rPr>
        <w:t>（一）華文譯本：六部</w:t>
      </w:r>
    </w:p>
    <w:p w:rsidR="003E0469" w:rsidRPr="004C2737" w:rsidRDefault="003E0469" w:rsidP="003E0469">
      <w:pPr>
        <w:rPr>
          <w:color w:val="000000"/>
        </w:rPr>
      </w:pPr>
      <w:r w:rsidRPr="004C2737">
        <w:rPr>
          <w:color w:val="000000"/>
        </w:rPr>
        <w:t>這是《般若經》流通最盛的一部。譯為</w:t>
      </w:r>
      <w:r w:rsidRPr="004C2737">
        <w:rPr>
          <w:b/>
          <w:color w:val="000000"/>
        </w:rPr>
        <w:t>華文</w:t>
      </w:r>
      <w:r w:rsidRPr="004C2737">
        <w:rPr>
          <w:color w:val="000000"/>
        </w:rPr>
        <w:t>的，共六部：</w:t>
      </w:r>
    </w:p>
    <w:p w:rsidR="003E0469" w:rsidRPr="004C2737" w:rsidRDefault="003E0469" w:rsidP="003E0469">
      <w:pPr>
        <w:ind w:leftChars="100" w:left="240"/>
        <w:rPr>
          <w:rFonts w:eastAsia="標楷體"/>
          <w:color w:val="000000"/>
          <w:sz w:val="20"/>
          <w:szCs w:val="20"/>
          <w:bdr w:val="single" w:sz="4" w:space="0" w:color="auto"/>
        </w:rPr>
      </w:pPr>
    </w:p>
    <w:p w:rsidR="003E0469" w:rsidRPr="004C2737" w:rsidRDefault="003E0469" w:rsidP="003E0469">
      <w:pPr>
        <w:ind w:leftChars="100" w:left="240"/>
        <w:rPr>
          <w:color w:val="000000"/>
        </w:rPr>
      </w:pPr>
      <w:r w:rsidRPr="004C2737">
        <w:rPr>
          <w:color w:val="000000"/>
        </w:rPr>
        <w:t>1.</w:t>
      </w:r>
      <w:r w:rsidRPr="004C2737">
        <w:rPr>
          <w:color w:val="000000"/>
        </w:rPr>
        <w:t>姚秦鳩摩羅什譯。</w:t>
      </w:r>
    </w:p>
    <w:p w:rsidR="003E0469" w:rsidRPr="004C2737" w:rsidRDefault="003E0469" w:rsidP="003E0469">
      <w:pPr>
        <w:ind w:leftChars="100" w:left="240"/>
        <w:rPr>
          <w:color w:val="000000"/>
        </w:rPr>
      </w:pPr>
      <w:r w:rsidRPr="004C2737">
        <w:rPr>
          <w:color w:val="000000"/>
        </w:rPr>
        <w:t>2.</w:t>
      </w:r>
      <w:r w:rsidRPr="004C2737">
        <w:rPr>
          <w:color w:val="000000"/>
        </w:rPr>
        <w:t>魏菩提留支</w:t>
      </w:r>
      <w:r w:rsidRPr="004C2737">
        <w:rPr>
          <w:color w:val="000000"/>
        </w:rPr>
        <w:t>(</w:t>
      </w:r>
      <w:proofErr w:type="spellStart"/>
      <w:r w:rsidRPr="004C2737">
        <w:rPr>
          <w:rFonts w:eastAsia="Roman Unicode"/>
          <w:color w:val="000000"/>
        </w:rPr>
        <w:t>Bodhiruci</w:t>
      </w:r>
      <w:proofErr w:type="spellEnd"/>
      <w:r w:rsidRPr="004C2737">
        <w:rPr>
          <w:color w:val="000000"/>
        </w:rPr>
        <w:t>)</w:t>
      </w:r>
      <w:r w:rsidRPr="004C2737">
        <w:rPr>
          <w:color w:val="000000"/>
        </w:rPr>
        <w:t>於永平二年（西元</w:t>
      </w:r>
      <w:r w:rsidRPr="004C2737">
        <w:rPr>
          <w:color w:val="000000"/>
        </w:rPr>
        <w:t>509</w:t>
      </w:r>
      <w:r w:rsidRPr="004C2737">
        <w:rPr>
          <w:color w:val="000000"/>
        </w:rPr>
        <w:t>）譯。</w:t>
      </w:r>
    </w:p>
    <w:p w:rsidR="003E0469" w:rsidRPr="004C2737" w:rsidRDefault="003E0469" w:rsidP="003E0469">
      <w:pPr>
        <w:ind w:leftChars="100" w:left="480" w:hangingChars="100" w:hanging="240"/>
        <w:rPr>
          <w:color w:val="000000"/>
        </w:rPr>
      </w:pPr>
      <w:r w:rsidRPr="004C2737">
        <w:rPr>
          <w:color w:val="000000"/>
        </w:rPr>
        <w:t>3.</w:t>
      </w:r>
      <w:r w:rsidRPr="004C2737">
        <w:rPr>
          <w:color w:val="000000"/>
        </w:rPr>
        <w:t>陳真諦</w:t>
      </w:r>
      <w:r w:rsidRPr="004C2737">
        <w:rPr>
          <w:color w:val="000000"/>
        </w:rPr>
        <w:t>(</w:t>
      </w:r>
      <w:proofErr w:type="spellStart"/>
      <w:r w:rsidRPr="00274C9E">
        <w:rPr>
          <w:rFonts w:eastAsia="Roman Unicode"/>
          <w:color w:val="000000"/>
        </w:rPr>
        <w:t>Param</w:t>
      </w:r>
      <w:r w:rsidR="00274C9E" w:rsidRPr="00274C9E">
        <w:rPr>
          <w:rFonts w:eastAsia="Roman Unicode"/>
          <w:color w:val="000000"/>
        </w:rPr>
        <w:t>ā</w:t>
      </w:r>
      <w:r w:rsidRPr="00274C9E">
        <w:rPr>
          <w:rFonts w:eastAsia="Roman Unicode"/>
          <w:color w:val="000000"/>
        </w:rPr>
        <w:t>rtha</w:t>
      </w:r>
      <w:proofErr w:type="spellEnd"/>
      <w:r w:rsidRPr="00274C9E">
        <w:rPr>
          <w:color w:val="000000"/>
        </w:rPr>
        <w:t>)</w:t>
      </w:r>
      <w:r w:rsidRPr="004C2737">
        <w:rPr>
          <w:color w:val="000000"/>
        </w:rPr>
        <w:t>於壬午年（西元</w:t>
      </w:r>
      <w:r w:rsidRPr="004C2737">
        <w:rPr>
          <w:color w:val="000000"/>
        </w:rPr>
        <w:t>562</w:t>
      </w:r>
      <w:r w:rsidRPr="004C2737">
        <w:rPr>
          <w:color w:val="000000"/>
        </w:rPr>
        <w:t>）譯。這三部，都名為《金剛般若波羅蜜經》，各一卷。</w:t>
      </w:r>
    </w:p>
    <w:p w:rsidR="003E0469" w:rsidRPr="004C2737" w:rsidRDefault="003E0469" w:rsidP="003E0469">
      <w:pPr>
        <w:ind w:leftChars="100" w:left="480" w:hangingChars="100" w:hanging="240"/>
        <w:rPr>
          <w:color w:val="000000"/>
        </w:rPr>
      </w:pPr>
      <w:r w:rsidRPr="004C2737">
        <w:rPr>
          <w:color w:val="000000"/>
        </w:rPr>
        <w:t>4.</w:t>
      </w:r>
      <w:r w:rsidRPr="004C2737">
        <w:rPr>
          <w:color w:val="000000"/>
        </w:rPr>
        <w:t>隋達磨笈多</w:t>
      </w:r>
      <w:r w:rsidRPr="004C2737">
        <w:rPr>
          <w:color w:val="000000"/>
        </w:rPr>
        <w:t>(</w:t>
      </w:r>
      <w:proofErr w:type="spellStart"/>
      <w:r w:rsidRPr="004C2737">
        <w:rPr>
          <w:rFonts w:eastAsia="Roman Unicode"/>
          <w:color w:val="000000"/>
        </w:rPr>
        <w:t>Dharmagupta</w:t>
      </w:r>
      <w:proofErr w:type="spellEnd"/>
      <w:r w:rsidRPr="004C2737">
        <w:rPr>
          <w:rFonts w:eastAsia="Roman Unicode"/>
          <w:color w:val="000000"/>
        </w:rPr>
        <w:t>)</w:t>
      </w:r>
      <w:r w:rsidRPr="004C2737">
        <w:rPr>
          <w:color w:val="000000"/>
        </w:rPr>
        <w:t>於開皇十年（西元</w:t>
      </w:r>
      <w:r w:rsidRPr="004C2737">
        <w:rPr>
          <w:color w:val="000000"/>
        </w:rPr>
        <w:t>590</w:t>
      </w:r>
      <w:r w:rsidRPr="004C2737">
        <w:rPr>
          <w:color w:val="000000"/>
        </w:rPr>
        <w:t>）譯，名《金剛能斷般若波羅蜜經》，一卷。</w:t>
      </w:r>
    </w:p>
    <w:p w:rsidR="003E0469" w:rsidRPr="004C2737" w:rsidRDefault="003E0469" w:rsidP="003E0469">
      <w:pPr>
        <w:ind w:leftChars="100" w:left="360" w:hangingChars="50" w:hanging="120"/>
        <w:rPr>
          <w:color w:val="000000"/>
        </w:rPr>
      </w:pPr>
      <w:r w:rsidRPr="004C2737">
        <w:rPr>
          <w:color w:val="000000"/>
        </w:rPr>
        <w:t>5.</w:t>
      </w:r>
      <w:r w:rsidRPr="004C2737">
        <w:rPr>
          <w:color w:val="000000"/>
        </w:rPr>
        <w:t>唐玄奘於貞觀二十二年（西元</w:t>
      </w:r>
      <w:r w:rsidRPr="004C2737">
        <w:rPr>
          <w:color w:val="000000"/>
        </w:rPr>
        <w:t>648</w:t>
      </w:r>
      <w:r w:rsidRPr="004C2737">
        <w:rPr>
          <w:color w:val="000000"/>
        </w:rPr>
        <w:t>）譯，名《能斷金剛般若波羅蜜多經》，一卷；編入《大般若經》</w:t>
      </w:r>
      <w:r w:rsidRPr="004C2737">
        <w:rPr>
          <w:color w:val="000000"/>
        </w:rPr>
        <w:t>577</w:t>
      </w:r>
      <w:r w:rsidRPr="004C2737">
        <w:rPr>
          <w:color w:val="000000"/>
        </w:rPr>
        <w:t>卷，即第九分〈能斷金剛分〉。</w:t>
      </w:r>
    </w:p>
    <w:p w:rsidR="003E0469" w:rsidRPr="004C2737" w:rsidRDefault="003E0469" w:rsidP="003E0469">
      <w:pPr>
        <w:ind w:leftChars="100" w:left="480" w:hangingChars="100" w:hanging="240"/>
        <w:rPr>
          <w:color w:val="000000"/>
        </w:rPr>
      </w:pPr>
      <w:r w:rsidRPr="004C2737">
        <w:rPr>
          <w:color w:val="000000"/>
        </w:rPr>
        <w:t>6.</w:t>
      </w:r>
      <w:r w:rsidRPr="004C2737">
        <w:rPr>
          <w:color w:val="000000"/>
        </w:rPr>
        <w:t>唐（武后時）長安三年（西元</w:t>
      </w:r>
      <w:r w:rsidRPr="004C2737">
        <w:rPr>
          <w:color w:val="000000"/>
        </w:rPr>
        <w:t>703</w:t>
      </w:r>
      <w:r w:rsidRPr="004C2737">
        <w:rPr>
          <w:color w:val="000000"/>
        </w:rPr>
        <w:t>），義淨於西明寺譯出，名《能斷金剛般若波羅蜜多經》，一卷。</w:t>
      </w:r>
    </w:p>
    <w:p w:rsidR="00474194" w:rsidRPr="004C2737" w:rsidRDefault="00474194" w:rsidP="003E0469">
      <w:pPr>
        <w:ind w:leftChars="100" w:left="480" w:hangingChars="100" w:hanging="240"/>
        <w:rPr>
          <w:color w:val="000000"/>
        </w:rPr>
      </w:pPr>
    </w:p>
    <w:p w:rsidR="003E0469" w:rsidRPr="004C2737" w:rsidRDefault="003E0469" w:rsidP="003E0469">
      <w:pPr>
        <w:ind w:leftChars="100" w:left="240"/>
        <w:rPr>
          <w:rFonts w:eastAsia="標楷體"/>
          <w:b/>
          <w:color w:val="000000"/>
        </w:rPr>
      </w:pPr>
      <w:r w:rsidRPr="004C2737">
        <w:rPr>
          <w:rFonts w:eastAsia="標楷體"/>
          <w:b/>
          <w:color w:val="000000"/>
        </w:rPr>
        <w:t>（二）西藏譯本</w:t>
      </w:r>
    </w:p>
    <w:p w:rsidR="003E0469" w:rsidRPr="004C2737" w:rsidRDefault="003E0469" w:rsidP="003E0469">
      <w:pPr>
        <w:rPr>
          <w:color w:val="000000"/>
        </w:rPr>
      </w:pPr>
      <w:r w:rsidRPr="004C2737">
        <w:rPr>
          <w:color w:val="000000"/>
        </w:rPr>
        <w:t>華譯本而外，有</w:t>
      </w:r>
      <w:r w:rsidRPr="004C2737">
        <w:rPr>
          <w:b/>
          <w:color w:val="000000"/>
        </w:rPr>
        <w:t>西藏譯本</w:t>
      </w:r>
      <w:r w:rsidRPr="004C2737">
        <w:rPr>
          <w:color w:val="000000"/>
        </w:rPr>
        <w:t>。其中德格版，與菩提留支，尤其是真諦的譯本相合。而</w:t>
      </w:r>
      <w:r w:rsidRPr="004C2737">
        <w:rPr>
          <w:color w:val="000000"/>
          <w:u w:val="single"/>
        </w:rPr>
        <w:t>北京版</w:t>
      </w:r>
      <w:r w:rsidRPr="004C2737">
        <w:rPr>
          <w:color w:val="000000"/>
        </w:rPr>
        <w:t>所收的，卻與達摩笈多，尤其是玄奘譯本相近。</w:t>
      </w:r>
    </w:p>
    <w:p w:rsidR="00474194" w:rsidRPr="004C2737" w:rsidRDefault="00474194" w:rsidP="003E0469">
      <w:pPr>
        <w:rPr>
          <w:color w:val="000000"/>
        </w:rPr>
      </w:pPr>
    </w:p>
    <w:p w:rsidR="003E0469" w:rsidRPr="004C2737" w:rsidRDefault="003E0469" w:rsidP="003E0469">
      <w:pPr>
        <w:ind w:leftChars="100" w:left="240"/>
        <w:rPr>
          <w:b/>
          <w:color w:val="000000"/>
        </w:rPr>
      </w:pPr>
      <w:r w:rsidRPr="004C2737">
        <w:rPr>
          <w:rFonts w:eastAsia="標楷體"/>
          <w:b/>
          <w:color w:val="000000"/>
        </w:rPr>
        <w:t>（三）梵文本等</w:t>
      </w:r>
    </w:p>
    <w:p w:rsidR="003E0469" w:rsidRPr="004C2737" w:rsidRDefault="003E0469" w:rsidP="003E0469">
      <w:pPr>
        <w:rPr>
          <w:color w:val="000000"/>
        </w:rPr>
      </w:pPr>
      <w:r w:rsidRPr="004C2737">
        <w:rPr>
          <w:color w:val="000000"/>
        </w:rPr>
        <w:t>本經也存有</w:t>
      </w:r>
      <w:r w:rsidRPr="004C2737">
        <w:rPr>
          <w:b/>
          <w:color w:val="000000"/>
        </w:rPr>
        <w:t>梵本</w:t>
      </w:r>
      <w:r w:rsidRPr="004C2737">
        <w:rPr>
          <w:color w:val="000000"/>
        </w:rPr>
        <w:t>。斯坦因（</w:t>
      </w:r>
      <w:r w:rsidRPr="004C2737">
        <w:rPr>
          <w:color w:val="000000"/>
        </w:rPr>
        <w:t>A. Stein</w:t>
      </w:r>
      <w:r w:rsidRPr="004C2737">
        <w:rPr>
          <w:color w:val="000000"/>
        </w:rPr>
        <w:t>）在燉煌千佛洞，發見有于闐譯本</w:t>
      </w:r>
      <w:r w:rsidRPr="004C2737">
        <w:rPr>
          <w:rStyle w:val="a9"/>
          <w:color w:val="000000"/>
        </w:rPr>
        <w:footnoteReference w:id="22"/>
      </w:r>
      <w:r w:rsidRPr="004C2737">
        <w:rPr>
          <w:color w:val="000000"/>
        </w:rPr>
        <w:t>。</w:t>
      </w:r>
    </w:p>
    <w:p w:rsidR="003E0469" w:rsidRPr="004C2737" w:rsidRDefault="003E0469" w:rsidP="003E0469">
      <w:pPr>
        <w:ind w:left="240" w:hangingChars="100" w:hanging="240"/>
        <w:rPr>
          <w:color w:val="000000"/>
        </w:rPr>
      </w:pPr>
      <w:r w:rsidRPr="004C2737">
        <w:rPr>
          <w:rFonts w:ascii="新細明體" w:hAnsi="新細明體" w:cs="新細明體" w:hint="eastAsia"/>
          <w:color w:val="000000"/>
        </w:rPr>
        <w:t>※</w:t>
      </w:r>
      <w:r w:rsidRPr="004C2737">
        <w:rPr>
          <w:color w:val="000000"/>
        </w:rPr>
        <w:t>依華譯本而論，菩提留支譯本，真諦譯本，達磨笈多譯本，玄奘譯本，義淨譯本</w:t>
      </w:r>
      <w:r w:rsidRPr="004C2737">
        <w:rPr>
          <w:color w:val="000000"/>
        </w:rPr>
        <w:t>──</w:t>
      </w:r>
      <w:r w:rsidRPr="004C2737">
        <w:rPr>
          <w:color w:val="000000"/>
        </w:rPr>
        <w:t>五部，都屬於瑜伽系所傳，與無著</w:t>
      </w:r>
      <w:r w:rsidRPr="004C2737">
        <w:rPr>
          <w:color w:val="000000"/>
        </w:rPr>
        <w:t>(</w:t>
      </w:r>
      <w:proofErr w:type="spellStart"/>
      <w:r w:rsidRPr="004C2737">
        <w:rPr>
          <w:rFonts w:eastAsia="Roman Unicode"/>
          <w:color w:val="000000"/>
        </w:rPr>
        <w:t>Asaṅga</w:t>
      </w:r>
      <w:proofErr w:type="spellEnd"/>
      <w:r w:rsidRPr="004C2737">
        <w:rPr>
          <w:color w:val="000000"/>
        </w:rPr>
        <w:t>)</w:t>
      </w:r>
      <w:r w:rsidRPr="004C2737">
        <w:rPr>
          <w:color w:val="000000"/>
        </w:rPr>
        <w:t>、世親</w:t>
      </w:r>
      <w:r w:rsidRPr="004C2737">
        <w:rPr>
          <w:color w:val="000000"/>
        </w:rPr>
        <w:t>(</w:t>
      </w:r>
      <w:proofErr w:type="spellStart"/>
      <w:r w:rsidRPr="004C2737">
        <w:rPr>
          <w:rFonts w:eastAsia="Roman Unicode"/>
          <w:color w:val="000000"/>
        </w:rPr>
        <w:t>Vasubandhu</w:t>
      </w:r>
      <w:proofErr w:type="spellEnd"/>
      <w:r w:rsidRPr="004C2737">
        <w:rPr>
          <w:color w:val="000000"/>
        </w:rPr>
        <w:t>)</w:t>
      </w:r>
      <w:r w:rsidRPr="004C2737">
        <w:rPr>
          <w:color w:val="000000"/>
        </w:rPr>
        <w:t>的《金剛經論釋》有關。</w:t>
      </w:r>
    </w:p>
    <w:p w:rsidR="00D56A28" w:rsidRPr="004C2737" w:rsidRDefault="00D56A28" w:rsidP="003E0469">
      <w:pPr>
        <w:ind w:left="240" w:hangingChars="100" w:hanging="240"/>
        <w:rPr>
          <w:color w:val="000000"/>
        </w:rPr>
      </w:pPr>
    </w:p>
    <w:p w:rsidR="003C1B03" w:rsidRPr="004C2737" w:rsidRDefault="00BF66BB" w:rsidP="00D65F1A">
      <w:pPr>
        <w:rPr>
          <w:rFonts w:eastAsia="標楷體"/>
          <w:b/>
          <w:color w:val="000000"/>
        </w:rPr>
      </w:pPr>
      <w:r w:rsidRPr="004C2737">
        <w:rPr>
          <w:rFonts w:eastAsia="標楷體"/>
          <w:color w:val="000000"/>
        </w:rPr>
        <w:t>（</w:t>
      </w:r>
      <w:r w:rsidR="00B34130" w:rsidRPr="004C2737">
        <w:rPr>
          <w:rFonts w:eastAsia="標楷體"/>
          <w:b/>
          <w:color w:val="000000"/>
        </w:rPr>
        <w:t>參</w:t>
      </w:r>
      <w:r w:rsidRPr="004C2737">
        <w:rPr>
          <w:rFonts w:eastAsia="標楷體"/>
          <w:color w:val="000000"/>
        </w:rPr>
        <w:t>）</w:t>
      </w:r>
      <w:r w:rsidR="003C1B03" w:rsidRPr="004C2737">
        <w:rPr>
          <w:rFonts w:eastAsia="標楷體"/>
          <w:b/>
          <w:color w:val="000000"/>
        </w:rPr>
        <w:t>法門的教學與發展</w:t>
      </w:r>
    </w:p>
    <w:p w:rsidR="00BF02DD" w:rsidRPr="004C2737" w:rsidRDefault="00313D2D" w:rsidP="00E03401">
      <w:pPr>
        <w:ind w:leftChars="100" w:left="240"/>
        <w:rPr>
          <w:rFonts w:eastAsia="標楷體"/>
          <w:b/>
          <w:color w:val="000000"/>
        </w:rPr>
      </w:pPr>
      <w:r w:rsidRPr="004C2737">
        <w:rPr>
          <w:rFonts w:eastAsia="標楷體"/>
          <w:b/>
          <w:color w:val="000000"/>
        </w:rPr>
        <w:t>一、</w:t>
      </w:r>
      <w:r w:rsidR="00A36A26" w:rsidRPr="004C2737">
        <w:rPr>
          <w:rFonts w:eastAsia="標楷體"/>
          <w:b/>
          <w:color w:val="000000"/>
        </w:rPr>
        <w:t>「原始般若」</w:t>
      </w:r>
      <w:r w:rsidR="004C2737" w:rsidRPr="004C2737">
        <w:rPr>
          <w:rFonts w:eastAsia="標楷體"/>
          <w:b/>
          <w:color w:val="000000"/>
        </w:rPr>
        <w:t>法</w:t>
      </w:r>
      <w:r w:rsidR="003C1B03" w:rsidRPr="004C2737">
        <w:rPr>
          <w:rFonts w:eastAsia="標楷體"/>
          <w:b/>
          <w:color w:val="000000"/>
        </w:rPr>
        <w:t>門</w:t>
      </w:r>
    </w:p>
    <w:p w:rsidR="00FA6DE5" w:rsidRPr="004C2737" w:rsidRDefault="00FA6DE5" w:rsidP="00E03401">
      <w:pPr>
        <w:ind w:leftChars="100" w:left="240"/>
        <w:rPr>
          <w:rFonts w:eastAsia="標楷體"/>
          <w:b/>
          <w:color w:val="000000"/>
        </w:rPr>
      </w:pPr>
      <w:r w:rsidRPr="004C2737">
        <w:rPr>
          <w:rFonts w:eastAsia="標楷體"/>
          <w:b/>
          <w:color w:val="000000"/>
        </w:rPr>
        <w:t>（一）序說</w:t>
      </w:r>
    </w:p>
    <w:p w:rsidR="003C1B03" w:rsidRPr="004C2737" w:rsidRDefault="00313D2D" w:rsidP="00E03401">
      <w:pPr>
        <w:ind w:leftChars="200" w:left="480"/>
        <w:rPr>
          <w:color w:val="000000"/>
        </w:rPr>
      </w:pPr>
      <w:r w:rsidRPr="004C2737">
        <w:rPr>
          <w:rFonts w:ascii="新細明體" w:hAnsi="新細明體" w:cs="新細明體" w:hint="eastAsia"/>
          <w:color w:val="000000"/>
        </w:rPr>
        <w:t>◎</w:t>
      </w:r>
      <w:r w:rsidR="003C1B03" w:rsidRPr="004C2737">
        <w:rPr>
          <w:color w:val="000000"/>
        </w:rPr>
        <w:t>「原始般若」法門，是從現存的《般若經》</w:t>
      </w:r>
      <w:r w:rsidR="003C1B03" w:rsidRPr="004C2737">
        <w:rPr>
          <w:color w:val="000000"/>
        </w:rPr>
        <w:t>──</w:t>
      </w:r>
      <w:r w:rsidR="003C1B03" w:rsidRPr="004C2737">
        <w:rPr>
          <w:color w:val="000000"/>
        </w:rPr>
        <w:t>「下品般若」中抉擇出來的。</w:t>
      </w:r>
    </w:p>
    <w:p w:rsidR="00313D2D" w:rsidRPr="004C2737" w:rsidRDefault="00313D2D" w:rsidP="00E03401">
      <w:pPr>
        <w:ind w:leftChars="200" w:left="480"/>
        <w:jc w:val="both"/>
        <w:rPr>
          <w:color w:val="000000"/>
        </w:rPr>
      </w:pPr>
      <w:r w:rsidRPr="004C2737">
        <w:rPr>
          <w:rFonts w:ascii="新細明體" w:hAnsi="新細明體" w:cs="新細明體" w:hint="eastAsia"/>
          <w:color w:val="000000"/>
        </w:rPr>
        <w:t>◎</w:t>
      </w:r>
      <w:r w:rsidR="003C1B03" w:rsidRPr="004C2737">
        <w:rPr>
          <w:color w:val="000000"/>
        </w:rPr>
        <w:t>「原始般若」法門的</w:t>
      </w:r>
      <w:r w:rsidRPr="004C2737">
        <w:rPr>
          <w:color w:val="000000"/>
        </w:rPr>
        <w:t>內</w:t>
      </w:r>
      <w:r w:rsidR="003C1B03" w:rsidRPr="004C2737">
        <w:rPr>
          <w:color w:val="000000"/>
        </w:rPr>
        <w:t>容是深徹的體悟</w:t>
      </w:r>
      <w:r w:rsidR="003C1B03" w:rsidRPr="004C2737">
        <w:rPr>
          <w:color w:val="000000"/>
        </w:rPr>
        <w:t>──</w:t>
      </w:r>
      <w:r w:rsidR="003C1B03" w:rsidRPr="004C2737">
        <w:rPr>
          <w:color w:val="000000"/>
        </w:rPr>
        <w:t>般若的悟入無生。</w:t>
      </w:r>
    </w:p>
    <w:p w:rsidR="00313D2D" w:rsidRPr="004C2737" w:rsidRDefault="00313D2D" w:rsidP="00E03401">
      <w:pPr>
        <w:ind w:leftChars="300" w:left="720"/>
        <w:jc w:val="both"/>
        <w:rPr>
          <w:color w:val="000000"/>
        </w:rPr>
      </w:pPr>
      <w:r w:rsidRPr="004C2737">
        <w:rPr>
          <w:color w:val="000000"/>
        </w:rPr>
        <w:t>＊</w:t>
      </w:r>
      <w:r w:rsidR="003C1B03" w:rsidRPr="004C2737">
        <w:rPr>
          <w:color w:val="000000"/>
        </w:rPr>
        <w:t>這是開示悟入的教授，初學者是不容易信解持行的。</w:t>
      </w:r>
    </w:p>
    <w:p w:rsidR="003C1B03" w:rsidRPr="004C2737" w:rsidRDefault="00313D2D" w:rsidP="00E03401">
      <w:pPr>
        <w:ind w:leftChars="300" w:left="960" w:hangingChars="100" w:hanging="240"/>
        <w:jc w:val="both"/>
        <w:rPr>
          <w:color w:val="000000"/>
        </w:rPr>
      </w:pPr>
      <w:r w:rsidRPr="004C2737">
        <w:rPr>
          <w:color w:val="000000"/>
        </w:rPr>
        <w:t>＊</w:t>
      </w:r>
      <w:r w:rsidR="003C1B03" w:rsidRPr="004C2737">
        <w:rPr>
          <w:color w:val="000000"/>
        </w:rPr>
        <w:t>在少數利根佛弟子的展轉傳授中，當時流行的菩薩思想中，被確認為菩薩的般若波羅蜜，不會再退轉（不退二乘）的法門。</w:t>
      </w:r>
    </w:p>
    <w:p w:rsidR="00B00A77" w:rsidRPr="004C2737" w:rsidRDefault="00B00A77" w:rsidP="00E03401">
      <w:pPr>
        <w:ind w:leftChars="200" w:left="720" w:hangingChars="100" w:hanging="240"/>
        <w:rPr>
          <w:color w:val="000000"/>
        </w:rPr>
      </w:pPr>
      <w:r w:rsidRPr="004C2737">
        <w:rPr>
          <w:rFonts w:ascii="新細明體" w:hAnsi="新細明體" w:cs="新細明體" w:hint="eastAsia"/>
          <w:color w:val="000000"/>
        </w:rPr>
        <w:t>◎</w:t>
      </w:r>
      <w:r w:rsidRPr="004C2737">
        <w:rPr>
          <w:color w:val="000000"/>
        </w:rPr>
        <w:t>「原始般若」法門是由須菩提宣說般若波羅蜜；容易引起疑問的部分，由舍利弗（</w:t>
      </w:r>
      <w:proofErr w:type="spellStart"/>
      <w:r w:rsidRPr="004C2737">
        <w:rPr>
          <w:color w:val="000000"/>
        </w:rPr>
        <w:t>Śāriputra</w:t>
      </w:r>
      <w:proofErr w:type="spellEnd"/>
      <w:r w:rsidRPr="004C2737">
        <w:rPr>
          <w:color w:val="000000"/>
        </w:rPr>
        <w:t>）發問，須菩提答釋。</w:t>
      </w:r>
    </w:p>
    <w:p w:rsidR="000F62B1" w:rsidRPr="004C2737" w:rsidRDefault="000F62B1" w:rsidP="00E03401">
      <w:pPr>
        <w:ind w:leftChars="200" w:left="720" w:hangingChars="100" w:hanging="240"/>
        <w:rPr>
          <w:color w:val="000000"/>
        </w:rPr>
      </w:pPr>
      <w:r w:rsidRPr="004C2737">
        <w:rPr>
          <w:rFonts w:ascii="新細明體" w:hAnsi="新細明體" w:cs="新細明體" w:hint="eastAsia"/>
          <w:color w:val="000000"/>
        </w:rPr>
        <w:t>◎</w:t>
      </w:r>
      <w:r w:rsidRPr="004C2737">
        <w:rPr>
          <w:color w:val="000000"/>
        </w:rPr>
        <w:t>於「下品」序分中，須菩提所說的內容是</w:t>
      </w:r>
      <w:r w:rsidRPr="004C2737">
        <w:rPr>
          <w:b/>
          <w:color w:val="000000"/>
          <w:u w:val="single"/>
        </w:rPr>
        <w:t>啟發的，反詰的，修證的</w:t>
      </w:r>
      <w:r w:rsidRPr="004C2737">
        <w:rPr>
          <w:color w:val="000000"/>
        </w:rPr>
        <w:t>，這就是「原始般若」部分。（</w:t>
      </w:r>
      <w:r w:rsidRPr="004C2737">
        <w:rPr>
          <w:rFonts w:ascii="新細明體" w:hAnsi="新細明體" w:cs="新細明體" w:hint="eastAsia"/>
          <w:color w:val="000000"/>
        </w:rPr>
        <w:t>※</w:t>
      </w:r>
      <w:r w:rsidR="006A6149" w:rsidRPr="004C2737">
        <w:rPr>
          <w:color w:val="000000"/>
        </w:rPr>
        <w:t>「</w:t>
      </w:r>
      <w:r w:rsidR="006A6149" w:rsidRPr="004C2737">
        <w:rPr>
          <w:rFonts w:eastAsia="標楷體"/>
          <w:b/>
          <w:color w:val="000000"/>
        </w:rPr>
        <w:t>原始般若</w:t>
      </w:r>
      <w:r w:rsidR="006A6149" w:rsidRPr="004C2737">
        <w:rPr>
          <w:color w:val="000000"/>
        </w:rPr>
        <w:t>」</w:t>
      </w:r>
      <w:r w:rsidRPr="004C2737">
        <w:rPr>
          <w:rFonts w:eastAsia="標楷體"/>
          <w:b/>
          <w:color w:val="000000"/>
        </w:rPr>
        <w:t>法門的教學特色</w:t>
      </w:r>
      <w:r w:rsidRPr="004C2737">
        <w:rPr>
          <w:color w:val="000000"/>
        </w:rPr>
        <w:t>）</w:t>
      </w:r>
    </w:p>
    <w:p w:rsidR="00BF02DD" w:rsidRPr="004C2737" w:rsidRDefault="00BF02DD" w:rsidP="003C1B03">
      <w:pPr>
        <w:rPr>
          <w:rFonts w:eastAsia="標楷體"/>
          <w:b/>
          <w:color w:val="000000"/>
        </w:rPr>
      </w:pPr>
    </w:p>
    <w:p w:rsidR="003C1B03" w:rsidRPr="004C2737" w:rsidRDefault="00FA6DE5" w:rsidP="00E03401">
      <w:pPr>
        <w:ind w:leftChars="100" w:left="240"/>
        <w:rPr>
          <w:rFonts w:eastAsia="標楷體"/>
          <w:b/>
          <w:color w:val="000000"/>
        </w:rPr>
      </w:pPr>
      <w:r w:rsidRPr="004C2737">
        <w:rPr>
          <w:rFonts w:eastAsia="標楷體"/>
          <w:b/>
          <w:color w:val="000000"/>
        </w:rPr>
        <w:t>（二）</w:t>
      </w:r>
      <w:r w:rsidR="00253A14" w:rsidRPr="004C2737">
        <w:rPr>
          <w:rFonts w:eastAsia="標楷體"/>
          <w:b/>
          <w:color w:val="000000"/>
        </w:rPr>
        <w:t>法門的集出情形</w:t>
      </w:r>
    </w:p>
    <w:p w:rsidR="000855AF" w:rsidRPr="004C2737" w:rsidRDefault="00FA6DE5" w:rsidP="00E03401">
      <w:pPr>
        <w:ind w:leftChars="200" w:left="720" w:hangingChars="100" w:hanging="240"/>
        <w:rPr>
          <w:color w:val="000000"/>
        </w:rPr>
      </w:pPr>
      <w:r w:rsidRPr="004C2737">
        <w:rPr>
          <w:rFonts w:ascii="新細明體" w:hAnsi="新細明體" w:cs="新細明體" w:hint="eastAsia"/>
          <w:color w:val="000000"/>
        </w:rPr>
        <w:t>◎</w:t>
      </w:r>
      <w:r w:rsidR="000855AF" w:rsidRPr="004C2737">
        <w:rPr>
          <w:color w:val="000000"/>
        </w:rPr>
        <w:t>古譯的「漢譯本」（《道行般若波羅蜜經》）、「吳譯本」（《大明度經》），於序分中特別說到「月十五日說戒時」</w:t>
      </w:r>
      <w:r w:rsidR="000855AF" w:rsidRPr="004C2737">
        <w:rPr>
          <w:color w:val="000000"/>
        </w:rPr>
        <w:t xml:space="preserve"> </w:t>
      </w:r>
      <w:r w:rsidR="000855AF" w:rsidRPr="004C2737">
        <w:rPr>
          <w:color w:val="000000"/>
        </w:rPr>
        <w:t>。</w:t>
      </w:r>
    </w:p>
    <w:p w:rsidR="000855AF" w:rsidRPr="004C2737" w:rsidRDefault="00FA6DE5" w:rsidP="00E03401">
      <w:pPr>
        <w:ind w:leftChars="200" w:left="720" w:hangingChars="100" w:hanging="240"/>
        <w:rPr>
          <w:color w:val="000000"/>
        </w:rPr>
      </w:pPr>
      <w:r w:rsidRPr="004C2737">
        <w:rPr>
          <w:rFonts w:ascii="新細明體" w:hAnsi="新細明體" w:cs="新細明體" w:hint="eastAsia"/>
          <w:color w:val="000000"/>
        </w:rPr>
        <w:t>◎</w:t>
      </w:r>
      <w:r w:rsidR="000855AF" w:rsidRPr="004C2737">
        <w:rPr>
          <w:color w:val="000000"/>
        </w:rPr>
        <w:t>依《般若經》序，月十五日說戒時，大眾集合。世尊命須菩提（</w:t>
      </w:r>
      <w:proofErr w:type="spellStart"/>
      <w:r w:rsidR="000855AF" w:rsidRPr="004C2737">
        <w:rPr>
          <w:color w:val="000000"/>
        </w:rPr>
        <w:t>Subhūti</w:t>
      </w:r>
      <w:proofErr w:type="spellEnd"/>
      <w:r w:rsidR="000855AF" w:rsidRPr="004C2737">
        <w:rPr>
          <w:color w:val="000000"/>
        </w:rPr>
        <w:t>）為菩薩說所應該修學成就的般若波羅蜜。</w:t>
      </w:r>
    </w:p>
    <w:p w:rsidR="00253A14" w:rsidRPr="004C2737" w:rsidRDefault="00FA6DE5" w:rsidP="00E03401">
      <w:pPr>
        <w:ind w:leftChars="200" w:left="720" w:hangingChars="100" w:hanging="240"/>
        <w:rPr>
          <w:color w:val="000000"/>
        </w:rPr>
      </w:pPr>
      <w:r w:rsidRPr="004C2737">
        <w:rPr>
          <w:rFonts w:ascii="新細明體" w:hAnsi="新細明體" w:cs="新細明體" w:hint="eastAsia"/>
          <w:color w:val="000000"/>
        </w:rPr>
        <w:t>◎</w:t>
      </w:r>
      <w:r w:rsidR="000855AF" w:rsidRPr="004C2737">
        <w:rPr>
          <w:color w:val="000000"/>
        </w:rPr>
        <w:t>這是古代傳說須菩提說般若，與古代的「論法」情形相合。古代的佛教界，在布薩說戒夜，大眾集合「論法」。如《中部》《滿月大經》、《滿月小經》，都這樣說</w:t>
      </w:r>
      <w:r w:rsidR="000855AF" w:rsidRPr="004C2737">
        <w:rPr>
          <w:color w:val="000000"/>
        </w:rPr>
        <w:t xml:space="preserve"> </w:t>
      </w:r>
      <w:r w:rsidR="000855AF" w:rsidRPr="004C2737">
        <w:rPr>
          <w:color w:val="000000"/>
        </w:rPr>
        <w:t>：「爾時，布薩日十五滿月之夜，世尊為比丘眾圍繞，於空地坐」。</w:t>
      </w:r>
    </w:p>
    <w:p w:rsidR="00253A14" w:rsidRPr="004C2737" w:rsidRDefault="00253A14" w:rsidP="00E03401">
      <w:pPr>
        <w:ind w:leftChars="200" w:left="480"/>
        <w:rPr>
          <w:color w:val="000000"/>
        </w:rPr>
      </w:pPr>
    </w:p>
    <w:p w:rsidR="000855AF" w:rsidRPr="004C2737" w:rsidRDefault="00FA6DE5" w:rsidP="00E03401">
      <w:pPr>
        <w:ind w:leftChars="200" w:left="480"/>
        <w:rPr>
          <w:color w:val="000000"/>
        </w:rPr>
      </w:pPr>
      <w:r w:rsidRPr="004C2737">
        <w:rPr>
          <w:rFonts w:ascii="新細明體" w:hAnsi="新細明體" w:cs="新細明體" w:hint="eastAsia"/>
          <w:color w:val="000000"/>
        </w:rPr>
        <w:t>※</w:t>
      </w:r>
      <w:r w:rsidR="000855AF" w:rsidRPr="004C2737">
        <w:rPr>
          <w:color w:val="000000"/>
        </w:rPr>
        <w:t>佛法是以修證為主的。在這大眾集合問難中，傳授下來，也發揚起來。</w:t>
      </w:r>
    </w:p>
    <w:p w:rsidR="000855AF" w:rsidRPr="004C2737" w:rsidRDefault="000855AF" w:rsidP="000855AF">
      <w:pPr>
        <w:rPr>
          <w:color w:val="000000"/>
        </w:rPr>
      </w:pPr>
    </w:p>
    <w:p w:rsidR="00A06B91" w:rsidRPr="004C2737" w:rsidRDefault="000F62B1" w:rsidP="00E03401">
      <w:pPr>
        <w:ind w:leftChars="100" w:left="240"/>
        <w:rPr>
          <w:color w:val="000000"/>
        </w:rPr>
      </w:pPr>
      <w:r w:rsidRPr="004C2737">
        <w:rPr>
          <w:rFonts w:eastAsia="標楷體"/>
          <w:b/>
          <w:color w:val="000000"/>
        </w:rPr>
        <w:t>（三）</w:t>
      </w:r>
      <w:r w:rsidR="00A06B91" w:rsidRPr="004C2737">
        <w:rPr>
          <w:rFonts w:eastAsia="標楷體"/>
          <w:b/>
          <w:color w:val="000000"/>
        </w:rPr>
        <w:t>關於</w:t>
      </w:r>
      <w:r w:rsidR="00F14E51" w:rsidRPr="004C2737">
        <w:rPr>
          <w:rFonts w:eastAsia="標楷體"/>
          <w:b/>
          <w:color w:val="000000"/>
        </w:rPr>
        <w:t>原始</w:t>
      </w:r>
      <w:r w:rsidR="00A06B91" w:rsidRPr="004C2737">
        <w:rPr>
          <w:rFonts w:eastAsia="標楷體"/>
          <w:b/>
          <w:color w:val="000000"/>
        </w:rPr>
        <w:t>般若法門</w:t>
      </w:r>
      <w:r w:rsidR="00B00A77" w:rsidRPr="004C2737">
        <w:rPr>
          <w:rFonts w:eastAsia="標楷體"/>
          <w:b/>
          <w:color w:val="000000"/>
        </w:rPr>
        <w:t>（般若波羅蜜行）之特質</w:t>
      </w:r>
      <w:r w:rsidR="00B00A77" w:rsidRPr="004C2737">
        <w:rPr>
          <w:rFonts w:eastAsia="標楷體"/>
          <w:b/>
          <w:color w:val="000000"/>
        </w:rPr>
        <w:t>─</w:t>
      </w:r>
      <w:r w:rsidR="00B00A77" w:rsidRPr="004C2737">
        <w:rPr>
          <w:rFonts w:eastAsia="標楷體"/>
          <w:b/>
          <w:color w:val="000000"/>
        </w:rPr>
        <w:t>無諍行</w:t>
      </w:r>
      <w:r w:rsidR="00BF02DD" w:rsidRPr="004C2737">
        <w:rPr>
          <w:rFonts w:eastAsia="標楷體"/>
          <w:b/>
          <w:color w:val="000000"/>
        </w:rPr>
        <w:t>：</w:t>
      </w:r>
    </w:p>
    <w:p w:rsidR="002050D4" w:rsidRPr="004C2737" w:rsidRDefault="0007691B" w:rsidP="00E03401">
      <w:pPr>
        <w:ind w:leftChars="200" w:left="720" w:hangingChars="100" w:hanging="240"/>
        <w:rPr>
          <w:color w:val="000000"/>
        </w:rPr>
      </w:pPr>
      <w:r w:rsidRPr="004C2737">
        <w:rPr>
          <w:rFonts w:ascii="新細明體" w:hAnsi="新細明體" w:cs="新細明體" w:hint="eastAsia"/>
          <w:color w:val="000000"/>
        </w:rPr>
        <w:t>◎</w:t>
      </w:r>
      <w:r w:rsidR="002050D4" w:rsidRPr="004C2737">
        <w:rPr>
          <w:color w:val="000000"/>
        </w:rPr>
        <w:t>須菩提，是被稱讚為：「無諍三昧人中最為第一」。「無諍」（</w:t>
      </w:r>
      <w:proofErr w:type="spellStart"/>
      <w:r w:rsidR="002050D4" w:rsidRPr="004C2737">
        <w:rPr>
          <w:color w:val="000000"/>
        </w:rPr>
        <w:t>araṇya</w:t>
      </w:r>
      <w:proofErr w:type="spellEnd"/>
      <w:r w:rsidR="002050D4" w:rsidRPr="004C2737">
        <w:rPr>
          <w:color w:val="000000"/>
        </w:rPr>
        <w:t>），就是阿蘭</w:t>
      </w:r>
      <w:r w:rsidR="002050D4" w:rsidRPr="004C2737">
        <w:rPr>
          <w:color w:val="000000"/>
        </w:rPr>
        <w:lastRenderedPageBreak/>
        <w:t>若。</w:t>
      </w:r>
    </w:p>
    <w:p w:rsidR="002050D4" w:rsidRPr="004C2737" w:rsidRDefault="0007691B" w:rsidP="00E03401">
      <w:pPr>
        <w:ind w:leftChars="300" w:left="960" w:hangingChars="100" w:hanging="240"/>
        <w:rPr>
          <w:color w:val="000000"/>
        </w:rPr>
      </w:pPr>
      <w:r w:rsidRPr="004C2737">
        <w:rPr>
          <w:color w:val="000000"/>
        </w:rPr>
        <w:t>＊</w:t>
      </w:r>
      <w:r w:rsidR="002050D4" w:rsidRPr="004C2737">
        <w:rPr>
          <w:color w:val="000000"/>
        </w:rPr>
        <w:t>從形跡說，這是初期野處的阿蘭若行，而不是近聚落住（與聚落住）的律儀行。</w:t>
      </w:r>
    </w:p>
    <w:p w:rsidR="002050D4" w:rsidRPr="004C2737" w:rsidRDefault="0007691B" w:rsidP="00E03401">
      <w:pPr>
        <w:ind w:leftChars="300" w:left="960" w:hangingChars="100" w:hanging="240"/>
        <w:rPr>
          <w:color w:val="000000"/>
        </w:rPr>
      </w:pPr>
      <w:r w:rsidRPr="004C2737">
        <w:rPr>
          <w:color w:val="000000"/>
        </w:rPr>
        <w:t>＊</w:t>
      </w:r>
      <w:r w:rsidR="002050D4" w:rsidRPr="004C2737">
        <w:rPr>
          <w:color w:val="000000"/>
        </w:rPr>
        <w:t>從實質說，</w:t>
      </w:r>
      <w:r w:rsidR="002050D4" w:rsidRPr="004C2737">
        <w:rPr>
          <w:b/>
          <w:color w:val="000000"/>
          <w:u w:val="single"/>
        </w:rPr>
        <w:t>無諍行是遠離一切戲論，遠離一切諍執的寂滅。</w:t>
      </w:r>
      <w:r w:rsidR="002050D4" w:rsidRPr="004C2737">
        <w:rPr>
          <w:color w:val="000000"/>
        </w:rPr>
        <w:t>《中阿含經》卷</w:t>
      </w:r>
      <w:r w:rsidR="002050D4" w:rsidRPr="004C2737">
        <w:rPr>
          <w:color w:val="000000"/>
        </w:rPr>
        <w:t>43</w:t>
      </w:r>
      <w:r w:rsidR="002050D4" w:rsidRPr="004C2737">
        <w:rPr>
          <w:color w:val="000000"/>
        </w:rPr>
        <w:t>《拘樓瘦無諍經》（大正</w:t>
      </w:r>
      <w:r w:rsidR="002050D4" w:rsidRPr="004C2737">
        <w:rPr>
          <w:color w:val="000000"/>
        </w:rPr>
        <w:t>1</w:t>
      </w:r>
      <w:r w:rsidR="002050D4" w:rsidRPr="004C2737">
        <w:rPr>
          <w:color w:val="000000"/>
        </w:rPr>
        <w:t>，</w:t>
      </w:r>
      <w:smartTag w:uri="urn:schemas-microsoft-com:office:smarttags" w:element="chmetcnv">
        <w:smartTagPr>
          <w:attr w:name="UnitName" w:val="C"/>
          <w:attr w:name="SourceValue" w:val="703"/>
          <w:attr w:name="HasSpace" w:val="False"/>
          <w:attr w:name="Negative" w:val="False"/>
          <w:attr w:name="NumberType" w:val="1"/>
          <w:attr w:name="TCSC" w:val="0"/>
        </w:smartTagPr>
        <w:r w:rsidR="002050D4" w:rsidRPr="004C2737">
          <w:rPr>
            <w:color w:val="000000"/>
          </w:rPr>
          <w:t>703c</w:t>
        </w:r>
      </w:smartTag>
      <w:r w:rsidR="002050D4" w:rsidRPr="004C2737">
        <w:rPr>
          <w:color w:val="000000"/>
        </w:rPr>
        <w:t>）說：</w:t>
      </w:r>
    </w:p>
    <w:p w:rsidR="002050D4" w:rsidRPr="004C2737" w:rsidRDefault="002050D4" w:rsidP="00E03401">
      <w:pPr>
        <w:ind w:leftChars="400" w:left="960"/>
      </w:pPr>
      <w:r w:rsidRPr="004C2737">
        <w:t>「</w:t>
      </w:r>
      <w:r w:rsidRPr="004C2737">
        <w:rPr>
          <w:rFonts w:eastAsia="標楷體"/>
        </w:rPr>
        <w:t>須菩提族姓子，以無諍道於後知法如法</w:t>
      </w:r>
      <w:r w:rsidR="00935246" w:rsidRPr="004C2737">
        <w:t>。</w:t>
      </w:r>
      <w:r w:rsidRPr="004C2737">
        <w:t>」</w:t>
      </w:r>
    </w:p>
    <w:p w:rsidR="002050D4" w:rsidRPr="004C2737" w:rsidRDefault="002050D4" w:rsidP="00E03401">
      <w:pPr>
        <w:ind w:leftChars="400" w:left="960"/>
      </w:pPr>
      <w:r w:rsidRPr="004C2737">
        <w:t>「</w:t>
      </w:r>
      <w:r w:rsidRPr="004C2737">
        <w:rPr>
          <w:rFonts w:eastAsia="標楷體"/>
        </w:rPr>
        <w:t>知法如真實，須菩提說偈，此行真實空，捨此住止息</w:t>
      </w:r>
      <w:r w:rsidR="00935246" w:rsidRPr="004C2737">
        <w:t>。</w:t>
      </w:r>
      <w:r w:rsidRPr="004C2737">
        <w:t>」</w:t>
      </w:r>
      <w:r w:rsidRPr="004C2737">
        <w:rPr>
          <w:rStyle w:val="a9"/>
        </w:rPr>
        <w:footnoteReference w:id="23"/>
      </w:r>
    </w:p>
    <w:p w:rsidR="00586312" w:rsidRPr="004C2737" w:rsidRDefault="0007691B" w:rsidP="00E03401">
      <w:pPr>
        <w:ind w:leftChars="200" w:left="720" w:hangingChars="100" w:hanging="240"/>
        <w:rPr>
          <w:color w:val="000000"/>
        </w:rPr>
      </w:pPr>
      <w:r w:rsidRPr="004C2737">
        <w:rPr>
          <w:rFonts w:ascii="新細明體" w:hAnsi="新細明體" w:cs="新細明體" w:hint="eastAsia"/>
        </w:rPr>
        <w:t>◎</w:t>
      </w:r>
      <w:r w:rsidR="002050D4" w:rsidRPr="004C2737">
        <w:t>無諍行，經說是「</w:t>
      </w:r>
      <w:r w:rsidR="002050D4" w:rsidRPr="004C2737">
        <w:rPr>
          <w:rFonts w:eastAsia="標楷體"/>
        </w:rPr>
        <w:t>無苦</w:t>
      </w:r>
      <w:r w:rsidR="00586312" w:rsidRPr="004C2737">
        <w:rPr>
          <w:rFonts w:eastAsia="標楷體"/>
        </w:rPr>
        <w:t>、</w:t>
      </w:r>
      <w:r w:rsidR="002050D4" w:rsidRPr="004C2737">
        <w:rPr>
          <w:rFonts w:eastAsia="標楷體"/>
        </w:rPr>
        <w:t>無煩</w:t>
      </w:r>
      <w:r w:rsidR="00586312" w:rsidRPr="004C2737">
        <w:rPr>
          <w:rFonts w:eastAsia="標楷體"/>
        </w:rPr>
        <w:t>、</w:t>
      </w:r>
      <w:r w:rsidR="002050D4" w:rsidRPr="004C2737">
        <w:rPr>
          <w:rFonts w:eastAsia="標楷體"/>
        </w:rPr>
        <w:t>無熱</w:t>
      </w:r>
      <w:r w:rsidR="00586312" w:rsidRPr="004C2737">
        <w:rPr>
          <w:rFonts w:eastAsia="標楷體"/>
        </w:rPr>
        <w:t>、</w:t>
      </w:r>
      <w:r w:rsidR="002050D4" w:rsidRPr="004C2737">
        <w:rPr>
          <w:rFonts w:eastAsia="標楷體"/>
        </w:rPr>
        <w:t>無憂戚</w:t>
      </w:r>
      <w:r w:rsidR="002050D4" w:rsidRPr="004C2737">
        <w:t>」的中道正行，是「真實不虛妄，與義相應」的正</w:t>
      </w:r>
      <w:r w:rsidR="002050D4" w:rsidRPr="004C2737">
        <w:rPr>
          <w:color w:val="000000"/>
        </w:rPr>
        <w:t>行。</w:t>
      </w:r>
    </w:p>
    <w:p w:rsidR="00295710" w:rsidRPr="004C2737" w:rsidRDefault="00295710" w:rsidP="00E03401">
      <w:pPr>
        <w:ind w:leftChars="100" w:left="240"/>
        <w:rPr>
          <w:rFonts w:eastAsia="標楷體"/>
          <w:b/>
          <w:color w:val="000000"/>
        </w:rPr>
      </w:pPr>
    </w:p>
    <w:p w:rsidR="00E65592" w:rsidRPr="004C2737" w:rsidRDefault="0007691B" w:rsidP="00E03401">
      <w:pPr>
        <w:ind w:leftChars="100" w:left="240"/>
        <w:rPr>
          <w:b/>
          <w:color w:val="000000"/>
        </w:rPr>
      </w:pPr>
      <w:r w:rsidRPr="004C2737">
        <w:rPr>
          <w:rFonts w:eastAsia="標楷體"/>
          <w:b/>
          <w:color w:val="000000"/>
        </w:rPr>
        <w:t>（四）</w:t>
      </w:r>
      <w:r w:rsidR="00BF02DD" w:rsidRPr="004C2737">
        <w:rPr>
          <w:rFonts w:eastAsia="標楷體"/>
          <w:b/>
          <w:color w:val="000000"/>
        </w:rPr>
        <w:t>原始般若法門之</w:t>
      </w:r>
      <w:r w:rsidR="007836BF" w:rsidRPr="004C2737">
        <w:rPr>
          <w:rFonts w:eastAsia="標楷體"/>
          <w:b/>
          <w:color w:val="000000"/>
        </w:rPr>
        <w:t>觀諸法</w:t>
      </w:r>
      <w:r w:rsidR="00BF02DD" w:rsidRPr="004C2737">
        <w:rPr>
          <w:rFonts w:eastAsia="標楷體"/>
          <w:b/>
          <w:color w:val="000000"/>
        </w:rPr>
        <w:t>「</w:t>
      </w:r>
      <w:r w:rsidR="007836BF" w:rsidRPr="004C2737">
        <w:rPr>
          <w:rFonts w:eastAsia="標楷體"/>
          <w:b/>
          <w:color w:val="000000"/>
        </w:rPr>
        <w:t>但名無實</w:t>
      </w:r>
      <w:r w:rsidR="00BF02DD" w:rsidRPr="004C2737">
        <w:rPr>
          <w:rFonts w:eastAsia="標楷體"/>
          <w:b/>
          <w:color w:val="000000"/>
        </w:rPr>
        <w:t>」</w:t>
      </w:r>
    </w:p>
    <w:p w:rsidR="00E65592" w:rsidRPr="004C2737" w:rsidRDefault="007836BF" w:rsidP="00E03401">
      <w:pPr>
        <w:ind w:leftChars="200" w:left="480"/>
        <w:rPr>
          <w:color w:val="000000"/>
        </w:rPr>
      </w:pPr>
      <w:r w:rsidRPr="004C2737">
        <w:rPr>
          <w:color w:val="000000"/>
        </w:rPr>
        <w:t>《般若經》中，須菩提說的般若，是「</w:t>
      </w:r>
      <w:r w:rsidRPr="004C2737">
        <w:rPr>
          <w:rFonts w:eastAsia="標楷體"/>
          <w:color w:val="000000"/>
        </w:rPr>
        <w:t>不見菩薩，不得菩薩，亦不見不得般若波羅蜜</w:t>
      </w:r>
      <w:r w:rsidRPr="004C2737">
        <w:rPr>
          <w:color w:val="000000"/>
        </w:rPr>
        <w:t>」</w:t>
      </w:r>
      <w:r w:rsidRPr="004C2737">
        <w:rPr>
          <w:rStyle w:val="a9"/>
          <w:color w:val="000000"/>
        </w:rPr>
        <w:footnoteReference w:id="24"/>
      </w:r>
      <w:r w:rsidRPr="004C2737">
        <w:rPr>
          <w:color w:val="000000"/>
        </w:rPr>
        <w:t>。「</w:t>
      </w:r>
      <w:r w:rsidRPr="004C2737">
        <w:rPr>
          <w:rFonts w:eastAsia="標楷體"/>
          <w:color w:val="000000"/>
        </w:rPr>
        <w:t>菩薩字無決定無住處，所以者何？是字無所有故</w:t>
      </w:r>
      <w:r w:rsidRPr="004C2737">
        <w:rPr>
          <w:color w:val="000000"/>
        </w:rPr>
        <w:t>」</w:t>
      </w:r>
      <w:r w:rsidRPr="004C2737">
        <w:rPr>
          <w:rStyle w:val="a9"/>
          <w:color w:val="000000"/>
        </w:rPr>
        <w:footnoteReference w:id="25"/>
      </w:r>
      <w:r w:rsidRPr="004C2737">
        <w:rPr>
          <w:color w:val="000000"/>
        </w:rPr>
        <w:t>。「</w:t>
      </w:r>
      <w:r w:rsidRPr="004C2737">
        <w:rPr>
          <w:rFonts w:eastAsia="標楷體"/>
          <w:color w:val="000000"/>
        </w:rPr>
        <w:t>菩薩者但有名字</w:t>
      </w:r>
      <w:r w:rsidRPr="004C2737">
        <w:rPr>
          <w:color w:val="000000"/>
        </w:rPr>
        <w:t>」</w:t>
      </w:r>
      <w:r w:rsidRPr="004C2737">
        <w:rPr>
          <w:rStyle w:val="a9"/>
          <w:color w:val="000000"/>
        </w:rPr>
        <w:footnoteReference w:id="26"/>
      </w:r>
      <w:r w:rsidRPr="004C2737">
        <w:rPr>
          <w:color w:val="000000"/>
        </w:rPr>
        <w:t>。這「諸法但名無實」，為菩薩般若波</w:t>
      </w:r>
      <w:smartTag w:uri="urn:schemas-microsoft-com:office:smarttags" w:element="PersonName">
        <w:smartTagPr>
          <w:attr w:name="ProductID" w:val="羅蜜的"/>
        </w:smartTagPr>
        <w:r w:rsidRPr="004C2737">
          <w:rPr>
            <w:color w:val="000000"/>
          </w:rPr>
          <w:t>羅蜜的</w:t>
        </w:r>
      </w:smartTag>
      <w:r w:rsidRPr="004C2737">
        <w:rPr>
          <w:color w:val="000000"/>
        </w:rPr>
        <w:t>教授。</w:t>
      </w:r>
    </w:p>
    <w:p w:rsidR="00E65592" w:rsidRPr="004C2737" w:rsidRDefault="00E65592" w:rsidP="003C1B03">
      <w:pPr>
        <w:rPr>
          <w:color w:val="000000"/>
        </w:rPr>
      </w:pPr>
    </w:p>
    <w:p w:rsidR="007836BF" w:rsidRPr="004C2737" w:rsidRDefault="008E5EF3" w:rsidP="00FD5786">
      <w:pPr>
        <w:ind w:leftChars="100" w:left="240"/>
        <w:rPr>
          <w:b/>
          <w:color w:val="000000"/>
        </w:rPr>
      </w:pPr>
      <w:r w:rsidRPr="004C2737">
        <w:rPr>
          <w:rFonts w:eastAsia="標楷體"/>
          <w:b/>
          <w:color w:val="000000"/>
        </w:rPr>
        <w:t>（五）</w:t>
      </w:r>
      <w:r w:rsidR="00BF02DD" w:rsidRPr="004C2737">
        <w:rPr>
          <w:rFonts w:eastAsia="標楷體"/>
          <w:b/>
          <w:color w:val="000000"/>
        </w:rPr>
        <w:t>原始般若法門之</w:t>
      </w:r>
      <w:r w:rsidR="007836BF" w:rsidRPr="004C2737">
        <w:rPr>
          <w:rFonts w:eastAsia="標楷體"/>
          <w:b/>
          <w:color w:val="000000"/>
        </w:rPr>
        <w:t>「無受三昧」</w:t>
      </w:r>
      <w:r w:rsidR="007836BF" w:rsidRPr="004C2737">
        <w:rPr>
          <w:b/>
          <w:color w:val="000000"/>
        </w:rPr>
        <w:t>（</w:t>
      </w:r>
      <w:r w:rsidR="007836BF" w:rsidRPr="004C2737">
        <w:rPr>
          <w:b/>
          <w:color w:val="000000"/>
        </w:rPr>
        <w:t>p.634</w:t>
      </w:r>
      <w:r w:rsidR="007836BF" w:rsidRPr="004C2737">
        <w:rPr>
          <w:b/>
          <w:color w:val="000000"/>
        </w:rPr>
        <w:t>）</w:t>
      </w:r>
    </w:p>
    <w:p w:rsidR="00DC570C" w:rsidRPr="004C2737" w:rsidRDefault="00DC570C" w:rsidP="00D539F5">
      <w:pPr>
        <w:ind w:leftChars="200" w:left="480"/>
        <w:rPr>
          <w:b/>
          <w:color w:val="000000"/>
        </w:rPr>
      </w:pPr>
      <w:r w:rsidRPr="004C2737">
        <w:rPr>
          <w:rFonts w:eastAsia="標楷體"/>
          <w:b/>
          <w:color w:val="000000"/>
        </w:rPr>
        <w:t>１、二種「無受三昧」</w:t>
      </w:r>
    </w:p>
    <w:p w:rsidR="007836BF" w:rsidRPr="004C2737" w:rsidRDefault="00DC570C" w:rsidP="00D539F5">
      <w:pPr>
        <w:ind w:leftChars="200" w:left="480"/>
        <w:rPr>
          <w:b/>
          <w:color w:val="000000"/>
        </w:rPr>
      </w:pPr>
      <w:r w:rsidRPr="004C2737">
        <w:rPr>
          <w:b/>
          <w:color w:val="000000"/>
        </w:rPr>
        <w:t>（</w:t>
      </w:r>
      <w:r w:rsidRPr="004C2737">
        <w:rPr>
          <w:rFonts w:eastAsia="標楷體"/>
          <w:b/>
          <w:color w:val="000000"/>
        </w:rPr>
        <w:t>１</w:t>
      </w:r>
      <w:r w:rsidRPr="004C2737">
        <w:rPr>
          <w:b/>
          <w:color w:val="000000"/>
        </w:rPr>
        <w:t>）</w:t>
      </w:r>
      <w:r w:rsidR="007836BF" w:rsidRPr="004C2737">
        <w:rPr>
          <w:b/>
          <w:color w:val="000000"/>
        </w:rPr>
        <w:t>「</w:t>
      </w:r>
      <w:r w:rsidR="007836BF" w:rsidRPr="004C2737">
        <w:rPr>
          <w:rFonts w:eastAsia="標楷體"/>
          <w:b/>
          <w:color w:val="000000"/>
        </w:rPr>
        <w:t>於一切法無攝受定</w:t>
      </w:r>
      <w:r w:rsidR="007836BF" w:rsidRPr="004C2737">
        <w:rPr>
          <w:b/>
          <w:color w:val="000000"/>
        </w:rPr>
        <w:t>」（</w:t>
      </w:r>
      <w:proofErr w:type="spellStart"/>
      <w:r w:rsidR="007836BF" w:rsidRPr="004C2737">
        <w:rPr>
          <w:rFonts w:eastAsia="Roman Unicode"/>
          <w:b/>
          <w:color w:val="000000"/>
        </w:rPr>
        <w:t>sarvadharmāparigṛhīta-samādhi</w:t>
      </w:r>
      <w:proofErr w:type="spellEnd"/>
      <w:r w:rsidR="007836BF" w:rsidRPr="004C2737">
        <w:rPr>
          <w:b/>
          <w:color w:val="000000"/>
        </w:rPr>
        <w:t>）：</w:t>
      </w:r>
    </w:p>
    <w:p w:rsidR="007836BF" w:rsidRPr="004C2737" w:rsidRDefault="007836BF" w:rsidP="00D539F5">
      <w:pPr>
        <w:ind w:leftChars="300" w:left="720"/>
        <w:rPr>
          <w:color w:val="000000"/>
        </w:rPr>
      </w:pPr>
      <w:r w:rsidRPr="004C2737">
        <w:rPr>
          <w:color w:val="000000"/>
        </w:rPr>
        <w:t>「若住色中，為作色行。</w:t>
      </w:r>
      <w:r w:rsidRPr="004C2737">
        <w:rPr>
          <w:color w:val="000000"/>
        </w:rPr>
        <w:t>……</w:t>
      </w:r>
      <w:r w:rsidRPr="004C2737">
        <w:rPr>
          <w:color w:val="000000"/>
        </w:rPr>
        <w:t>若行作法，則不能（攝）受般若波羅蜜。</w:t>
      </w:r>
      <w:r w:rsidRPr="004C2737">
        <w:rPr>
          <w:color w:val="000000"/>
        </w:rPr>
        <w:t>……</w:t>
      </w:r>
      <w:r w:rsidRPr="004C2737">
        <w:rPr>
          <w:color w:val="000000"/>
        </w:rPr>
        <w:t>若色無受，則非色</w:t>
      </w:r>
      <w:r w:rsidRPr="004C2737">
        <w:rPr>
          <w:color w:val="000000"/>
        </w:rPr>
        <w:t>……</w:t>
      </w:r>
      <w:r w:rsidRPr="004C2737">
        <w:rPr>
          <w:color w:val="000000"/>
        </w:rPr>
        <w:t>是名菩薩諸法無（攝）受三昧」。</w:t>
      </w:r>
    </w:p>
    <w:p w:rsidR="007836BF" w:rsidRPr="004C2737" w:rsidRDefault="007836BF" w:rsidP="007836BF">
      <w:pPr>
        <w:rPr>
          <w:color w:val="000000"/>
        </w:rPr>
      </w:pPr>
    </w:p>
    <w:p w:rsidR="007836BF" w:rsidRPr="004C2737" w:rsidRDefault="006937BE" w:rsidP="00D539F5">
      <w:pPr>
        <w:ind w:leftChars="200" w:left="480"/>
        <w:rPr>
          <w:color w:val="000000"/>
        </w:rPr>
      </w:pPr>
      <w:r w:rsidRPr="004C2737">
        <w:rPr>
          <w:rFonts w:ascii="新細明體" w:hAnsi="新細明體" w:cs="新細明體" w:hint="eastAsia"/>
          <w:color w:val="000000"/>
        </w:rPr>
        <w:t>※</w:t>
      </w:r>
      <w:r w:rsidR="007836BF" w:rsidRPr="004C2737">
        <w:rPr>
          <w:color w:val="000000"/>
        </w:rPr>
        <w:t>這是以</w:t>
      </w:r>
      <w:r w:rsidR="007836BF" w:rsidRPr="004C2737">
        <w:rPr>
          <w:b/>
          <w:color w:val="000000"/>
          <w:bdr w:val="single" w:sz="4" w:space="0" w:color="auto"/>
        </w:rPr>
        <w:t>不住一切法</w:t>
      </w:r>
      <w:r w:rsidR="007836BF" w:rsidRPr="004C2737">
        <w:rPr>
          <w:color w:val="000000"/>
        </w:rPr>
        <w:t>，</w:t>
      </w:r>
      <w:r w:rsidR="007836BF" w:rsidRPr="004C2737">
        <w:rPr>
          <w:b/>
          <w:color w:val="000000"/>
          <w:bdr w:val="single" w:sz="4" w:space="0" w:color="auto"/>
        </w:rPr>
        <w:t>不攝受一切法</w:t>
      </w:r>
      <w:r w:rsidR="007836BF" w:rsidRPr="004C2737">
        <w:rPr>
          <w:color w:val="000000"/>
        </w:rPr>
        <w:t>，名為「諸法無受三昧」的。</w:t>
      </w:r>
    </w:p>
    <w:p w:rsidR="007836BF" w:rsidRPr="004C2737" w:rsidRDefault="007836BF" w:rsidP="007836BF">
      <w:pPr>
        <w:ind w:leftChars="400" w:left="960"/>
        <w:rPr>
          <w:color w:val="000000"/>
        </w:rPr>
      </w:pPr>
    </w:p>
    <w:p w:rsidR="007836BF" w:rsidRPr="004C2737" w:rsidRDefault="00DC570C" w:rsidP="00D539F5">
      <w:pPr>
        <w:ind w:leftChars="200" w:left="480"/>
        <w:rPr>
          <w:b/>
          <w:color w:val="000000"/>
        </w:rPr>
      </w:pPr>
      <w:r w:rsidRPr="004C2737">
        <w:rPr>
          <w:b/>
          <w:color w:val="000000"/>
        </w:rPr>
        <w:t>（２）</w:t>
      </w:r>
      <w:r w:rsidR="007836BF" w:rsidRPr="004C2737">
        <w:rPr>
          <w:b/>
          <w:color w:val="000000"/>
        </w:rPr>
        <w:t>「</w:t>
      </w:r>
      <w:r w:rsidR="007836BF" w:rsidRPr="004C2737">
        <w:rPr>
          <w:rFonts w:eastAsia="標楷體"/>
          <w:b/>
          <w:color w:val="000000"/>
        </w:rPr>
        <w:t>於一切法無取執定</w:t>
      </w:r>
      <w:r w:rsidR="007836BF" w:rsidRPr="004C2737">
        <w:rPr>
          <w:b/>
          <w:color w:val="000000"/>
        </w:rPr>
        <w:t>」（</w:t>
      </w:r>
      <w:proofErr w:type="spellStart"/>
      <w:r w:rsidR="007836BF" w:rsidRPr="004C2737">
        <w:rPr>
          <w:rFonts w:eastAsia="Roman Unicode"/>
          <w:b/>
          <w:color w:val="000000"/>
        </w:rPr>
        <w:t>sarvadharmānupādāna-samādhi</w:t>
      </w:r>
      <w:proofErr w:type="spellEnd"/>
      <w:r w:rsidR="007836BF" w:rsidRPr="004C2737">
        <w:rPr>
          <w:b/>
          <w:color w:val="000000"/>
        </w:rPr>
        <w:t>）：</w:t>
      </w:r>
    </w:p>
    <w:p w:rsidR="007836BF" w:rsidRPr="004C2737" w:rsidRDefault="007836BF" w:rsidP="00D539F5">
      <w:pPr>
        <w:ind w:leftChars="300" w:left="720"/>
        <w:rPr>
          <w:color w:val="000000"/>
        </w:rPr>
      </w:pPr>
      <w:r w:rsidRPr="004C2737">
        <w:rPr>
          <w:color w:val="000000"/>
        </w:rPr>
        <w:t>「若行色</w:t>
      </w:r>
      <w:r w:rsidRPr="004C2737">
        <w:rPr>
          <w:color w:val="000000"/>
        </w:rPr>
        <w:t>……</w:t>
      </w:r>
      <w:r w:rsidRPr="004C2737">
        <w:rPr>
          <w:color w:val="000000"/>
        </w:rPr>
        <w:t>行，為行相。</w:t>
      </w:r>
      <w:r w:rsidRPr="004C2737">
        <w:rPr>
          <w:color w:val="000000"/>
        </w:rPr>
        <w:t>……</w:t>
      </w:r>
      <w:r w:rsidRPr="004C2737">
        <w:rPr>
          <w:color w:val="000000"/>
        </w:rPr>
        <w:t>菩薩不行色，不行色生，不行色滅，不行色壞，不行色空」。進一步說：「不念（我）行般若波羅蜜，不念不行，不念行不行，亦不念非行非不行。</w:t>
      </w:r>
      <w:r w:rsidRPr="004C2737">
        <w:rPr>
          <w:color w:val="000000"/>
        </w:rPr>
        <w:t>……</w:t>
      </w:r>
      <w:r w:rsidRPr="004C2737">
        <w:rPr>
          <w:color w:val="000000"/>
        </w:rPr>
        <w:t>是名菩薩諸法無受（執取）三昧」。</w:t>
      </w:r>
    </w:p>
    <w:p w:rsidR="007836BF" w:rsidRPr="004C2737" w:rsidRDefault="007836BF" w:rsidP="007836BF">
      <w:pPr>
        <w:rPr>
          <w:color w:val="000000"/>
        </w:rPr>
      </w:pPr>
    </w:p>
    <w:p w:rsidR="00E65592" w:rsidRPr="004C2737" w:rsidRDefault="006937BE" w:rsidP="00D539F5">
      <w:pPr>
        <w:ind w:leftChars="300" w:left="720"/>
        <w:rPr>
          <w:color w:val="000000"/>
        </w:rPr>
      </w:pPr>
      <w:r w:rsidRPr="004C2737">
        <w:rPr>
          <w:rFonts w:ascii="新細明體" w:hAnsi="新細明體" w:cs="新細明體" w:hint="eastAsia"/>
          <w:color w:val="000000"/>
        </w:rPr>
        <w:t>※</w:t>
      </w:r>
      <w:r w:rsidR="007836BF" w:rsidRPr="004C2737">
        <w:rPr>
          <w:color w:val="000000"/>
        </w:rPr>
        <w:t>這是以不取著一切</w:t>
      </w:r>
      <w:r w:rsidR="007836BF" w:rsidRPr="004C2737">
        <w:rPr>
          <w:b/>
          <w:color w:val="000000"/>
          <w:bdr w:val="single" w:sz="4" w:space="0" w:color="auto"/>
        </w:rPr>
        <w:t>法相</w:t>
      </w:r>
      <w:r w:rsidR="007836BF" w:rsidRPr="004C2737">
        <w:rPr>
          <w:color w:val="000000"/>
        </w:rPr>
        <w:t>立名的。</w:t>
      </w:r>
    </w:p>
    <w:p w:rsidR="00E65592" w:rsidRPr="004C2737" w:rsidRDefault="00E65592" w:rsidP="003C1B03">
      <w:pPr>
        <w:rPr>
          <w:color w:val="000000"/>
        </w:rPr>
      </w:pPr>
    </w:p>
    <w:p w:rsidR="008E5EF3" w:rsidRPr="004C2737" w:rsidRDefault="00DC570C" w:rsidP="00D539F5">
      <w:pPr>
        <w:ind w:leftChars="200" w:left="480"/>
        <w:rPr>
          <w:rFonts w:eastAsia="標楷體"/>
          <w:color w:val="000000"/>
        </w:rPr>
      </w:pPr>
      <w:r w:rsidRPr="004C2737">
        <w:rPr>
          <w:rFonts w:eastAsia="標楷體"/>
          <w:b/>
          <w:color w:val="000000"/>
        </w:rPr>
        <w:t>２</w:t>
      </w:r>
      <w:r w:rsidR="008E5EF3" w:rsidRPr="004C2737">
        <w:rPr>
          <w:rFonts w:eastAsia="標楷體"/>
          <w:b/>
          <w:color w:val="000000"/>
        </w:rPr>
        <w:t>、以</w:t>
      </w:r>
      <w:r w:rsidR="008E5EF3" w:rsidRPr="004C2737">
        <w:rPr>
          <w:rFonts w:eastAsia="標楷體"/>
          <w:color w:val="000000"/>
        </w:rPr>
        <w:t>二種</w:t>
      </w:r>
      <w:r w:rsidR="008E5EF3" w:rsidRPr="004C2737">
        <w:rPr>
          <w:rFonts w:eastAsia="標楷體"/>
          <w:b/>
          <w:color w:val="000000"/>
        </w:rPr>
        <w:t>「三昧」</w:t>
      </w:r>
      <w:r w:rsidR="00E02C45" w:rsidRPr="004C2737">
        <w:rPr>
          <w:rFonts w:eastAsia="標楷體"/>
          <w:b/>
          <w:color w:val="000000"/>
        </w:rPr>
        <w:t>為</w:t>
      </w:r>
      <w:r w:rsidR="008E5EF3" w:rsidRPr="004C2737">
        <w:rPr>
          <w:rFonts w:eastAsia="標楷體"/>
          <w:b/>
          <w:color w:val="000000"/>
        </w:rPr>
        <w:t>般若波羅蜜</w:t>
      </w:r>
    </w:p>
    <w:p w:rsidR="00865B77" w:rsidRPr="004C2737" w:rsidRDefault="008E5EF3" w:rsidP="00D539F5">
      <w:pPr>
        <w:ind w:leftChars="300" w:left="960" w:hangingChars="100" w:hanging="240"/>
        <w:jc w:val="both"/>
        <w:rPr>
          <w:color w:val="000000"/>
        </w:rPr>
      </w:pPr>
      <w:r w:rsidRPr="004C2737">
        <w:rPr>
          <w:rFonts w:ascii="新細明體" w:hAnsi="新細明體" w:cs="新細明體" w:hint="eastAsia"/>
          <w:color w:val="000000"/>
        </w:rPr>
        <w:t>◎</w:t>
      </w:r>
      <w:r w:rsidR="00865B77" w:rsidRPr="004C2737">
        <w:rPr>
          <w:color w:val="000000"/>
        </w:rPr>
        <w:t>這二種「三昧」</w:t>
      </w:r>
      <w:r w:rsidRPr="004C2737">
        <w:rPr>
          <w:color w:val="000000"/>
        </w:rPr>
        <w:t>（</w:t>
      </w:r>
      <w:r w:rsidR="00082D15" w:rsidRPr="004C2737">
        <w:rPr>
          <w:color w:val="000000"/>
        </w:rPr>
        <w:t>古譯二種「三昧」同為</w:t>
      </w:r>
      <w:r w:rsidRPr="004C2737">
        <w:rPr>
          <w:color w:val="000000"/>
        </w:rPr>
        <w:t>「</w:t>
      </w:r>
      <w:r w:rsidR="00082D15" w:rsidRPr="004C2737">
        <w:rPr>
          <w:color w:val="000000"/>
        </w:rPr>
        <w:t>諸法無受三昧</w:t>
      </w:r>
      <w:r w:rsidRPr="004C2737">
        <w:rPr>
          <w:color w:val="000000"/>
        </w:rPr>
        <w:t>」）</w:t>
      </w:r>
      <w:r w:rsidR="00865B77" w:rsidRPr="004C2737">
        <w:rPr>
          <w:color w:val="000000"/>
        </w:rPr>
        <w:t>，實為同一教授的不同傳誦，由集經者纂集在一起的，並認為這都就是般若波羅蜜。「不住色（等五蘊）」，「不作行」，「不取著」，「不攝受」，是繼承原始佛法的，是佛法固有的術</w:t>
      </w:r>
      <w:r w:rsidR="00865B77" w:rsidRPr="004C2737">
        <w:rPr>
          <w:color w:val="000000"/>
        </w:rPr>
        <w:lastRenderedPageBreak/>
        <w:t>語</w:t>
      </w:r>
      <w:r w:rsidR="00865B77" w:rsidRPr="004C2737">
        <w:rPr>
          <w:rStyle w:val="a9"/>
          <w:color w:val="000000"/>
        </w:rPr>
        <w:footnoteReference w:id="27"/>
      </w:r>
      <w:r w:rsidR="00865B77" w:rsidRPr="004C2737">
        <w:rPr>
          <w:color w:val="000000"/>
        </w:rPr>
        <w:t>。</w:t>
      </w:r>
    </w:p>
    <w:p w:rsidR="00E65592" w:rsidRPr="004C2737" w:rsidRDefault="008E5EF3" w:rsidP="00D539F5">
      <w:pPr>
        <w:ind w:leftChars="300" w:left="960" w:hangingChars="100" w:hanging="240"/>
        <w:rPr>
          <w:color w:val="000000"/>
        </w:rPr>
      </w:pPr>
      <w:r w:rsidRPr="004C2737">
        <w:rPr>
          <w:rFonts w:ascii="新細明體" w:hAnsi="新細明體" w:cs="新細明體" w:hint="eastAsia"/>
          <w:color w:val="000000"/>
        </w:rPr>
        <w:t>◎</w:t>
      </w:r>
      <w:r w:rsidR="00865B77" w:rsidRPr="004C2737">
        <w:rPr>
          <w:color w:val="000000"/>
        </w:rPr>
        <w:t>「諸法無受三昧」，解說為菩薩修習相應了，就不會退轉而墮入二乘，所以這是「不共二乘」，菩薩獨有的般若波羅蜜。</w:t>
      </w:r>
    </w:p>
    <w:p w:rsidR="00082D15" w:rsidRPr="004C2737" w:rsidRDefault="00082D15" w:rsidP="00D539F5">
      <w:pPr>
        <w:ind w:leftChars="300" w:left="720"/>
        <w:rPr>
          <w:color w:val="000000"/>
        </w:rPr>
      </w:pPr>
    </w:p>
    <w:p w:rsidR="008730F8" w:rsidRPr="004C2737" w:rsidRDefault="00082D15" w:rsidP="00D539F5">
      <w:pPr>
        <w:ind w:leftChars="300" w:left="720"/>
        <w:rPr>
          <w:color w:val="000000"/>
          <w:u w:val="single"/>
        </w:rPr>
      </w:pPr>
      <w:r w:rsidRPr="004C2737">
        <w:rPr>
          <w:rFonts w:ascii="新細明體" w:hAnsi="新細明體" w:cs="新細明體" w:hint="eastAsia"/>
          <w:color w:val="000000"/>
        </w:rPr>
        <w:t>※</w:t>
      </w:r>
      <w:r w:rsidR="008730F8" w:rsidRPr="004C2737">
        <w:rPr>
          <w:color w:val="000000"/>
        </w:rPr>
        <w:t>「</w:t>
      </w:r>
      <w:r w:rsidR="008730F8" w:rsidRPr="004C2737">
        <w:rPr>
          <w:color w:val="000000"/>
          <w:u w:val="single"/>
        </w:rPr>
        <w:t>無受三昧」</w:t>
      </w:r>
      <w:r w:rsidR="008730F8" w:rsidRPr="004C2737">
        <w:rPr>
          <w:color w:val="000000"/>
          <w:u w:val="single"/>
        </w:rPr>
        <w:t>──</w:t>
      </w:r>
      <w:r w:rsidR="008730F8" w:rsidRPr="004C2737">
        <w:rPr>
          <w:color w:val="000000"/>
          <w:u w:val="single"/>
        </w:rPr>
        <w:t>般若波羅蜜，是菩薩行，不共二乘的。</w:t>
      </w:r>
    </w:p>
    <w:p w:rsidR="00E65592" w:rsidRPr="004C2737" w:rsidRDefault="00E65592" w:rsidP="003C1B03">
      <w:pPr>
        <w:rPr>
          <w:color w:val="000000"/>
        </w:rPr>
      </w:pPr>
    </w:p>
    <w:p w:rsidR="00EC00BB" w:rsidRPr="004C2737" w:rsidRDefault="00550FBF" w:rsidP="00D539F5">
      <w:pPr>
        <w:spacing w:beforeLines="50" w:before="180"/>
        <w:ind w:leftChars="100" w:left="240"/>
        <w:rPr>
          <w:b/>
          <w:color w:val="000000"/>
        </w:rPr>
      </w:pPr>
      <w:r w:rsidRPr="004C2737">
        <w:rPr>
          <w:rFonts w:eastAsia="標楷體"/>
          <w:b/>
          <w:color w:val="000000"/>
        </w:rPr>
        <w:t>（六）</w:t>
      </w:r>
      <w:r w:rsidR="00EC00BB" w:rsidRPr="004C2737">
        <w:rPr>
          <w:rFonts w:eastAsia="標楷體"/>
          <w:b/>
          <w:color w:val="000000"/>
        </w:rPr>
        <w:t>「原始般若」的一貫教學特徵</w:t>
      </w:r>
      <w:r w:rsidR="00EC00BB" w:rsidRPr="004C2737">
        <w:rPr>
          <w:rFonts w:eastAsia="標楷體"/>
          <w:b/>
          <w:color w:val="000000"/>
        </w:rPr>
        <w:t>─</w:t>
      </w:r>
      <w:r w:rsidR="008730F8" w:rsidRPr="004C2737">
        <w:rPr>
          <w:rFonts w:eastAsia="標楷體"/>
          <w:b/>
          <w:color w:val="000000"/>
        </w:rPr>
        <w:t>「以遮為顯」明般若的所行與成就</w:t>
      </w:r>
    </w:p>
    <w:p w:rsidR="00671B0A" w:rsidRPr="004C2737" w:rsidRDefault="00671B0A" w:rsidP="00D539F5">
      <w:pPr>
        <w:ind w:leftChars="300" w:left="720"/>
        <w:rPr>
          <w:color w:val="000000"/>
        </w:rPr>
      </w:pPr>
      <w:r w:rsidRPr="004C2737">
        <w:rPr>
          <w:color w:val="000000"/>
        </w:rPr>
        <w:t>佛命須菩提為菩薩說般若波羅蜜，須菩提並不說菩薩應該這樣修般若，反而以否定、懷疑的語句，去表達所應學應成就的般若。</w:t>
      </w:r>
    </w:p>
    <w:p w:rsidR="00671B0A" w:rsidRPr="004C2737" w:rsidRDefault="00671B0A" w:rsidP="008730F8">
      <w:pPr>
        <w:rPr>
          <w:color w:val="000000"/>
        </w:rPr>
      </w:pPr>
    </w:p>
    <w:p w:rsidR="00D96A54" w:rsidRPr="004C2737" w:rsidRDefault="00D96A54" w:rsidP="008730F8">
      <w:pPr>
        <w:rPr>
          <w:color w:val="000000"/>
        </w:rPr>
      </w:pPr>
    </w:p>
    <w:p w:rsidR="008730F8" w:rsidRPr="004C2737" w:rsidRDefault="00EC00BB" w:rsidP="00D539F5">
      <w:pPr>
        <w:ind w:leftChars="300" w:left="720"/>
        <w:rPr>
          <w:rFonts w:eastAsia="標楷體"/>
          <w:b/>
          <w:color w:val="000000"/>
        </w:rPr>
      </w:pPr>
      <w:r w:rsidRPr="004C2737">
        <w:rPr>
          <w:rFonts w:eastAsia="標楷體"/>
          <w:b/>
          <w:color w:val="000000"/>
        </w:rPr>
        <w:t>範例一：</w:t>
      </w:r>
    </w:p>
    <w:p w:rsidR="008730F8" w:rsidRPr="004C2737" w:rsidRDefault="008730F8" w:rsidP="00D539F5">
      <w:pPr>
        <w:ind w:leftChars="600" w:left="1440"/>
        <w:rPr>
          <w:color w:val="000000"/>
          <w:sz w:val="20"/>
          <w:szCs w:val="20"/>
        </w:rPr>
      </w:pPr>
      <w:r w:rsidRPr="004C2737">
        <w:rPr>
          <w:color w:val="000000"/>
        </w:rPr>
        <w:t>「</w:t>
      </w:r>
      <w:r w:rsidRPr="004C2737">
        <w:rPr>
          <w:rFonts w:eastAsia="標楷體"/>
          <w:color w:val="000000"/>
        </w:rPr>
        <w:t>我不見菩薩，不得菩薩，亦不見不得般若波羅蜜，當教何等般若波羅蜜</w:t>
      </w:r>
      <w:r w:rsidR="00090F12" w:rsidRPr="004C2737">
        <w:rPr>
          <w:color w:val="000000"/>
        </w:rPr>
        <w:t>？</w:t>
      </w:r>
      <w:r w:rsidRPr="004C2737">
        <w:rPr>
          <w:color w:val="000000"/>
        </w:rPr>
        <w:t>」</w:t>
      </w:r>
    </w:p>
    <w:p w:rsidR="00090F12" w:rsidRPr="004C2737" w:rsidRDefault="008730F8" w:rsidP="00D539F5">
      <w:pPr>
        <w:ind w:leftChars="600" w:left="1440"/>
        <w:rPr>
          <w:color w:val="000000"/>
        </w:rPr>
      </w:pPr>
      <w:r w:rsidRPr="004C2737">
        <w:rPr>
          <w:color w:val="000000"/>
        </w:rPr>
        <w:t>「</w:t>
      </w:r>
      <w:r w:rsidRPr="004C2737">
        <w:rPr>
          <w:rFonts w:eastAsia="標楷體"/>
          <w:color w:val="000000"/>
        </w:rPr>
        <w:t>如是一切處、一切時、一切種，菩薩不可得，當教何等菩薩般若波羅蜜</w:t>
      </w:r>
      <w:r w:rsidR="00090F12" w:rsidRPr="004C2737">
        <w:rPr>
          <w:color w:val="000000"/>
        </w:rPr>
        <w:t>？</w:t>
      </w:r>
      <w:r w:rsidRPr="004C2737">
        <w:rPr>
          <w:color w:val="000000"/>
        </w:rPr>
        <w:t>」</w:t>
      </w:r>
    </w:p>
    <w:p w:rsidR="00090F12" w:rsidRPr="004C2737" w:rsidRDefault="008730F8" w:rsidP="00D539F5">
      <w:pPr>
        <w:ind w:leftChars="600" w:left="1440"/>
        <w:rPr>
          <w:color w:val="000000"/>
        </w:rPr>
      </w:pPr>
      <w:r w:rsidRPr="004C2737">
        <w:rPr>
          <w:color w:val="000000"/>
        </w:rPr>
        <w:t>「</w:t>
      </w:r>
      <w:r w:rsidRPr="004C2737">
        <w:rPr>
          <w:rFonts w:eastAsia="標楷體"/>
          <w:color w:val="000000"/>
        </w:rPr>
        <w:t>當教何法入般若波羅蜜</w:t>
      </w:r>
      <w:r w:rsidR="00090F12" w:rsidRPr="004C2737">
        <w:rPr>
          <w:color w:val="000000"/>
        </w:rPr>
        <w:t>？</w:t>
      </w:r>
      <w:r w:rsidRPr="004C2737">
        <w:rPr>
          <w:color w:val="000000"/>
        </w:rPr>
        <w:t>」</w:t>
      </w:r>
    </w:p>
    <w:p w:rsidR="009E261A" w:rsidRPr="004C2737" w:rsidRDefault="008730F8" w:rsidP="00D539F5">
      <w:pPr>
        <w:ind w:leftChars="600" w:left="1440"/>
        <w:rPr>
          <w:color w:val="000000"/>
        </w:rPr>
      </w:pPr>
      <w:r w:rsidRPr="004C2737">
        <w:rPr>
          <w:color w:val="000000"/>
        </w:rPr>
        <w:t>「</w:t>
      </w:r>
      <w:r w:rsidRPr="004C2737">
        <w:rPr>
          <w:rFonts w:eastAsia="標楷體"/>
          <w:color w:val="000000"/>
        </w:rPr>
        <w:t>我今當教不生法入般若波羅蜜耶</w:t>
      </w:r>
      <w:r w:rsidR="00090F12" w:rsidRPr="004C2737">
        <w:rPr>
          <w:color w:val="000000"/>
        </w:rPr>
        <w:t>？」</w:t>
      </w:r>
    </w:p>
    <w:p w:rsidR="009E261A" w:rsidRPr="004C2737" w:rsidRDefault="009E261A" w:rsidP="00D539F5">
      <w:pPr>
        <w:ind w:leftChars="300" w:left="720"/>
        <w:rPr>
          <w:color w:val="000000"/>
        </w:rPr>
      </w:pPr>
    </w:p>
    <w:p w:rsidR="008730F8" w:rsidRPr="004C2737" w:rsidRDefault="008730F8" w:rsidP="00D539F5">
      <w:pPr>
        <w:ind w:leftChars="300" w:left="720"/>
        <w:rPr>
          <w:color w:val="000000"/>
        </w:rPr>
      </w:pPr>
      <w:r w:rsidRPr="004C2737">
        <w:rPr>
          <w:color w:val="000000"/>
        </w:rPr>
        <w:t>菩薩與般若，都但有名言，沒有實法，所以沒有受教的人（菩薩），也沒有所教的法（般若）。這似乎與佛唱反調，而其實是能這樣了達的，「</w:t>
      </w:r>
      <w:r w:rsidRPr="004C2737">
        <w:rPr>
          <w:rFonts w:eastAsia="標楷體"/>
          <w:color w:val="000000"/>
        </w:rPr>
        <w:t>不驚不怖、不沒不退</w:t>
      </w:r>
      <w:r w:rsidRPr="004C2737">
        <w:rPr>
          <w:color w:val="000000"/>
        </w:rPr>
        <w:t>」，正是菩薩所應修學成就的般若波羅蜜。這樣的發明問答，古人稱為「以遮為顯」。</w:t>
      </w:r>
    </w:p>
    <w:p w:rsidR="00EC00BB" w:rsidRPr="004C2737" w:rsidRDefault="00EC00BB" w:rsidP="00D539F5">
      <w:pPr>
        <w:ind w:leftChars="300" w:left="720"/>
        <w:rPr>
          <w:color w:val="000000"/>
        </w:rPr>
      </w:pPr>
    </w:p>
    <w:p w:rsidR="00EC00BB" w:rsidRPr="004C2737" w:rsidRDefault="00EC00BB" w:rsidP="00D539F5">
      <w:pPr>
        <w:ind w:leftChars="300" w:left="720"/>
        <w:rPr>
          <w:rFonts w:eastAsia="標楷體"/>
          <w:b/>
          <w:color w:val="000000"/>
        </w:rPr>
      </w:pPr>
      <w:r w:rsidRPr="004C2737">
        <w:rPr>
          <w:rFonts w:eastAsia="標楷體"/>
          <w:b/>
          <w:color w:val="000000"/>
        </w:rPr>
        <w:t>範例二：</w:t>
      </w:r>
    </w:p>
    <w:p w:rsidR="008730F8" w:rsidRPr="004C2737" w:rsidRDefault="008730F8" w:rsidP="00D539F5">
      <w:pPr>
        <w:ind w:leftChars="300" w:left="720"/>
        <w:rPr>
          <w:color w:val="000000"/>
        </w:rPr>
      </w:pPr>
      <w:r w:rsidRPr="004C2737">
        <w:rPr>
          <w:color w:val="000000"/>
        </w:rPr>
        <w:t>又如所說的「諸法無受三昧」</w:t>
      </w:r>
      <w:r w:rsidR="00EC00BB" w:rsidRPr="004C2737">
        <w:rPr>
          <w:color w:val="000000"/>
        </w:rPr>
        <w:t>：</w:t>
      </w:r>
      <w:r w:rsidR="00671B0A" w:rsidRPr="004C2737">
        <w:rPr>
          <w:color w:val="000000"/>
        </w:rPr>
        <w:t xml:space="preserve"> </w:t>
      </w:r>
    </w:p>
    <w:p w:rsidR="00EC00BB" w:rsidRPr="004C2737" w:rsidRDefault="00EC00BB" w:rsidP="00D539F5">
      <w:pPr>
        <w:ind w:leftChars="600" w:left="1440"/>
        <w:rPr>
          <w:rFonts w:eastAsia="標楷體"/>
          <w:color w:val="000000"/>
        </w:rPr>
      </w:pPr>
      <w:r w:rsidRPr="004C2737">
        <w:rPr>
          <w:rFonts w:eastAsia="標楷體"/>
          <w:color w:val="000000"/>
        </w:rPr>
        <w:t>「不應色中住」</w:t>
      </w:r>
      <w:r w:rsidRPr="004C2737">
        <w:rPr>
          <w:rFonts w:eastAsia="標楷體"/>
          <w:color w:val="000000"/>
        </w:rPr>
        <w:tab/>
      </w:r>
    </w:p>
    <w:p w:rsidR="00EC00BB" w:rsidRPr="004C2737" w:rsidRDefault="00EC00BB" w:rsidP="00D539F5">
      <w:pPr>
        <w:ind w:leftChars="600" w:left="1440"/>
        <w:rPr>
          <w:rFonts w:eastAsia="標楷體"/>
          <w:color w:val="000000"/>
        </w:rPr>
      </w:pPr>
      <w:r w:rsidRPr="004C2737">
        <w:rPr>
          <w:rFonts w:eastAsia="標楷體"/>
          <w:color w:val="000000"/>
        </w:rPr>
        <w:t>「不行色」等，「不念行、不行等」</w:t>
      </w:r>
    </w:p>
    <w:p w:rsidR="008730F8" w:rsidRPr="004C2737" w:rsidRDefault="00EC00BB" w:rsidP="00D539F5">
      <w:pPr>
        <w:ind w:leftChars="600" w:left="1440"/>
        <w:rPr>
          <w:rFonts w:eastAsia="標楷體"/>
          <w:color w:val="000000"/>
        </w:rPr>
      </w:pPr>
      <w:r w:rsidRPr="004C2737">
        <w:rPr>
          <w:rFonts w:eastAsia="標楷體"/>
          <w:color w:val="000000"/>
        </w:rPr>
        <w:t>「不住一切，不念一切」（也「不念是菩薩心」）</w:t>
      </w:r>
    </w:p>
    <w:p w:rsidR="00671B0A" w:rsidRPr="004C2737" w:rsidRDefault="00671B0A" w:rsidP="00D539F5">
      <w:pPr>
        <w:ind w:leftChars="300" w:left="720"/>
        <w:rPr>
          <w:rFonts w:eastAsia="標楷體"/>
          <w:b/>
          <w:color w:val="000000"/>
        </w:rPr>
      </w:pPr>
      <w:r w:rsidRPr="004C2737">
        <w:rPr>
          <w:color w:val="000000"/>
        </w:rPr>
        <w:t>此與佛化詵陀迦旃延的「真實禪」</w:t>
      </w:r>
      <w:r w:rsidRPr="004C2737">
        <w:rPr>
          <w:color w:val="000000"/>
        </w:rPr>
        <w:t>──</w:t>
      </w:r>
      <w:r w:rsidRPr="004C2737">
        <w:rPr>
          <w:color w:val="000000"/>
        </w:rPr>
        <w:t>不依一切而修禪相合</w:t>
      </w:r>
      <w:r w:rsidRPr="004C2737">
        <w:rPr>
          <w:color w:val="000000"/>
        </w:rPr>
        <w:t xml:space="preserve"> </w:t>
      </w:r>
      <w:r w:rsidRPr="004C2737">
        <w:rPr>
          <w:color w:val="000000"/>
        </w:rPr>
        <w:t>。</w:t>
      </w:r>
    </w:p>
    <w:p w:rsidR="00671B0A" w:rsidRPr="004C2737" w:rsidRDefault="00671B0A" w:rsidP="00D539F5">
      <w:pPr>
        <w:ind w:leftChars="300" w:left="720"/>
        <w:rPr>
          <w:rFonts w:eastAsia="標楷體"/>
          <w:b/>
          <w:color w:val="000000"/>
        </w:rPr>
      </w:pPr>
    </w:p>
    <w:p w:rsidR="008730F8" w:rsidRPr="004C2737" w:rsidRDefault="00EC00BB" w:rsidP="00D539F5">
      <w:pPr>
        <w:ind w:leftChars="300" w:left="720"/>
        <w:rPr>
          <w:rFonts w:eastAsia="標楷體"/>
          <w:b/>
          <w:color w:val="000000"/>
          <w:sz w:val="22"/>
          <w:szCs w:val="22"/>
          <w:bdr w:val="single" w:sz="4" w:space="0" w:color="auto"/>
        </w:rPr>
      </w:pPr>
      <w:r w:rsidRPr="004C2737">
        <w:rPr>
          <w:rFonts w:eastAsia="標楷體"/>
          <w:b/>
          <w:color w:val="000000"/>
        </w:rPr>
        <w:t>範例三</w:t>
      </w:r>
      <w:r w:rsidR="00671B0A" w:rsidRPr="004C2737">
        <w:rPr>
          <w:rFonts w:eastAsia="標楷體"/>
          <w:b/>
          <w:color w:val="000000"/>
        </w:rPr>
        <w:t>：</w:t>
      </w:r>
    </w:p>
    <w:p w:rsidR="008730F8" w:rsidRPr="004C2737" w:rsidRDefault="008730F8" w:rsidP="00D539F5">
      <w:pPr>
        <w:ind w:leftChars="300" w:left="720"/>
        <w:rPr>
          <w:color w:val="000000"/>
        </w:rPr>
      </w:pPr>
      <w:r w:rsidRPr="004C2737">
        <w:rPr>
          <w:color w:val="000000"/>
        </w:rPr>
        <w:t>以「我」為例，說一切法（自性）性也這樣。法性不生，不生也不生，這是不受（取）一切的不生不滅、無二無別的「無二法」。「無生」、「不二法」，是絕對的，超越差別、生滅的。</w:t>
      </w:r>
    </w:p>
    <w:p w:rsidR="00671B0A" w:rsidRPr="004C2737" w:rsidRDefault="00671B0A" w:rsidP="00D539F5">
      <w:pPr>
        <w:ind w:leftChars="300" w:left="720"/>
        <w:rPr>
          <w:color w:val="000000"/>
        </w:rPr>
      </w:pPr>
    </w:p>
    <w:p w:rsidR="00EC00BB" w:rsidRPr="004C2737" w:rsidRDefault="00671B0A" w:rsidP="00D539F5">
      <w:pPr>
        <w:ind w:leftChars="300" w:left="720"/>
        <w:rPr>
          <w:rFonts w:eastAsia="標楷體"/>
          <w:b/>
          <w:color w:val="000000"/>
        </w:rPr>
      </w:pPr>
      <w:r w:rsidRPr="004C2737">
        <w:rPr>
          <w:rFonts w:eastAsia="標楷體"/>
          <w:b/>
          <w:color w:val="000000"/>
        </w:rPr>
        <w:lastRenderedPageBreak/>
        <w:t>範例四：</w:t>
      </w:r>
    </w:p>
    <w:p w:rsidR="008730F8" w:rsidRPr="004C2737" w:rsidRDefault="008730F8" w:rsidP="00D539F5">
      <w:pPr>
        <w:ind w:leftChars="300" w:left="720"/>
        <w:rPr>
          <w:color w:val="000000"/>
        </w:rPr>
      </w:pPr>
      <w:r w:rsidRPr="004C2737">
        <w:rPr>
          <w:color w:val="000000"/>
        </w:rPr>
        <w:t>因舍利弗的疑難，闡明</w:t>
      </w:r>
      <w:r w:rsidRPr="004C2737">
        <w:rPr>
          <w:color w:val="000000"/>
          <w:u w:val="single"/>
        </w:rPr>
        <w:t>不可取、不可得中，是無所謂難行與易行的；菩薩、薩婆若（佛）、凡夫，都是無生的</w:t>
      </w:r>
      <w:r w:rsidRPr="004C2737">
        <w:rPr>
          <w:color w:val="000000"/>
        </w:rPr>
        <w:t>；一切無生，就是說無生的語文，也是無生的。</w:t>
      </w:r>
    </w:p>
    <w:p w:rsidR="008730F8" w:rsidRPr="004C2737" w:rsidRDefault="008730F8" w:rsidP="009F3754">
      <w:pPr>
        <w:ind w:leftChars="300" w:left="720"/>
        <w:rPr>
          <w:color w:val="000000"/>
        </w:rPr>
      </w:pPr>
      <w:r w:rsidRPr="004C2737">
        <w:rPr>
          <w:color w:val="000000"/>
        </w:rPr>
        <w:t>末了，以「無性」、「離」、「不可得」，說菩薩與眾生平等：菩薩是應該這樣的行般若波羅蜜。</w:t>
      </w:r>
    </w:p>
    <w:p w:rsidR="00902452" w:rsidRPr="004C2737" w:rsidRDefault="00E520C4" w:rsidP="00301958">
      <w:pPr>
        <w:ind w:leftChars="300" w:left="960" w:hangingChars="100" w:hanging="240"/>
        <w:rPr>
          <w:rFonts w:eastAsia="標楷體"/>
          <w:b/>
          <w:color w:val="000000"/>
        </w:rPr>
      </w:pPr>
      <w:r w:rsidRPr="004C2737">
        <w:rPr>
          <w:rFonts w:ascii="新細明體" w:hAnsi="新細明體" w:cs="新細明體" w:hint="eastAsia"/>
          <w:b/>
          <w:color w:val="000000"/>
        </w:rPr>
        <w:t>※</w:t>
      </w:r>
      <w:r w:rsidR="008730F8" w:rsidRPr="004C2737">
        <w:rPr>
          <w:color w:val="000000"/>
        </w:rPr>
        <w:t>「原始般若」的一貫特徵，從菩薩與般若，開示無可教，無可入；不應住，不應念，引入「無生」的深悟。</w:t>
      </w:r>
    </w:p>
    <w:p w:rsidR="00E520C4" w:rsidRPr="004C2737" w:rsidRDefault="00E520C4" w:rsidP="008730F8">
      <w:pPr>
        <w:spacing w:beforeLines="50" w:before="180"/>
        <w:rPr>
          <w:rFonts w:eastAsia="標楷體"/>
          <w:b/>
        </w:rPr>
      </w:pPr>
    </w:p>
    <w:p w:rsidR="00FF3051" w:rsidRPr="004C2737" w:rsidRDefault="00A61AE0" w:rsidP="00D539F5">
      <w:pPr>
        <w:spacing w:beforeLines="50" w:before="180"/>
        <w:ind w:leftChars="100" w:left="240"/>
        <w:rPr>
          <w:rFonts w:eastAsia="標楷體"/>
          <w:b/>
          <w:color w:val="000000"/>
        </w:rPr>
      </w:pPr>
      <w:r w:rsidRPr="004C2737">
        <w:rPr>
          <w:rFonts w:eastAsia="標楷體"/>
          <w:b/>
        </w:rPr>
        <w:t>（七）</w:t>
      </w:r>
      <w:r w:rsidR="00902452" w:rsidRPr="004C2737">
        <w:rPr>
          <w:rFonts w:eastAsia="標楷體"/>
          <w:b/>
        </w:rPr>
        <w:t>般若波羅蜜之觀行</w:t>
      </w:r>
      <w:r w:rsidR="00C9560B" w:rsidRPr="004C2737">
        <w:rPr>
          <w:rFonts w:eastAsia="標楷體"/>
          <w:b/>
        </w:rPr>
        <w:t>（</w:t>
      </w:r>
      <w:r w:rsidR="00C9560B" w:rsidRPr="004C2737">
        <w:rPr>
          <w:rFonts w:eastAsia="標楷體"/>
          <w:b/>
          <w:color w:val="000000"/>
        </w:rPr>
        <w:t>直入無生的深觀</w:t>
      </w:r>
      <w:r w:rsidR="00C9560B" w:rsidRPr="004C2737">
        <w:rPr>
          <w:rFonts w:eastAsia="標楷體"/>
          <w:b/>
        </w:rPr>
        <w:t>）</w:t>
      </w:r>
    </w:p>
    <w:p w:rsidR="00A61AE0" w:rsidRPr="004C2737" w:rsidRDefault="00A61AE0" w:rsidP="00D539F5">
      <w:pPr>
        <w:ind w:leftChars="200" w:left="480"/>
        <w:rPr>
          <w:rFonts w:eastAsia="標楷體"/>
          <w:b/>
        </w:rPr>
      </w:pPr>
      <w:r w:rsidRPr="004C2737">
        <w:rPr>
          <w:rFonts w:eastAsia="標楷體"/>
          <w:b/>
        </w:rPr>
        <w:t>１、</w:t>
      </w:r>
      <w:r w:rsidR="00C9560B" w:rsidRPr="004C2737">
        <w:rPr>
          <w:rFonts w:eastAsia="標楷體"/>
          <w:b/>
        </w:rPr>
        <w:t>序說（諸法之觀察與體悟）</w:t>
      </w:r>
    </w:p>
    <w:p w:rsidR="00FF3051" w:rsidRPr="004C2737" w:rsidRDefault="00A61AE0" w:rsidP="00D539F5">
      <w:pPr>
        <w:ind w:leftChars="300" w:left="960" w:hangingChars="100" w:hanging="240"/>
      </w:pPr>
      <w:r w:rsidRPr="004C2737">
        <w:rPr>
          <w:rFonts w:ascii="新細明體" w:hAnsi="新細明體" w:cs="新細明體" w:hint="eastAsia"/>
        </w:rPr>
        <w:t>◎</w:t>
      </w:r>
      <w:r w:rsidR="00B4256A" w:rsidRPr="004C2737">
        <w:t>於觀諸法時：</w:t>
      </w:r>
      <w:r w:rsidR="00FF3051" w:rsidRPr="004C2737">
        <w:t>不見、不得、不念、不作行、不取、不攝受，</w:t>
      </w:r>
      <w:r w:rsidR="00B4256A" w:rsidRPr="004C2737">
        <w:t>進而</w:t>
      </w:r>
      <w:r w:rsidR="00FF3051" w:rsidRPr="004C2737">
        <w:t>體悟「無生」、「無二數」。</w:t>
      </w:r>
    </w:p>
    <w:p w:rsidR="00FF3051" w:rsidRPr="004C2737" w:rsidRDefault="00A61AE0" w:rsidP="00A419BA">
      <w:pPr>
        <w:spacing w:beforeLines="50" w:before="180"/>
        <w:ind w:leftChars="300" w:left="960" w:hangingChars="100" w:hanging="240"/>
        <w:rPr>
          <w:rFonts w:eastAsia="標楷體"/>
          <w:b/>
          <w:color w:val="000000"/>
        </w:rPr>
      </w:pPr>
      <w:r w:rsidRPr="004C2737">
        <w:rPr>
          <w:rFonts w:ascii="新細明體" w:hAnsi="新細明體" w:cs="新細明體" w:hint="eastAsia"/>
        </w:rPr>
        <w:t>◎</w:t>
      </w:r>
      <w:r w:rsidR="00902452" w:rsidRPr="004C2737">
        <w:t>「無生」、「無二」等，是形容「法相」</w:t>
      </w:r>
      <w:r w:rsidR="00902452" w:rsidRPr="004C2737">
        <w:t>──</w:t>
      </w:r>
      <w:r w:rsidR="00902452" w:rsidRPr="004C2737">
        <w:t>「法性」的，是般若波羅蜜現觀的內容。</w:t>
      </w:r>
    </w:p>
    <w:p w:rsidR="00A61AE0" w:rsidRPr="004C2737" w:rsidRDefault="00A61AE0" w:rsidP="008730F8">
      <w:pPr>
        <w:spacing w:beforeLines="50" w:before="180"/>
        <w:rPr>
          <w:rFonts w:eastAsia="標楷體"/>
          <w:b/>
          <w:color w:val="000000"/>
        </w:rPr>
      </w:pPr>
    </w:p>
    <w:p w:rsidR="008730F8" w:rsidRPr="004C2737" w:rsidRDefault="00C9560B" w:rsidP="00D539F5">
      <w:pPr>
        <w:spacing w:beforeLines="50" w:before="180"/>
        <w:ind w:leftChars="200" w:left="480"/>
        <w:rPr>
          <w:rFonts w:eastAsia="標楷體"/>
          <w:b/>
          <w:color w:val="000000"/>
          <w:bdr w:val="single" w:sz="4" w:space="0" w:color="auto"/>
        </w:rPr>
      </w:pPr>
      <w:r w:rsidRPr="004C2737">
        <w:rPr>
          <w:rFonts w:eastAsia="標楷體"/>
          <w:b/>
          <w:color w:val="000000"/>
        </w:rPr>
        <w:t>２、</w:t>
      </w:r>
      <w:r w:rsidR="008730F8" w:rsidRPr="004C2737">
        <w:rPr>
          <w:rFonts w:eastAsia="標楷體"/>
          <w:b/>
          <w:color w:val="000000"/>
        </w:rPr>
        <w:t>原始般若</w:t>
      </w:r>
      <w:r w:rsidRPr="004C2737">
        <w:rPr>
          <w:rFonts w:eastAsia="標楷體"/>
          <w:b/>
        </w:rPr>
        <w:t>與</w:t>
      </w:r>
      <w:r w:rsidRPr="004C2737">
        <w:rPr>
          <w:rFonts w:eastAsia="標楷體"/>
          <w:b/>
          <w:color w:val="000000"/>
        </w:rPr>
        <w:t>聲聞佛教</w:t>
      </w:r>
      <w:r w:rsidR="008730F8" w:rsidRPr="004C2737">
        <w:rPr>
          <w:rFonts w:eastAsia="標楷體"/>
          <w:b/>
          <w:color w:val="000000"/>
        </w:rPr>
        <w:t>之</w:t>
      </w:r>
      <w:r w:rsidRPr="004C2737">
        <w:rPr>
          <w:rFonts w:eastAsia="標楷體"/>
          <w:b/>
        </w:rPr>
        <w:t>觀行比較</w:t>
      </w:r>
      <w:r w:rsidR="008730F8" w:rsidRPr="004C2737">
        <w:rPr>
          <w:rFonts w:eastAsia="標楷體"/>
          <w:b/>
          <w:color w:val="000000"/>
        </w:rPr>
        <w:t>（</w:t>
      </w:r>
      <w:r w:rsidR="008730F8" w:rsidRPr="004C2737">
        <w:rPr>
          <w:rFonts w:eastAsia="標楷體"/>
          <w:b/>
          <w:color w:val="000000"/>
        </w:rPr>
        <w:t>p.637- p.638</w:t>
      </w:r>
      <w:r w:rsidR="008730F8" w:rsidRPr="004C2737">
        <w:rPr>
          <w:rFonts w:eastAsia="標楷體"/>
          <w:b/>
          <w:color w:val="000000"/>
        </w:rPr>
        <w:t>）</w:t>
      </w:r>
    </w:p>
    <w:p w:rsidR="008730F8" w:rsidRPr="004C2737" w:rsidRDefault="00C9560B" w:rsidP="00D539F5">
      <w:pPr>
        <w:ind w:leftChars="200" w:left="480"/>
        <w:rPr>
          <w:rFonts w:eastAsia="標楷體"/>
          <w:b/>
          <w:color w:val="000000"/>
        </w:rPr>
      </w:pPr>
      <w:r w:rsidRPr="004C2737">
        <w:rPr>
          <w:rFonts w:eastAsia="標楷體"/>
          <w:b/>
          <w:color w:val="000000"/>
        </w:rPr>
        <w:t>（</w:t>
      </w:r>
      <w:r w:rsidRPr="004C2737">
        <w:rPr>
          <w:rFonts w:eastAsia="標楷體"/>
          <w:b/>
        </w:rPr>
        <w:t>１</w:t>
      </w:r>
      <w:r w:rsidRPr="004C2737">
        <w:rPr>
          <w:rFonts w:eastAsia="標楷體"/>
          <w:b/>
          <w:color w:val="000000"/>
        </w:rPr>
        <w:t>）</w:t>
      </w:r>
      <w:r w:rsidR="00353252" w:rsidRPr="004C2737">
        <w:rPr>
          <w:rFonts w:eastAsia="標楷體"/>
          <w:b/>
          <w:color w:val="000000"/>
        </w:rPr>
        <w:t>聲聞</w:t>
      </w:r>
      <w:r w:rsidR="008730F8" w:rsidRPr="004C2737">
        <w:rPr>
          <w:rFonts w:eastAsia="標楷體"/>
          <w:b/>
          <w:color w:val="000000"/>
        </w:rPr>
        <w:t>佛教</w:t>
      </w:r>
      <w:r w:rsidR="000341C6" w:rsidRPr="004C2737">
        <w:rPr>
          <w:rFonts w:eastAsia="標楷體"/>
          <w:b/>
          <w:color w:val="000000"/>
        </w:rPr>
        <w:t>──</w:t>
      </w:r>
      <w:r w:rsidR="008730F8" w:rsidRPr="004C2737">
        <w:rPr>
          <w:rFonts w:eastAsia="標楷體"/>
          <w:b/>
          <w:color w:val="000000"/>
        </w:rPr>
        <w:t>觀無常、苦、無我</w:t>
      </w:r>
    </w:p>
    <w:p w:rsidR="00E520C4" w:rsidRPr="004C2737" w:rsidRDefault="00E520C4" w:rsidP="00D539F5">
      <w:pPr>
        <w:ind w:leftChars="400" w:left="960"/>
        <w:rPr>
          <w:color w:val="000000"/>
        </w:rPr>
      </w:pPr>
      <w:r w:rsidRPr="004C2737">
        <w:rPr>
          <w:rFonts w:ascii="新細明體" w:hAnsi="新細明體" w:cs="新細明體" w:hint="eastAsia"/>
          <w:color w:val="000000"/>
        </w:rPr>
        <w:t>◎</w:t>
      </w:r>
      <w:r w:rsidR="008730F8" w:rsidRPr="004C2737">
        <w:rPr>
          <w:color w:val="000000"/>
        </w:rPr>
        <w:t>般若法門，是繼承「原始佛教」而有所發展的。</w:t>
      </w:r>
    </w:p>
    <w:p w:rsidR="008730F8" w:rsidRPr="004C2737" w:rsidRDefault="00E520C4" w:rsidP="00D539F5">
      <w:pPr>
        <w:ind w:leftChars="400" w:left="1200" w:hangingChars="100" w:hanging="240"/>
        <w:rPr>
          <w:color w:val="000000"/>
        </w:rPr>
      </w:pPr>
      <w:r w:rsidRPr="004C2737">
        <w:rPr>
          <w:rFonts w:ascii="新細明體" w:hAnsi="新細明體" w:cs="新細明體" w:hint="eastAsia"/>
          <w:color w:val="000000"/>
        </w:rPr>
        <w:t>◎</w:t>
      </w:r>
      <w:r w:rsidR="008730F8" w:rsidRPr="004C2737">
        <w:rPr>
          <w:color w:val="000000"/>
        </w:rPr>
        <w:t>在上面「部派佛教分化與大乘」中，說到「次第見諦」派，是漸入的，先見苦諦</w:t>
      </w:r>
      <w:r w:rsidR="008730F8" w:rsidRPr="004C2737">
        <w:rPr>
          <w:color w:val="000000"/>
        </w:rPr>
        <w:t>──</w:t>
      </w:r>
      <w:r w:rsidR="008730F8" w:rsidRPr="004C2737">
        <w:rPr>
          <w:color w:val="000000"/>
        </w:rPr>
        <w:t>無常、苦、空、無我的。「一念見諦」派，是頓入的，直見滅諦</w:t>
      </w:r>
      <w:r w:rsidR="008730F8" w:rsidRPr="004C2737">
        <w:rPr>
          <w:color w:val="000000"/>
        </w:rPr>
        <w:t>──</w:t>
      </w:r>
      <w:r w:rsidR="008730F8" w:rsidRPr="004C2737">
        <w:rPr>
          <w:color w:val="000000"/>
        </w:rPr>
        <w:t>寂滅無相的。</w:t>
      </w:r>
      <w:r w:rsidR="008730F8" w:rsidRPr="004C2737">
        <w:rPr>
          <w:rStyle w:val="a9"/>
          <w:color w:val="000000"/>
        </w:rPr>
        <w:footnoteReference w:id="28"/>
      </w:r>
    </w:p>
    <w:p w:rsidR="008730F8" w:rsidRPr="004C2737" w:rsidRDefault="00E520C4" w:rsidP="00D539F5">
      <w:pPr>
        <w:ind w:leftChars="400" w:left="1200" w:hangingChars="100" w:hanging="240"/>
        <w:rPr>
          <w:color w:val="000000"/>
        </w:rPr>
      </w:pPr>
      <w:r w:rsidRPr="004C2737">
        <w:rPr>
          <w:rFonts w:ascii="新細明體" w:hAnsi="新細明體" w:cs="新細明體" w:hint="eastAsia"/>
          <w:color w:val="000000"/>
        </w:rPr>
        <w:t>◎</w:t>
      </w:r>
      <w:r w:rsidR="008730F8" w:rsidRPr="004C2737">
        <w:rPr>
          <w:color w:val="000000"/>
        </w:rPr>
        <w:t>「部派佛教」雖有漸入、頓入的流派，但在未見道以前，總是先以無常、苦、無我（或加「不淨」）為觀門，起厭、離心而向於滅。厭離生死，趣向寂滅，厭離的情緒很濃厚。</w:t>
      </w:r>
    </w:p>
    <w:p w:rsidR="000341C6" w:rsidRPr="004C2737" w:rsidRDefault="000341C6" w:rsidP="008730F8">
      <w:pPr>
        <w:ind w:leftChars="400" w:left="960"/>
        <w:rPr>
          <w:color w:val="000000"/>
        </w:rPr>
      </w:pPr>
    </w:p>
    <w:p w:rsidR="008730F8" w:rsidRPr="004C2737" w:rsidRDefault="00C9560B" w:rsidP="00D539F5">
      <w:pPr>
        <w:ind w:leftChars="200" w:left="480"/>
        <w:rPr>
          <w:rFonts w:eastAsia="標楷體"/>
          <w:b/>
          <w:color w:val="000000"/>
        </w:rPr>
      </w:pPr>
      <w:r w:rsidRPr="004C2737">
        <w:rPr>
          <w:rFonts w:eastAsia="標楷體"/>
          <w:b/>
          <w:color w:val="000000"/>
        </w:rPr>
        <w:t>（２）</w:t>
      </w:r>
      <w:r w:rsidR="008730F8" w:rsidRPr="004C2737">
        <w:rPr>
          <w:rFonts w:eastAsia="標楷體"/>
          <w:b/>
          <w:color w:val="000000"/>
        </w:rPr>
        <w:t>般若法門</w:t>
      </w:r>
      <w:r w:rsidR="000341C6" w:rsidRPr="004C2737">
        <w:rPr>
          <w:rFonts w:eastAsia="標楷體"/>
          <w:b/>
          <w:color w:val="000000"/>
        </w:rPr>
        <w:t>──</w:t>
      </w:r>
      <w:r w:rsidR="008730F8" w:rsidRPr="004C2737">
        <w:rPr>
          <w:rFonts w:eastAsia="標楷體"/>
          <w:b/>
          <w:color w:val="000000"/>
        </w:rPr>
        <w:t>直觀不生不滅</w:t>
      </w:r>
    </w:p>
    <w:p w:rsidR="008730F8" w:rsidRPr="004C2737" w:rsidRDefault="00C9560B" w:rsidP="00D539F5">
      <w:pPr>
        <w:ind w:leftChars="400" w:left="1200" w:hangingChars="100" w:hanging="240"/>
        <w:rPr>
          <w:color w:val="000000"/>
        </w:rPr>
      </w:pPr>
      <w:r w:rsidRPr="004C2737">
        <w:rPr>
          <w:rFonts w:ascii="新細明體" w:hAnsi="新細明體" w:cs="新細明體" w:hint="eastAsia"/>
          <w:color w:val="000000"/>
        </w:rPr>
        <w:t>◎</w:t>
      </w:r>
      <w:r w:rsidR="008730F8" w:rsidRPr="004C2737">
        <w:rPr>
          <w:color w:val="000000"/>
        </w:rPr>
        <w:t>〈初品〉中，菩薩不行色，不行色生、色滅，不行色壞、色空：般若法門是不觀生滅無常及空的。</w:t>
      </w:r>
    </w:p>
    <w:p w:rsidR="008730F8" w:rsidRPr="004C2737" w:rsidRDefault="00C9560B" w:rsidP="00D539F5">
      <w:pPr>
        <w:ind w:leftChars="400" w:left="1200" w:hangingChars="100" w:hanging="240"/>
        <w:rPr>
          <w:color w:val="000000"/>
        </w:rPr>
      </w:pPr>
      <w:r w:rsidRPr="004C2737">
        <w:rPr>
          <w:rFonts w:ascii="新細明體" w:hAnsi="新細明體" w:cs="新細明體" w:hint="eastAsia"/>
          <w:color w:val="000000"/>
        </w:rPr>
        <w:t>◎</w:t>
      </w:r>
      <w:r w:rsidR="008730F8" w:rsidRPr="004C2737">
        <w:rPr>
          <w:color w:val="000000"/>
        </w:rPr>
        <w:t>經上說：「</w:t>
      </w:r>
      <w:r w:rsidR="008730F8" w:rsidRPr="004C2737">
        <w:rPr>
          <w:rFonts w:eastAsia="標楷體"/>
          <w:color w:val="000000"/>
        </w:rPr>
        <w:t>不壞色故觀色無常</w:t>
      </w:r>
      <w:r w:rsidR="008730F8" w:rsidRPr="004C2737">
        <w:rPr>
          <w:rFonts w:eastAsia="標楷體"/>
          <w:color w:val="000000"/>
        </w:rPr>
        <w:t>……</w:t>
      </w:r>
      <w:r w:rsidR="008730F8" w:rsidRPr="004C2737">
        <w:rPr>
          <w:rFonts w:eastAsia="標楷體"/>
          <w:color w:val="000000"/>
        </w:rPr>
        <w:t>；不作如是觀者，是名行相似般若波羅蜜</w:t>
      </w:r>
      <w:r w:rsidR="008730F8" w:rsidRPr="004C2737">
        <w:rPr>
          <w:color w:val="000000"/>
        </w:rPr>
        <w:t>」</w:t>
      </w:r>
      <w:r w:rsidR="008730F8" w:rsidRPr="004C2737">
        <w:rPr>
          <w:rStyle w:val="a9"/>
          <w:color w:val="000000"/>
        </w:rPr>
        <w:footnoteReference w:id="29"/>
      </w:r>
      <w:r w:rsidR="008730F8" w:rsidRPr="004C2737">
        <w:rPr>
          <w:color w:val="000000"/>
        </w:rPr>
        <w:t>。「不壞」是不變異的意思，般若法門是從色等如如不異</w:t>
      </w:r>
      <w:r w:rsidR="008730F8" w:rsidRPr="004C2737">
        <w:rPr>
          <w:color w:val="000000"/>
        </w:rPr>
        <w:t>──</w:t>
      </w:r>
      <w:r w:rsidR="008730F8" w:rsidRPr="004C2737">
        <w:rPr>
          <w:color w:val="000000"/>
        </w:rPr>
        <w:t>不生不滅去觀無常的</w:t>
      </w:r>
      <w:r w:rsidR="008730F8" w:rsidRPr="004C2737">
        <w:rPr>
          <w:rStyle w:val="a9"/>
          <w:color w:val="000000"/>
        </w:rPr>
        <w:footnoteReference w:id="30"/>
      </w:r>
      <w:r w:rsidR="008730F8" w:rsidRPr="004C2737">
        <w:rPr>
          <w:color w:val="000000"/>
        </w:rPr>
        <w:t>。這是淵源於原始佛教，接近「一心見諦」，而是少數深悟者，直觀一切法不可得、不生滅而悟入的。</w:t>
      </w:r>
    </w:p>
    <w:p w:rsidR="00C9560B" w:rsidRPr="004C2737" w:rsidRDefault="00C9560B" w:rsidP="00D539F5">
      <w:pPr>
        <w:ind w:leftChars="400" w:left="1200" w:hangingChars="100" w:hanging="240"/>
        <w:rPr>
          <w:color w:val="000000"/>
        </w:rPr>
      </w:pPr>
      <w:r w:rsidRPr="004C2737">
        <w:rPr>
          <w:rFonts w:ascii="新細明體" w:hAnsi="新細明體" w:cs="新細明體" w:hint="eastAsia"/>
          <w:color w:val="000000"/>
        </w:rPr>
        <w:lastRenderedPageBreak/>
        <w:t>◎</w:t>
      </w:r>
      <w:r w:rsidR="008730F8" w:rsidRPr="004C2737">
        <w:rPr>
          <w:color w:val="000000"/>
        </w:rPr>
        <w:t>般若法門是以「法性」為準量的。一切法性是這樣的，所以不必從世俗所見的生滅著手，而直接的從「法性」</w:t>
      </w:r>
      <w:r w:rsidR="008730F8" w:rsidRPr="004C2737">
        <w:rPr>
          <w:color w:val="000000"/>
        </w:rPr>
        <w:t>──</w:t>
      </w:r>
      <w:r w:rsidR="008730F8" w:rsidRPr="004C2737">
        <w:rPr>
          <w:color w:val="000000"/>
        </w:rPr>
        <w:t>不生不滅、無二無別、無取無著而頓入。</w:t>
      </w:r>
    </w:p>
    <w:p w:rsidR="00C9560B" w:rsidRPr="004C2737" w:rsidRDefault="00C9560B" w:rsidP="00D539F5">
      <w:pPr>
        <w:ind w:leftChars="400" w:left="960"/>
        <w:rPr>
          <w:color w:val="000000"/>
        </w:rPr>
      </w:pPr>
    </w:p>
    <w:p w:rsidR="008730F8" w:rsidRPr="004C2737" w:rsidRDefault="00C9560B" w:rsidP="00D539F5">
      <w:pPr>
        <w:ind w:leftChars="400" w:left="1200" w:hangingChars="100" w:hanging="240"/>
        <w:rPr>
          <w:color w:val="000000"/>
        </w:rPr>
      </w:pPr>
      <w:r w:rsidRPr="004C2737">
        <w:rPr>
          <w:rFonts w:ascii="新細明體" w:hAnsi="新細明體" w:cs="新細明體" w:hint="eastAsia"/>
          <w:color w:val="000000"/>
        </w:rPr>
        <w:t>※</w:t>
      </w:r>
      <w:r w:rsidR="008730F8" w:rsidRPr="004C2737">
        <w:rPr>
          <w:color w:val="000000"/>
        </w:rPr>
        <w:t>這是少數利根深智者所能趣入的，被認為菩薩的般若波羅蜜，不共二乘，因菩薩思想的流行而漸漸發揚起來。</w:t>
      </w:r>
    </w:p>
    <w:p w:rsidR="00353252" w:rsidRPr="004C2737" w:rsidRDefault="00C9560B" w:rsidP="00BB2B0B">
      <w:pPr>
        <w:ind w:leftChars="100" w:left="240"/>
        <w:rPr>
          <w:rFonts w:eastAsia="標楷體"/>
          <w:b/>
          <w:color w:val="000000"/>
        </w:rPr>
      </w:pPr>
      <w:r w:rsidRPr="004C2737">
        <w:rPr>
          <w:rFonts w:eastAsia="標楷體"/>
          <w:b/>
          <w:color w:val="000000"/>
        </w:rPr>
        <w:t>（八）</w:t>
      </w:r>
      <w:r w:rsidR="00353252" w:rsidRPr="004C2737">
        <w:rPr>
          <w:rFonts w:eastAsia="標楷體"/>
          <w:b/>
          <w:color w:val="000000"/>
        </w:rPr>
        <w:t>原始般若的佛力說</w:t>
      </w:r>
    </w:p>
    <w:p w:rsidR="00353252" w:rsidRPr="004C2737" w:rsidRDefault="00353252" w:rsidP="00BB2B0B">
      <w:pPr>
        <w:ind w:leftChars="300" w:left="720"/>
        <w:rPr>
          <w:color w:val="000000"/>
        </w:rPr>
      </w:pPr>
      <w:r w:rsidRPr="004C2737">
        <w:rPr>
          <w:color w:val="000000"/>
        </w:rPr>
        <w:t>般若的宣說者，是聲聞弟子須菩提。須菩提自己說：「</w:t>
      </w:r>
      <w:r w:rsidRPr="004C2737">
        <w:rPr>
          <w:rFonts w:eastAsia="標楷體"/>
          <w:color w:val="000000"/>
        </w:rPr>
        <w:t>佛諸弟子敢有所說，皆是佛力。所以者何？佛所說法，於中學者能證諸法相。證已，有所言說，皆與法相不相違背，以法相力故</w:t>
      </w:r>
      <w:r w:rsidRPr="004C2737">
        <w:rPr>
          <w:color w:val="000000"/>
        </w:rPr>
        <w:t>」</w:t>
      </w:r>
      <w:r w:rsidRPr="004C2737">
        <w:rPr>
          <w:rStyle w:val="a9"/>
          <w:color w:val="000000"/>
        </w:rPr>
        <w:footnoteReference w:id="31"/>
      </w:r>
      <w:r w:rsidRPr="004C2737">
        <w:rPr>
          <w:color w:val="000000"/>
        </w:rPr>
        <w:t>。依須菩提所說，佛弟子依佛所說法而修學，是能證得諸「法相」的，證了以後，能與「法相」不相違的。所以說「皆是佛力」，「以法相力故」。「佛力」，《大智度論》解說為：「</w:t>
      </w:r>
      <w:r w:rsidRPr="004C2737">
        <w:rPr>
          <w:rFonts w:eastAsia="標楷體"/>
          <w:color w:val="000000"/>
        </w:rPr>
        <w:t>我（弟子自稱）等雖有智慧眼，不值佛法，則無所見。</w:t>
      </w:r>
      <w:r w:rsidRPr="004C2737">
        <w:rPr>
          <w:rFonts w:eastAsia="標楷體"/>
          <w:color w:val="000000"/>
        </w:rPr>
        <w:t>……</w:t>
      </w:r>
      <w:r w:rsidRPr="004C2737">
        <w:rPr>
          <w:rFonts w:eastAsia="標楷體"/>
          <w:color w:val="000000"/>
        </w:rPr>
        <w:t>佛亦如是，若不以智慧燈照我等者，則無所見</w:t>
      </w:r>
      <w:r w:rsidRPr="004C2737">
        <w:rPr>
          <w:color w:val="000000"/>
        </w:rPr>
        <w:t>」</w:t>
      </w:r>
      <w:r w:rsidRPr="004C2737">
        <w:rPr>
          <w:rStyle w:val="a9"/>
          <w:color w:val="000000"/>
        </w:rPr>
        <w:footnoteReference w:id="32"/>
      </w:r>
      <w:r w:rsidRPr="004C2737">
        <w:rPr>
          <w:color w:val="000000"/>
        </w:rPr>
        <w:t>。原始般若的「佛力」說，與一般的他力加持不同；須菩提是自證而後隨順「法相」說的。</w:t>
      </w:r>
    </w:p>
    <w:p w:rsidR="00E65592" w:rsidRPr="004C2737" w:rsidRDefault="00E65592" w:rsidP="003C1B03">
      <w:pPr>
        <w:rPr>
          <w:color w:val="000000"/>
        </w:rPr>
      </w:pPr>
    </w:p>
    <w:p w:rsidR="00E65592" w:rsidRPr="004C2737" w:rsidRDefault="00C9560B" w:rsidP="00BB2B0B">
      <w:pPr>
        <w:ind w:leftChars="100" w:left="240"/>
        <w:rPr>
          <w:rFonts w:eastAsia="標楷體"/>
          <w:b/>
          <w:color w:val="000000"/>
        </w:rPr>
      </w:pPr>
      <w:r w:rsidRPr="004C2737">
        <w:rPr>
          <w:rFonts w:eastAsia="標楷體"/>
          <w:b/>
          <w:color w:val="000000"/>
        </w:rPr>
        <w:t>（九）</w:t>
      </w:r>
      <w:r w:rsidR="0075603D" w:rsidRPr="004C2737">
        <w:rPr>
          <w:rFonts w:eastAsia="標楷體"/>
          <w:b/>
          <w:color w:val="000000"/>
        </w:rPr>
        <w:t>總結：</w:t>
      </w:r>
    </w:p>
    <w:p w:rsidR="0075603D" w:rsidRPr="004C2737" w:rsidRDefault="00C9560B" w:rsidP="00BB2B0B">
      <w:pPr>
        <w:ind w:leftChars="300" w:left="960" w:hangingChars="100" w:hanging="240"/>
      </w:pPr>
      <w:r w:rsidRPr="004C2737">
        <w:rPr>
          <w:rFonts w:ascii="新細明體" w:hAnsi="新細明體" w:cs="新細明體" w:hint="eastAsia"/>
        </w:rPr>
        <w:t>◎</w:t>
      </w:r>
      <w:r w:rsidR="0075603D" w:rsidRPr="004C2737">
        <w:t>「原始般若」是深徹悟入的法門，一般人所難以接受了解的，所以〈初品〉一再的說：「</w:t>
      </w:r>
      <w:r w:rsidR="0075603D" w:rsidRPr="004C2737">
        <w:rPr>
          <w:rFonts w:eastAsia="標楷體"/>
        </w:rPr>
        <w:t>若聞此說，不驚、不怖、不沒、不退</w:t>
      </w:r>
      <w:r w:rsidR="0075603D" w:rsidRPr="004C2737">
        <w:t>」</w:t>
      </w:r>
      <w:r w:rsidR="0075603D" w:rsidRPr="004C2737">
        <w:rPr>
          <w:rStyle w:val="a9"/>
        </w:rPr>
        <w:footnoteReference w:id="33"/>
      </w:r>
      <w:r w:rsidR="0075603D" w:rsidRPr="004C2737">
        <w:t>，是「</w:t>
      </w:r>
      <w:r w:rsidR="0075603D" w:rsidRPr="004C2737">
        <w:rPr>
          <w:rFonts w:eastAsia="標楷體"/>
        </w:rPr>
        <w:t>不離般若波羅蜜行</w:t>
      </w:r>
      <w:r w:rsidR="0075603D" w:rsidRPr="004C2737">
        <w:t>」的，「</w:t>
      </w:r>
      <w:r w:rsidR="0075603D" w:rsidRPr="004C2737">
        <w:rPr>
          <w:rFonts w:eastAsia="標楷體"/>
        </w:rPr>
        <w:t>住不退轉地」</w:t>
      </w:r>
      <w:r w:rsidR="0075603D" w:rsidRPr="004C2737">
        <w:t>的，「</w:t>
      </w:r>
      <w:r w:rsidR="0075603D" w:rsidRPr="004C2737">
        <w:rPr>
          <w:rFonts w:eastAsia="標楷體"/>
        </w:rPr>
        <w:t>已從諸佛得受阿耨多羅三藐三菩提記</w:t>
      </w:r>
      <w:r w:rsidR="0075603D" w:rsidRPr="004C2737">
        <w:t>」的。</w:t>
      </w:r>
    </w:p>
    <w:p w:rsidR="00C9560B" w:rsidRPr="004C2737" w:rsidRDefault="00C9560B" w:rsidP="00BB2B0B">
      <w:pPr>
        <w:ind w:leftChars="300" w:left="720"/>
      </w:pPr>
      <w:r w:rsidRPr="004C2737">
        <w:rPr>
          <w:rFonts w:ascii="新細明體" w:hAnsi="新細明體" w:cs="新細明體" w:hint="eastAsia"/>
        </w:rPr>
        <w:t>◎</w:t>
      </w:r>
      <w:r w:rsidR="0075603D" w:rsidRPr="004C2737">
        <w:t>這樣的深法，是少數人所能得的</w:t>
      </w:r>
      <w:r w:rsidRPr="004C2737">
        <w:t>：</w:t>
      </w:r>
    </w:p>
    <w:p w:rsidR="0075603D" w:rsidRPr="004C2737" w:rsidRDefault="00C9560B" w:rsidP="00BB2B0B">
      <w:pPr>
        <w:ind w:leftChars="400" w:left="960"/>
      </w:pPr>
      <w:r w:rsidRPr="004C2737">
        <w:t>＊</w:t>
      </w:r>
      <w:r w:rsidR="0075603D" w:rsidRPr="004C2737">
        <w:t>如《小品般若波羅蜜經》卷二說：</w:t>
      </w:r>
    </w:p>
    <w:p w:rsidR="0075603D" w:rsidRPr="004C2737" w:rsidRDefault="0075603D" w:rsidP="00BB2B0B">
      <w:pPr>
        <w:ind w:leftChars="500" w:left="1200"/>
      </w:pPr>
      <w:r w:rsidRPr="004C2737">
        <w:rPr>
          <w:rFonts w:eastAsia="標楷體"/>
        </w:rPr>
        <w:t>閻浮提少所人於佛得不壞信，乃至能發阿耨多羅三藐三菩提心，行菩薩道者，亦復轉少。憍尸迦！無量無邊阿僧祗眾生發阿耨多羅三藐三菩提心，於中若一若二住阿毘跋致（不退轉）地</w:t>
      </w:r>
      <w:r w:rsidRPr="004C2737">
        <w:t>」。</w:t>
      </w:r>
      <w:r w:rsidRPr="004C2737">
        <w:rPr>
          <w:rStyle w:val="a9"/>
        </w:rPr>
        <w:footnoteReference w:id="34"/>
      </w:r>
    </w:p>
    <w:p w:rsidR="0075603D" w:rsidRPr="004C2737" w:rsidRDefault="00C9560B" w:rsidP="00BB2B0B">
      <w:pPr>
        <w:ind w:leftChars="400" w:left="960"/>
      </w:pPr>
      <w:r w:rsidRPr="004C2737">
        <w:t>＊</w:t>
      </w:r>
      <w:r w:rsidR="0075603D" w:rsidRPr="004C2737">
        <w:t>「</w:t>
      </w:r>
      <w:r w:rsidR="0075603D" w:rsidRPr="004C2737">
        <w:rPr>
          <w:rFonts w:eastAsia="標楷體"/>
        </w:rPr>
        <w:t>眾生多行菩提，</w:t>
      </w:r>
      <w:r w:rsidR="0075603D" w:rsidRPr="004C2737">
        <w:rPr>
          <w:rFonts w:eastAsia="標楷體"/>
        </w:rPr>
        <w:t>……</w:t>
      </w:r>
      <w:r w:rsidR="0075603D" w:rsidRPr="004C2737">
        <w:rPr>
          <w:rFonts w:eastAsia="標楷體"/>
        </w:rPr>
        <w:t>少有菩薩能得阿毘跋致記者</w:t>
      </w:r>
      <w:r w:rsidR="0075603D" w:rsidRPr="004C2737">
        <w:t>」</w:t>
      </w:r>
      <w:r w:rsidR="0075603D" w:rsidRPr="004C2737">
        <w:rPr>
          <w:rStyle w:val="a9"/>
        </w:rPr>
        <w:footnoteReference w:id="35"/>
      </w:r>
      <w:r w:rsidR="0075603D" w:rsidRPr="004C2737">
        <w:t>，也是同一意義。</w:t>
      </w:r>
    </w:p>
    <w:p w:rsidR="00A27C11" w:rsidRPr="004C2737" w:rsidRDefault="00C9560B" w:rsidP="00BB2B0B">
      <w:pPr>
        <w:ind w:leftChars="300" w:left="960" w:hangingChars="100" w:hanging="240"/>
      </w:pPr>
      <w:r w:rsidRPr="004C2737">
        <w:rPr>
          <w:rFonts w:ascii="新細明體" w:hAnsi="新細明體" w:cs="新細明體" w:hint="eastAsia"/>
        </w:rPr>
        <w:t>◎</w:t>
      </w:r>
      <w:r w:rsidR="00A27C11" w:rsidRPr="004C2737">
        <w:t>「原始般若」中說：「</w:t>
      </w:r>
      <w:r w:rsidR="00A27C11" w:rsidRPr="004C2737">
        <w:rPr>
          <w:rFonts w:eastAsia="標楷體"/>
        </w:rPr>
        <w:t>不離般若波羅蜜行</w:t>
      </w:r>
      <w:r w:rsidR="00A27C11" w:rsidRPr="004C2737">
        <w:t>」</w:t>
      </w:r>
      <w:r w:rsidR="00A27C11" w:rsidRPr="004C2737">
        <w:rPr>
          <w:rStyle w:val="a9"/>
        </w:rPr>
        <w:footnoteReference w:id="36"/>
      </w:r>
      <w:r w:rsidR="00A27C11" w:rsidRPr="004C2737">
        <w:t>，「</w:t>
      </w:r>
      <w:r w:rsidR="00A27C11" w:rsidRPr="004C2737">
        <w:rPr>
          <w:rFonts w:eastAsia="標楷體"/>
        </w:rPr>
        <w:t>住不退轉地</w:t>
      </w:r>
      <w:r w:rsidR="00A27C11" w:rsidRPr="004C2737">
        <w:t>」</w:t>
      </w:r>
      <w:r w:rsidR="00A27C11" w:rsidRPr="004C2737">
        <w:rPr>
          <w:rStyle w:val="a9"/>
        </w:rPr>
        <w:footnoteReference w:id="37"/>
      </w:r>
      <w:r w:rsidR="00A27C11" w:rsidRPr="004C2737">
        <w:t>，「</w:t>
      </w:r>
      <w:r w:rsidR="00A27C11" w:rsidRPr="004C2737">
        <w:rPr>
          <w:rFonts w:eastAsia="標楷體"/>
        </w:rPr>
        <w:t>一切聲聞、辟支佛所不能壞</w:t>
      </w:r>
      <w:r w:rsidR="00A27C11" w:rsidRPr="004C2737">
        <w:t>」</w:t>
      </w:r>
      <w:r w:rsidR="00A27C11" w:rsidRPr="004C2737">
        <w:rPr>
          <w:rStyle w:val="a9"/>
        </w:rPr>
        <w:footnoteReference w:id="38"/>
      </w:r>
      <w:r w:rsidR="00A27C11" w:rsidRPr="004C2737">
        <w:t>，「</w:t>
      </w:r>
      <w:r w:rsidR="00A27C11" w:rsidRPr="004C2737">
        <w:rPr>
          <w:rFonts w:eastAsia="標楷體"/>
        </w:rPr>
        <w:t>能成就薩婆若</w:t>
      </w:r>
      <w:r w:rsidR="00A27C11" w:rsidRPr="004C2737">
        <w:t>」</w:t>
      </w:r>
      <w:r w:rsidR="00A27C11" w:rsidRPr="004C2737">
        <w:rPr>
          <w:rStyle w:val="a9"/>
        </w:rPr>
        <w:footnoteReference w:id="39"/>
      </w:r>
      <w:r w:rsidR="00A27C11" w:rsidRPr="004C2737">
        <w:t>，「</w:t>
      </w:r>
      <w:r w:rsidR="00A27C11" w:rsidRPr="004C2737">
        <w:rPr>
          <w:rFonts w:eastAsia="標楷體"/>
        </w:rPr>
        <w:t>近薩婆若</w:t>
      </w:r>
      <w:r w:rsidR="00A27C11" w:rsidRPr="004C2737">
        <w:t>」</w:t>
      </w:r>
      <w:r w:rsidR="00A27C11" w:rsidRPr="004C2737">
        <w:rPr>
          <w:rStyle w:val="a9"/>
        </w:rPr>
        <w:footnoteReference w:id="40"/>
      </w:r>
      <w:r w:rsidR="00A27C11" w:rsidRPr="004C2737">
        <w:t>，「</w:t>
      </w:r>
      <w:r w:rsidR="00A27C11" w:rsidRPr="004C2737">
        <w:rPr>
          <w:rFonts w:eastAsia="標楷體"/>
        </w:rPr>
        <w:t>從諸佛受阿耨多羅三藐三菩提</w:t>
      </w:r>
      <w:r w:rsidR="00A27C11" w:rsidRPr="004C2737">
        <w:t>（記）」</w:t>
      </w:r>
      <w:r w:rsidR="00A27C11" w:rsidRPr="004C2737">
        <w:rPr>
          <w:rStyle w:val="a9"/>
        </w:rPr>
        <w:footnoteReference w:id="41"/>
      </w:r>
      <w:r w:rsidR="00A27C11" w:rsidRPr="004C2737">
        <w:t>，「</w:t>
      </w:r>
      <w:r w:rsidR="00A27C11" w:rsidRPr="004C2737">
        <w:rPr>
          <w:rFonts w:eastAsia="標楷體"/>
        </w:rPr>
        <w:t>行般若波羅蜜</w:t>
      </w:r>
      <w:r w:rsidR="00A27C11" w:rsidRPr="004C2737">
        <w:t>」</w:t>
      </w:r>
      <w:r w:rsidR="00A27C11" w:rsidRPr="004C2737">
        <w:rPr>
          <w:rStyle w:val="a9"/>
        </w:rPr>
        <w:footnoteReference w:id="42"/>
      </w:r>
      <w:r w:rsidR="00A27C11" w:rsidRPr="004C2737">
        <w:t>。</w:t>
      </w:r>
    </w:p>
    <w:p w:rsidR="00A27C11" w:rsidRPr="004C2737" w:rsidRDefault="00A27C11" w:rsidP="00BB2B0B">
      <w:pPr>
        <w:ind w:leftChars="400" w:left="960"/>
      </w:pPr>
      <w:r w:rsidRPr="004C2737">
        <w:lastRenderedPageBreak/>
        <w:t>這是</w:t>
      </w:r>
      <w:r w:rsidRPr="004C2737">
        <w:rPr>
          <w:b/>
          <w:u w:val="single"/>
        </w:rPr>
        <w:t>著重不退轉菩薩的</w:t>
      </w:r>
      <w:r w:rsidRPr="004C2737">
        <w:t>，所以說：「</w:t>
      </w:r>
      <w:r w:rsidRPr="004C2737">
        <w:rPr>
          <w:rFonts w:eastAsia="標楷體"/>
        </w:rPr>
        <w:t>是深般若波羅蜜，</w:t>
      </w:r>
      <w:r w:rsidRPr="004C2737">
        <w:rPr>
          <w:rFonts w:eastAsia="標楷體"/>
          <w:b/>
          <w:u w:val="single"/>
        </w:rPr>
        <w:t>應於阿毘跋致菩薩前說</w:t>
      </w:r>
      <w:r w:rsidRPr="004C2737">
        <w:rPr>
          <w:rFonts w:eastAsia="標楷體"/>
        </w:rPr>
        <w:t>，是人聞是，不疑不悔</w:t>
      </w:r>
      <w:r w:rsidRPr="004C2737">
        <w:t>」</w:t>
      </w:r>
      <w:r w:rsidRPr="004C2737">
        <w:rPr>
          <w:rStyle w:val="a9"/>
        </w:rPr>
        <w:footnoteReference w:id="43"/>
      </w:r>
      <w:r w:rsidRPr="004C2737">
        <w:t>。</w:t>
      </w:r>
    </w:p>
    <w:p w:rsidR="00E65592" w:rsidRPr="004C2737" w:rsidRDefault="00C9560B" w:rsidP="00BB2B0B">
      <w:pPr>
        <w:ind w:leftChars="300" w:left="720"/>
        <w:rPr>
          <w:color w:val="000000"/>
        </w:rPr>
      </w:pPr>
      <w:r w:rsidRPr="004C2737">
        <w:rPr>
          <w:rFonts w:ascii="新細明體" w:hAnsi="新細明體" w:cs="新細明體" w:hint="eastAsia"/>
        </w:rPr>
        <w:t>◎</w:t>
      </w:r>
      <w:r w:rsidR="00094467" w:rsidRPr="004C2737">
        <w:t>「原始般若」法門專提甚深般若波羅蜜，不說布施等波羅蜜。</w:t>
      </w:r>
    </w:p>
    <w:p w:rsidR="00094467" w:rsidRPr="004C2737" w:rsidRDefault="00C9560B" w:rsidP="00BB2B0B">
      <w:pPr>
        <w:ind w:leftChars="300" w:left="960" w:hangingChars="100" w:hanging="240"/>
        <w:rPr>
          <w:color w:val="000000"/>
        </w:rPr>
      </w:pPr>
      <w:r w:rsidRPr="004C2737">
        <w:rPr>
          <w:rFonts w:ascii="新細明體" w:hAnsi="新細明體" w:cs="新細明體" w:hint="eastAsia"/>
        </w:rPr>
        <w:t>◎</w:t>
      </w:r>
      <w:r w:rsidR="00C667F1" w:rsidRPr="004C2737">
        <w:t>「原始般若」是專提般若波羅蜜的，著重於不退轉（為二乘）菩薩的深悟無生。</w:t>
      </w:r>
    </w:p>
    <w:p w:rsidR="00094467" w:rsidRPr="004C2737" w:rsidRDefault="00094467" w:rsidP="003C1B03">
      <w:pPr>
        <w:rPr>
          <w:color w:val="000000"/>
        </w:rPr>
      </w:pPr>
    </w:p>
    <w:p w:rsidR="00E65592" w:rsidRPr="004C2737" w:rsidRDefault="00C9560B" w:rsidP="00AF3CD9">
      <w:pPr>
        <w:ind w:leftChars="100" w:left="240"/>
        <w:rPr>
          <w:rFonts w:eastAsia="標楷體"/>
          <w:b/>
          <w:color w:val="000000"/>
        </w:rPr>
      </w:pPr>
      <w:r w:rsidRPr="004C2737">
        <w:rPr>
          <w:rFonts w:eastAsia="標楷體"/>
          <w:b/>
          <w:color w:val="000000"/>
        </w:rPr>
        <w:t>二、</w:t>
      </w:r>
      <w:r w:rsidR="00D97C2F" w:rsidRPr="004C2737">
        <w:rPr>
          <w:rFonts w:eastAsia="標楷體"/>
          <w:b/>
          <w:color w:val="000000"/>
        </w:rPr>
        <w:t>「下品般若」</w:t>
      </w:r>
      <w:r w:rsidR="00CD0480" w:rsidRPr="004C2737">
        <w:rPr>
          <w:rFonts w:eastAsia="標楷體"/>
          <w:b/>
          <w:color w:val="000000"/>
        </w:rPr>
        <w:t>法門</w:t>
      </w:r>
    </w:p>
    <w:p w:rsidR="00E65592" w:rsidRPr="004C2737" w:rsidRDefault="00C9560B" w:rsidP="00AF3CD9">
      <w:pPr>
        <w:ind w:leftChars="100" w:left="240"/>
        <w:rPr>
          <w:rFonts w:eastAsia="標楷體"/>
          <w:b/>
          <w:color w:val="000000"/>
        </w:rPr>
      </w:pPr>
      <w:r w:rsidRPr="004C2737">
        <w:rPr>
          <w:rFonts w:eastAsia="標楷體"/>
          <w:b/>
          <w:color w:val="000000"/>
        </w:rPr>
        <w:t>（一）序說</w:t>
      </w:r>
    </w:p>
    <w:p w:rsidR="00CA2FE5" w:rsidRPr="004C2737" w:rsidRDefault="00C9560B" w:rsidP="00AF3CD9">
      <w:pPr>
        <w:ind w:leftChars="300" w:left="960" w:hangingChars="100" w:hanging="240"/>
      </w:pPr>
      <w:r w:rsidRPr="004C2737">
        <w:rPr>
          <w:rFonts w:ascii="新細明體" w:hAnsi="新細明體" w:cs="新細明體" w:hint="eastAsia"/>
        </w:rPr>
        <w:t>◎</w:t>
      </w:r>
      <w:r w:rsidR="00CA2FE5" w:rsidRPr="004C2737">
        <w:t>繼承佛法智證的特質，繼承了「親近善友，多聞正法，如理作意，法隨法行」</w:t>
      </w:r>
      <w:r w:rsidR="00CA2FE5" w:rsidRPr="004C2737">
        <w:t>──</w:t>
      </w:r>
      <w:r w:rsidR="00CA2FE5" w:rsidRPr="004C2737">
        <w:t>聞思修為方便。</w:t>
      </w:r>
    </w:p>
    <w:p w:rsidR="007D043C" w:rsidRPr="004C2737" w:rsidRDefault="00B50111" w:rsidP="00AF3CD9">
      <w:pPr>
        <w:ind w:leftChars="300" w:left="720"/>
      </w:pPr>
      <w:r w:rsidRPr="004C2737">
        <w:rPr>
          <w:rFonts w:ascii="新細明體" w:hAnsi="新細明體" w:cs="新細明體" w:hint="eastAsia"/>
        </w:rPr>
        <w:t>◎</w:t>
      </w:r>
      <w:r w:rsidR="00CA2FE5" w:rsidRPr="004C2737">
        <w:t>不但要安住、修習、相應、不離般若，也要思惟、觀察，及聽聞，讀，誦，受持。</w:t>
      </w:r>
    </w:p>
    <w:p w:rsidR="00D12A36" w:rsidRPr="004C2737" w:rsidRDefault="00D12A36" w:rsidP="00A27C11"/>
    <w:p w:rsidR="00D12A36" w:rsidRPr="004C2737" w:rsidRDefault="00D12A36" w:rsidP="00AF3CD9">
      <w:pPr>
        <w:ind w:leftChars="100" w:left="240"/>
      </w:pPr>
      <w:r w:rsidRPr="004C2737">
        <w:rPr>
          <w:rFonts w:eastAsia="標楷體"/>
          <w:b/>
          <w:color w:val="000000"/>
        </w:rPr>
        <w:t>（二）法門教學</w:t>
      </w:r>
      <w:r w:rsidR="00D63DF0" w:rsidRPr="004C2737">
        <w:rPr>
          <w:rFonts w:eastAsia="標楷體"/>
          <w:b/>
          <w:color w:val="000000"/>
        </w:rPr>
        <w:t>教學内容</w:t>
      </w:r>
      <w:r w:rsidRPr="004C2737">
        <w:rPr>
          <w:rFonts w:eastAsia="標楷體"/>
          <w:b/>
          <w:color w:val="000000"/>
        </w:rPr>
        <w:t>之新趨勢</w:t>
      </w:r>
    </w:p>
    <w:p w:rsidR="00D12A36" w:rsidRPr="004C2737" w:rsidRDefault="00D12A36" w:rsidP="00AF3CD9">
      <w:pPr>
        <w:ind w:leftChars="200" w:left="480"/>
        <w:rPr>
          <w:rFonts w:eastAsia="標楷體"/>
          <w:b/>
        </w:rPr>
      </w:pPr>
      <w:r w:rsidRPr="004C2737">
        <w:rPr>
          <w:rFonts w:eastAsia="標楷體"/>
          <w:b/>
        </w:rPr>
        <w:t>１、總說</w:t>
      </w:r>
    </w:p>
    <w:p w:rsidR="00A27C11" w:rsidRPr="004C2737" w:rsidRDefault="00B50111" w:rsidP="00AF3CD9">
      <w:pPr>
        <w:ind w:leftChars="300" w:left="960" w:hangingChars="100" w:hanging="240"/>
      </w:pPr>
      <w:r w:rsidRPr="004C2737">
        <w:rPr>
          <w:rFonts w:ascii="新細明體" w:hAnsi="新細明體" w:cs="新細明體" w:hint="eastAsia"/>
        </w:rPr>
        <w:t>◎</w:t>
      </w:r>
      <w:r w:rsidRPr="004C2737">
        <w:t>適應當</w:t>
      </w:r>
      <w:r w:rsidR="007D043C" w:rsidRPr="004C2737">
        <w:t>時聖典開始書寫流傳</w:t>
      </w:r>
      <w:r w:rsidRPr="004C2737">
        <w:t>的機運</w:t>
      </w:r>
      <w:r w:rsidR="007D043C" w:rsidRPr="004C2737">
        <w:t>，般若法門</w:t>
      </w:r>
      <w:r w:rsidRPr="004C2737">
        <w:t>亦</w:t>
      </w:r>
      <w:r w:rsidR="007D043C" w:rsidRPr="004C2737">
        <w:t>讚揚經卷的書寫，供養經卷，及布施經卷的功德。</w:t>
      </w:r>
      <w:r w:rsidR="007D043C" w:rsidRPr="004C2737">
        <w:t>(</w:t>
      </w:r>
      <w:r w:rsidR="007D043C" w:rsidRPr="004C2737">
        <w:t>三</w:t>
      </w:r>
      <w:r w:rsidR="007D043C" w:rsidRPr="004C2737">
        <w:t>)</w:t>
      </w:r>
      <w:r w:rsidR="007D043C" w:rsidRPr="004C2737">
        <w:t>〈塔品〉，</w:t>
      </w:r>
      <w:r w:rsidR="007D043C" w:rsidRPr="004C2737">
        <w:t>(</w:t>
      </w:r>
      <w:r w:rsidR="007D043C" w:rsidRPr="004C2737">
        <w:t>四</w:t>
      </w:r>
      <w:r w:rsidR="007D043C" w:rsidRPr="004C2737">
        <w:t>)</w:t>
      </w:r>
      <w:r w:rsidR="007D043C" w:rsidRPr="004C2737">
        <w:t>〈明咒品〉，</w:t>
      </w:r>
      <w:r w:rsidR="007D043C" w:rsidRPr="004C2737">
        <w:t>(</w:t>
      </w:r>
      <w:r w:rsidR="007D043C" w:rsidRPr="004C2737">
        <w:t>五</w:t>
      </w:r>
      <w:r w:rsidR="007D043C" w:rsidRPr="004C2737">
        <w:t>)</w:t>
      </w:r>
      <w:r w:rsidR="007D043C" w:rsidRPr="004C2737">
        <w:t>〈舍利品〉，充分表示了，對於「法」</w:t>
      </w:r>
      <w:r w:rsidR="007D043C" w:rsidRPr="004C2737">
        <w:t>──</w:t>
      </w:r>
      <w:r w:rsidR="007D043C" w:rsidRPr="004C2737">
        <w:t>般若波羅蜜的尊重供養，代替了「佛」</w:t>
      </w:r>
      <w:r w:rsidR="007D043C" w:rsidRPr="004C2737">
        <w:t>──</w:t>
      </w:r>
      <w:r w:rsidR="007D043C" w:rsidRPr="004C2737">
        <w:t>舍利塔的尊重供養。</w:t>
      </w:r>
    </w:p>
    <w:p w:rsidR="00B50111" w:rsidRPr="004C2737" w:rsidRDefault="00B50111" w:rsidP="00AF3CD9">
      <w:pPr>
        <w:ind w:leftChars="300" w:left="960" w:hangingChars="100" w:hanging="240"/>
      </w:pPr>
      <w:r w:rsidRPr="004C2737">
        <w:rPr>
          <w:rFonts w:ascii="新細明體" w:hAnsi="新細明體" w:cs="新細明體" w:hint="eastAsia"/>
        </w:rPr>
        <w:t>◎</w:t>
      </w:r>
      <w:r w:rsidR="00A27C11" w:rsidRPr="004C2737">
        <w:t>「善男子」、「善女人」，是「般若法門」所攝化誘導的，信受修行般若波羅蜜的一般大眾</w:t>
      </w:r>
      <w:r w:rsidR="00A27C11" w:rsidRPr="004C2737">
        <w:rPr>
          <w:rStyle w:val="a9"/>
        </w:rPr>
        <w:footnoteReference w:id="44"/>
      </w:r>
      <w:r w:rsidR="00A27C11" w:rsidRPr="004C2737">
        <w:t>。</w:t>
      </w:r>
    </w:p>
    <w:p w:rsidR="00B50111" w:rsidRPr="004C2737" w:rsidRDefault="00B50111" w:rsidP="00AF3CD9">
      <w:pPr>
        <w:ind w:leftChars="300" w:left="720"/>
      </w:pPr>
    </w:p>
    <w:p w:rsidR="00A27C11" w:rsidRPr="004C2737" w:rsidRDefault="00B50111" w:rsidP="00AF3CD9">
      <w:pPr>
        <w:ind w:leftChars="300" w:left="960" w:hangingChars="100" w:hanging="240"/>
      </w:pPr>
      <w:r w:rsidRPr="004C2737">
        <w:rPr>
          <w:rFonts w:ascii="新細明體" w:hAnsi="新細明體" w:cs="新細明體" w:hint="eastAsia"/>
        </w:rPr>
        <w:t>※</w:t>
      </w:r>
      <w:r w:rsidR="00A27C11" w:rsidRPr="004C2737">
        <w:t>甚深的「般若波羅蜜法門」，要勸發一般人來信受，實在是不容易的！所以除了適應當時寫經的風氣，以讀、（背）誦、書寫、供養經卷為方便，更廣說現世功德，以適應一般的宗教要求。</w:t>
      </w:r>
    </w:p>
    <w:p w:rsidR="004B48A1" w:rsidRPr="004C2737" w:rsidRDefault="004B48A1" w:rsidP="00A27C11">
      <w:pPr>
        <w:rPr>
          <w:rFonts w:eastAsia="標楷體"/>
          <w:b/>
        </w:rPr>
      </w:pPr>
    </w:p>
    <w:p w:rsidR="00A27C11" w:rsidRPr="004C2737" w:rsidRDefault="004B48A1" w:rsidP="00AF3CD9">
      <w:pPr>
        <w:ind w:leftChars="200" w:left="480"/>
        <w:rPr>
          <w:rFonts w:eastAsia="標楷體"/>
          <w:b/>
          <w:color w:val="000000"/>
        </w:rPr>
      </w:pPr>
      <w:r w:rsidRPr="004C2737">
        <w:rPr>
          <w:rFonts w:eastAsia="標楷體"/>
          <w:b/>
        </w:rPr>
        <w:t>２、</w:t>
      </w:r>
      <w:r w:rsidRPr="004C2737">
        <w:rPr>
          <w:rFonts w:eastAsia="標楷體"/>
          <w:b/>
          <w:color w:val="000000"/>
        </w:rPr>
        <w:t>教學内容</w:t>
      </w:r>
    </w:p>
    <w:p w:rsidR="004B48A1" w:rsidRPr="004C2737" w:rsidRDefault="004B48A1" w:rsidP="00AF3CD9">
      <w:pPr>
        <w:ind w:leftChars="200" w:left="480"/>
        <w:rPr>
          <w:rFonts w:eastAsia="標楷體"/>
          <w:b/>
        </w:rPr>
      </w:pPr>
      <w:r w:rsidRPr="004C2737">
        <w:rPr>
          <w:rFonts w:eastAsia="標楷體"/>
          <w:b/>
        </w:rPr>
        <w:t>（１）以因果、業報觀念誘導誠信修學</w:t>
      </w:r>
    </w:p>
    <w:p w:rsidR="00A27C11" w:rsidRPr="004C2737" w:rsidRDefault="004B48A1" w:rsidP="00AF3CD9">
      <w:pPr>
        <w:ind w:leftChars="400" w:left="960"/>
      </w:pPr>
      <w:r w:rsidRPr="004C2737">
        <w:rPr>
          <w:rFonts w:ascii="新細明體" w:hAnsi="新細明體" w:cs="新細明體" w:hint="eastAsia"/>
        </w:rPr>
        <w:t>◎</w:t>
      </w:r>
      <w:r w:rsidR="00A27C11" w:rsidRPr="004C2737">
        <w:t>讀、誦、書寫、供養，有不思議的功德，激發學習者的信心。</w:t>
      </w:r>
    </w:p>
    <w:p w:rsidR="00A27C11" w:rsidRPr="004C2737" w:rsidRDefault="00A27C11" w:rsidP="00AF3CD9">
      <w:pPr>
        <w:ind w:leftChars="500" w:left="1200"/>
      </w:pPr>
      <w:r w:rsidRPr="004C2737">
        <w:t>相反的，對般若法門而不信的，懷疑的，誹毀的，罪惡比「五逆」要重得多</w:t>
      </w:r>
      <w:r w:rsidRPr="004C2737">
        <w:rPr>
          <w:rStyle w:val="a9"/>
        </w:rPr>
        <w:footnoteReference w:id="45"/>
      </w:r>
      <w:r w:rsidRPr="004C2737">
        <w:t>。</w:t>
      </w:r>
    </w:p>
    <w:p w:rsidR="00A27C11" w:rsidRPr="004C2737" w:rsidRDefault="004B48A1" w:rsidP="00AF3CD9">
      <w:pPr>
        <w:ind w:leftChars="400" w:left="1200" w:hangingChars="100" w:hanging="240"/>
      </w:pPr>
      <w:r w:rsidRPr="004C2737">
        <w:rPr>
          <w:rFonts w:ascii="新細明體" w:hAnsi="新細明體" w:cs="新細明體" w:hint="eastAsia"/>
        </w:rPr>
        <w:t>◎</w:t>
      </w:r>
      <w:r w:rsidR="00A27C11" w:rsidRPr="004C2737">
        <w:t>過去世聽聞而捨去的，今世也會聽聞而捨去。</w:t>
      </w:r>
      <w:r w:rsidR="00A27C11" w:rsidRPr="004C2737">
        <w:rPr>
          <w:rStyle w:val="a9"/>
        </w:rPr>
        <w:footnoteReference w:id="46"/>
      </w:r>
      <w:r w:rsidR="00A27C11" w:rsidRPr="004C2737">
        <w:t>今世的信與不信，問義或不</w:t>
      </w:r>
      <w:r w:rsidR="00A27C11" w:rsidRPr="004C2737">
        <w:lastRenderedPageBreak/>
        <w:t>問義，疑悔或不疑不悔，都由於過去世的慣習</w:t>
      </w:r>
      <w:r w:rsidR="00A27C11" w:rsidRPr="004C2737">
        <w:rPr>
          <w:rStyle w:val="a9"/>
        </w:rPr>
        <w:footnoteReference w:id="47"/>
      </w:r>
      <w:r w:rsidR="00A27C11" w:rsidRPr="004C2737">
        <w:t>，所以應該聽聞、問義、「信解不疑不悔不難」。</w:t>
      </w:r>
    </w:p>
    <w:p w:rsidR="004B48A1" w:rsidRPr="004C2737" w:rsidRDefault="004B48A1" w:rsidP="00AF3CD9">
      <w:pPr>
        <w:ind w:leftChars="400" w:left="960"/>
      </w:pPr>
    </w:p>
    <w:p w:rsidR="00A27C11" w:rsidRPr="004C2737" w:rsidRDefault="004B48A1" w:rsidP="00AF3CD9">
      <w:pPr>
        <w:ind w:leftChars="400" w:left="1200" w:hangingChars="100" w:hanging="240"/>
      </w:pPr>
      <w:r w:rsidRPr="004C2737">
        <w:rPr>
          <w:rFonts w:ascii="新細明體" w:hAnsi="新細明體" w:cs="新細明體" w:hint="eastAsia"/>
        </w:rPr>
        <w:t>※</w:t>
      </w:r>
      <w:r w:rsidR="00A27C11" w:rsidRPr="004C2737">
        <w:t>以因果、業報的觀念，誘導善男子善女人的誠信修學</w:t>
      </w:r>
      <w:r w:rsidRPr="004C2737">
        <w:t>，</w:t>
      </w:r>
      <w:r w:rsidR="00A27C11" w:rsidRPr="004C2737">
        <w:t>是般若深悟法門通於淺易普及的方便。</w:t>
      </w:r>
    </w:p>
    <w:p w:rsidR="00E520C4" w:rsidRPr="004C2737" w:rsidRDefault="00E520C4" w:rsidP="003C1B03">
      <w:pPr>
        <w:rPr>
          <w:rFonts w:eastAsia="標楷體"/>
          <w:b/>
        </w:rPr>
      </w:pPr>
    </w:p>
    <w:p w:rsidR="00E65592" w:rsidRPr="004C2737" w:rsidRDefault="004B48A1" w:rsidP="00AF3CD9">
      <w:pPr>
        <w:ind w:leftChars="200" w:left="480"/>
        <w:rPr>
          <w:color w:val="000000"/>
        </w:rPr>
      </w:pPr>
      <w:r w:rsidRPr="004C2737">
        <w:rPr>
          <w:rFonts w:eastAsia="標楷體"/>
          <w:b/>
        </w:rPr>
        <w:t>（２）少談理論而多用譬喻</w:t>
      </w:r>
    </w:p>
    <w:p w:rsidR="00A27C11" w:rsidRPr="004C2737" w:rsidRDefault="00A27C11" w:rsidP="00AF3CD9">
      <w:pPr>
        <w:ind w:leftChars="400" w:left="960"/>
      </w:pPr>
      <w:r w:rsidRPr="004C2737">
        <w:t>為了說明意義，「般若法門」少談理論而多用譬喻，每連舉多種譬喻來表示，這正是普及弘傳所必要的。</w:t>
      </w:r>
    </w:p>
    <w:p w:rsidR="00A27C11" w:rsidRPr="004C2737" w:rsidRDefault="004B48A1" w:rsidP="00AF3CD9">
      <w:pPr>
        <w:ind w:leftChars="400" w:left="1200" w:hangingChars="100" w:hanging="240"/>
      </w:pPr>
      <w:r w:rsidRPr="004C2737">
        <w:rPr>
          <w:rFonts w:ascii="新細明體" w:hAnsi="新細明體" w:cs="新細明體" w:hint="eastAsia"/>
        </w:rPr>
        <w:t>◎</w:t>
      </w:r>
      <w:r w:rsidR="00A27C11" w:rsidRPr="004C2737">
        <w:t>如受持般若功德，舉摩醯</w:t>
      </w:r>
      <w:r w:rsidR="00A27C11" w:rsidRPr="004C2737">
        <w:rPr>
          <w:rStyle w:val="a9"/>
        </w:rPr>
        <w:footnoteReference w:id="48"/>
      </w:r>
      <w:r w:rsidR="00A27C11" w:rsidRPr="004C2737">
        <w:t>(</w:t>
      </w:r>
      <w:r w:rsidR="00A27C11" w:rsidRPr="004C2737">
        <w:t>〈塔品〉</w:t>
      </w:r>
      <w:r w:rsidR="00A27C11" w:rsidRPr="004C2737">
        <w:t>)</w:t>
      </w:r>
      <w:r w:rsidR="00A27C11" w:rsidRPr="004C2737">
        <w:t>，道場</w:t>
      </w:r>
      <w:r w:rsidR="00A27C11" w:rsidRPr="004C2737">
        <w:rPr>
          <w:rStyle w:val="a9"/>
        </w:rPr>
        <w:footnoteReference w:id="49"/>
      </w:r>
      <w:r w:rsidR="00A27C11" w:rsidRPr="004C2737">
        <w:t>(</w:t>
      </w:r>
      <w:r w:rsidR="00A27C11" w:rsidRPr="004C2737">
        <w:t>〈明咒品〉</w:t>
      </w:r>
      <w:r w:rsidR="00A27C11" w:rsidRPr="004C2737">
        <w:t>)</w:t>
      </w:r>
      <w:r w:rsidR="00A27C11" w:rsidRPr="004C2737">
        <w:t>，善法堂</w:t>
      </w:r>
      <w:r w:rsidR="00A27C11" w:rsidRPr="004C2737">
        <w:rPr>
          <w:rStyle w:val="a9"/>
        </w:rPr>
        <w:footnoteReference w:id="50"/>
      </w:r>
      <w:r w:rsidR="00A27C11" w:rsidRPr="004C2737">
        <w:t>、奉事國王</w:t>
      </w:r>
      <w:r w:rsidR="00A27C11" w:rsidRPr="004C2737">
        <w:rPr>
          <w:rStyle w:val="a9"/>
        </w:rPr>
        <w:footnoteReference w:id="51"/>
      </w:r>
      <w:r w:rsidR="00A27C11" w:rsidRPr="004C2737">
        <w:t>、寶珠</w:t>
      </w:r>
      <w:r w:rsidR="00A27C11" w:rsidRPr="004C2737">
        <w:rPr>
          <w:rStyle w:val="a9"/>
        </w:rPr>
        <w:footnoteReference w:id="52"/>
      </w:r>
      <w:r w:rsidR="00A27C11" w:rsidRPr="004C2737">
        <w:t>等譬喻</w:t>
      </w:r>
      <w:r w:rsidR="00A27C11" w:rsidRPr="004C2737">
        <w:t>(</w:t>
      </w:r>
      <w:r w:rsidR="00A27C11" w:rsidRPr="004C2737">
        <w:t>〈舍利品〉</w:t>
      </w:r>
      <w:r w:rsidR="00A27C11" w:rsidRPr="004C2737">
        <w:t>)</w:t>
      </w:r>
      <w:r w:rsidR="00A27C11" w:rsidRPr="004C2737">
        <w:t>。</w:t>
      </w:r>
    </w:p>
    <w:p w:rsidR="00A27C11" w:rsidRPr="004C2737" w:rsidRDefault="004B48A1" w:rsidP="00AF3CD9">
      <w:pPr>
        <w:ind w:leftChars="400" w:left="1200" w:hangingChars="100" w:hanging="240"/>
      </w:pPr>
      <w:r w:rsidRPr="004C2737">
        <w:rPr>
          <w:rFonts w:ascii="新細明體" w:hAnsi="新細明體" w:cs="新細明體" w:hint="eastAsia"/>
        </w:rPr>
        <w:t>◎</w:t>
      </w:r>
      <w:r w:rsidR="00A27C11" w:rsidRPr="004C2737">
        <w:t>久行菩薩而臨近受記的，如夢見坐道場、近城邑聚落、近大海、華葉將生、女人將產不久</w:t>
      </w:r>
      <w:r w:rsidR="00A27C11" w:rsidRPr="004C2737">
        <w:t>──</w:t>
      </w:r>
      <w:r w:rsidR="00A27C11" w:rsidRPr="004C2737">
        <w:t>五喻</w:t>
      </w:r>
      <w:r w:rsidR="00A27C11" w:rsidRPr="004C2737">
        <w:t xml:space="preserve"> (</w:t>
      </w:r>
      <w:r w:rsidR="00A27C11" w:rsidRPr="004C2737">
        <w:t>〈不可思議品〉</w:t>
      </w:r>
      <w:r w:rsidR="00A27C11" w:rsidRPr="004C2737">
        <w:rPr>
          <w:rStyle w:val="a9"/>
        </w:rPr>
        <w:footnoteReference w:id="53"/>
      </w:r>
      <w:r w:rsidR="00A27C11" w:rsidRPr="004C2737">
        <w:t>)</w:t>
      </w:r>
      <w:r w:rsidR="00A27C11" w:rsidRPr="004C2737">
        <w:t>。</w:t>
      </w:r>
    </w:p>
    <w:p w:rsidR="00A27C11" w:rsidRPr="004C2737" w:rsidRDefault="004B48A1" w:rsidP="00AF3CD9">
      <w:pPr>
        <w:ind w:leftChars="400" w:left="1200" w:hangingChars="100" w:hanging="240"/>
      </w:pPr>
      <w:r w:rsidRPr="004C2737">
        <w:rPr>
          <w:rFonts w:ascii="新細明體" w:hAnsi="新細明體" w:cs="新細明體" w:hint="eastAsia"/>
        </w:rPr>
        <w:t>◎</w:t>
      </w:r>
      <w:r w:rsidR="00A27C11" w:rsidRPr="004C2737">
        <w:t>捨般若波羅蜜而取餘</w:t>
      </w:r>
      <w:r w:rsidR="00A27C11" w:rsidRPr="004C2737">
        <w:t>(</w:t>
      </w:r>
      <w:r w:rsidR="00A27C11" w:rsidRPr="004C2737">
        <w:t>二乘</w:t>
      </w:r>
      <w:r w:rsidR="00A27C11" w:rsidRPr="004C2737">
        <w:t>)</w:t>
      </w:r>
      <w:r w:rsidR="00A27C11" w:rsidRPr="004C2737">
        <w:t>經的，如狗不從主人而反從作務者乞食、捨象觀象跡、捨大海而求牛跡水、捨帝釋殿而取法日月宮殿、捨輪王而取小王、捨百味食而反食六十日飯、捨無價寶珠而取水精</w:t>
      </w:r>
      <w:r w:rsidR="00A27C11" w:rsidRPr="004C2737">
        <w:t>─</w:t>
      </w:r>
      <w:r w:rsidR="00A27C11" w:rsidRPr="004C2737">
        <w:t>七喻</w:t>
      </w:r>
      <w:r w:rsidR="00A27C11" w:rsidRPr="004C2737">
        <w:rPr>
          <w:rStyle w:val="a9"/>
        </w:rPr>
        <w:footnoteReference w:id="54"/>
      </w:r>
      <w:r w:rsidR="00A27C11" w:rsidRPr="004C2737">
        <w:t xml:space="preserve"> (</w:t>
      </w:r>
      <w:r w:rsidR="00A27C11" w:rsidRPr="004C2737">
        <w:t>〈魔事品〉</w:t>
      </w:r>
      <w:r w:rsidR="00A27C11" w:rsidRPr="004C2737">
        <w:t>)</w:t>
      </w:r>
      <w:r w:rsidR="00A27C11" w:rsidRPr="004C2737">
        <w:t>。</w:t>
      </w:r>
    </w:p>
    <w:p w:rsidR="00A27C11" w:rsidRPr="004C2737" w:rsidRDefault="004B48A1" w:rsidP="00AF3CD9">
      <w:pPr>
        <w:ind w:leftChars="400" w:left="960"/>
      </w:pPr>
      <w:r w:rsidRPr="004C2737">
        <w:rPr>
          <w:rFonts w:ascii="新細明體" w:hAnsi="新細明體" w:cs="新細明體" w:hint="eastAsia"/>
        </w:rPr>
        <w:t>◎</w:t>
      </w:r>
      <w:r w:rsidR="00A27C11" w:rsidRPr="004C2737">
        <w:t>諸佛護持般若，如諸子的護念生母</w:t>
      </w:r>
      <w:r w:rsidR="00A27C11" w:rsidRPr="004C2737">
        <w:t xml:space="preserve"> </w:t>
      </w:r>
      <w:r w:rsidR="00A27C11" w:rsidRPr="004C2737">
        <w:rPr>
          <w:rStyle w:val="a9"/>
        </w:rPr>
        <w:footnoteReference w:id="55"/>
      </w:r>
      <w:r w:rsidR="00A27C11" w:rsidRPr="004C2737">
        <w:t>(</w:t>
      </w:r>
      <w:r w:rsidR="00A27C11" w:rsidRPr="004C2737">
        <w:t>〈小如品〉</w:t>
      </w:r>
      <w:r w:rsidR="00A27C11" w:rsidRPr="004C2737">
        <w:t>)</w:t>
      </w:r>
      <w:r w:rsidR="00A27C11" w:rsidRPr="004C2737">
        <w:t>。</w:t>
      </w:r>
    </w:p>
    <w:p w:rsidR="00A27C11" w:rsidRPr="004C2737" w:rsidRDefault="004B48A1" w:rsidP="00AF3CD9">
      <w:pPr>
        <w:ind w:leftChars="400" w:left="1200" w:hangingChars="100" w:hanging="240"/>
      </w:pPr>
      <w:r w:rsidRPr="004C2737">
        <w:rPr>
          <w:rFonts w:ascii="新細明體" w:hAnsi="新細明體" w:cs="新細明體" w:hint="eastAsia"/>
        </w:rPr>
        <w:t>◎</w:t>
      </w:r>
      <w:r w:rsidR="00A27C11" w:rsidRPr="004C2737">
        <w:t>不得般若波羅蜜方便，是會墮落二乘的，如船破而不取板木浮囊、持坏</w:t>
      </w:r>
      <w:r w:rsidR="00A27C11" w:rsidRPr="004C2737">
        <w:rPr>
          <w:rStyle w:val="a9"/>
        </w:rPr>
        <w:footnoteReference w:id="56"/>
      </w:r>
      <w:r w:rsidR="00A27C11" w:rsidRPr="004C2737">
        <w:t>瓶取水、船沒有莊治就推著水中、老病者遠行</w:t>
      </w:r>
      <w:r w:rsidR="00A27C11" w:rsidRPr="004C2737">
        <w:t>──</w:t>
      </w:r>
      <w:r w:rsidR="00A27C11" w:rsidRPr="004C2737">
        <w:t>四喻</w:t>
      </w:r>
      <w:r w:rsidR="00A27C11" w:rsidRPr="004C2737">
        <w:rPr>
          <w:rStyle w:val="a9"/>
        </w:rPr>
        <w:footnoteReference w:id="57"/>
      </w:r>
      <w:r w:rsidR="00A27C11" w:rsidRPr="004C2737">
        <w:t>(</w:t>
      </w:r>
      <w:r w:rsidR="00A27C11" w:rsidRPr="004C2737">
        <w:t>〈船喻品〉</w:t>
      </w:r>
      <w:r w:rsidR="00A27C11" w:rsidRPr="004C2737">
        <w:t>)</w:t>
      </w:r>
      <w:r w:rsidR="00A27C11" w:rsidRPr="004C2737">
        <w:t>。</w:t>
      </w:r>
    </w:p>
    <w:p w:rsidR="00A27C11" w:rsidRPr="004C2737" w:rsidRDefault="004B48A1" w:rsidP="00AF3CD9">
      <w:pPr>
        <w:ind w:leftChars="400" w:left="1200" w:hangingChars="100" w:hanging="240"/>
      </w:pPr>
      <w:r w:rsidRPr="004C2737">
        <w:rPr>
          <w:rFonts w:ascii="新細明體" w:hAnsi="新細明體" w:cs="新細明體" w:hint="eastAsia"/>
        </w:rPr>
        <w:t>◎</w:t>
      </w:r>
      <w:r w:rsidR="00A27C11" w:rsidRPr="004C2737">
        <w:t>不為般若所護而證實際的，如大鳥的翅膀沒有長成，就從高處飛下來一樣</w:t>
      </w:r>
      <w:r w:rsidR="00A27C11" w:rsidRPr="004C2737">
        <w:rPr>
          <w:rStyle w:val="a9"/>
        </w:rPr>
        <w:footnoteReference w:id="58"/>
      </w:r>
      <w:r w:rsidR="00A27C11" w:rsidRPr="004C2737">
        <w:t>(</w:t>
      </w:r>
      <w:r w:rsidR="00A27C11" w:rsidRPr="004C2737">
        <w:t>〈大如品〉</w:t>
      </w:r>
      <w:r w:rsidR="00A27C11" w:rsidRPr="004C2737">
        <w:t>)</w:t>
      </w:r>
      <w:r w:rsidR="00A27C11" w:rsidRPr="004C2737">
        <w:t>。</w:t>
      </w:r>
    </w:p>
    <w:p w:rsidR="00A27C11" w:rsidRPr="004C2737" w:rsidRDefault="004B48A1" w:rsidP="00AF3CD9">
      <w:pPr>
        <w:ind w:leftChars="400" w:left="1200" w:hangingChars="100" w:hanging="240"/>
      </w:pPr>
      <w:r w:rsidRPr="004C2737">
        <w:rPr>
          <w:rFonts w:ascii="新細明體" w:hAnsi="新細明體" w:cs="新細明體" w:hint="eastAsia"/>
        </w:rPr>
        <w:t>◎</w:t>
      </w:r>
      <w:r w:rsidR="00A27C11" w:rsidRPr="004C2737">
        <w:t>思惟般若的功德極多，如憶念女人，念念不忘一樣</w:t>
      </w:r>
      <w:r w:rsidR="00A27C11" w:rsidRPr="004C2737">
        <w:rPr>
          <w:rStyle w:val="a9"/>
        </w:rPr>
        <w:footnoteReference w:id="59"/>
      </w:r>
      <w:r w:rsidR="00A27C11" w:rsidRPr="004C2737">
        <w:t xml:space="preserve"> (</w:t>
      </w:r>
      <w:r w:rsidR="00A27C11" w:rsidRPr="004C2737">
        <w:t>〈深功德品〉</w:t>
      </w:r>
      <w:r w:rsidR="00A27C11" w:rsidRPr="004C2737">
        <w:t>)</w:t>
      </w:r>
      <w:r w:rsidR="00A27C11" w:rsidRPr="004C2737">
        <w:t>。</w:t>
      </w:r>
    </w:p>
    <w:p w:rsidR="00A27C11" w:rsidRPr="004C2737" w:rsidRDefault="004B48A1" w:rsidP="00AF3CD9">
      <w:pPr>
        <w:ind w:leftChars="400" w:left="1200" w:hangingChars="100" w:hanging="240"/>
      </w:pPr>
      <w:r w:rsidRPr="004C2737">
        <w:rPr>
          <w:rFonts w:ascii="新細明體" w:hAnsi="新細明體" w:cs="新細明體" w:hint="eastAsia"/>
        </w:rPr>
        <w:t>◎</w:t>
      </w:r>
      <w:r w:rsidR="00A27C11" w:rsidRPr="004C2737">
        <w:t>善根增長，能得菩提，如前焰後焰燒炷一樣</w:t>
      </w:r>
      <w:r w:rsidR="00A27C11" w:rsidRPr="004C2737">
        <w:rPr>
          <w:rStyle w:val="a9"/>
        </w:rPr>
        <w:footnoteReference w:id="60"/>
      </w:r>
      <w:r w:rsidR="00A27C11" w:rsidRPr="004C2737">
        <w:t>(</w:t>
      </w:r>
      <w:r w:rsidR="00A27C11" w:rsidRPr="004C2737">
        <w:t>〈深功德品〉</w:t>
      </w:r>
      <w:r w:rsidR="00A27C11" w:rsidRPr="004C2737">
        <w:t>)</w:t>
      </w:r>
      <w:r w:rsidR="00A27C11" w:rsidRPr="004C2737">
        <w:t>。</w:t>
      </w:r>
    </w:p>
    <w:p w:rsidR="00A27C11" w:rsidRPr="004C2737" w:rsidRDefault="004B48A1" w:rsidP="00AF3CD9">
      <w:pPr>
        <w:ind w:leftChars="400" w:left="1200" w:hangingChars="100" w:hanging="240"/>
      </w:pPr>
      <w:r w:rsidRPr="004C2737">
        <w:rPr>
          <w:rFonts w:ascii="新細明體" w:hAnsi="新細明體" w:cs="新細明體" w:hint="eastAsia"/>
        </w:rPr>
        <w:t>◎</w:t>
      </w:r>
      <w:r w:rsidR="00A27C11" w:rsidRPr="004C2737">
        <w:t>菩薩觀空而能夠不證，如勇健者率眾脫險、鳥飛虛空、射箭不落</w:t>
      </w:r>
      <w:r w:rsidR="00A27C11" w:rsidRPr="004C2737">
        <w:t>──</w:t>
      </w:r>
      <w:r w:rsidR="00A27C11" w:rsidRPr="004C2737">
        <w:t>三喻</w:t>
      </w:r>
      <w:r w:rsidR="00A27C11" w:rsidRPr="004C2737">
        <w:rPr>
          <w:rStyle w:val="a9"/>
        </w:rPr>
        <w:lastRenderedPageBreak/>
        <w:footnoteReference w:id="61"/>
      </w:r>
      <w:r w:rsidR="00A27C11" w:rsidRPr="004C2737">
        <w:t>(</w:t>
      </w:r>
      <w:r w:rsidR="00A27C11" w:rsidRPr="004C2737">
        <w:t>〈恆伽提婆品〉</w:t>
      </w:r>
      <w:r w:rsidR="00A27C11" w:rsidRPr="004C2737">
        <w:t>)</w:t>
      </w:r>
      <w:r w:rsidR="00A27C11" w:rsidRPr="004C2737">
        <w:t>。</w:t>
      </w:r>
    </w:p>
    <w:p w:rsidR="00E65592" w:rsidRPr="004C2737" w:rsidRDefault="004B48A1" w:rsidP="00AF3CD9">
      <w:pPr>
        <w:ind w:leftChars="400" w:left="1200" w:hangingChars="100" w:hanging="240"/>
      </w:pPr>
      <w:r w:rsidRPr="004C2737">
        <w:rPr>
          <w:rFonts w:ascii="新細明體" w:hAnsi="新細明體" w:cs="新細明體" w:hint="eastAsia"/>
        </w:rPr>
        <w:t>◎</w:t>
      </w:r>
      <w:r w:rsidR="00A27C11" w:rsidRPr="004C2737">
        <w:t>行般若波羅蜜，不念不分別，如虛空、幻所化人、影、如來、如來所化人、機關木人</w:t>
      </w:r>
      <w:r w:rsidR="00A27C11" w:rsidRPr="004C2737">
        <w:t>──</w:t>
      </w:r>
      <w:r w:rsidR="00A27C11" w:rsidRPr="004C2737">
        <w:t>六喻</w:t>
      </w:r>
      <w:r w:rsidR="00A27C11" w:rsidRPr="004C2737">
        <w:rPr>
          <w:rStyle w:val="a9"/>
        </w:rPr>
        <w:footnoteReference w:id="62"/>
      </w:r>
      <w:r w:rsidR="00A27C11" w:rsidRPr="004C2737">
        <w:t>(</w:t>
      </w:r>
      <w:r w:rsidR="00A27C11" w:rsidRPr="004C2737">
        <w:t>〈稱揚菩薩品〉</w:t>
      </w:r>
      <w:r w:rsidR="00A27C11" w:rsidRPr="004C2737">
        <w:t>)</w:t>
      </w:r>
      <w:r w:rsidR="00A27C11" w:rsidRPr="004C2737">
        <w:t>。幻所化與虛空，更是到處引用為譬喻的。</w:t>
      </w:r>
    </w:p>
    <w:p w:rsidR="00E65592" w:rsidRPr="004C2737" w:rsidRDefault="00E65592" w:rsidP="003C1B03">
      <w:pPr>
        <w:rPr>
          <w:color w:val="000000"/>
        </w:rPr>
      </w:pPr>
    </w:p>
    <w:p w:rsidR="00D63DF0" w:rsidRPr="004C2737" w:rsidRDefault="00D63DF0" w:rsidP="00B4255C">
      <w:pPr>
        <w:ind w:leftChars="100" w:left="240"/>
        <w:rPr>
          <w:rFonts w:eastAsia="標楷體"/>
          <w:b/>
          <w:color w:val="000000"/>
        </w:rPr>
      </w:pPr>
      <w:r w:rsidRPr="004C2737">
        <w:rPr>
          <w:rFonts w:eastAsia="標楷體"/>
          <w:b/>
          <w:color w:val="000000"/>
        </w:rPr>
        <w:t>（三）教學對象</w:t>
      </w:r>
    </w:p>
    <w:p w:rsidR="00E65592" w:rsidRPr="004C2737" w:rsidRDefault="00D63DF0" w:rsidP="00B4255C">
      <w:pPr>
        <w:ind w:leftChars="200" w:left="480"/>
        <w:rPr>
          <w:color w:val="000000"/>
        </w:rPr>
      </w:pPr>
      <w:r w:rsidRPr="004C2737">
        <w:rPr>
          <w:rFonts w:eastAsia="標楷體"/>
          <w:b/>
          <w:color w:val="000000"/>
        </w:rPr>
        <w:t>１、擴及</w:t>
      </w:r>
      <w:r w:rsidR="004B48A1" w:rsidRPr="004C2737">
        <w:rPr>
          <w:rFonts w:eastAsia="標楷體"/>
          <w:b/>
        </w:rPr>
        <w:t>久行菩薩</w:t>
      </w:r>
    </w:p>
    <w:p w:rsidR="007657A2" w:rsidRPr="004C2737" w:rsidRDefault="007657A2" w:rsidP="00B4255C">
      <w:pPr>
        <w:ind w:leftChars="350" w:left="840"/>
      </w:pPr>
      <w:r w:rsidRPr="004C2737">
        <w:t>般若的普遍流行人間，信受般若波羅蜜的，鄰近般若現證不退的，是久行菩薩，如《小品般若波羅蜜經》說：</w:t>
      </w:r>
    </w:p>
    <w:p w:rsidR="007657A2" w:rsidRPr="004C2737" w:rsidRDefault="00E520C4" w:rsidP="00B4255C">
      <w:pPr>
        <w:ind w:leftChars="350" w:left="1080" w:hangingChars="100" w:hanging="240"/>
      </w:pPr>
      <w:r w:rsidRPr="004C2737">
        <w:rPr>
          <w:rFonts w:ascii="新細明體" w:hAnsi="新細明體" w:cs="新細明體" w:hint="eastAsia"/>
        </w:rPr>
        <w:t>◎</w:t>
      </w:r>
      <w:r w:rsidR="007657A2" w:rsidRPr="004C2737">
        <w:rPr>
          <w:rFonts w:eastAsia="標楷體"/>
        </w:rPr>
        <w:t>「若菩薩摩訶薩，能信解深般若波羅蜜，當知是菩薩</w:t>
      </w:r>
      <w:r w:rsidR="007657A2" w:rsidRPr="004C2737">
        <w:rPr>
          <w:rFonts w:eastAsia="標楷體"/>
          <w:u w:val="single"/>
        </w:rPr>
        <w:t>如阿毘跋致</w:t>
      </w:r>
      <w:r w:rsidR="007657A2" w:rsidRPr="004C2737">
        <w:rPr>
          <w:rFonts w:eastAsia="標楷體"/>
        </w:rPr>
        <w:t>。何以故？世尊！若人於過去世不久行深般若波羅蜜，則不能信解」。</w:t>
      </w:r>
      <w:r w:rsidR="007657A2" w:rsidRPr="004C2737">
        <w:rPr>
          <w:rStyle w:val="a9"/>
        </w:rPr>
        <w:footnoteReference w:id="63"/>
      </w:r>
    </w:p>
    <w:p w:rsidR="007657A2" w:rsidRPr="004C2737" w:rsidRDefault="00E520C4" w:rsidP="00B4255C">
      <w:pPr>
        <w:ind w:leftChars="300" w:left="720" w:firstLineChars="50" w:firstLine="120"/>
      </w:pPr>
      <w:r w:rsidRPr="004C2737">
        <w:rPr>
          <w:rFonts w:ascii="新細明體" w:hAnsi="新細明體" w:cs="新細明體" w:hint="eastAsia"/>
        </w:rPr>
        <w:t>◎</w:t>
      </w:r>
      <w:r w:rsidR="007657A2" w:rsidRPr="004C2737">
        <w:rPr>
          <w:rFonts w:eastAsia="標楷體"/>
        </w:rPr>
        <w:t>「般若波羅蜜如是，誰能信解？須菩提！</w:t>
      </w:r>
      <w:r w:rsidR="007657A2" w:rsidRPr="004C2737">
        <w:rPr>
          <w:rFonts w:eastAsia="標楷體"/>
          <w:u w:val="single"/>
        </w:rPr>
        <w:t>若久行菩薩道者」</w:t>
      </w:r>
      <w:r w:rsidR="007657A2" w:rsidRPr="004C2737">
        <w:t>。</w:t>
      </w:r>
      <w:r w:rsidR="007657A2" w:rsidRPr="004C2737">
        <w:rPr>
          <w:rStyle w:val="a9"/>
        </w:rPr>
        <w:footnoteReference w:id="64"/>
      </w:r>
    </w:p>
    <w:p w:rsidR="007657A2" w:rsidRPr="004C2737" w:rsidRDefault="00E520C4" w:rsidP="00B4255C">
      <w:pPr>
        <w:ind w:leftChars="350" w:left="1080" w:hangingChars="100" w:hanging="240"/>
      </w:pPr>
      <w:r w:rsidRPr="004C2737">
        <w:rPr>
          <w:rFonts w:ascii="新細明體" w:hAnsi="新細明體" w:cs="新細明體" w:hint="eastAsia"/>
        </w:rPr>
        <w:t>◎</w:t>
      </w:r>
      <w:r w:rsidR="007657A2" w:rsidRPr="004C2737">
        <w:t>「</w:t>
      </w:r>
      <w:r w:rsidR="007657A2" w:rsidRPr="004C2737">
        <w:rPr>
          <w:rFonts w:eastAsia="標楷體"/>
        </w:rPr>
        <w:t>若未受記菩薩，得聞深般若波羅蜜，當知是菩薩</w:t>
      </w:r>
      <w:r w:rsidR="007657A2" w:rsidRPr="004C2737">
        <w:rPr>
          <w:rFonts w:eastAsia="標楷體"/>
          <w:u w:val="single"/>
        </w:rPr>
        <w:t>久發大乘心，近於受記，不久必得受記」</w:t>
      </w:r>
      <w:r w:rsidR="007657A2" w:rsidRPr="004C2737">
        <w:t>。</w:t>
      </w:r>
      <w:r w:rsidR="007657A2" w:rsidRPr="004C2737">
        <w:rPr>
          <w:rStyle w:val="a9"/>
        </w:rPr>
        <w:footnoteReference w:id="65"/>
      </w:r>
    </w:p>
    <w:p w:rsidR="007657A2" w:rsidRPr="004C2737" w:rsidRDefault="00E520C4" w:rsidP="00B4255C">
      <w:pPr>
        <w:ind w:leftChars="350" w:left="1080" w:hangingChars="100" w:hanging="240"/>
      </w:pPr>
      <w:r w:rsidRPr="004C2737">
        <w:rPr>
          <w:rFonts w:ascii="新細明體" w:hAnsi="新細明體" w:cs="新細明體" w:hint="eastAsia"/>
        </w:rPr>
        <w:t>◎</w:t>
      </w:r>
      <w:r w:rsidR="007657A2" w:rsidRPr="004C2737">
        <w:t>「</w:t>
      </w:r>
      <w:r w:rsidR="007657A2" w:rsidRPr="004C2737">
        <w:rPr>
          <w:rFonts w:eastAsia="標楷體"/>
        </w:rPr>
        <w:t>如是法者，誰能信解？須菩提！若菩薩於先佛所</w:t>
      </w:r>
      <w:r w:rsidR="007657A2" w:rsidRPr="004C2737">
        <w:rPr>
          <w:rFonts w:eastAsia="標楷體"/>
          <w:u w:val="single"/>
        </w:rPr>
        <w:t>久修道行，成就善根</w:t>
      </w:r>
      <w:r w:rsidR="007657A2" w:rsidRPr="004C2737">
        <w:rPr>
          <w:rFonts w:eastAsia="標楷體"/>
        </w:rPr>
        <w:t>，乃能信解</w:t>
      </w:r>
      <w:r w:rsidR="007657A2" w:rsidRPr="004C2737">
        <w:t>」。</w:t>
      </w:r>
      <w:r w:rsidR="007657A2" w:rsidRPr="004C2737">
        <w:rPr>
          <w:rStyle w:val="a9"/>
        </w:rPr>
        <w:footnoteReference w:id="66"/>
      </w:r>
    </w:p>
    <w:p w:rsidR="00D63DF0" w:rsidRPr="004C2737" w:rsidRDefault="00D63DF0" w:rsidP="00B4255C">
      <w:pPr>
        <w:ind w:leftChars="350" w:left="840"/>
      </w:pPr>
    </w:p>
    <w:p w:rsidR="007657A2" w:rsidRPr="004C2737" w:rsidRDefault="00D63DF0" w:rsidP="00B4255C">
      <w:pPr>
        <w:ind w:leftChars="350" w:left="1080" w:hangingChars="100" w:hanging="240"/>
      </w:pPr>
      <w:r w:rsidRPr="004C2737">
        <w:rPr>
          <w:rFonts w:ascii="新細明體" w:hAnsi="新細明體" w:cs="新細明體" w:hint="eastAsia"/>
        </w:rPr>
        <w:t>※</w:t>
      </w:r>
      <w:r w:rsidR="007657A2" w:rsidRPr="004C2737">
        <w:t>「</w:t>
      </w:r>
      <w:r w:rsidR="007657A2" w:rsidRPr="004C2737">
        <w:rPr>
          <w:rFonts w:eastAsia="標楷體"/>
        </w:rPr>
        <w:t>久行菩薩」</w:t>
      </w:r>
      <w:r w:rsidR="007657A2" w:rsidRPr="004C2737">
        <w:rPr>
          <w:rStyle w:val="a9"/>
          <w:rFonts w:eastAsia="標楷體"/>
        </w:rPr>
        <w:footnoteReference w:id="67"/>
      </w:r>
      <w:r w:rsidR="007657A2" w:rsidRPr="004C2737">
        <w:t>，是久發菩提心，於諸佛所久遠修行，多植善根的菩薩，這</w:t>
      </w:r>
      <w:r w:rsidRPr="004C2737">
        <w:t>也</w:t>
      </w:r>
      <w:r w:rsidR="007657A2" w:rsidRPr="004C2737">
        <w:t>是能信解修行深般若波羅蜜的。</w:t>
      </w:r>
    </w:p>
    <w:p w:rsidR="00D63DF0" w:rsidRPr="004C2737" w:rsidRDefault="00D63DF0" w:rsidP="007657A2">
      <w:pPr>
        <w:ind w:leftChars="50" w:left="120"/>
        <w:rPr>
          <w:rFonts w:eastAsia="標楷體"/>
          <w:b/>
          <w:color w:val="000000"/>
        </w:rPr>
      </w:pPr>
    </w:p>
    <w:p w:rsidR="007657A2" w:rsidRPr="004C2737" w:rsidRDefault="00D63DF0" w:rsidP="00B4255C">
      <w:pPr>
        <w:ind w:leftChars="250" w:left="600"/>
        <w:rPr>
          <w:rFonts w:eastAsia="標楷體"/>
          <w:b/>
        </w:rPr>
      </w:pPr>
      <w:r w:rsidRPr="004C2737">
        <w:rPr>
          <w:rFonts w:eastAsia="標楷體"/>
          <w:b/>
          <w:color w:val="000000"/>
        </w:rPr>
        <w:t>２、擴及</w:t>
      </w:r>
      <w:r w:rsidRPr="004C2737">
        <w:rPr>
          <w:rFonts w:eastAsia="標楷體"/>
          <w:b/>
        </w:rPr>
        <w:t>新學菩薩（需與善知識相隨）</w:t>
      </w:r>
    </w:p>
    <w:p w:rsidR="007657A2" w:rsidRPr="004C2737" w:rsidRDefault="007657A2" w:rsidP="00B4255C">
      <w:pPr>
        <w:ind w:leftChars="350" w:left="840"/>
      </w:pPr>
      <w:r w:rsidRPr="004C2737">
        <w:t>進一步說，新學菩薩誠然不容易信解般若波羅蜜，但也不是不可能的，如《小品般若波羅蜜經》說：</w:t>
      </w:r>
    </w:p>
    <w:p w:rsidR="007657A2" w:rsidRPr="004C2737" w:rsidRDefault="00E520C4" w:rsidP="00B4255C">
      <w:pPr>
        <w:ind w:leftChars="350" w:left="1080" w:hangingChars="100" w:hanging="240"/>
      </w:pPr>
      <w:r w:rsidRPr="004C2737">
        <w:rPr>
          <w:rFonts w:ascii="新細明體" w:hAnsi="新細明體" w:cs="新細明體" w:hint="eastAsia"/>
        </w:rPr>
        <w:t>◎</w:t>
      </w:r>
      <w:r w:rsidR="007657A2" w:rsidRPr="004C2737">
        <w:t>「新發意菩薩聞是說者，將無驚怖退沒耶？佛告須菩提：若新發意菩薩隨惡知識，則驚怖退沒；若隨善知識，聞是說者則不驚怖退沒」。</w:t>
      </w:r>
      <w:r w:rsidR="007657A2" w:rsidRPr="004C2737">
        <w:rPr>
          <w:rStyle w:val="a9"/>
        </w:rPr>
        <w:footnoteReference w:id="68"/>
      </w:r>
    </w:p>
    <w:p w:rsidR="007657A2" w:rsidRPr="004C2737" w:rsidRDefault="00E520C4" w:rsidP="00B4255C">
      <w:pPr>
        <w:ind w:leftChars="350" w:left="1200" w:hangingChars="150" w:hanging="360"/>
      </w:pPr>
      <w:r w:rsidRPr="004C2737">
        <w:rPr>
          <w:rFonts w:ascii="新細明體" w:hAnsi="新細明體" w:cs="新細明體" w:hint="eastAsia"/>
        </w:rPr>
        <w:t>◎</w:t>
      </w:r>
      <w:r w:rsidR="007657A2" w:rsidRPr="004C2737">
        <w:t>「</w:t>
      </w:r>
      <w:r w:rsidR="007657A2" w:rsidRPr="004C2737">
        <w:rPr>
          <w:rFonts w:eastAsia="標楷體"/>
        </w:rPr>
        <w:t>彌勒言：須菩提！如是迴向法，不應於</w:t>
      </w:r>
      <w:r w:rsidR="007657A2" w:rsidRPr="004C2737">
        <w:rPr>
          <w:rFonts w:eastAsia="標楷體"/>
          <w:u w:val="single"/>
        </w:rPr>
        <w:t>新發意菩薩</w:t>
      </w:r>
      <w:r w:rsidR="007657A2" w:rsidRPr="004C2737">
        <w:rPr>
          <w:rFonts w:eastAsia="標楷體"/>
        </w:rPr>
        <w:t>前說。所以者何？是人所有信樂恭敬淨心，皆當滅失。須菩提！如是迴向法，應於阿毘跋致菩薩前說。若</w:t>
      </w:r>
      <w:r w:rsidR="007657A2" w:rsidRPr="004C2737">
        <w:rPr>
          <w:rFonts w:eastAsia="標楷體"/>
          <w:u w:val="single"/>
        </w:rPr>
        <w:t>與善知識相隨</w:t>
      </w:r>
      <w:r w:rsidR="007657A2" w:rsidRPr="004C2737">
        <w:rPr>
          <w:rFonts w:eastAsia="標楷體"/>
        </w:rPr>
        <w:t>者說，是人聞是不驚不怖不沒不退</w:t>
      </w:r>
      <w:r w:rsidR="007657A2" w:rsidRPr="004C2737">
        <w:t>」。</w:t>
      </w:r>
      <w:r w:rsidR="007657A2" w:rsidRPr="004C2737">
        <w:rPr>
          <w:rStyle w:val="a9"/>
        </w:rPr>
        <w:footnoteReference w:id="69"/>
      </w:r>
    </w:p>
    <w:p w:rsidR="007657A2" w:rsidRPr="004C2737" w:rsidRDefault="007657A2" w:rsidP="00B4255C">
      <w:pPr>
        <w:ind w:leftChars="350" w:left="840"/>
      </w:pPr>
      <w:r w:rsidRPr="004C2737">
        <w:t>初學者修學般若波羅蜜，「善知識」是必要的。如有善知識的教導，初學者也可能信解般若波羅蜜的。善知識以外，善男子善女人來聽聞、讀、誦、書寫、供養、如說而行的，還能得諸天的護持，諸佛的護持，所以能不受惡魔的嬈</w:t>
      </w:r>
      <w:r w:rsidRPr="004C2737">
        <w:lastRenderedPageBreak/>
        <w:t>亂。</w:t>
      </w:r>
    </w:p>
    <w:p w:rsidR="00B4255C" w:rsidRPr="004C2737" w:rsidRDefault="00B4255C" w:rsidP="00E520C4">
      <w:pPr>
        <w:pStyle w:val="1105pt10"/>
        <w:ind w:firstLine="120"/>
        <w:rPr>
          <w:rFonts w:cs="Times New Roman"/>
          <w:b/>
          <w:color w:val="auto"/>
          <w:sz w:val="24"/>
          <w:szCs w:val="24"/>
          <w:bdr w:val="none" w:sz="0" w:space="0" w:color="auto"/>
        </w:rPr>
      </w:pPr>
    </w:p>
    <w:p w:rsidR="007657A2" w:rsidRPr="004C2737" w:rsidRDefault="00E520C4" w:rsidP="00B4255C">
      <w:pPr>
        <w:pStyle w:val="1105pt10"/>
        <w:ind w:leftChars="200" w:left="480" w:firstLine="120"/>
        <w:rPr>
          <w:rFonts w:cs="Times New Roman"/>
          <w:b/>
          <w:color w:val="auto"/>
          <w:sz w:val="24"/>
          <w:szCs w:val="24"/>
          <w:bdr w:val="none" w:sz="0" w:space="0" w:color="auto"/>
        </w:rPr>
      </w:pPr>
      <w:r w:rsidRPr="004C2737">
        <w:rPr>
          <w:rFonts w:cs="Times New Roman"/>
          <w:b/>
          <w:color w:val="auto"/>
          <w:sz w:val="24"/>
          <w:szCs w:val="24"/>
          <w:bdr w:val="none" w:sz="0" w:space="0" w:color="auto"/>
        </w:rPr>
        <w:t>３、結說</w:t>
      </w:r>
    </w:p>
    <w:p w:rsidR="007657A2" w:rsidRPr="004C2737" w:rsidRDefault="007657A2" w:rsidP="00B4255C">
      <w:pPr>
        <w:ind w:leftChars="350" w:left="840"/>
      </w:pPr>
      <w:r w:rsidRPr="004C2737">
        <w:t>這樣，深徹的般若波羅蜜法門，</w:t>
      </w:r>
      <w:r w:rsidRPr="004C2737">
        <w:rPr>
          <w:u w:val="single"/>
        </w:rPr>
        <w:t>不退轉菩薩，久行菩薩，初學</w:t>
      </w:r>
      <w:r w:rsidRPr="004C2737">
        <w:t>，都可以修學了。般若法門就這樣的廣大流行起來！這是「下品般若」所說到的。</w:t>
      </w:r>
    </w:p>
    <w:p w:rsidR="00487775" w:rsidRPr="004C2737" w:rsidRDefault="00487775" w:rsidP="003C1B03">
      <w:pPr>
        <w:rPr>
          <w:color w:val="000000"/>
        </w:rPr>
      </w:pPr>
    </w:p>
    <w:p w:rsidR="00AD1E33" w:rsidRPr="004C2737" w:rsidRDefault="0037635B" w:rsidP="00B4255C">
      <w:pPr>
        <w:pStyle w:val="2105pt00"/>
        <w:ind w:leftChars="100" w:left="240" w:firstLineChars="0" w:firstLine="0"/>
        <w:rPr>
          <w:rFonts w:cs="Times New Roman"/>
          <w:b/>
          <w:color w:val="auto"/>
          <w:sz w:val="24"/>
          <w:szCs w:val="24"/>
          <w:bdr w:val="none" w:sz="0" w:space="0" w:color="auto"/>
        </w:rPr>
      </w:pPr>
      <w:r w:rsidRPr="004C2737">
        <w:rPr>
          <w:rFonts w:cs="Times New Roman"/>
          <w:b/>
          <w:sz w:val="24"/>
          <w:szCs w:val="24"/>
          <w:bdr w:val="none" w:sz="0" w:space="0" w:color="auto"/>
        </w:rPr>
        <w:t>（</w:t>
      </w:r>
      <w:r w:rsidR="00E02C45" w:rsidRPr="004C2737">
        <w:rPr>
          <w:rFonts w:cs="Times New Roman"/>
          <w:b/>
          <w:sz w:val="24"/>
          <w:szCs w:val="24"/>
          <w:bdr w:val="none" w:sz="0" w:space="0" w:color="auto"/>
        </w:rPr>
        <w:t>四</w:t>
      </w:r>
      <w:r w:rsidRPr="004C2737">
        <w:rPr>
          <w:rFonts w:cs="Times New Roman"/>
          <w:b/>
          <w:sz w:val="24"/>
          <w:szCs w:val="24"/>
          <w:bdr w:val="none" w:sz="0" w:space="0" w:color="auto"/>
        </w:rPr>
        <w:t>）</w:t>
      </w:r>
      <w:r w:rsidR="00AD1E33" w:rsidRPr="004C2737">
        <w:rPr>
          <w:rFonts w:cs="Times New Roman"/>
          <w:b/>
          <w:color w:val="auto"/>
          <w:sz w:val="24"/>
          <w:szCs w:val="24"/>
          <w:bdr w:val="none" w:sz="0" w:space="0" w:color="auto"/>
        </w:rPr>
        <w:t>般若法門對聲聞行者的態度</w:t>
      </w:r>
    </w:p>
    <w:p w:rsidR="00AD1E33" w:rsidRPr="004C2737" w:rsidRDefault="0037635B" w:rsidP="00B4255C">
      <w:pPr>
        <w:pStyle w:val="2105pt00"/>
        <w:ind w:leftChars="200" w:left="480" w:firstLineChars="0" w:firstLine="0"/>
        <w:rPr>
          <w:rFonts w:cs="Times New Roman"/>
          <w:b/>
          <w:color w:val="auto"/>
          <w:sz w:val="24"/>
          <w:szCs w:val="24"/>
          <w:bdr w:val="none" w:sz="0" w:space="0" w:color="auto"/>
        </w:rPr>
      </w:pPr>
      <w:r w:rsidRPr="004C2737">
        <w:rPr>
          <w:rFonts w:cs="Times New Roman"/>
          <w:b/>
          <w:color w:val="auto"/>
          <w:sz w:val="24"/>
          <w:szCs w:val="24"/>
          <w:bdr w:val="none" w:sz="0" w:space="0" w:color="auto"/>
        </w:rPr>
        <w:t>１、</w:t>
      </w:r>
      <w:r w:rsidR="00AD1E33" w:rsidRPr="004C2737">
        <w:rPr>
          <w:rFonts w:cs="Times New Roman"/>
          <w:b/>
          <w:color w:val="auto"/>
          <w:sz w:val="24"/>
          <w:szCs w:val="24"/>
          <w:bdr w:val="none" w:sz="0" w:space="0" w:color="auto"/>
        </w:rPr>
        <w:t>尊重</w:t>
      </w:r>
    </w:p>
    <w:p w:rsidR="00AD1E33" w:rsidRPr="004C2737" w:rsidRDefault="00AD1E33" w:rsidP="00B4255C">
      <w:pPr>
        <w:ind w:leftChars="300" w:left="720"/>
      </w:pPr>
      <w:r w:rsidRPr="004C2737">
        <w:t>行般若波羅蜜的菩薩，尊重聲聞聖者，認為聲聞聖者的悟證，不離菩薩無生忍，與菩薩有著相同的一分。</w:t>
      </w:r>
    </w:p>
    <w:p w:rsidR="00AD1E33" w:rsidRPr="004C2737" w:rsidRDefault="0037635B" w:rsidP="00B4255C">
      <w:pPr>
        <w:pStyle w:val="2105pt00"/>
        <w:ind w:leftChars="200" w:left="480" w:firstLineChars="0" w:firstLine="0"/>
        <w:rPr>
          <w:rFonts w:cs="Times New Roman"/>
          <w:b/>
          <w:color w:val="auto"/>
          <w:sz w:val="24"/>
          <w:szCs w:val="24"/>
          <w:bdr w:val="none" w:sz="0" w:space="0" w:color="auto"/>
        </w:rPr>
      </w:pPr>
      <w:r w:rsidRPr="004C2737">
        <w:rPr>
          <w:rFonts w:cs="Times New Roman"/>
          <w:b/>
          <w:color w:val="auto"/>
          <w:sz w:val="24"/>
          <w:szCs w:val="24"/>
          <w:bdr w:val="none" w:sz="0" w:space="0" w:color="auto"/>
        </w:rPr>
        <w:t>（１）</w:t>
      </w:r>
      <w:r w:rsidR="00AD1E33" w:rsidRPr="004C2737">
        <w:rPr>
          <w:rFonts w:cs="Times New Roman"/>
          <w:b/>
          <w:color w:val="auto"/>
          <w:sz w:val="24"/>
          <w:szCs w:val="24"/>
          <w:bdr w:val="none" w:sz="0" w:space="0" w:color="auto"/>
        </w:rPr>
        <w:t>能信受般若者</w:t>
      </w:r>
    </w:p>
    <w:p w:rsidR="00AD1E33" w:rsidRPr="004C2737" w:rsidRDefault="00AD1E33" w:rsidP="00B4255C">
      <w:pPr>
        <w:ind w:leftChars="400" w:left="960"/>
      </w:pPr>
      <w:r w:rsidRPr="004C2737">
        <w:t>「具足正見者」，是已見聖諦的（須陀洹初果以上）。</w:t>
      </w:r>
    </w:p>
    <w:p w:rsidR="00AD1E33" w:rsidRPr="004C2737" w:rsidRDefault="00AD1E33" w:rsidP="00B4255C">
      <w:pPr>
        <w:ind w:leftChars="400" w:left="960"/>
      </w:pPr>
      <w:r w:rsidRPr="004C2737">
        <w:t>四果聖者不離菩薩的無生忍，當然能信解般若波羅蜜了。</w:t>
      </w:r>
    </w:p>
    <w:p w:rsidR="00AD1E33" w:rsidRPr="004C2737" w:rsidRDefault="0037635B" w:rsidP="0037635B">
      <w:pPr>
        <w:pStyle w:val="2105pt00"/>
        <w:ind w:firstLineChars="200" w:firstLine="480"/>
        <w:rPr>
          <w:rFonts w:cs="Times New Roman"/>
          <w:b/>
          <w:color w:val="auto"/>
          <w:sz w:val="24"/>
          <w:szCs w:val="24"/>
          <w:bdr w:val="none" w:sz="0" w:space="0" w:color="auto"/>
        </w:rPr>
      </w:pPr>
      <w:r w:rsidRPr="004C2737">
        <w:rPr>
          <w:rFonts w:cs="Times New Roman"/>
          <w:b/>
          <w:color w:val="auto"/>
          <w:sz w:val="24"/>
          <w:szCs w:val="24"/>
          <w:bdr w:val="none" w:sz="0" w:space="0" w:color="auto"/>
        </w:rPr>
        <w:t>（２）</w:t>
      </w:r>
      <w:r w:rsidR="00AD1E33" w:rsidRPr="004C2737">
        <w:rPr>
          <w:rFonts w:cs="Times New Roman"/>
          <w:b/>
          <w:color w:val="auto"/>
          <w:sz w:val="24"/>
          <w:szCs w:val="24"/>
          <w:bdr w:val="none" w:sz="0" w:space="0" w:color="auto"/>
        </w:rPr>
        <w:t>不信般若波羅蜜者</w:t>
      </w:r>
    </w:p>
    <w:p w:rsidR="00AD1E33" w:rsidRPr="004C2737" w:rsidRDefault="00AD1E33" w:rsidP="00B4255C">
      <w:pPr>
        <w:ind w:leftChars="400" w:left="960"/>
      </w:pPr>
      <w:r w:rsidRPr="004C2737">
        <w:t>這也表示了，不信般若波羅蜜的，決不是聖者，或是（自以為然的）增上慢人，或是惡魔所化，受惡魔所惑的人。</w:t>
      </w:r>
    </w:p>
    <w:p w:rsidR="00375080" w:rsidRPr="004C2737" w:rsidRDefault="00375080" w:rsidP="00B4255C">
      <w:pPr>
        <w:pStyle w:val="2105pt00"/>
        <w:ind w:leftChars="200" w:left="480" w:firstLineChars="0" w:firstLine="0"/>
        <w:rPr>
          <w:rFonts w:cs="Times New Roman"/>
          <w:b/>
          <w:color w:val="auto"/>
          <w:sz w:val="24"/>
          <w:szCs w:val="24"/>
          <w:bdr w:val="none" w:sz="0" w:space="0" w:color="auto"/>
        </w:rPr>
      </w:pPr>
    </w:p>
    <w:p w:rsidR="00AD1E33" w:rsidRPr="004C2737" w:rsidRDefault="0037635B" w:rsidP="00B4255C">
      <w:pPr>
        <w:pStyle w:val="2105pt00"/>
        <w:ind w:leftChars="200" w:left="480" w:firstLineChars="0" w:firstLine="0"/>
        <w:rPr>
          <w:rFonts w:cs="Times New Roman"/>
          <w:b/>
          <w:color w:val="auto"/>
          <w:sz w:val="24"/>
          <w:szCs w:val="24"/>
          <w:bdr w:val="none" w:sz="0" w:space="0" w:color="auto"/>
        </w:rPr>
      </w:pPr>
      <w:r w:rsidRPr="004C2737">
        <w:rPr>
          <w:rFonts w:cs="Times New Roman"/>
          <w:b/>
          <w:color w:val="auto"/>
          <w:sz w:val="24"/>
          <w:szCs w:val="24"/>
          <w:bdr w:val="none" w:sz="0" w:space="0" w:color="auto"/>
        </w:rPr>
        <w:t>２、</w:t>
      </w:r>
      <w:r w:rsidR="00375080" w:rsidRPr="004C2737">
        <w:rPr>
          <w:rFonts w:cs="Times New Roman"/>
          <w:b/>
          <w:color w:val="auto"/>
          <w:sz w:val="24"/>
          <w:szCs w:val="24"/>
          <w:bdr w:val="none" w:sz="0" w:space="0" w:color="auto"/>
        </w:rPr>
        <w:t>貶抑</w:t>
      </w:r>
    </w:p>
    <w:p w:rsidR="00AD1E33" w:rsidRPr="004C2737" w:rsidRDefault="0037635B" w:rsidP="00B4255C">
      <w:pPr>
        <w:pStyle w:val="2105pt00"/>
        <w:ind w:leftChars="200" w:left="480" w:firstLineChars="0" w:firstLine="0"/>
        <w:rPr>
          <w:rFonts w:cs="Times New Roman"/>
          <w:b/>
          <w:color w:val="auto"/>
          <w:sz w:val="24"/>
          <w:szCs w:val="24"/>
          <w:bdr w:val="none" w:sz="0" w:space="0" w:color="auto"/>
        </w:rPr>
      </w:pPr>
      <w:r w:rsidRPr="004C2737">
        <w:rPr>
          <w:rFonts w:cs="Times New Roman"/>
          <w:b/>
          <w:color w:val="auto"/>
          <w:sz w:val="24"/>
          <w:szCs w:val="24"/>
          <w:bdr w:val="none" w:sz="0" w:space="0" w:color="auto"/>
        </w:rPr>
        <w:t>（１）</w:t>
      </w:r>
      <w:r w:rsidR="00AD1E33" w:rsidRPr="004C2737">
        <w:rPr>
          <w:rFonts w:cs="Times New Roman"/>
          <w:b/>
          <w:color w:val="auto"/>
          <w:sz w:val="24"/>
          <w:szCs w:val="24"/>
          <w:bdr w:val="none" w:sz="0" w:space="0" w:color="auto"/>
        </w:rPr>
        <w:t>聲聞的觀智為相似般若</w:t>
      </w:r>
    </w:p>
    <w:p w:rsidR="00AD1E33" w:rsidRPr="004C2737" w:rsidRDefault="00AD1E33" w:rsidP="00B4255C">
      <w:pPr>
        <w:ind w:leftChars="400" w:left="960"/>
      </w:pPr>
      <w:r w:rsidRPr="004C2737">
        <w:t>但說到般若波羅蜜，傳統的聲聞行者，就以聲聞的觀智為般若波羅蜜，所以經上說：「</w:t>
      </w:r>
      <w:r w:rsidRPr="004C2737">
        <w:rPr>
          <w:rFonts w:eastAsia="標楷體"/>
        </w:rPr>
        <w:t>諸比丘說相似般若波羅蜜</w:t>
      </w:r>
      <w:r w:rsidRPr="004C2737">
        <w:t>」。</w:t>
      </w:r>
      <w:r w:rsidRPr="004C2737">
        <w:rPr>
          <w:rStyle w:val="a9"/>
        </w:rPr>
        <w:footnoteReference w:id="70"/>
      </w:r>
    </w:p>
    <w:p w:rsidR="00AD1E33" w:rsidRPr="004C2737" w:rsidRDefault="0037635B" w:rsidP="00375080">
      <w:pPr>
        <w:pStyle w:val="2105pt00"/>
        <w:ind w:leftChars="100" w:left="240" w:firstLine="240"/>
        <w:rPr>
          <w:rFonts w:cs="Times New Roman"/>
          <w:b/>
          <w:color w:val="auto"/>
          <w:sz w:val="24"/>
          <w:szCs w:val="24"/>
          <w:bdr w:val="none" w:sz="0" w:space="0" w:color="auto"/>
        </w:rPr>
      </w:pPr>
      <w:r w:rsidRPr="004C2737">
        <w:rPr>
          <w:rFonts w:cs="Times New Roman"/>
          <w:b/>
          <w:color w:val="auto"/>
          <w:sz w:val="24"/>
          <w:szCs w:val="24"/>
          <w:bdr w:val="none" w:sz="0" w:space="0" w:color="auto"/>
        </w:rPr>
        <w:t>（２）</w:t>
      </w:r>
      <w:r w:rsidR="00AD1E33" w:rsidRPr="004C2737">
        <w:rPr>
          <w:rFonts w:cs="Times New Roman"/>
          <w:b/>
          <w:color w:val="auto"/>
          <w:sz w:val="24"/>
          <w:szCs w:val="24"/>
          <w:bdr w:val="none" w:sz="0" w:space="0" w:color="auto"/>
        </w:rPr>
        <w:t>棄般若法門而取聲聞經者的無知</w:t>
      </w:r>
    </w:p>
    <w:p w:rsidR="00AD1E33" w:rsidRPr="004C2737" w:rsidRDefault="00AD1E33" w:rsidP="00443DB8">
      <w:pPr>
        <w:ind w:leftChars="400" w:left="960"/>
      </w:pPr>
      <w:r w:rsidRPr="004C2737">
        <w:t>有些菩薩行者，重視聲聞經，想在聲聞經法中求佛道，如《小品般若波羅蜜經》卷五說：</w:t>
      </w:r>
    </w:p>
    <w:p w:rsidR="00AD1E33" w:rsidRPr="004C2737" w:rsidRDefault="00AD1E33" w:rsidP="00443DB8">
      <w:pPr>
        <w:ind w:leftChars="500" w:left="1320" w:hangingChars="50" w:hanging="120"/>
      </w:pPr>
      <w:r w:rsidRPr="004C2737">
        <w:t>「</w:t>
      </w:r>
      <w:r w:rsidRPr="004C2737">
        <w:rPr>
          <w:rFonts w:eastAsia="標楷體"/>
        </w:rPr>
        <w:t>譬如有狗捨主所與食分，反從作務者索。如是須菩提！當來世或有菩薩，捨深般若波羅蜜，反取餘聲聞、辟支佛經（求薩婆若），菩薩當知是為魔事</w:t>
      </w:r>
      <w:r w:rsidRPr="004C2737">
        <w:t>」</w:t>
      </w:r>
      <w:r w:rsidRPr="004C2737">
        <w:rPr>
          <w:rStyle w:val="a9"/>
        </w:rPr>
        <w:footnoteReference w:id="71"/>
      </w:r>
      <w:r w:rsidRPr="004C2737">
        <w:t>。</w:t>
      </w:r>
    </w:p>
    <w:p w:rsidR="00AD1E33" w:rsidRPr="004C2737" w:rsidRDefault="00AD1E33" w:rsidP="00443DB8">
      <w:pPr>
        <w:ind w:leftChars="400" w:left="960"/>
      </w:pPr>
      <w:r w:rsidRPr="004C2737">
        <w:t>經中廣舉譬喻，形容棄般若法門而取聲聞經者的無知。</w:t>
      </w:r>
    </w:p>
    <w:p w:rsidR="00443DB8" w:rsidRPr="004C2737" w:rsidRDefault="00443DB8" w:rsidP="0037635B">
      <w:pPr>
        <w:rPr>
          <w:rFonts w:eastAsia="標楷體"/>
          <w:b/>
        </w:rPr>
      </w:pPr>
    </w:p>
    <w:p w:rsidR="0037635B" w:rsidRPr="004C2737" w:rsidRDefault="0037635B" w:rsidP="00860153">
      <w:pPr>
        <w:ind w:leftChars="200" w:left="480"/>
        <w:rPr>
          <w:rFonts w:eastAsia="標楷體"/>
          <w:b/>
        </w:rPr>
      </w:pPr>
      <w:r w:rsidRPr="004C2737">
        <w:rPr>
          <w:rFonts w:eastAsia="標楷體"/>
          <w:b/>
        </w:rPr>
        <w:t>３、結說</w:t>
      </w:r>
    </w:p>
    <w:p w:rsidR="00AD1E33" w:rsidRPr="004C2737" w:rsidRDefault="00AD1E33" w:rsidP="00AD1E33">
      <w:pPr>
        <w:ind w:leftChars="100" w:left="240"/>
      </w:pPr>
      <w:r w:rsidRPr="004C2737">
        <w:t>對於傳統佛教，採取了尊重又貶抑的立場，這不但維護了般若法門，也有誘導聲聞修學般若法門的意義。</w:t>
      </w:r>
    </w:p>
    <w:p w:rsidR="00487775" w:rsidRPr="004C2737" w:rsidRDefault="00487775" w:rsidP="00B6283A">
      <w:pPr>
        <w:pStyle w:val="2105pt00"/>
        <w:ind w:firstLineChars="0" w:firstLine="0"/>
        <w:rPr>
          <w:rFonts w:cs="Times New Roman"/>
          <w:b/>
          <w:color w:val="auto"/>
          <w:sz w:val="24"/>
          <w:szCs w:val="24"/>
          <w:bdr w:val="none" w:sz="0" w:space="0" w:color="auto"/>
        </w:rPr>
      </w:pPr>
    </w:p>
    <w:p w:rsidR="00AD1E33" w:rsidRPr="004C2737" w:rsidRDefault="00B6283A" w:rsidP="00443DB8">
      <w:pPr>
        <w:pStyle w:val="2105pt00"/>
        <w:ind w:leftChars="100" w:left="240" w:firstLineChars="0" w:firstLine="0"/>
        <w:rPr>
          <w:rFonts w:cs="Times New Roman"/>
          <w:b/>
          <w:color w:val="auto"/>
          <w:sz w:val="24"/>
          <w:szCs w:val="24"/>
          <w:bdr w:val="none" w:sz="0" w:space="0" w:color="auto"/>
        </w:rPr>
      </w:pPr>
      <w:r w:rsidRPr="004C2737">
        <w:rPr>
          <w:rFonts w:cs="Times New Roman"/>
          <w:b/>
          <w:color w:val="auto"/>
          <w:sz w:val="24"/>
          <w:szCs w:val="24"/>
          <w:bdr w:val="none" w:sz="0" w:space="0" w:color="auto"/>
        </w:rPr>
        <w:t>（</w:t>
      </w:r>
      <w:r w:rsidR="00E02C45" w:rsidRPr="004C2737">
        <w:rPr>
          <w:rFonts w:cs="Times New Roman"/>
          <w:b/>
          <w:color w:val="auto"/>
          <w:sz w:val="24"/>
          <w:szCs w:val="24"/>
          <w:bdr w:val="none" w:sz="0" w:space="0" w:color="auto"/>
        </w:rPr>
        <w:t>五</w:t>
      </w:r>
      <w:r w:rsidRPr="004C2737">
        <w:rPr>
          <w:rFonts w:cs="Times New Roman"/>
          <w:b/>
          <w:color w:val="auto"/>
          <w:sz w:val="24"/>
          <w:szCs w:val="24"/>
          <w:bdr w:val="none" w:sz="0" w:space="0" w:color="auto"/>
        </w:rPr>
        <w:t>）種種對般若法門不正確</w:t>
      </w:r>
      <w:r w:rsidR="00AD1E33" w:rsidRPr="004C2737">
        <w:rPr>
          <w:rFonts w:cs="Times New Roman"/>
          <w:b/>
          <w:color w:val="auto"/>
          <w:sz w:val="24"/>
          <w:szCs w:val="24"/>
          <w:bdr w:val="none" w:sz="0" w:space="0" w:color="auto"/>
        </w:rPr>
        <w:t>修學的</w:t>
      </w:r>
      <w:r w:rsidRPr="004C2737">
        <w:rPr>
          <w:rFonts w:cs="Times New Roman"/>
          <w:b/>
          <w:color w:val="auto"/>
          <w:sz w:val="24"/>
          <w:szCs w:val="24"/>
          <w:bdr w:val="none" w:sz="0" w:space="0" w:color="auto"/>
        </w:rPr>
        <w:t>偏差</w:t>
      </w:r>
    </w:p>
    <w:p w:rsidR="00B6283A" w:rsidRPr="004C2737" w:rsidRDefault="00B6283A" w:rsidP="00443DB8">
      <w:pPr>
        <w:ind w:leftChars="200" w:left="480"/>
        <w:rPr>
          <w:rFonts w:eastAsia="標楷體"/>
          <w:b/>
        </w:rPr>
      </w:pPr>
      <w:r w:rsidRPr="004C2737">
        <w:rPr>
          <w:rFonts w:eastAsia="標楷體"/>
          <w:b/>
        </w:rPr>
        <w:t>１、種種偏差</w:t>
      </w:r>
    </w:p>
    <w:p w:rsidR="00AD1E33" w:rsidRPr="004C2737" w:rsidRDefault="00AD1E33" w:rsidP="00443DB8">
      <w:pPr>
        <w:ind w:leftChars="300" w:left="720"/>
      </w:pPr>
      <w:r w:rsidRPr="004C2737">
        <w:t>發阿耨多羅三藐三菩提心，求成佛道的，是菩薩。依〈恭敬菩薩品〉說：有菩薩而不知不見般若波羅蜜的。</w:t>
      </w:r>
    </w:p>
    <w:p w:rsidR="00AD1E33" w:rsidRPr="004C2737" w:rsidRDefault="00AD1E33" w:rsidP="00443DB8">
      <w:pPr>
        <w:ind w:leftChars="200" w:left="480" w:firstLineChars="100" w:firstLine="240"/>
      </w:pPr>
      <w:r w:rsidRPr="004C2737">
        <w:rPr>
          <w:rFonts w:ascii="新細明體" w:hAnsi="新細明體" w:cs="新細明體" w:hint="eastAsia"/>
        </w:rPr>
        <w:t>⊙</w:t>
      </w:r>
      <w:r w:rsidRPr="004C2737">
        <w:t>這或是「</w:t>
      </w:r>
      <w:r w:rsidRPr="004C2737">
        <w:rPr>
          <w:rFonts w:eastAsia="標楷體"/>
        </w:rPr>
        <w:t>離般若波羅蜜，無方便行檀」</w:t>
      </w:r>
      <w:r w:rsidRPr="004C2737">
        <w:rPr>
          <w:rStyle w:val="a9"/>
          <w:rFonts w:eastAsia="標楷體"/>
        </w:rPr>
        <w:footnoteReference w:id="72"/>
      </w:r>
      <w:r w:rsidRPr="004C2737">
        <w:t>等；</w:t>
      </w:r>
    </w:p>
    <w:p w:rsidR="00AD1E33" w:rsidRPr="004C2737" w:rsidRDefault="00AD1E33" w:rsidP="00443DB8">
      <w:pPr>
        <w:ind w:leftChars="200" w:left="480" w:firstLineChars="100" w:firstLine="240"/>
      </w:pPr>
      <w:r w:rsidRPr="004C2737">
        <w:rPr>
          <w:rFonts w:ascii="新細明體" w:hAnsi="新細明體" w:cs="新細明體" w:hint="eastAsia"/>
        </w:rPr>
        <w:t>⊙</w:t>
      </w:r>
      <w:r w:rsidRPr="004C2737">
        <w:t>或是偏重仰信的；</w:t>
      </w:r>
    </w:p>
    <w:p w:rsidR="00AD1E33" w:rsidRPr="004C2737" w:rsidRDefault="00AD1E33" w:rsidP="00443DB8">
      <w:pPr>
        <w:ind w:leftChars="200" w:left="480" w:firstLineChars="100" w:firstLine="240"/>
      </w:pPr>
      <w:r w:rsidRPr="004C2737">
        <w:rPr>
          <w:rFonts w:ascii="新細明體" w:hAnsi="新細明體" w:cs="新細明體" w:hint="eastAsia"/>
        </w:rPr>
        <w:t>⊙</w:t>
      </w:r>
      <w:r w:rsidRPr="004C2737">
        <w:t>或修般若波羅蜜，輕視別人，以為不配修學這甚深法門；</w:t>
      </w:r>
    </w:p>
    <w:p w:rsidR="00AD1E33" w:rsidRPr="004C2737" w:rsidRDefault="00AD1E33" w:rsidP="00443DB8">
      <w:pPr>
        <w:ind w:leftChars="200" w:left="480" w:firstLineChars="100" w:firstLine="240"/>
      </w:pPr>
      <w:r w:rsidRPr="004C2737">
        <w:rPr>
          <w:rFonts w:ascii="新細明體" w:hAnsi="新細明體" w:cs="新細明體" w:hint="eastAsia"/>
        </w:rPr>
        <w:t>⊙</w:t>
      </w:r>
      <w:r w:rsidRPr="004C2737">
        <w:t>或自以為「不退轉者」，輕慢其他的菩薩；</w:t>
      </w:r>
    </w:p>
    <w:p w:rsidR="00B6283A" w:rsidRPr="004C2737" w:rsidRDefault="00AD1E33" w:rsidP="00443DB8">
      <w:pPr>
        <w:ind w:leftChars="200" w:left="480" w:firstLineChars="100" w:firstLine="240"/>
      </w:pPr>
      <w:r w:rsidRPr="004C2737">
        <w:rPr>
          <w:rFonts w:ascii="新細明體" w:hAnsi="新細明體" w:cs="新細明體" w:hint="eastAsia"/>
        </w:rPr>
        <w:t>⊙</w:t>
      </w:r>
      <w:r w:rsidRPr="004C2737">
        <w:t>或以為我是「遠離行」者，也就是「阿蘭若行」者，而輕視「聚落住」的。</w:t>
      </w:r>
    </w:p>
    <w:p w:rsidR="00AD1E33" w:rsidRPr="004C2737" w:rsidRDefault="00AD1E33" w:rsidP="00443DB8">
      <w:pPr>
        <w:ind w:leftChars="400" w:left="960"/>
      </w:pPr>
      <w:r w:rsidRPr="004C2737">
        <w:t>「原始般若」是推重「遠離行」的，或者不免拘泥形跡，而不知真「遠離行」，在乎內心（《阿含經》義）。</w:t>
      </w:r>
    </w:p>
    <w:p w:rsidR="00B6283A" w:rsidRPr="004C2737" w:rsidRDefault="00B6283A" w:rsidP="00443DB8">
      <w:pPr>
        <w:ind w:leftChars="200" w:left="480"/>
      </w:pPr>
    </w:p>
    <w:p w:rsidR="00AD1E33" w:rsidRPr="004C2737" w:rsidRDefault="00B6283A" w:rsidP="00443DB8">
      <w:pPr>
        <w:ind w:leftChars="200" w:left="480"/>
      </w:pPr>
      <w:r w:rsidRPr="004C2737">
        <w:rPr>
          <w:rFonts w:ascii="新細明體" w:hAnsi="新細明體" w:cs="新細明體" w:hint="eastAsia"/>
        </w:rPr>
        <w:t>※</w:t>
      </w:r>
      <w:r w:rsidR="00AD1E33" w:rsidRPr="004C2737">
        <w:t>「下品般若」成立時，大乘佛教內部，就有這些情形。</w:t>
      </w:r>
    </w:p>
    <w:p w:rsidR="00B6283A" w:rsidRPr="004C2737" w:rsidRDefault="00B6283A" w:rsidP="00B6283A"/>
    <w:p w:rsidR="00B6283A" w:rsidRPr="004C2737" w:rsidRDefault="006E07C7" w:rsidP="00397BFC">
      <w:pPr>
        <w:ind w:leftChars="200" w:left="480"/>
        <w:rPr>
          <w:rFonts w:eastAsia="標楷體"/>
          <w:b/>
        </w:rPr>
      </w:pPr>
      <w:r w:rsidRPr="004C2737">
        <w:rPr>
          <w:rFonts w:eastAsia="標楷體"/>
          <w:b/>
        </w:rPr>
        <w:t>２、面對種種偏差的態度</w:t>
      </w:r>
    </w:p>
    <w:p w:rsidR="00AD1E33" w:rsidRPr="004C2737" w:rsidRDefault="009368B9" w:rsidP="00397BFC">
      <w:pPr>
        <w:ind w:leftChars="300" w:left="720"/>
      </w:pPr>
      <w:r w:rsidRPr="004C2737">
        <w:t>面對這些種種偏差</w:t>
      </w:r>
      <w:r w:rsidR="00AD1E33" w:rsidRPr="004C2737">
        <w:t>，應該保持菩薩與菩薩間的和合無諍，如《小品般若波羅蜜經》卷八說：</w:t>
      </w:r>
      <w:r w:rsidR="00AD1E33" w:rsidRPr="004C2737">
        <w:rPr>
          <w:rFonts w:eastAsia="標楷體"/>
        </w:rPr>
        <w:t>菩薩與菩薩共住，其法云何？佛言：相視當如佛想，是我大師。同載一乘，共一道行。如彼所學，我亦應學。彼若雜行，非我所學；若彼清淨學，應薩婆若念，我亦應學</w:t>
      </w:r>
      <w:r w:rsidR="00AD1E33" w:rsidRPr="004C2737">
        <w:t>。</w:t>
      </w:r>
      <w:r w:rsidR="00AD1E33" w:rsidRPr="004C2737">
        <w:rPr>
          <w:rStyle w:val="a9"/>
        </w:rPr>
        <w:footnoteReference w:id="73"/>
      </w:r>
    </w:p>
    <w:p w:rsidR="009368B9" w:rsidRPr="004C2737" w:rsidRDefault="009368B9" w:rsidP="00397BFC">
      <w:pPr>
        <w:pStyle w:val="2105pt00"/>
        <w:ind w:leftChars="100" w:left="240" w:firstLineChars="0" w:firstLine="0"/>
        <w:rPr>
          <w:rFonts w:cs="Times New Roman"/>
          <w:b/>
          <w:color w:val="auto"/>
        </w:rPr>
      </w:pPr>
      <w:r w:rsidRPr="004C2737">
        <w:rPr>
          <w:rFonts w:cs="Times New Roman"/>
          <w:b/>
          <w:color w:val="auto"/>
          <w:sz w:val="24"/>
          <w:szCs w:val="24"/>
          <w:bdr w:val="none" w:sz="0" w:space="0" w:color="auto"/>
        </w:rPr>
        <w:t>（</w:t>
      </w:r>
      <w:r w:rsidR="00E02C45" w:rsidRPr="004C2737">
        <w:rPr>
          <w:rFonts w:cs="Times New Roman"/>
          <w:b/>
          <w:color w:val="auto"/>
          <w:sz w:val="24"/>
          <w:szCs w:val="24"/>
          <w:bdr w:val="none" w:sz="0" w:space="0" w:color="auto"/>
        </w:rPr>
        <w:t>六</w:t>
      </w:r>
      <w:r w:rsidRPr="004C2737">
        <w:rPr>
          <w:rFonts w:cs="Times New Roman"/>
          <w:b/>
          <w:color w:val="auto"/>
          <w:sz w:val="24"/>
          <w:szCs w:val="24"/>
          <w:bdr w:val="none" w:sz="0" w:space="0" w:color="auto"/>
        </w:rPr>
        <w:t>）對「原始般若」法門專提甚深般若波羅蜜的</w:t>
      </w:r>
      <w:r w:rsidRPr="004C2737">
        <w:rPr>
          <w:rFonts w:cs="Times New Roman"/>
          <w:b/>
          <w:sz w:val="24"/>
          <w:szCs w:val="24"/>
          <w:bdr w:val="none" w:sz="0" w:space="0" w:color="auto"/>
        </w:rPr>
        <w:t>解說</w:t>
      </w:r>
    </w:p>
    <w:p w:rsidR="00AD1E33" w:rsidRPr="004C2737" w:rsidRDefault="009368B9" w:rsidP="00397BFC">
      <w:pPr>
        <w:pStyle w:val="2105pt00"/>
        <w:ind w:leftChars="200" w:left="480" w:firstLineChars="0" w:firstLine="0"/>
        <w:rPr>
          <w:rFonts w:cs="Times New Roman"/>
          <w:b/>
          <w:color w:val="auto"/>
          <w:sz w:val="24"/>
          <w:szCs w:val="24"/>
          <w:bdr w:val="none" w:sz="0" w:space="0" w:color="auto"/>
          <w:shd w:val="pct15" w:color="auto" w:fill="FFFFFF"/>
        </w:rPr>
      </w:pPr>
      <w:r w:rsidRPr="004C2737">
        <w:rPr>
          <w:rFonts w:cs="Times New Roman"/>
          <w:b/>
          <w:color w:val="auto"/>
          <w:sz w:val="24"/>
          <w:szCs w:val="24"/>
          <w:bdr w:val="none" w:sz="0" w:space="0" w:color="auto"/>
        </w:rPr>
        <w:t>１</w:t>
      </w:r>
      <w:r w:rsidR="00AD1E33" w:rsidRPr="004C2737">
        <w:rPr>
          <w:rFonts w:cs="Times New Roman"/>
          <w:b/>
          <w:color w:val="auto"/>
          <w:sz w:val="24"/>
          <w:szCs w:val="24"/>
          <w:bdr w:val="none" w:sz="0" w:space="0" w:color="auto"/>
        </w:rPr>
        <w:t>、</w:t>
      </w:r>
      <w:r w:rsidRPr="004C2737">
        <w:rPr>
          <w:rFonts w:cs="Times New Roman"/>
          <w:b/>
          <w:sz w:val="24"/>
          <w:szCs w:val="24"/>
          <w:bdr w:val="none" w:sz="0" w:space="0" w:color="auto"/>
        </w:rPr>
        <w:t>問題</w:t>
      </w:r>
      <w:r w:rsidR="00021543" w:rsidRPr="004C2737">
        <w:rPr>
          <w:rFonts w:cs="Times New Roman"/>
          <w:b/>
          <w:sz w:val="24"/>
          <w:szCs w:val="24"/>
          <w:bdr w:val="none" w:sz="0" w:space="0" w:color="auto"/>
        </w:rPr>
        <w:t>的</w:t>
      </w:r>
      <w:r w:rsidR="00021543" w:rsidRPr="004C2737">
        <w:rPr>
          <w:rFonts w:cs="Times New Roman"/>
          <w:b/>
          <w:sz w:val="24"/>
          <w:szCs w:val="24"/>
          <w:u w:val="single"/>
          <w:bdr w:val="none" w:sz="0" w:space="0" w:color="auto"/>
        </w:rPr>
        <w:t>提出</w:t>
      </w:r>
    </w:p>
    <w:p w:rsidR="00AD1E33" w:rsidRPr="004C2737" w:rsidRDefault="00AD1E33" w:rsidP="00397BFC">
      <w:pPr>
        <w:ind w:leftChars="300" w:left="720"/>
      </w:pPr>
      <w:r w:rsidRPr="004C2737">
        <w:t>「原始般若」專提甚深般若波羅蜜，不說布施等波羅蜜，在「般若法門」的開展中，首先引起了問題，如《小品般若波羅蜜經》卷</w:t>
      </w:r>
      <w:r w:rsidRPr="004C2737">
        <w:t>2</w:t>
      </w:r>
      <w:r w:rsidRPr="004C2737">
        <w:t>說：</w:t>
      </w:r>
    </w:p>
    <w:p w:rsidR="00AD1E33" w:rsidRPr="004C2737" w:rsidRDefault="00AD1E33" w:rsidP="00397BFC">
      <w:pPr>
        <w:ind w:leftChars="450" w:left="1440" w:hangingChars="150" w:hanging="360"/>
      </w:pPr>
      <w:r w:rsidRPr="004C2737">
        <w:rPr>
          <w:rFonts w:ascii="新細明體" w:hAnsi="新細明體" w:cs="新細明體" w:hint="eastAsia"/>
        </w:rPr>
        <w:t>⊙</w:t>
      </w:r>
      <w:r w:rsidRPr="004C2737">
        <w:t>「</w:t>
      </w:r>
      <w:r w:rsidRPr="004C2737">
        <w:rPr>
          <w:rFonts w:eastAsia="標楷體"/>
        </w:rPr>
        <w:t>世尊不讚說檀波羅蜜名，不讚說尸羅波羅蜜、羼提波羅蜜、毘梨耶波羅蜜、禪波羅蜜名！何以故但讚說般若波羅蜜</w:t>
      </w:r>
      <w:r w:rsidRPr="004C2737">
        <w:t>」？</w:t>
      </w:r>
      <w:r w:rsidRPr="004C2737">
        <w:rPr>
          <w:rStyle w:val="a9"/>
        </w:rPr>
        <w:footnoteReference w:id="74"/>
      </w:r>
    </w:p>
    <w:p w:rsidR="00AD1E33" w:rsidRPr="004C2737" w:rsidRDefault="00AD1E33" w:rsidP="00397BFC">
      <w:pPr>
        <w:ind w:leftChars="300" w:left="720" w:firstLineChars="150" w:firstLine="360"/>
      </w:pPr>
      <w:r w:rsidRPr="004C2737">
        <w:rPr>
          <w:rFonts w:ascii="新細明體" w:hAnsi="新細明體" w:cs="新細明體" w:hint="eastAsia"/>
        </w:rPr>
        <w:t>⊙</w:t>
      </w:r>
      <w:r w:rsidRPr="004C2737">
        <w:t>「</w:t>
      </w:r>
      <w:r w:rsidRPr="004C2737">
        <w:rPr>
          <w:rFonts w:eastAsia="標楷體"/>
        </w:rPr>
        <w:t>世尊！菩薩但行般若波羅蜜，不行餘波羅蜜耶</w:t>
      </w:r>
      <w:r w:rsidRPr="004C2737">
        <w:t>」</w:t>
      </w:r>
      <w:r w:rsidRPr="004C2737">
        <w:rPr>
          <w:rStyle w:val="a9"/>
        </w:rPr>
        <w:footnoteReference w:id="75"/>
      </w:r>
      <w:r w:rsidRPr="004C2737">
        <w:t>！</w:t>
      </w:r>
    </w:p>
    <w:p w:rsidR="00AD1E33" w:rsidRPr="004C2737" w:rsidRDefault="00AD1E33" w:rsidP="00397BFC">
      <w:pPr>
        <w:ind w:leftChars="300" w:left="720"/>
      </w:pPr>
      <w:r w:rsidRPr="004C2737">
        <w:t>這是專說般若波羅蜜所引起的疑問。</w:t>
      </w:r>
    </w:p>
    <w:p w:rsidR="00021543" w:rsidRPr="004C2737" w:rsidRDefault="00021543" w:rsidP="00021543">
      <w:pPr>
        <w:pStyle w:val="2105pt00"/>
        <w:ind w:firstLineChars="0" w:firstLine="0"/>
        <w:rPr>
          <w:rFonts w:cs="Times New Roman"/>
          <w:b/>
          <w:color w:val="auto"/>
          <w:sz w:val="24"/>
          <w:szCs w:val="24"/>
          <w:bdr w:val="none" w:sz="0" w:space="0" w:color="auto"/>
        </w:rPr>
      </w:pPr>
    </w:p>
    <w:p w:rsidR="00AD1E33" w:rsidRPr="004C2737" w:rsidRDefault="00021543" w:rsidP="00397BFC">
      <w:pPr>
        <w:pStyle w:val="2105pt00"/>
        <w:ind w:leftChars="200" w:left="480" w:firstLineChars="0" w:firstLine="0"/>
        <w:rPr>
          <w:rFonts w:cs="Times New Roman"/>
          <w:b/>
          <w:color w:val="auto"/>
          <w:sz w:val="24"/>
          <w:szCs w:val="24"/>
          <w:bdr w:val="none" w:sz="0" w:space="0" w:color="auto"/>
        </w:rPr>
      </w:pPr>
      <w:r w:rsidRPr="004C2737">
        <w:rPr>
          <w:rFonts w:cs="Times New Roman"/>
          <w:b/>
          <w:color w:val="auto"/>
          <w:sz w:val="24"/>
          <w:szCs w:val="24"/>
          <w:bdr w:val="none" w:sz="0" w:space="0" w:color="auto"/>
        </w:rPr>
        <w:t>２</w:t>
      </w:r>
      <w:r w:rsidR="00AD1E33" w:rsidRPr="004C2737">
        <w:rPr>
          <w:rFonts w:cs="Times New Roman"/>
          <w:b/>
          <w:color w:val="auto"/>
          <w:sz w:val="24"/>
          <w:szCs w:val="24"/>
          <w:bdr w:val="none" w:sz="0" w:space="0" w:color="auto"/>
        </w:rPr>
        <w:t>、「下品般若」</w:t>
      </w:r>
      <w:r w:rsidRPr="004C2737">
        <w:rPr>
          <w:rFonts w:cs="Times New Roman"/>
          <w:b/>
          <w:sz w:val="24"/>
          <w:szCs w:val="24"/>
          <w:bdr w:val="none" w:sz="0" w:space="0" w:color="auto"/>
        </w:rPr>
        <w:t>的說明（</w:t>
      </w:r>
      <w:r w:rsidRPr="004C2737">
        <w:rPr>
          <w:rFonts w:cs="Times New Roman"/>
          <w:b/>
          <w:color w:val="auto"/>
          <w:sz w:val="24"/>
          <w:szCs w:val="24"/>
          <w:bdr w:val="none" w:sz="0" w:space="0" w:color="auto"/>
        </w:rPr>
        <w:t>以般若為導</w:t>
      </w:r>
      <w:r w:rsidRPr="004C2737">
        <w:rPr>
          <w:rFonts w:cs="Times New Roman"/>
          <w:b/>
          <w:sz w:val="24"/>
          <w:szCs w:val="24"/>
          <w:bdr w:val="none" w:sz="0" w:space="0" w:color="auto"/>
        </w:rPr>
        <w:t>）</w:t>
      </w:r>
    </w:p>
    <w:p w:rsidR="00AD1E33" w:rsidRPr="004C2737" w:rsidRDefault="00021543" w:rsidP="00397BFC">
      <w:pPr>
        <w:ind w:leftChars="300" w:left="960" w:hangingChars="100" w:hanging="240"/>
        <w:rPr>
          <w:u w:val="single"/>
        </w:rPr>
      </w:pPr>
      <w:r w:rsidRPr="004C2737">
        <w:rPr>
          <w:rFonts w:ascii="新細明體" w:hAnsi="新細明體" w:cs="新細明體" w:hint="eastAsia"/>
        </w:rPr>
        <w:t>◎</w:t>
      </w:r>
      <w:r w:rsidR="00AD1E33" w:rsidRPr="004C2737">
        <w:t>對於這一問題，「下品般若」解說為：</w:t>
      </w:r>
      <w:r w:rsidR="00AD1E33" w:rsidRPr="004C2737">
        <w:rPr>
          <w:u w:val="single"/>
        </w:rPr>
        <w:t>不是佛但讚般若，也不是菩薩不行前五波羅蜜，而是在六波羅蜜中，般若波羅蜜有</w:t>
      </w:r>
      <w:r w:rsidR="00AD1E33" w:rsidRPr="004C2737">
        <w:rPr>
          <w:b/>
          <w:u w:val="single"/>
        </w:rPr>
        <w:t>攝導</w:t>
      </w:r>
      <w:r w:rsidR="00AD1E33" w:rsidRPr="004C2737">
        <w:rPr>
          <w:u w:val="single"/>
        </w:rPr>
        <w:t>的大用。</w:t>
      </w:r>
    </w:p>
    <w:p w:rsidR="00AD1E33" w:rsidRPr="004C2737" w:rsidRDefault="00AD1E33" w:rsidP="00397BFC">
      <w:pPr>
        <w:autoSpaceDE w:val="0"/>
        <w:autoSpaceDN w:val="0"/>
        <w:adjustRightInd w:val="0"/>
        <w:ind w:leftChars="400" w:left="960"/>
      </w:pPr>
      <w:r w:rsidRPr="004C2737">
        <w:t>因為離去了般若波羅蜜，布施等不能趣入一切智海，也就不成其為波羅蜜。</w:t>
      </w:r>
      <w:r w:rsidRPr="004C2737">
        <w:lastRenderedPageBreak/>
        <w:t>所以，般若如引導者，布施等如盲人；般若如大地，布施等如種子的生長。</w:t>
      </w:r>
    </w:p>
    <w:p w:rsidR="00AD1E33" w:rsidRPr="004C2737" w:rsidRDefault="00021543" w:rsidP="00397BFC">
      <w:pPr>
        <w:autoSpaceDE w:val="0"/>
        <w:autoSpaceDN w:val="0"/>
        <w:adjustRightInd w:val="0"/>
        <w:ind w:leftChars="300" w:left="960" w:hangingChars="100" w:hanging="240"/>
        <w:rPr>
          <w:b/>
        </w:rPr>
      </w:pPr>
      <w:r w:rsidRPr="004C2737">
        <w:rPr>
          <w:rFonts w:ascii="新細明體" w:hAnsi="新細明體" w:cs="新細明體" w:hint="eastAsia"/>
        </w:rPr>
        <w:t>◎</w:t>
      </w:r>
      <w:r w:rsidR="00AD1E33" w:rsidRPr="004C2737">
        <w:t>般若為菩薩行的上首，因為布施等如百花異色，般若如歸於同一陰影；也就是在深悟中，布施等都歸於無二無別。</w:t>
      </w:r>
      <w:r w:rsidR="00AD1E33" w:rsidRPr="004C2737">
        <w:rPr>
          <w:b/>
        </w:rPr>
        <w:t>在成佛的甚深證悟中，般若波羅蜜是根本的、究竟的。</w:t>
      </w:r>
    </w:p>
    <w:p w:rsidR="00AD1E33" w:rsidRPr="004C2737" w:rsidRDefault="00021543" w:rsidP="00397BFC">
      <w:pPr>
        <w:autoSpaceDE w:val="0"/>
        <w:autoSpaceDN w:val="0"/>
        <w:adjustRightInd w:val="0"/>
        <w:ind w:leftChars="300" w:left="720"/>
      </w:pPr>
      <w:r w:rsidRPr="004C2737">
        <w:rPr>
          <w:rFonts w:ascii="新細明體" w:hAnsi="新細明體" w:cs="新細明體" w:hint="eastAsia"/>
        </w:rPr>
        <w:t>◎</w:t>
      </w:r>
      <w:r w:rsidR="00AD1E33" w:rsidRPr="004C2737">
        <w:t>在佛法中，般若（慧）本來有攝持一切功德的特性，如《雜阿含經》卷</w:t>
      </w:r>
      <w:r w:rsidR="00AD1E33" w:rsidRPr="004C2737">
        <w:t>26</w:t>
      </w:r>
      <w:r w:rsidR="00AD1E33" w:rsidRPr="004C2737">
        <w:t>說：</w:t>
      </w:r>
    </w:p>
    <w:p w:rsidR="00AD1E33" w:rsidRPr="004C2737" w:rsidRDefault="00AD1E33" w:rsidP="00397BFC">
      <w:pPr>
        <w:ind w:leftChars="550" w:left="1320"/>
      </w:pPr>
      <w:r w:rsidRPr="004C2737">
        <w:rPr>
          <w:rFonts w:eastAsia="標楷體"/>
        </w:rPr>
        <w:t>譬如堂閣眾材，棟為其首，皆依於棟，以攝持故。如是五根慧為其首，以攝持故。</w:t>
      </w:r>
      <w:r w:rsidRPr="004C2737">
        <w:rPr>
          <w:rStyle w:val="a9"/>
        </w:rPr>
        <w:footnoteReference w:id="76"/>
      </w:r>
    </w:p>
    <w:p w:rsidR="00AD1E33" w:rsidRPr="004C2737" w:rsidRDefault="00AD1E33" w:rsidP="00397BFC">
      <w:pPr>
        <w:ind w:leftChars="400" w:left="960"/>
      </w:pPr>
      <w:r w:rsidRPr="004C2737">
        <w:t>般若</w:t>
      </w:r>
      <w:r w:rsidRPr="004C2737">
        <w:t>──</w:t>
      </w:r>
      <w:r w:rsidRPr="004C2737">
        <w:t>慧能攝持一切功德，是佛法的根本立場，所以「原始般若」的專提般若波羅蜜，不是說菩薩不需要修學布施等，而只是以般若波羅蜜為先要。</w:t>
      </w:r>
    </w:p>
    <w:p w:rsidR="00AD1E33" w:rsidRPr="004C2737" w:rsidRDefault="00AD1E33" w:rsidP="00397BFC">
      <w:pPr>
        <w:ind w:leftChars="400" w:left="960"/>
      </w:pPr>
      <w:r w:rsidRPr="004C2737">
        <w:t>這樣，「下品般若」提到了布施等六波羅蜜，末了說：「</w:t>
      </w:r>
      <w:r w:rsidRPr="004C2737">
        <w:rPr>
          <w:rFonts w:eastAsia="標楷體"/>
        </w:rPr>
        <w:t>行般若波羅蜜時，則具足諸波羅蜜</w:t>
      </w:r>
      <w:r w:rsidRPr="004C2737">
        <w:t>」</w:t>
      </w:r>
      <w:r w:rsidRPr="004C2737">
        <w:rPr>
          <w:rStyle w:val="a9"/>
        </w:rPr>
        <w:footnoteReference w:id="77"/>
      </w:r>
      <w:r w:rsidRPr="004C2737">
        <w:t>。</w:t>
      </w:r>
    </w:p>
    <w:p w:rsidR="002117E8" w:rsidRPr="004C2737" w:rsidRDefault="002117E8" w:rsidP="002117E8">
      <w:pPr>
        <w:rPr>
          <w:color w:val="000000"/>
        </w:rPr>
      </w:pPr>
    </w:p>
    <w:p w:rsidR="006B0BF1" w:rsidRPr="004C2737" w:rsidRDefault="006B0BF1" w:rsidP="00397BFC">
      <w:pPr>
        <w:ind w:leftChars="100" w:left="240"/>
        <w:rPr>
          <w:rFonts w:eastAsia="標楷體"/>
          <w:b/>
          <w:color w:val="000000"/>
        </w:rPr>
      </w:pPr>
      <w:r w:rsidRPr="004C2737">
        <w:rPr>
          <w:rFonts w:eastAsia="標楷體"/>
          <w:b/>
        </w:rPr>
        <w:t>（</w:t>
      </w:r>
      <w:r w:rsidR="00E02C45" w:rsidRPr="004C2737">
        <w:rPr>
          <w:rFonts w:eastAsia="標楷體"/>
          <w:b/>
        </w:rPr>
        <w:t>七</w:t>
      </w:r>
      <w:r w:rsidRPr="004C2737">
        <w:rPr>
          <w:rFonts w:eastAsia="標楷體"/>
          <w:b/>
        </w:rPr>
        <w:t>）</w:t>
      </w:r>
      <w:r w:rsidRPr="004C2737">
        <w:rPr>
          <w:rFonts w:eastAsia="標楷體"/>
          <w:b/>
          <w:color w:val="000000"/>
        </w:rPr>
        <w:t>般若波羅蜜之觀行</w:t>
      </w:r>
    </w:p>
    <w:p w:rsidR="00475C01" w:rsidRPr="004C2737" w:rsidRDefault="00475C01" w:rsidP="00397BFC">
      <w:pPr>
        <w:ind w:leftChars="200" w:left="480"/>
        <w:rPr>
          <w:rFonts w:eastAsia="標楷體"/>
          <w:b/>
          <w:color w:val="000000"/>
        </w:rPr>
      </w:pPr>
      <w:r w:rsidRPr="004C2737">
        <w:rPr>
          <w:rFonts w:eastAsia="標楷體"/>
          <w:b/>
          <w:color w:val="000000"/>
        </w:rPr>
        <w:t>１、所觀境</w:t>
      </w:r>
    </w:p>
    <w:p w:rsidR="00475C01" w:rsidRPr="004C2737" w:rsidRDefault="00475C01" w:rsidP="00397BFC">
      <w:pPr>
        <w:ind w:leftChars="300" w:left="720"/>
        <w:rPr>
          <w:color w:val="000000"/>
        </w:rPr>
      </w:pPr>
      <w:r w:rsidRPr="004C2737">
        <w:rPr>
          <w:color w:val="000000"/>
        </w:rPr>
        <w:t>「下品般若」是以五蘊為所觀境的。</w:t>
      </w:r>
    </w:p>
    <w:p w:rsidR="00C162F7" w:rsidRPr="004C2737" w:rsidRDefault="00C162F7" w:rsidP="00F036DE">
      <w:pPr>
        <w:rPr>
          <w:rFonts w:eastAsia="標楷體"/>
          <w:b/>
        </w:rPr>
      </w:pPr>
    </w:p>
    <w:p w:rsidR="00475C01" w:rsidRPr="004C2737" w:rsidRDefault="00475C01" w:rsidP="00397BFC">
      <w:pPr>
        <w:ind w:leftChars="200" w:left="480"/>
        <w:rPr>
          <w:rFonts w:eastAsia="標楷體"/>
          <w:b/>
        </w:rPr>
      </w:pPr>
      <w:r w:rsidRPr="004C2737">
        <w:rPr>
          <w:rFonts w:eastAsia="標楷體"/>
          <w:b/>
        </w:rPr>
        <w:t>２、現觀的內容</w:t>
      </w:r>
    </w:p>
    <w:p w:rsidR="0095438C" w:rsidRPr="004C2737" w:rsidRDefault="0095438C" w:rsidP="00397BFC">
      <w:pPr>
        <w:ind w:leftChars="200" w:left="480"/>
        <w:rPr>
          <w:rFonts w:eastAsia="標楷體"/>
          <w:b/>
          <w:color w:val="000000"/>
        </w:rPr>
      </w:pPr>
      <w:r w:rsidRPr="004C2737">
        <w:rPr>
          <w:rFonts w:eastAsia="標楷體"/>
          <w:b/>
        </w:rPr>
        <w:t>（</w:t>
      </w:r>
      <w:r w:rsidRPr="004C2737">
        <w:rPr>
          <w:rFonts w:eastAsia="標楷體"/>
          <w:b/>
          <w:color w:val="000000"/>
        </w:rPr>
        <w:t>１</w:t>
      </w:r>
      <w:r w:rsidRPr="004C2737">
        <w:rPr>
          <w:rFonts w:eastAsia="標楷體"/>
          <w:b/>
        </w:rPr>
        <w:t>）約理境說</w:t>
      </w:r>
    </w:p>
    <w:p w:rsidR="00475C01" w:rsidRPr="004C2737" w:rsidRDefault="009577CD" w:rsidP="00397BFC">
      <w:pPr>
        <w:pStyle w:val="2105pt00"/>
        <w:ind w:leftChars="300" w:left="720" w:firstLineChars="0" w:firstLine="0"/>
        <w:rPr>
          <w:rFonts w:cs="Times New Roman"/>
          <w:b/>
          <w:color w:val="auto"/>
          <w:sz w:val="24"/>
          <w:szCs w:val="24"/>
          <w:bdr w:val="none" w:sz="0" w:space="0" w:color="auto"/>
        </w:rPr>
      </w:pPr>
      <w:r w:rsidRPr="004C2737">
        <w:rPr>
          <w:rFonts w:cs="Times New Roman"/>
          <w:b/>
          <w:color w:val="auto"/>
          <w:sz w:val="24"/>
          <w:szCs w:val="24"/>
          <w:bdr w:val="none" w:sz="0" w:space="0" w:color="auto"/>
        </w:rPr>
        <w:t>Ａ、</w:t>
      </w:r>
      <w:r w:rsidR="00475C01" w:rsidRPr="004C2737">
        <w:rPr>
          <w:rFonts w:cs="Times New Roman"/>
          <w:b/>
          <w:color w:val="auto"/>
          <w:sz w:val="24"/>
          <w:szCs w:val="24"/>
          <w:bdr w:val="none" w:sz="0" w:space="0" w:color="auto"/>
        </w:rPr>
        <w:t>法相</w:t>
      </w:r>
    </w:p>
    <w:p w:rsidR="002117E8" w:rsidRPr="004C2737" w:rsidRDefault="006B0BF1" w:rsidP="00397BFC">
      <w:pPr>
        <w:ind w:leftChars="400" w:left="960"/>
        <w:rPr>
          <w:color w:val="000000"/>
        </w:rPr>
      </w:pPr>
      <w:r w:rsidRPr="004C2737">
        <w:rPr>
          <w:color w:val="000000"/>
        </w:rPr>
        <w:t>說到般若波羅蜜行，「原始般若」只是說：不見、不得、不念、不作行、不取、不攝受，體悟「無生」、「無二數」。「無生」、「無二」等，是形容「法相」</w:t>
      </w:r>
      <w:r w:rsidRPr="004C2737">
        <w:rPr>
          <w:color w:val="000000"/>
        </w:rPr>
        <w:t>──</w:t>
      </w:r>
      <w:r w:rsidRPr="004C2737">
        <w:rPr>
          <w:color w:val="000000"/>
        </w:rPr>
        <w:t>「法性」的，是般若波羅蜜現觀的內容。</w:t>
      </w:r>
    </w:p>
    <w:p w:rsidR="00AC2A17" w:rsidRPr="004C2737" w:rsidRDefault="009577CD" w:rsidP="00397BFC">
      <w:pPr>
        <w:pStyle w:val="2105pt00"/>
        <w:ind w:leftChars="300" w:left="720" w:firstLineChars="0" w:firstLine="0"/>
        <w:rPr>
          <w:rFonts w:cs="Times New Roman"/>
          <w:b/>
          <w:color w:val="auto"/>
          <w:sz w:val="24"/>
          <w:szCs w:val="24"/>
          <w:bdr w:val="none" w:sz="0" w:space="0" w:color="auto"/>
        </w:rPr>
      </w:pPr>
      <w:r w:rsidRPr="004C2737">
        <w:rPr>
          <w:rFonts w:cs="Times New Roman"/>
          <w:b/>
          <w:color w:val="auto"/>
          <w:sz w:val="24"/>
          <w:szCs w:val="24"/>
          <w:bdr w:val="none" w:sz="0" w:space="0" w:color="auto"/>
        </w:rPr>
        <w:t>Ｂ、</w:t>
      </w:r>
      <w:r w:rsidR="00AC2A17" w:rsidRPr="004C2737">
        <w:rPr>
          <w:rFonts w:cs="Times New Roman"/>
          <w:b/>
          <w:color w:val="auto"/>
          <w:sz w:val="24"/>
          <w:szCs w:val="24"/>
          <w:bdr w:val="none" w:sz="0" w:space="0" w:color="auto"/>
        </w:rPr>
        <w:t>如</w:t>
      </w:r>
    </w:p>
    <w:p w:rsidR="0095438C" w:rsidRPr="004C2737" w:rsidRDefault="0095438C" w:rsidP="00397BFC">
      <w:pPr>
        <w:ind w:leftChars="400" w:left="960"/>
      </w:pPr>
      <w:r w:rsidRPr="004C2737">
        <w:t>為了表示「如來」的自證，「如」</w:t>
      </w:r>
      <w:proofErr w:type="spellStart"/>
      <w:r w:rsidRPr="004C2737">
        <w:t>tathatā</w:t>
      </w:r>
      <w:proofErr w:type="spellEnd"/>
      <w:r w:rsidRPr="004C2737">
        <w:t>被舉揚出來。</w:t>
      </w:r>
    </w:p>
    <w:p w:rsidR="00AC2A17" w:rsidRPr="004C2737" w:rsidRDefault="0095438C" w:rsidP="00397BFC">
      <w:pPr>
        <w:ind w:leftChars="400" w:left="960"/>
      </w:pPr>
      <w:r w:rsidRPr="004C2737">
        <w:rPr>
          <w:rFonts w:ascii="新細明體" w:hAnsi="新細明體" w:cs="新細明體" w:hint="eastAsia"/>
        </w:rPr>
        <w:t>◎</w:t>
      </w:r>
      <w:r w:rsidR="00AC2A17" w:rsidRPr="004C2737">
        <w:t>《小品般若波羅蜜經》卷五說：</w:t>
      </w:r>
    </w:p>
    <w:p w:rsidR="0095438C" w:rsidRPr="004C2737" w:rsidRDefault="00AC2A17" w:rsidP="00397BFC">
      <w:pPr>
        <w:ind w:leftChars="700" w:left="1680"/>
      </w:pPr>
      <w:r w:rsidRPr="004C2737">
        <w:rPr>
          <w:rFonts w:eastAsia="標楷體"/>
        </w:rPr>
        <w:t>五陰如即是世間如，五陰如即是一切法如。一切法如即是須陀洹果如，</w:t>
      </w:r>
      <w:r w:rsidRPr="004C2737">
        <w:rPr>
          <w:rFonts w:eastAsia="標楷體"/>
        </w:rPr>
        <w:t>……</w:t>
      </w:r>
      <w:r w:rsidRPr="004C2737">
        <w:rPr>
          <w:rFonts w:eastAsia="標楷體"/>
        </w:rPr>
        <w:t>即是如來如。是諸如皆是一如，無二無別，無盡無量。如是須菩提！如來因般若波羅蜜得是如相。如是須菩提！般若波羅蜜示諸佛世間，能生諸佛。諸佛知世間如，如實得是如故，名為如來</w:t>
      </w:r>
      <w:r w:rsidRPr="004C2737">
        <w:rPr>
          <w:rFonts w:eastAsia="標楷體"/>
        </w:rPr>
        <w:t xml:space="preserve"> </w:t>
      </w:r>
      <w:r w:rsidRPr="004C2737">
        <w:rPr>
          <w:rFonts w:eastAsia="標楷體"/>
        </w:rPr>
        <w:t>。</w:t>
      </w:r>
      <w:r w:rsidRPr="004C2737">
        <w:rPr>
          <w:rFonts w:eastAsia="標楷體"/>
        </w:rPr>
        <w:t>……</w:t>
      </w:r>
      <w:r w:rsidRPr="004C2737">
        <w:rPr>
          <w:rFonts w:eastAsia="標楷體"/>
        </w:rPr>
        <w:t>是如無盡，佛如實說無盡</w:t>
      </w:r>
      <w:r w:rsidRPr="004C2737">
        <w:t>。</w:t>
      </w:r>
      <w:r w:rsidRPr="004C2737">
        <w:rPr>
          <w:rStyle w:val="a9"/>
        </w:rPr>
        <w:footnoteReference w:id="78"/>
      </w:r>
    </w:p>
    <w:p w:rsidR="00AC2A17" w:rsidRPr="004C2737" w:rsidRDefault="00AC2A17" w:rsidP="00397BFC">
      <w:pPr>
        <w:ind w:leftChars="500" w:left="1200"/>
      </w:pPr>
      <w:r w:rsidRPr="004C2737">
        <w:t>般若波羅蜜能顯示世間</w:t>
      </w:r>
      <w:r w:rsidRPr="004C2737">
        <w:t>──</w:t>
      </w:r>
      <w:r w:rsidRPr="004C2737">
        <w:t>五陰的「如」相；「如」是無二、無分別，無盡無量的。證得了「如」，就成佛了，所以名為「如來」。</w:t>
      </w:r>
    </w:p>
    <w:p w:rsidR="00AC2A17" w:rsidRPr="004C2737" w:rsidRDefault="0095438C" w:rsidP="00397BFC">
      <w:pPr>
        <w:ind w:leftChars="400" w:left="1200" w:hangingChars="100" w:hanging="240"/>
        <w:rPr>
          <w:rFonts w:eastAsia="標楷體"/>
        </w:rPr>
      </w:pPr>
      <w:r w:rsidRPr="004C2737">
        <w:rPr>
          <w:rFonts w:ascii="新細明體" w:hAnsi="新細明體" w:cs="新細明體" w:hint="eastAsia"/>
        </w:rPr>
        <w:t>◎</w:t>
      </w:r>
      <w:r w:rsidR="00AC2A17" w:rsidRPr="004C2737">
        <w:t>〈大如品〉又說：</w:t>
      </w:r>
      <w:r w:rsidR="00AC2A17" w:rsidRPr="004C2737">
        <w:rPr>
          <w:rFonts w:eastAsia="標楷體"/>
        </w:rPr>
        <w:t>「諸天子！隨如行故，須菩提隨如來生</w:t>
      </w:r>
      <w:r w:rsidR="00AC2A17" w:rsidRPr="004C2737">
        <w:t>」</w:t>
      </w:r>
      <w:r w:rsidR="00AC2A17" w:rsidRPr="004C2737">
        <w:rPr>
          <w:rStyle w:val="a9"/>
        </w:rPr>
        <w:footnoteReference w:id="79"/>
      </w:r>
      <w:r w:rsidR="00AC2A17" w:rsidRPr="004C2737">
        <w:t>。歷舉「如」</w:t>
      </w:r>
      <w:r w:rsidR="00AC2A17" w:rsidRPr="004C2737">
        <w:lastRenderedPageBreak/>
        <w:t>的「</w:t>
      </w:r>
      <w:r w:rsidR="00AC2A17" w:rsidRPr="004C2737">
        <w:rPr>
          <w:rFonts w:eastAsia="標楷體"/>
        </w:rPr>
        <w:t>不來不去</w:t>
      </w:r>
      <w:r w:rsidR="00AC2A17" w:rsidRPr="004C2737">
        <w:t>」；</w:t>
      </w:r>
      <w:r w:rsidR="00AC2A17" w:rsidRPr="004C2737">
        <w:rPr>
          <w:rFonts w:eastAsia="標楷體"/>
        </w:rPr>
        <w:t>「常不壞，不分別</w:t>
      </w:r>
      <w:r w:rsidR="00AC2A17" w:rsidRPr="004C2737">
        <w:t>」；「</w:t>
      </w:r>
      <w:r w:rsidR="00AC2A17" w:rsidRPr="004C2737">
        <w:rPr>
          <w:rFonts w:eastAsia="標楷體"/>
        </w:rPr>
        <w:t>無障礙處</w:t>
      </w:r>
      <w:r w:rsidR="00AC2A17" w:rsidRPr="004C2737">
        <w:t>」；</w:t>
      </w:r>
      <w:r w:rsidR="00AC2A17" w:rsidRPr="004C2737">
        <w:rPr>
          <w:rFonts w:eastAsia="標楷體"/>
        </w:rPr>
        <w:t>「不異諸法，是如無非如時，常是如</w:t>
      </w:r>
      <w:r w:rsidR="00AC2A17" w:rsidRPr="004C2737">
        <w:t>」；「</w:t>
      </w:r>
      <w:r w:rsidR="00AC2A17" w:rsidRPr="004C2737">
        <w:rPr>
          <w:rFonts w:eastAsia="標楷體"/>
        </w:rPr>
        <w:t>非過去，非未來，非現在」</w:t>
      </w:r>
      <w:r w:rsidR="00AC2A17" w:rsidRPr="004C2737">
        <w:t>等，而總結說：</w:t>
      </w:r>
      <w:r w:rsidR="00AC2A17" w:rsidRPr="004C2737">
        <w:rPr>
          <w:rFonts w:eastAsia="標楷體"/>
        </w:rPr>
        <w:t>「菩薩以是如，得阿耨多羅三藐三菩提，名為如來」</w:t>
      </w:r>
      <w:r w:rsidR="00AC2A17" w:rsidRPr="004C2737">
        <w:rPr>
          <w:rStyle w:val="a9"/>
          <w:rFonts w:eastAsia="標楷體"/>
        </w:rPr>
        <w:footnoteReference w:id="80"/>
      </w:r>
      <w:r w:rsidR="00AC2A17" w:rsidRPr="004C2737">
        <w:t>。</w:t>
      </w:r>
    </w:p>
    <w:p w:rsidR="00E65592" w:rsidRPr="004C2737" w:rsidRDefault="00E65592" w:rsidP="003C1B03">
      <w:pPr>
        <w:rPr>
          <w:color w:val="000000"/>
        </w:rPr>
      </w:pPr>
    </w:p>
    <w:p w:rsidR="000B5E9E" w:rsidRPr="004C2737" w:rsidRDefault="009577CD" w:rsidP="00397BFC">
      <w:pPr>
        <w:pStyle w:val="2105pt00"/>
        <w:ind w:leftChars="300" w:left="720" w:firstLineChars="0" w:firstLine="0"/>
        <w:rPr>
          <w:rFonts w:cs="Times New Roman"/>
          <w:b/>
          <w:color w:val="auto"/>
          <w:sz w:val="24"/>
          <w:szCs w:val="24"/>
          <w:bdr w:val="none" w:sz="0" w:space="0" w:color="auto"/>
        </w:rPr>
      </w:pPr>
      <w:r w:rsidRPr="004C2737">
        <w:rPr>
          <w:rFonts w:cs="Times New Roman"/>
          <w:b/>
          <w:color w:val="auto"/>
          <w:sz w:val="24"/>
          <w:szCs w:val="24"/>
          <w:bdr w:val="none" w:sz="0" w:space="0" w:color="auto"/>
        </w:rPr>
        <w:t>Ｃ、</w:t>
      </w:r>
      <w:r w:rsidR="000B5E9E" w:rsidRPr="004C2737">
        <w:rPr>
          <w:rFonts w:cs="Times New Roman"/>
          <w:b/>
          <w:color w:val="auto"/>
          <w:sz w:val="24"/>
          <w:szCs w:val="24"/>
          <w:bdr w:val="none" w:sz="0" w:space="0" w:color="auto"/>
        </w:rPr>
        <w:t>實際</w:t>
      </w:r>
    </w:p>
    <w:p w:rsidR="0095438C" w:rsidRPr="004C2737" w:rsidRDefault="0095438C" w:rsidP="00397BFC">
      <w:pPr>
        <w:ind w:leftChars="400" w:left="1200" w:hangingChars="100" w:hanging="240"/>
      </w:pPr>
      <w:r w:rsidRPr="004C2737">
        <w:rPr>
          <w:rFonts w:ascii="新細明體" w:hAnsi="新細明體" w:cs="新細明體" w:hint="eastAsia"/>
        </w:rPr>
        <w:t>◎</w:t>
      </w:r>
      <w:r w:rsidR="000B5E9E" w:rsidRPr="004C2737">
        <w:t>般若波羅蜜所證的，還有「實際」</w:t>
      </w:r>
      <w:r w:rsidR="000B5E9E" w:rsidRPr="004C2737">
        <w:t>(</w:t>
      </w:r>
      <w:proofErr w:type="spellStart"/>
      <w:r w:rsidR="000B5E9E" w:rsidRPr="004C2737">
        <w:rPr>
          <w:rFonts w:eastAsia="Roman Unicode"/>
        </w:rPr>
        <w:t>bhūtakoṭi</w:t>
      </w:r>
      <w:proofErr w:type="spellEnd"/>
      <w:r w:rsidR="000B5E9E" w:rsidRPr="004C2737">
        <w:rPr>
          <w:rFonts w:eastAsia="Roman Unicode"/>
        </w:rPr>
        <w:t>)</w:t>
      </w:r>
      <w:r w:rsidR="000B5E9E" w:rsidRPr="004C2737">
        <w:t>一詞，是真實究竟處的意思。如證入法性，到達最究竟處，名為「實際」。</w:t>
      </w:r>
    </w:p>
    <w:p w:rsidR="0095438C" w:rsidRPr="004C2737" w:rsidRDefault="0095438C" w:rsidP="00397BFC">
      <w:pPr>
        <w:ind w:leftChars="400" w:left="1200" w:hangingChars="100" w:hanging="240"/>
      </w:pPr>
      <w:r w:rsidRPr="004C2737">
        <w:rPr>
          <w:rFonts w:ascii="新細明體" w:hAnsi="新細明體" w:cs="新細明體" w:hint="eastAsia"/>
        </w:rPr>
        <w:t>◎</w:t>
      </w:r>
      <w:r w:rsidR="000B5E9E" w:rsidRPr="004C2737">
        <w:t>在《般若經》中，大都用來稱二乘的證入涅槃。菩薩在修學中，是以證「實際」</w:t>
      </w:r>
      <w:r w:rsidR="009577CD" w:rsidRPr="004C2737">
        <w:t xml:space="preserve"> </w:t>
      </w:r>
      <w:r w:rsidR="000B5E9E" w:rsidRPr="004C2737">
        <w:t>為戒懼的。因為證入涅槃，就退墮二乘地，不能再成佛了。</w:t>
      </w:r>
    </w:p>
    <w:p w:rsidR="000B5E9E" w:rsidRPr="004C2737" w:rsidRDefault="009577CD" w:rsidP="00397BFC">
      <w:pPr>
        <w:ind w:leftChars="400" w:left="1200" w:hangingChars="100" w:hanging="240"/>
      </w:pPr>
      <w:r w:rsidRPr="004C2737">
        <w:rPr>
          <w:rFonts w:ascii="新細明體" w:hAnsi="新細明體" w:cs="新細明體" w:hint="eastAsia"/>
        </w:rPr>
        <w:t>◎</w:t>
      </w:r>
      <w:r w:rsidR="000B5E9E" w:rsidRPr="004C2737">
        <w:t>但到了菩薩的德行圓滿，也名為證實際，如說：「</w:t>
      </w:r>
      <w:r w:rsidR="000B5E9E" w:rsidRPr="004C2737">
        <w:rPr>
          <w:rFonts w:eastAsia="標楷體"/>
        </w:rPr>
        <w:t>成就阿耨多羅三藐三菩提時，乃證第一實際」</w:t>
      </w:r>
      <w:r w:rsidR="000B5E9E" w:rsidRPr="004C2737">
        <w:rPr>
          <w:rStyle w:val="a9"/>
          <w:rFonts w:eastAsia="標楷體"/>
        </w:rPr>
        <w:footnoteReference w:id="81"/>
      </w:r>
      <w:r w:rsidR="000B5E9E" w:rsidRPr="004C2737">
        <w:t>。</w:t>
      </w:r>
    </w:p>
    <w:p w:rsidR="000B5E9E" w:rsidRPr="004C2737" w:rsidRDefault="000B5E9E" w:rsidP="003C1B03">
      <w:pPr>
        <w:rPr>
          <w:color w:val="000000"/>
        </w:rPr>
      </w:pPr>
    </w:p>
    <w:p w:rsidR="000B5E9E" w:rsidRPr="004C2737" w:rsidRDefault="00875F37" w:rsidP="00397BFC">
      <w:pPr>
        <w:ind w:leftChars="300" w:left="720"/>
        <w:rPr>
          <w:rFonts w:eastAsia="標楷體"/>
          <w:color w:val="000000"/>
        </w:rPr>
      </w:pPr>
      <w:r w:rsidRPr="004C2737">
        <w:rPr>
          <w:rFonts w:eastAsia="標楷體"/>
          <w:b/>
        </w:rPr>
        <w:t>Ｄ、</w:t>
      </w:r>
      <w:r w:rsidR="0095438C" w:rsidRPr="004C2737">
        <w:rPr>
          <w:rFonts w:eastAsia="標楷體"/>
          <w:b/>
        </w:rPr>
        <w:t>結說</w:t>
      </w:r>
    </w:p>
    <w:p w:rsidR="000B5E9E" w:rsidRPr="004C2737" w:rsidRDefault="000B5E9E" w:rsidP="00397BFC">
      <w:pPr>
        <w:ind w:leftChars="400" w:left="960"/>
        <w:rPr>
          <w:color w:val="000000"/>
        </w:rPr>
      </w:pPr>
      <w:r w:rsidRPr="004C2737">
        <w:t>法相</w:t>
      </w:r>
      <w:r w:rsidRPr="004C2737">
        <w:t>──</w:t>
      </w:r>
      <w:r w:rsidRPr="004C2737">
        <w:t>「法性」，「如」，「實際」，是般若波羅蜜所現觀的，一切法常恒不變異的真相。</w:t>
      </w:r>
    </w:p>
    <w:p w:rsidR="000B5E9E" w:rsidRPr="004C2737" w:rsidRDefault="000B5E9E" w:rsidP="003C1B03">
      <w:pPr>
        <w:rPr>
          <w:rFonts w:eastAsia="標楷體"/>
          <w:b/>
        </w:rPr>
      </w:pPr>
    </w:p>
    <w:p w:rsidR="00FF595C" w:rsidRPr="004C2737" w:rsidRDefault="00875F37" w:rsidP="00397BFC">
      <w:pPr>
        <w:pStyle w:val="1105pt10"/>
        <w:ind w:leftChars="200" w:left="480" w:firstLineChars="0" w:firstLine="0"/>
        <w:rPr>
          <w:rFonts w:cs="Times New Roman"/>
          <w:b/>
          <w:color w:val="auto"/>
          <w:sz w:val="24"/>
          <w:szCs w:val="24"/>
          <w:bdr w:val="none" w:sz="0" w:space="0" w:color="auto"/>
        </w:rPr>
      </w:pPr>
      <w:r w:rsidRPr="004C2737">
        <w:rPr>
          <w:rFonts w:cs="Times New Roman"/>
          <w:b/>
          <w:color w:val="auto"/>
          <w:sz w:val="24"/>
          <w:szCs w:val="24"/>
          <w:bdr w:val="none" w:sz="0" w:space="0" w:color="auto"/>
        </w:rPr>
        <w:t>（２）</w:t>
      </w:r>
      <w:r w:rsidR="00FF595C" w:rsidRPr="004C2737">
        <w:rPr>
          <w:rFonts w:cs="Times New Roman"/>
          <w:b/>
          <w:color w:val="auto"/>
          <w:sz w:val="24"/>
          <w:szCs w:val="24"/>
          <w:bdr w:val="none" w:sz="0" w:space="0" w:color="auto"/>
        </w:rPr>
        <w:t>約得究竟解脫</w:t>
      </w:r>
      <w:r w:rsidR="00FF595C" w:rsidRPr="004C2737">
        <w:rPr>
          <w:rFonts w:cs="Times New Roman"/>
          <w:b/>
          <w:color w:val="auto"/>
          <w:sz w:val="24"/>
          <w:szCs w:val="24"/>
          <w:bdr w:val="none" w:sz="0" w:space="0" w:color="auto"/>
        </w:rPr>
        <w:t>(</w:t>
      </w:r>
      <w:r w:rsidR="00FF595C" w:rsidRPr="004C2737">
        <w:rPr>
          <w:rFonts w:cs="Times New Roman"/>
          <w:b/>
          <w:color w:val="auto"/>
          <w:sz w:val="24"/>
          <w:szCs w:val="24"/>
          <w:bdr w:val="none" w:sz="0" w:space="0" w:color="auto"/>
        </w:rPr>
        <w:t>果</w:t>
      </w:r>
      <w:r w:rsidR="00FF595C" w:rsidRPr="004C2737">
        <w:rPr>
          <w:rFonts w:cs="Times New Roman"/>
          <w:b/>
          <w:color w:val="auto"/>
          <w:sz w:val="24"/>
          <w:szCs w:val="24"/>
          <w:bdr w:val="none" w:sz="0" w:space="0" w:color="auto"/>
        </w:rPr>
        <w:t>)</w:t>
      </w:r>
      <w:r w:rsidR="00F036DE" w:rsidRPr="004C2737">
        <w:rPr>
          <w:rFonts w:cs="Times New Roman"/>
          <w:b/>
          <w:color w:val="auto"/>
          <w:sz w:val="24"/>
          <w:szCs w:val="24"/>
          <w:bdr w:val="none" w:sz="0" w:space="0" w:color="auto"/>
        </w:rPr>
        <w:t xml:space="preserve"> </w:t>
      </w:r>
    </w:p>
    <w:p w:rsidR="00FF595C" w:rsidRPr="004C2737" w:rsidRDefault="00FF595C" w:rsidP="00397BFC">
      <w:pPr>
        <w:ind w:leftChars="400" w:left="960"/>
      </w:pPr>
      <w:r w:rsidRPr="004C2737">
        <w:t>(</w:t>
      </w:r>
      <w:r w:rsidRPr="004C2737">
        <w:t>法相、如、實際</w:t>
      </w:r>
      <w:r w:rsidRPr="004C2737">
        <w:t>)</w:t>
      </w:r>
      <w:r w:rsidRPr="004C2737">
        <w:t>這是約理境說的，如約般若波羅蜜現觀而得究竟解脫說，就是「原始佛教」以來所稱說的「涅槃」。《小品般若波羅蜜經》說：</w:t>
      </w:r>
    </w:p>
    <w:p w:rsidR="00FF595C" w:rsidRPr="004C2737" w:rsidRDefault="00875F37" w:rsidP="00397BFC">
      <w:pPr>
        <w:ind w:leftChars="400" w:left="1440" w:hangingChars="200" w:hanging="480"/>
        <w:rPr>
          <w:rFonts w:eastAsia="標楷體"/>
        </w:rPr>
      </w:pPr>
      <w:r w:rsidRPr="004C2737">
        <w:rPr>
          <w:rFonts w:ascii="新細明體" w:hAnsi="新細明體" w:cs="新細明體" w:hint="eastAsia"/>
        </w:rPr>
        <w:t>◎</w:t>
      </w:r>
      <w:r w:rsidR="00FF595C" w:rsidRPr="004C2737">
        <w:rPr>
          <w:rFonts w:eastAsia="標楷體"/>
        </w:rPr>
        <w:t>「是法甚深！</w:t>
      </w:r>
      <w:r w:rsidR="00FF595C" w:rsidRPr="004C2737">
        <w:rPr>
          <w:rFonts w:eastAsia="標楷體"/>
        </w:rPr>
        <w:t>……</w:t>
      </w:r>
      <w:r w:rsidR="00FF595C" w:rsidRPr="004C2737">
        <w:rPr>
          <w:rFonts w:eastAsia="標楷體"/>
        </w:rPr>
        <w:t>諸法以空為相！以無相、無作、無起、無生、無滅、無依為相。</w:t>
      </w:r>
      <w:r w:rsidR="00FF595C" w:rsidRPr="004C2737">
        <w:rPr>
          <w:rFonts w:eastAsia="標楷體"/>
        </w:rPr>
        <w:t>……</w:t>
      </w:r>
    </w:p>
    <w:p w:rsidR="00FF595C" w:rsidRPr="004C2737" w:rsidRDefault="00FF595C" w:rsidP="00397BFC">
      <w:pPr>
        <w:ind w:leftChars="600" w:left="1440"/>
      </w:pPr>
      <w:r w:rsidRPr="004C2737">
        <w:rPr>
          <w:rFonts w:eastAsia="標楷體"/>
        </w:rPr>
        <w:t>是諸相，非人，非非人所作。</w:t>
      </w:r>
      <w:r w:rsidRPr="004C2737">
        <w:rPr>
          <w:rFonts w:eastAsia="標楷體"/>
        </w:rPr>
        <w:t>……</w:t>
      </w:r>
      <w:r w:rsidRPr="004C2737">
        <w:rPr>
          <w:rFonts w:eastAsia="標楷體"/>
        </w:rPr>
        <w:t>有佛無佛，常住不異，諸相常住故。如來得是諸相已，名為如來」</w:t>
      </w:r>
      <w:r w:rsidRPr="004C2737">
        <w:t>。</w:t>
      </w:r>
      <w:r w:rsidRPr="004C2737">
        <w:rPr>
          <w:rStyle w:val="a9"/>
        </w:rPr>
        <w:footnoteReference w:id="82"/>
      </w:r>
    </w:p>
    <w:p w:rsidR="00FF595C" w:rsidRPr="004C2737" w:rsidRDefault="00875F37" w:rsidP="00397BFC">
      <w:pPr>
        <w:ind w:leftChars="400" w:left="960"/>
      </w:pPr>
      <w:r w:rsidRPr="004C2737">
        <w:rPr>
          <w:rFonts w:ascii="新細明體" w:hAnsi="新細明體" w:cs="新細明體" w:hint="eastAsia"/>
        </w:rPr>
        <w:t>◎</w:t>
      </w:r>
      <w:r w:rsidR="00FF595C" w:rsidRPr="004C2737">
        <w:t>「</w:t>
      </w:r>
      <w:r w:rsidR="00FF595C" w:rsidRPr="004C2737">
        <w:rPr>
          <w:rFonts w:eastAsia="標楷體"/>
        </w:rPr>
        <w:t>寂滅、微妙、如實、不顛倒、</w:t>
      </w:r>
      <w:r w:rsidR="00FF595C" w:rsidRPr="004C2737">
        <w:rPr>
          <w:rFonts w:eastAsia="標楷體"/>
          <w:u w:val="single"/>
        </w:rPr>
        <w:t>涅槃</w:t>
      </w:r>
      <w:r w:rsidR="00FF595C" w:rsidRPr="004C2737">
        <w:t>」。</w:t>
      </w:r>
      <w:r w:rsidR="00FF595C" w:rsidRPr="004C2737">
        <w:rPr>
          <w:rStyle w:val="a9"/>
        </w:rPr>
        <w:footnoteReference w:id="83"/>
      </w:r>
    </w:p>
    <w:p w:rsidR="00FF595C" w:rsidRPr="004C2737" w:rsidRDefault="00875F37" w:rsidP="00397BFC">
      <w:pPr>
        <w:ind w:leftChars="400" w:left="1440" w:hangingChars="200" w:hanging="480"/>
      </w:pPr>
      <w:r w:rsidRPr="004C2737">
        <w:rPr>
          <w:rFonts w:ascii="新細明體" w:hAnsi="新細明體" w:cs="新細明體" w:hint="eastAsia"/>
        </w:rPr>
        <w:t>◎</w:t>
      </w:r>
      <w:r w:rsidR="00FF595C" w:rsidRPr="004C2737">
        <w:t>「</w:t>
      </w:r>
      <w:r w:rsidR="00FF595C" w:rsidRPr="004C2737">
        <w:rPr>
          <w:rFonts w:eastAsia="標楷體"/>
        </w:rPr>
        <w:t>甚深相者，即是空義，即是無相、無作、無起、無生、無滅、無所有（宋譯作（「無性」）、無染、寂滅、遠離、</w:t>
      </w:r>
      <w:r w:rsidR="00FF595C" w:rsidRPr="004C2737">
        <w:rPr>
          <w:rFonts w:eastAsia="標楷體"/>
          <w:u w:val="single"/>
        </w:rPr>
        <w:t>涅槃</w:t>
      </w:r>
      <w:r w:rsidR="00FF595C" w:rsidRPr="004C2737">
        <w:rPr>
          <w:rFonts w:eastAsia="標楷體"/>
        </w:rPr>
        <w:t>義</w:t>
      </w:r>
      <w:r w:rsidR="00FF595C" w:rsidRPr="004C2737">
        <w:t>」。</w:t>
      </w:r>
      <w:r w:rsidR="00FF595C" w:rsidRPr="004C2737">
        <w:rPr>
          <w:rStyle w:val="a9"/>
        </w:rPr>
        <w:footnoteReference w:id="84"/>
      </w:r>
    </w:p>
    <w:p w:rsidR="00FF595C" w:rsidRPr="004C2737" w:rsidRDefault="00875F37" w:rsidP="00397BFC">
      <w:pPr>
        <w:ind w:leftChars="400" w:left="1440" w:hangingChars="200" w:hanging="480"/>
      </w:pPr>
      <w:r w:rsidRPr="004C2737">
        <w:rPr>
          <w:rFonts w:ascii="新細明體" w:hAnsi="新細明體" w:cs="新細明體" w:hint="eastAsia"/>
        </w:rPr>
        <w:t>◎</w:t>
      </w:r>
      <w:r w:rsidR="00FF595C" w:rsidRPr="004C2737">
        <w:t>「</w:t>
      </w:r>
      <w:r w:rsidR="00FF595C" w:rsidRPr="004C2737">
        <w:rPr>
          <w:rFonts w:eastAsia="標楷體"/>
        </w:rPr>
        <w:t>如來所說無盡、無量、空、無相、無作、無起、無生、無滅、無所有、無染、</w:t>
      </w:r>
      <w:r w:rsidR="00FF595C" w:rsidRPr="004C2737">
        <w:rPr>
          <w:rFonts w:eastAsia="標楷體"/>
          <w:u w:val="single"/>
        </w:rPr>
        <w:t>涅槃</w:t>
      </w:r>
      <w:r w:rsidR="00FF595C" w:rsidRPr="004C2737">
        <w:rPr>
          <w:rFonts w:eastAsia="標楷體"/>
        </w:rPr>
        <w:t>，但以名字方便故說。須菩提言：希有世尊！諸法實相不可得說而今說之</w:t>
      </w:r>
      <w:r w:rsidRPr="004C2737">
        <w:t>！</w:t>
      </w:r>
      <w:r w:rsidR="00FF595C" w:rsidRPr="004C2737">
        <w:t>」</w:t>
      </w:r>
      <w:r w:rsidR="00FF595C" w:rsidRPr="004C2737">
        <w:rPr>
          <w:rStyle w:val="a9"/>
        </w:rPr>
        <w:footnoteReference w:id="85"/>
      </w:r>
    </w:p>
    <w:p w:rsidR="00927D1C" w:rsidRPr="004C2737" w:rsidRDefault="00453840" w:rsidP="00397BFC">
      <w:pPr>
        <w:ind w:leftChars="400" w:left="960"/>
      </w:pPr>
      <w:r w:rsidRPr="004C2737">
        <w:rPr>
          <w:rFonts w:ascii="新細明體" w:hAnsi="新細明體" w:cs="新細明體" w:hint="eastAsia"/>
        </w:rPr>
        <w:t>◎</w:t>
      </w:r>
      <w:r w:rsidR="00FF595C" w:rsidRPr="004C2737">
        <w:t>「</w:t>
      </w:r>
      <w:r w:rsidR="00FF595C" w:rsidRPr="004C2737">
        <w:rPr>
          <w:rFonts w:eastAsia="標楷體"/>
        </w:rPr>
        <w:t>觀深法相：若空、若無相、無作、無起、無生、無所有」</w:t>
      </w:r>
      <w:r w:rsidR="00FF595C" w:rsidRPr="004C2737">
        <w:t>。</w:t>
      </w:r>
      <w:r w:rsidR="00FF595C" w:rsidRPr="004C2737">
        <w:rPr>
          <w:rStyle w:val="a9"/>
        </w:rPr>
        <w:footnoteReference w:id="86"/>
      </w:r>
    </w:p>
    <w:p w:rsidR="00927D1C" w:rsidRPr="004C2737" w:rsidRDefault="00927D1C" w:rsidP="00397BFC">
      <w:pPr>
        <w:ind w:leftChars="400" w:left="960"/>
      </w:pPr>
    </w:p>
    <w:p w:rsidR="00FF595C" w:rsidRPr="004C2737" w:rsidRDefault="00927D1C" w:rsidP="00397BFC">
      <w:pPr>
        <w:ind w:leftChars="415" w:left="1236" w:hangingChars="100" w:hanging="240"/>
      </w:pPr>
      <w:r w:rsidRPr="004C2737">
        <w:rPr>
          <w:rFonts w:ascii="新細明體" w:hAnsi="新細明體" w:cs="新細明體" w:hint="eastAsia"/>
        </w:rPr>
        <w:t>※</w:t>
      </w:r>
      <w:r w:rsidR="00FF595C" w:rsidRPr="004C2737">
        <w:t>在所說的「相」中，無生、無滅、無染、無所有、無依、寂滅、微妙、遠</w:t>
      </w:r>
      <w:r w:rsidR="00FF595C" w:rsidRPr="004C2737">
        <w:lastRenderedPageBreak/>
        <w:t>離，都是表示「涅槃」的。</w:t>
      </w:r>
      <w:r w:rsidRPr="004C2737">
        <w:rPr>
          <w:rStyle w:val="a9"/>
        </w:rPr>
        <w:footnoteReference w:id="87"/>
      </w:r>
    </w:p>
    <w:p w:rsidR="00397BFC" w:rsidRPr="004C2737" w:rsidRDefault="00397BFC" w:rsidP="007D5406">
      <w:pPr>
        <w:rPr>
          <w:rFonts w:eastAsia="標楷體"/>
          <w:b/>
          <w:color w:val="000000"/>
        </w:rPr>
      </w:pPr>
    </w:p>
    <w:p w:rsidR="007D5406" w:rsidRPr="004C2737" w:rsidRDefault="007D5406" w:rsidP="00397BFC">
      <w:pPr>
        <w:ind w:leftChars="200" w:left="480"/>
        <w:rPr>
          <w:rFonts w:eastAsia="標楷體"/>
          <w:b/>
          <w:color w:val="000000"/>
        </w:rPr>
      </w:pPr>
      <w:r w:rsidRPr="004C2737">
        <w:rPr>
          <w:rFonts w:eastAsia="標楷體"/>
          <w:b/>
          <w:color w:val="000000"/>
        </w:rPr>
        <w:t>３、觀行之善巧</w:t>
      </w:r>
    </w:p>
    <w:p w:rsidR="007D5406" w:rsidRPr="004C2737" w:rsidRDefault="007D5406" w:rsidP="00397BFC">
      <w:pPr>
        <w:ind w:leftChars="200" w:left="480"/>
        <w:rPr>
          <w:color w:val="000000"/>
        </w:rPr>
      </w:pPr>
      <w:r w:rsidRPr="004C2737">
        <w:rPr>
          <w:rFonts w:eastAsia="標楷體"/>
          <w:b/>
          <w:color w:val="000000"/>
        </w:rPr>
        <w:t>（１）觀諸法而不取、不壞諸法相</w:t>
      </w:r>
    </w:p>
    <w:p w:rsidR="007D5406" w:rsidRPr="004C2737" w:rsidRDefault="007D5406" w:rsidP="00397BFC">
      <w:pPr>
        <w:ind w:leftChars="400" w:left="960"/>
      </w:pPr>
      <w:r w:rsidRPr="004C2737">
        <w:t>《小品般若波羅蜜經》卷</w:t>
      </w:r>
      <w:r w:rsidRPr="004C2737">
        <w:t>7</w:t>
      </w:r>
      <w:r w:rsidRPr="004C2737">
        <w:t>〈深功德品第</w:t>
      </w:r>
      <w:r w:rsidRPr="004C2737">
        <w:t>17</w:t>
      </w:r>
      <w:r w:rsidRPr="004C2737">
        <w:t>〉</w:t>
      </w:r>
      <w:r w:rsidR="002A1ED2" w:rsidRPr="004C2737">
        <w:t>：</w:t>
      </w:r>
    </w:p>
    <w:p w:rsidR="007D5406" w:rsidRPr="004C2737" w:rsidRDefault="007D5406" w:rsidP="00397BFC">
      <w:pPr>
        <w:ind w:leftChars="550" w:left="1320"/>
      </w:pPr>
      <w:r w:rsidRPr="004C2737">
        <w:rPr>
          <w:rFonts w:eastAsia="標楷體"/>
        </w:rPr>
        <w:t>菩薩云何為壞諸相？世尊！是菩薩不如是學：我行菩薩道，於是身斷諸相。若斷是諸相，未具足佛道，當作聲聞。世尊！是菩薩大方便力，知是諸相，過而不取無相</w:t>
      </w:r>
      <w:r w:rsidRPr="004C2737">
        <w:t>。</w:t>
      </w:r>
      <w:r w:rsidR="002A1ED2" w:rsidRPr="004C2737">
        <w:t xml:space="preserve"> (</w:t>
      </w:r>
      <w:r w:rsidR="002A1ED2" w:rsidRPr="004C2737">
        <w:t>大正</w:t>
      </w:r>
      <w:r w:rsidR="002A1ED2" w:rsidRPr="004C2737">
        <w:t>08</w:t>
      </w:r>
      <w:r w:rsidR="002A1ED2" w:rsidRPr="004C2737">
        <w:t>，</w:t>
      </w:r>
      <w:r w:rsidR="002A1ED2" w:rsidRPr="004C2737">
        <w:t>567b23-27)</w:t>
      </w:r>
    </w:p>
    <w:p w:rsidR="007D5406" w:rsidRPr="004C2737" w:rsidRDefault="007D5406" w:rsidP="00397BFC">
      <w:pPr>
        <w:ind w:leftChars="400" w:left="960"/>
        <w:rPr>
          <w:color w:val="000000"/>
        </w:rPr>
      </w:pPr>
      <w:r w:rsidRPr="004C2737">
        <w:t>壞相而趣入無相，就是二乘的證入。菩薩雖然不取一切相，但不壞（斷、滅）諸相，所以不取相而也不取無相，這是般若波羅蜜的大方便力！（「無所得為方便」）</w:t>
      </w:r>
    </w:p>
    <w:p w:rsidR="007D5406" w:rsidRPr="004C2737" w:rsidRDefault="007D5406" w:rsidP="007D5406">
      <w:pPr>
        <w:rPr>
          <w:rFonts w:eastAsia="標楷體"/>
          <w:b/>
          <w:color w:val="000000"/>
        </w:rPr>
      </w:pPr>
    </w:p>
    <w:p w:rsidR="007D5406" w:rsidRPr="004C2737" w:rsidRDefault="007D5406" w:rsidP="00397BFC">
      <w:pPr>
        <w:ind w:leftChars="200" w:left="480"/>
        <w:rPr>
          <w:color w:val="000000"/>
        </w:rPr>
      </w:pPr>
      <w:r w:rsidRPr="004C2737">
        <w:rPr>
          <w:rFonts w:eastAsia="標楷體"/>
          <w:b/>
          <w:color w:val="000000"/>
        </w:rPr>
        <w:t>（２）</w:t>
      </w:r>
      <w:r w:rsidRPr="004C2737">
        <w:rPr>
          <w:rFonts w:eastAsia="標楷體"/>
          <w:b/>
        </w:rPr>
        <w:t>以「悲願」修習</w:t>
      </w:r>
    </w:p>
    <w:p w:rsidR="007D5406" w:rsidRPr="004C2737" w:rsidRDefault="007D5406" w:rsidP="00C162F7">
      <w:pPr>
        <w:ind w:leftChars="400" w:left="960"/>
      </w:pPr>
      <w:r w:rsidRPr="004C2737">
        <w:t>空、無相、無作</w:t>
      </w:r>
      <w:r w:rsidRPr="004C2737">
        <w:t>──</w:t>
      </w:r>
      <w:r w:rsidRPr="004C2737">
        <w:t>無願三昧，聲聞所修習而趣入解脫的，菩薩也以「悲願」修習而能不證入</w:t>
      </w:r>
      <w:r w:rsidRPr="004C2737">
        <w:t xml:space="preserve"> </w:t>
      </w:r>
      <w:r w:rsidRPr="004C2737">
        <w:t>，如《小品般若波羅蜜經》卷七說：</w:t>
      </w:r>
    </w:p>
    <w:p w:rsidR="007D5406" w:rsidRPr="004C2737" w:rsidRDefault="007D5406" w:rsidP="00397BFC">
      <w:pPr>
        <w:ind w:leftChars="550" w:left="1560" w:hangingChars="100" w:hanging="240"/>
      </w:pPr>
      <w:r w:rsidRPr="004C2737">
        <w:rPr>
          <w:rFonts w:ascii="新細明體" w:hAnsi="新細明體" w:cs="新細明體" w:hint="eastAsia"/>
        </w:rPr>
        <w:t>⊙</w:t>
      </w:r>
      <w:r w:rsidRPr="004C2737">
        <w:rPr>
          <w:rFonts w:eastAsia="標楷體"/>
        </w:rPr>
        <w:t>菩薩具足觀空，本已生心，但觀空而不證空。我當學空，今是學時，非是證時。不深攝心繫於緣中。</w:t>
      </w:r>
      <w:r w:rsidRPr="004C2737">
        <w:rPr>
          <w:rFonts w:eastAsia="標楷體"/>
        </w:rPr>
        <w:t>……</w:t>
      </w:r>
      <w:r w:rsidRPr="004C2737">
        <w:rPr>
          <w:rFonts w:eastAsia="標楷體"/>
        </w:rPr>
        <w:t>何以故？是菩薩有大智慧深善根故</w:t>
      </w:r>
      <w:r w:rsidRPr="004C2737">
        <w:t>。</w:t>
      </w:r>
      <w:r w:rsidRPr="004C2737">
        <w:rPr>
          <w:rStyle w:val="a9"/>
        </w:rPr>
        <w:footnoteReference w:id="88"/>
      </w:r>
    </w:p>
    <w:p w:rsidR="007D5406" w:rsidRPr="004C2737" w:rsidRDefault="007D5406" w:rsidP="00397BFC">
      <w:pPr>
        <w:ind w:leftChars="550" w:left="1560" w:hangingChars="100" w:hanging="240"/>
      </w:pPr>
      <w:r w:rsidRPr="004C2737">
        <w:rPr>
          <w:rFonts w:ascii="新細明體" w:hAnsi="新細明體" w:cs="新細明體" w:hint="eastAsia"/>
        </w:rPr>
        <w:t>⊙</w:t>
      </w:r>
      <w:r w:rsidRPr="004C2737">
        <w:rPr>
          <w:rFonts w:eastAsia="標楷體"/>
        </w:rPr>
        <w:t>若菩薩生如是心，我不應捨一切眾生，應當度之，即入空三昧解脫門，無相、無作三昧解脫門。是時菩薩不中道證實際，何以故？是菩薩為方便所護故。</w:t>
      </w:r>
      <w:r w:rsidRPr="004C2737">
        <w:rPr>
          <w:rFonts w:eastAsia="標楷體"/>
        </w:rPr>
        <w:t>……</w:t>
      </w:r>
      <w:r w:rsidRPr="004C2737">
        <w:rPr>
          <w:rFonts w:eastAsia="標楷體"/>
        </w:rPr>
        <w:t>菩薩如是念一切眾生，以是心及先方便力故，觀深法相，若空、若無相、無作、無起、無生、無所有</w:t>
      </w:r>
      <w:r w:rsidRPr="004C2737">
        <w:t>。</w:t>
      </w:r>
      <w:r w:rsidRPr="004C2737">
        <w:rPr>
          <w:rStyle w:val="a9"/>
        </w:rPr>
        <w:footnoteReference w:id="89"/>
      </w:r>
    </w:p>
    <w:p w:rsidR="00895BB3" w:rsidRPr="004C2737" w:rsidRDefault="00895BB3" w:rsidP="00397BFC">
      <w:pPr>
        <w:pStyle w:val="2105pt00"/>
        <w:ind w:leftChars="300" w:left="720" w:firstLineChars="0" w:firstLine="0"/>
        <w:rPr>
          <w:rFonts w:cs="Times New Roman"/>
          <w:b/>
          <w:color w:val="auto"/>
          <w:sz w:val="24"/>
          <w:szCs w:val="24"/>
          <w:bdr w:val="none" w:sz="0" w:space="0" w:color="auto"/>
        </w:rPr>
      </w:pPr>
      <w:bookmarkStart w:id="0" w:name="_Toc534535123"/>
    </w:p>
    <w:p w:rsidR="007D5406" w:rsidRPr="004C2737" w:rsidRDefault="002A1ED2" w:rsidP="00397BFC">
      <w:pPr>
        <w:pStyle w:val="2105pt00"/>
        <w:ind w:leftChars="300" w:left="720" w:firstLineChars="0" w:firstLine="0"/>
        <w:rPr>
          <w:rFonts w:cs="Times New Roman"/>
          <w:b/>
          <w:color w:val="auto"/>
          <w:sz w:val="24"/>
          <w:szCs w:val="24"/>
          <w:bdr w:val="none" w:sz="0" w:space="0" w:color="auto"/>
          <w:shd w:val="pct15" w:color="auto" w:fill="FFFFFF"/>
        </w:rPr>
      </w:pPr>
      <w:r w:rsidRPr="004C2737">
        <w:rPr>
          <w:rFonts w:cs="Times New Roman"/>
          <w:b/>
          <w:color w:val="auto"/>
          <w:sz w:val="24"/>
          <w:szCs w:val="24"/>
          <w:bdr w:val="none" w:sz="0" w:space="0" w:color="auto"/>
        </w:rPr>
        <w:t>Ａ</w:t>
      </w:r>
      <w:r w:rsidR="007D5406" w:rsidRPr="004C2737">
        <w:rPr>
          <w:rFonts w:cs="Times New Roman"/>
          <w:b/>
          <w:color w:val="auto"/>
          <w:sz w:val="24"/>
          <w:szCs w:val="24"/>
          <w:bdr w:val="none" w:sz="0" w:space="0" w:color="auto"/>
        </w:rPr>
        <w:t>、觀空不證，不入深定</w:t>
      </w:r>
      <w:bookmarkEnd w:id="0"/>
    </w:p>
    <w:p w:rsidR="007D5406" w:rsidRPr="004C2737" w:rsidRDefault="002A1ED2" w:rsidP="00397BFC">
      <w:pPr>
        <w:ind w:leftChars="400" w:left="960"/>
      </w:pPr>
      <w:r w:rsidRPr="004C2737">
        <w:rPr>
          <w:rFonts w:ascii="新細明體" w:hAnsi="新細明體" w:cs="新細明體" w:hint="eastAsia"/>
        </w:rPr>
        <w:t>◎</w:t>
      </w:r>
      <w:r w:rsidR="007D5406" w:rsidRPr="004C2737">
        <w:t>一是「先方便力」，就是菩薩的願力。</w:t>
      </w:r>
    </w:p>
    <w:p w:rsidR="007D5406" w:rsidRPr="004C2737" w:rsidRDefault="002A1ED2" w:rsidP="00397BFC">
      <w:pPr>
        <w:ind w:leftChars="400" w:left="960"/>
      </w:pPr>
      <w:r w:rsidRPr="004C2737">
        <w:rPr>
          <w:rFonts w:ascii="新細明體" w:hAnsi="新細明體" w:cs="新細明體" w:hint="eastAsia"/>
        </w:rPr>
        <w:t>◎</w:t>
      </w:r>
      <w:r w:rsidR="007D5406" w:rsidRPr="004C2737">
        <w:t>現在是學習修行階位，「觀空而不證空」。</w:t>
      </w:r>
    </w:p>
    <w:p w:rsidR="007D5406" w:rsidRPr="004C2737" w:rsidRDefault="002A1ED2" w:rsidP="00397BFC">
      <w:pPr>
        <w:ind w:leftChars="400" w:left="960"/>
      </w:pPr>
      <w:r w:rsidRPr="004C2737">
        <w:rPr>
          <w:rFonts w:ascii="新細明體" w:hAnsi="新細明體" w:cs="新細明體" w:hint="eastAsia"/>
        </w:rPr>
        <w:t>◎</w:t>
      </w:r>
      <w:r w:rsidR="007D5406" w:rsidRPr="004C2737">
        <w:t>因為不願證空，所以不深入禪定，這是般若波羅蜜不退轉的大方便。</w:t>
      </w:r>
    </w:p>
    <w:p w:rsidR="007D5406" w:rsidRPr="004C2737" w:rsidRDefault="002A1ED2" w:rsidP="00397BFC">
      <w:pPr>
        <w:pStyle w:val="2105pt00"/>
        <w:ind w:leftChars="300" w:left="720" w:firstLineChars="0" w:firstLine="0"/>
        <w:rPr>
          <w:rFonts w:cs="Times New Roman"/>
          <w:b/>
          <w:color w:val="auto"/>
          <w:sz w:val="24"/>
          <w:szCs w:val="24"/>
          <w:bdr w:val="none" w:sz="0" w:space="0" w:color="auto"/>
        </w:rPr>
      </w:pPr>
      <w:r w:rsidRPr="004C2737">
        <w:rPr>
          <w:rFonts w:cs="Times New Roman"/>
          <w:b/>
          <w:color w:val="auto"/>
          <w:sz w:val="24"/>
          <w:szCs w:val="24"/>
          <w:bdr w:val="none" w:sz="0" w:space="0" w:color="auto"/>
        </w:rPr>
        <w:t>Ｂ</w:t>
      </w:r>
      <w:r w:rsidR="007D5406" w:rsidRPr="004C2737">
        <w:rPr>
          <w:rFonts w:cs="Times New Roman"/>
          <w:b/>
          <w:color w:val="auto"/>
          <w:sz w:val="24"/>
          <w:szCs w:val="24"/>
          <w:bdr w:val="none" w:sz="0" w:space="0" w:color="auto"/>
        </w:rPr>
        <w:t>、悲願不捨眾生</w:t>
      </w:r>
    </w:p>
    <w:p w:rsidR="007D5406" w:rsidRPr="004C2737" w:rsidRDefault="007D5406" w:rsidP="00397BFC">
      <w:pPr>
        <w:ind w:leftChars="400" w:left="960"/>
      </w:pPr>
      <w:r w:rsidRPr="004C2737">
        <w:t>二是悲願不捨眾生。這樣的悲願</w:t>
      </w:r>
      <w:r w:rsidRPr="004C2737">
        <w:t>──</w:t>
      </w:r>
      <w:r w:rsidRPr="004C2737">
        <w:t>方便所護，在菩薩功德沒有圓滿時，不致於證實際而墮落二乘地。</w:t>
      </w:r>
    </w:p>
    <w:p w:rsidR="007D5406" w:rsidRPr="004C2737" w:rsidRDefault="007D5406" w:rsidP="003C1B03">
      <w:pPr>
        <w:rPr>
          <w:rFonts w:eastAsia="標楷體"/>
          <w:b/>
        </w:rPr>
      </w:pPr>
    </w:p>
    <w:p w:rsidR="000B5E9E" w:rsidRPr="004C2737" w:rsidRDefault="00586C57" w:rsidP="00397BFC">
      <w:pPr>
        <w:ind w:leftChars="100" w:left="240"/>
        <w:rPr>
          <w:rFonts w:eastAsia="標楷體"/>
          <w:b/>
        </w:rPr>
      </w:pPr>
      <w:r w:rsidRPr="004C2737">
        <w:rPr>
          <w:rFonts w:eastAsia="標楷體"/>
          <w:b/>
        </w:rPr>
        <w:t>（</w:t>
      </w:r>
      <w:r w:rsidR="00E02C45" w:rsidRPr="004C2737">
        <w:rPr>
          <w:rFonts w:eastAsia="標楷體"/>
          <w:b/>
        </w:rPr>
        <w:t>八</w:t>
      </w:r>
      <w:r w:rsidRPr="004C2737">
        <w:rPr>
          <w:rFonts w:eastAsia="標楷體"/>
          <w:b/>
        </w:rPr>
        <w:t>）</w:t>
      </w:r>
      <w:r w:rsidR="005F4F10" w:rsidRPr="004C2737">
        <w:rPr>
          <w:rFonts w:eastAsia="標楷體"/>
          <w:b/>
        </w:rPr>
        <w:t>菩薩的修學歷程</w:t>
      </w:r>
      <w:r w:rsidRPr="004C2737">
        <w:rPr>
          <w:rFonts w:eastAsia="標楷體"/>
          <w:b/>
        </w:rPr>
        <w:t>（五階位）</w:t>
      </w:r>
    </w:p>
    <w:p w:rsidR="003E69A0" w:rsidRPr="004C2737" w:rsidRDefault="00586C57" w:rsidP="00397BFC">
      <w:pPr>
        <w:ind w:leftChars="200" w:left="480"/>
      </w:pPr>
      <w:r w:rsidRPr="004C2737">
        <w:lastRenderedPageBreak/>
        <w:t>１、</w:t>
      </w:r>
      <w:r w:rsidRPr="004C2737">
        <w:rPr>
          <w:rFonts w:eastAsia="標楷體"/>
          <w:b/>
        </w:rPr>
        <w:t>菩薩的五種階位</w:t>
      </w:r>
      <w:r w:rsidR="00AA39D4" w:rsidRPr="004C2737">
        <w:rPr>
          <w:rFonts w:eastAsia="標楷體"/>
          <w:b/>
        </w:rPr>
        <w:t>及其異名</w:t>
      </w:r>
    </w:p>
    <w:p w:rsidR="005F4F10" w:rsidRPr="004C2737" w:rsidRDefault="005F4F10" w:rsidP="00397BFC">
      <w:pPr>
        <w:ind w:leftChars="300" w:left="720"/>
      </w:pPr>
      <w:r w:rsidRPr="004C2737">
        <w:t>一、初發心</w:t>
      </w:r>
      <w:r w:rsidRPr="004C2737">
        <w:rPr>
          <w:rFonts w:ascii="新細明體" w:hAnsi="新細明體" w:cs="新細明體" w:hint="eastAsia"/>
        </w:rPr>
        <w:t>‧</w:t>
      </w:r>
      <w:r w:rsidRPr="004C2737">
        <w:t>初發意</w:t>
      </w:r>
      <w:r w:rsidRPr="004C2737">
        <w:rPr>
          <w:rFonts w:ascii="新細明體" w:hAnsi="新細明體" w:cs="新細明體" w:hint="eastAsia"/>
        </w:rPr>
        <w:t>‧</w:t>
      </w:r>
      <w:r w:rsidRPr="004C2737">
        <w:t>新發意</w:t>
      </w:r>
      <w:r w:rsidRPr="004C2737">
        <w:rPr>
          <w:rFonts w:ascii="新細明體" w:hAnsi="新細明體" w:cs="新細明體" w:hint="eastAsia"/>
        </w:rPr>
        <w:t>‧</w:t>
      </w:r>
      <w:r w:rsidRPr="004C2737">
        <w:t>發阿耨多羅三藐三菩提心</w:t>
      </w:r>
      <w:r w:rsidRPr="004C2737">
        <w:rPr>
          <w:rFonts w:ascii="新細明體" w:hAnsi="新細明體" w:cs="新細明體" w:hint="eastAsia"/>
        </w:rPr>
        <w:t>‧</w:t>
      </w:r>
      <w:r w:rsidRPr="004C2737">
        <w:t>發大菩提心</w:t>
      </w:r>
    </w:p>
    <w:p w:rsidR="005F4F10" w:rsidRPr="004C2737" w:rsidRDefault="005F4F10" w:rsidP="00397BFC">
      <w:pPr>
        <w:ind w:leftChars="300" w:left="1200" w:hangingChars="200" w:hanging="480"/>
      </w:pPr>
      <w:r w:rsidRPr="004C2737">
        <w:t>二、如說行</w:t>
      </w:r>
      <w:r w:rsidRPr="004C2737">
        <w:rPr>
          <w:rFonts w:ascii="新細明體" w:hAnsi="新細明體" w:cs="新細明體" w:hint="eastAsia"/>
        </w:rPr>
        <w:t>‧</w:t>
      </w:r>
      <w:r w:rsidRPr="004C2737">
        <w:t>如理修行</w:t>
      </w:r>
      <w:r w:rsidRPr="004C2737">
        <w:rPr>
          <w:rFonts w:ascii="新細明體" w:hAnsi="新細明體" w:cs="新細明體" w:hint="eastAsia"/>
        </w:rPr>
        <w:t>‧</w:t>
      </w:r>
      <w:r w:rsidRPr="004C2737">
        <w:t>修菩薩行（還沒有修般若波羅蜜，或與般若波羅蜜還沒有相應的階段）</w:t>
      </w:r>
    </w:p>
    <w:p w:rsidR="005F4F10" w:rsidRPr="004C2737" w:rsidRDefault="005F4F10" w:rsidP="00397BFC">
      <w:pPr>
        <w:ind w:leftChars="300" w:left="1200" w:hangingChars="200" w:hanging="480"/>
      </w:pPr>
      <w:r w:rsidRPr="004C2737">
        <w:t>三、行六波羅蜜</w:t>
      </w:r>
      <w:r w:rsidRPr="004C2737">
        <w:rPr>
          <w:rFonts w:ascii="新細明體" w:hAnsi="新細明體" w:cs="新細明體" w:hint="eastAsia"/>
        </w:rPr>
        <w:t>‧</w:t>
      </w:r>
      <w:r w:rsidRPr="004C2737">
        <w:t>隨次第上</w:t>
      </w:r>
      <w:r w:rsidRPr="004C2737">
        <w:rPr>
          <w:rFonts w:ascii="新細明體" w:hAnsi="新細明體" w:cs="新細明體" w:hint="eastAsia"/>
        </w:rPr>
        <w:t>‧</w:t>
      </w:r>
      <w:r w:rsidRPr="004C2737">
        <w:t>久修習</w:t>
      </w:r>
      <w:r w:rsidRPr="004C2737">
        <w:rPr>
          <w:rFonts w:ascii="新細明體" w:hAnsi="新細明體" w:cs="新細明體" w:hint="eastAsia"/>
        </w:rPr>
        <w:t>‧</w:t>
      </w:r>
      <w:r w:rsidRPr="004C2737">
        <w:t>久發心</w:t>
      </w:r>
      <w:r w:rsidRPr="004C2737">
        <w:rPr>
          <w:rFonts w:ascii="新細明體" w:hAnsi="新細明體" w:cs="新細明體" w:hint="eastAsia"/>
        </w:rPr>
        <w:t>‧</w:t>
      </w:r>
      <w:r w:rsidRPr="004C2737">
        <w:t>隨學般若波羅蜜</w:t>
      </w:r>
      <w:r w:rsidRPr="004C2737">
        <w:rPr>
          <w:rFonts w:ascii="新細明體" w:hAnsi="新細明體" w:cs="新細明體" w:hint="eastAsia"/>
        </w:rPr>
        <w:t>‧</w:t>
      </w:r>
      <w:r w:rsidRPr="004C2737">
        <w:t>隨般若波羅蜜教</w:t>
      </w:r>
      <w:r w:rsidRPr="004C2737">
        <w:rPr>
          <w:rFonts w:ascii="新細明體" w:hAnsi="新細明體" w:cs="新細明體" w:hint="eastAsia"/>
        </w:rPr>
        <w:t>‧</w:t>
      </w:r>
      <w:r w:rsidRPr="004C2737">
        <w:t>隨明度教</w:t>
      </w:r>
      <w:r w:rsidRPr="004C2737">
        <w:rPr>
          <w:rFonts w:ascii="新細明體" w:hAnsi="新細明體" w:cs="新細明體" w:hint="eastAsia"/>
        </w:rPr>
        <w:t>‧</w:t>
      </w:r>
      <w:r w:rsidRPr="004C2737">
        <w:t>修習般若波羅蜜相應行</w:t>
      </w:r>
      <w:r w:rsidRPr="004C2737">
        <w:rPr>
          <w:rFonts w:ascii="新細明體" w:hAnsi="新細明體" w:cs="新細明體" w:hint="eastAsia"/>
        </w:rPr>
        <w:t>‧</w:t>
      </w:r>
      <w:r w:rsidRPr="004C2737">
        <w:t>學般若波羅蜜多於般若波羅蜜多方便善巧</w:t>
      </w:r>
    </w:p>
    <w:p w:rsidR="005F4F10" w:rsidRPr="004C2737" w:rsidRDefault="005F4F10" w:rsidP="00397BFC">
      <w:pPr>
        <w:ind w:leftChars="300" w:left="720"/>
      </w:pPr>
      <w:r w:rsidRPr="004C2737">
        <w:t>四、阿鞞跋致</w:t>
      </w:r>
      <w:r w:rsidRPr="004C2737">
        <w:rPr>
          <w:rFonts w:ascii="新細明體" w:hAnsi="新細明體" w:cs="新細明體" w:hint="eastAsia"/>
        </w:rPr>
        <w:t>‧</w:t>
      </w:r>
      <w:r w:rsidRPr="004C2737">
        <w:t>阿惟越致</w:t>
      </w:r>
      <w:r w:rsidRPr="004C2737">
        <w:rPr>
          <w:rFonts w:ascii="新細明體" w:hAnsi="新細明體" w:cs="新細明體" w:hint="eastAsia"/>
        </w:rPr>
        <w:t>‧</w:t>
      </w:r>
      <w:r w:rsidRPr="004C2737">
        <w:t>不退轉</w:t>
      </w:r>
      <w:r w:rsidRPr="004C2737">
        <w:rPr>
          <w:rFonts w:ascii="新細明體" w:hAnsi="新細明體" w:cs="新細明體" w:hint="eastAsia"/>
        </w:rPr>
        <w:t>‧</w:t>
      </w:r>
      <w:r w:rsidRPr="004C2737">
        <w:t>阿毘跋致</w:t>
      </w:r>
    </w:p>
    <w:p w:rsidR="005F4F10" w:rsidRPr="004C2737" w:rsidRDefault="005F4F10" w:rsidP="00397BFC">
      <w:pPr>
        <w:ind w:leftChars="300" w:left="720"/>
      </w:pPr>
      <w:r w:rsidRPr="004C2737">
        <w:t>五、一生補處</w:t>
      </w:r>
      <w:r w:rsidRPr="004C2737">
        <w:rPr>
          <w:rFonts w:ascii="新細明體" w:hAnsi="新細明體" w:cs="新細明體" w:hint="eastAsia"/>
        </w:rPr>
        <w:t>‧</w:t>
      </w:r>
      <w:r w:rsidRPr="004C2737">
        <w:t>阿惟顏</w:t>
      </w:r>
      <w:r w:rsidRPr="004C2737">
        <w:rPr>
          <w:rFonts w:ascii="新細明體" w:hAnsi="新細明體" w:cs="新細明體" w:hint="eastAsia"/>
        </w:rPr>
        <w:t>‧</w:t>
      </w:r>
      <w:r w:rsidRPr="004C2737">
        <w:t>一生所繫</w:t>
      </w:r>
      <w:r w:rsidRPr="004C2737">
        <w:rPr>
          <w:rFonts w:ascii="新細明體" w:hAnsi="新細明體" w:cs="新細明體" w:hint="eastAsia"/>
        </w:rPr>
        <w:t>‧</w:t>
      </w:r>
      <w:r w:rsidRPr="004C2737">
        <w:t>疾得阿耨多羅三藐三菩提</w:t>
      </w:r>
    </w:p>
    <w:p w:rsidR="000B5E9E" w:rsidRPr="004C2737" w:rsidRDefault="000B5E9E" w:rsidP="003C1B03">
      <w:pPr>
        <w:rPr>
          <w:rFonts w:eastAsia="標楷體"/>
          <w:b/>
        </w:rPr>
      </w:pPr>
    </w:p>
    <w:p w:rsidR="00586C57" w:rsidRPr="004C2737" w:rsidRDefault="00AA39D4" w:rsidP="00397BFC">
      <w:pPr>
        <w:ind w:leftChars="200" w:left="480"/>
        <w:rPr>
          <w:rFonts w:eastAsia="標楷體"/>
          <w:b/>
        </w:rPr>
      </w:pPr>
      <w:r w:rsidRPr="004C2737">
        <w:rPr>
          <w:rFonts w:eastAsia="標楷體"/>
          <w:b/>
        </w:rPr>
        <w:t>２、「下品般若」經文的教學次第</w:t>
      </w:r>
    </w:p>
    <w:p w:rsidR="00D70ADE" w:rsidRPr="004C2737" w:rsidRDefault="00D70ADE" w:rsidP="00397BFC">
      <w:pPr>
        <w:ind w:leftChars="300" w:left="720" w:firstLineChars="50" w:firstLine="120"/>
      </w:pPr>
      <w:r w:rsidRPr="004C2737">
        <w:t>「下品般若」前二十五品的大科如下：</w:t>
      </w:r>
    </w:p>
    <w:p w:rsidR="00D70ADE" w:rsidRPr="004C2737" w:rsidRDefault="00D70ADE" w:rsidP="00397BFC">
      <w:pPr>
        <w:ind w:leftChars="300" w:left="720" w:firstLineChars="50" w:firstLine="120"/>
      </w:pPr>
      <w:r w:rsidRPr="004C2737">
        <w:t>〈初品〉是「原始般若」，是「直示般若」深法的。</w:t>
      </w:r>
    </w:p>
    <w:p w:rsidR="00D70ADE" w:rsidRPr="004C2737" w:rsidRDefault="00D70ADE" w:rsidP="00397BFC">
      <w:pPr>
        <w:ind w:leftChars="350" w:left="840"/>
      </w:pPr>
      <w:r w:rsidRPr="004C2737">
        <w:t>〈第二品〉以下，是由淺而深的「漸學般若」，可以約菩薩四階位說（二種四階位的綜合，含有五階位），說明由淺而深的修學歷程，列表如下：</w:t>
      </w:r>
    </w:p>
    <w:p w:rsidR="007E5A6D" w:rsidRPr="004C2737" w:rsidRDefault="007E5A6D" w:rsidP="00F036DE"/>
    <w:p w:rsidR="00D70ADE" w:rsidRPr="004C2737" w:rsidRDefault="00D70ADE" w:rsidP="00397BFC">
      <w:pPr>
        <w:ind w:firstLineChars="800" w:firstLine="1600"/>
        <w:rPr>
          <w:sz w:val="20"/>
        </w:rPr>
      </w:pPr>
      <w:r w:rsidRPr="004C2737">
        <w:rPr>
          <w:sz w:val="20"/>
        </w:rPr>
        <w:t>直示般若</w:t>
      </w:r>
      <w:r w:rsidRPr="004C2737">
        <w:rPr>
          <w:sz w:val="20"/>
        </w:rPr>
        <w:t xml:space="preserve"> ───────────────</w:t>
      </w:r>
      <w:r w:rsidRPr="004C2737">
        <w:rPr>
          <w:sz w:val="20"/>
        </w:rPr>
        <w:t>〈初品第</w:t>
      </w:r>
      <w:r w:rsidRPr="004C2737">
        <w:rPr>
          <w:sz w:val="20"/>
        </w:rPr>
        <w:t>1</w:t>
      </w:r>
      <w:r w:rsidRPr="004C2737">
        <w:rPr>
          <w:sz w:val="20"/>
        </w:rPr>
        <w:t>〉</w:t>
      </w:r>
    </w:p>
    <w:p w:rsidR="00D70ADE" w:rsidRPr="004C2737" w:rsidRDefault="007715F0" w:rsidP="00397BFC">
      <w:pPr>
        <w:ind w:firstLineChars="200" w:firstLine="400"/>
        <w:rPr>
          <w:sz w:val="20"/>
        </w:rPr>
      </w:pPr>
      <w:r w:rsidRPr="004C2737">
        <w:rPr>
          <w:noProof/>
          <w:sz w:val="20"/>
        </w:rPr>
        <mc:AlternateContent>
          <mc:Choice Requires="wps">
            <w:drawing>
              <wp:anchor distT="0" distB="0" distL="114300" distR="114300" simplePos="0" relativeHeight="251656704" behindDoc="0" locked="0" layoutInCell="1" allowOverlap="1">
                <wp:simplePos x="0" y="0"/>
                <wp:positionH relativeFrom="column">
                  <wp:posOffset>838200</wp:posOffset>
                </wp:positionH>
                <wp:positionV relativeFrom="paragraph">
                  <wp:posOffset>129540</wp:posOffset>
                </wp:positionV>
                <wp:extent cx="76200" cy="685800"/>
                <wp:effectExtent l="5715" t="7620" r="13335" b="1143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800"/>
                        </a:xfrm>
                        <a:prstGeom prst="lef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086A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66pt;margin-top:10.2pt;width:6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"/>
            </w:pict>
          </mc:Fallback>
        </mc:AlternateContent>
      </w:r>
      <w:r w:rsidR="00D70ADE" w:rsidRPr="004C2737">
        <w:rPr>
          <w:sz w:val="20"/>
        </w:rPr>
        <w:t xml:space="preserve">            </w:t>
      </w:r>
      <w:r w:rsidR="00D70ADE" w:rsidRPr="004C2737">
        <w:rPr>
          <w:sz w:val="20"/>
        </w:rPr>
        <w:t>發心</w:t>
      </w:r>
      <w:r w:rsidR="00D70ADE" w:rsidRPr="004C2737">
        <w:rPr>
          <w:rFonts w:ascii="新細明體" w:hAnsi="新細明體" w:cs="新細明體" w:hint="eastAsia"/>
          <w:sz w:val="20"/>
        </w:rPr>
        <w:t>‧</w:t>
      </w:r>
      <w:r w:rsidR="00D70ADE" w:rsidRPr="004C2737">
        <w:rPr>
          <w:sz w:val="20"/>
        </w:rPr>
        <w:t>初學</w:t>
      </w:r>
      <w:r w:rsidR="00D70ADE" w:rsidRPr="004C2737">
        <w:rPr>
          <w:sz w:val="20"/>
        </w:rPr>
        <w:t>────────</w:t>
      </w:r>
      <w:r w:rsidR="00D70ADE" w:rsidRPr="004C2737">
        <w:rPr>
          <w:sz w:val="20"/>
        </w:rPr>
        <w:t>〈釋提桓因品第</w:t>
      </w:r>
      <w:r w:rsidR="00D70ADE" w:rsidRPr="004C2737">
        <w:rPr>
          <w:sz w:val="20"/>
        </w:rPr>
        <w:t>2</w:t>
      </w:r>
      <w:r w:rsidR="00D70ADE" w:rsidRPr="004C2737">
        <w:rPr>
          <w:sz w:val="20"/>
        </w:rPr>
        <w:t>〉</w:t>
      </w:r>
      <w:r w:rsidR="00D70ADE" w:rsidRPr="004C2737">
        <w:rPr>
          <w:sz w:val="20"/>
        </w:rPr>
        <w:t>…………</w:t>
      </w:r>
      <w:r w:rsidR="00D70ADE" w:rsidRPr="004C2737">
        <w:rPr>
          <w:sz w:val="20"/>
        </w:rPr>
        <w:t>〈歎淨品第</w:t>
      </w:r>
      <w:r w:rsidR="00D70ADE" w:rsidRPr="004C2737">
        <w:rPr>
          <w:sz w:val="20"/>
        </w:rPr>
        <w:t>9</w:t>
      </w:r>
      <w:r w:rsidR="00D70ADE" w:rsidRPr="004C2737">
        <w:rPr>
          <w:sz w:val="20"/>
        </w:rPr>
        <w:t>〉</w:t>
      </w:r>
    </w:p>
    <w:p w:rsidR="00D70ADE" w:rsidRPr="004C2737" w:rsidRDefault="007715F0" w:rsidP="00397BFC">
      <w:pPr>
        <w:ind w:firstLineChars="700" w:firstLine="1400"/>
        <w:rPr>
          <w:sz w:val="20"/>
        </w:rPr>
      </w:pPr>
      <w:r w:rsidRPr="004C2737">
        <w:rPr>
          <w:noProof/>
          <w:sz w:val="20"/>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129540</wp:posOffset>
                </wp:positionV>
                <wp:extent cx="659130" cy="203200"/>
                <wp:effectExtent l="0" t="0" r="1905"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A92" w:rsidRDefault="00550A92" w:rsidP="00D70ADE">
                            <w:pPr>
                              <w:rPr>
                                <w:sz w:val="20"/>
                              </w:rPr>
                            </w:pPr>
                            <w:proofErr w:type="gramStart"/>
                            <w:r>
                              <w:rPr>
                                <w:rFonts w:ascii="新細明體" w:hint="eastAsia"/>
                                <w:kern w:val="0"/>
                                <w:sz w:val="20"/>
                                <w:lang w:val="zh-TW"/>
                              </w:rPr>
                              <w:t>漸學般若</w:t>
                            </w:r>
                            <w:proofErr w:type="gramEnd"/>
                            <w:r>
                              <w:rPr>
                                <w:rFonts w:ascii="新細明體" w:hint="eastAsia"/>
                                <w:kern w:val="0"/>
                                <w:sz w:val="20"/>
                                <w:lang w:val="zh-TW"/>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pt;margin-top:10.2pt;width:51.9pt;height: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" stroked="f">
                <v:textbox inset="0,0,0,0">
                  <w:txbxContent>
                    <w:p w:rsidR="00550A92" w:rsidRDefault="00550A92" w:rsidP="00D70ADE">
                      <w:pPr>
                        <w:rPr>
                          <w:sz w:val="20"/>
                        </w:rPr>
                      </w:pPr>
                      <w:r>
                        <w:rPr>
                          <w:rFonts w:ascii="新細明體" w:hint="eastAsia"/>
                          <w:kern w:val="0"/>
                          <w:sz w:val="20"/>
                          <w:lang w:val="zh-TW"/>
                        </w:rPr>
                        <w:t xml:space="preserve">漸學般若  </w:t>
                      </w:r>
                    </w:p>
                  </w:txbxContent>
                </v:textbox>
              </v:shape>
            </w:pict>
          </mc:Fallback>
        </mc:AlternateContent>
      </w:r>
      <w:r w:rsidR="00D70ADE" w:rsidRPr="004C2737">
        <w:rPr>
          <w:sz w:val="20"/>
        </w:rPr>
        <w:t>（發心）初學轉久學</w:t>
      </w:r>
      <w:r w:rsidR="00D70ADE" w:rsidRPr="004C2737">
        <w:rPr>
          <w:sz w:val="20"/>
        </w:rPr>
        <w:t xml:space="preserve">──── </w:t>
      </w:r>
      <w:r w:rsidR="00D70ADE" w:rsidRPr="004C2737">
        <w:rPr>
          <w:sz w:val="20"/>
        </w:rPr>
        <w:t>〈不可思議品第</w:t>
      </w:r>
      <w:r w:rsidR="00D70ADE" w:rsidRPr="004C2737">
        <w:rPr>
          <w:sz w:val="20"/>
        </w:rPr>
        <w:t>10</w:t>
      </w:r>
      <w:r w:rsidR="00D70ADE" w:rsidRPr="004C2737">
        <w:rPr>
          <w:sz w:val="20"/>
        </w:rPr>
        <w:t>〉</w:t>
      </w:r>
      <w:r w:rsidR="00D70ADE" w:rsidRPr="004C2737">
        <w:rPr>
          <w:sz w:val="20"/>
        </w:rPr>
        <w:t>…………</w:t>
      </w:r>
      <w:r w:rsidR="00D70ADE" w:rsidRPr="004C2737">
        <w:rPr>
          <w:sz w:val="20"/>
        </w:rPr>
        <w:t>〈船喻品第</w:t>
      </w:r>
      <w:r w:rsidR="00D70ADE" w:rsidRPr="004C2737">
        <w:rPr>
          <w:sz w:val="20"/>
        </w:rPr>
        <w:t>14</w:t>
      </w:r>
      <w:r w:rsidR="00D70ADE" w:rsidRPr="004C2737">
        <w:rPr>
          <w:sz w:val="20"/>
        </w:rPr>
        <w:t>〉</w:t>
      </w:r>
    </w:p>
    <w:p w:rsidR="00D70ADE" w:rsidRPr="004C2737" w:rsidRDefault="00D70ADE" w:rsidP="00397BFC">
      <w:pPr>
        <w:rPr>
          <w:sz w:val="20"/>
        </w:rPr>
      </w:pPr>
      <w:r w:rsidRPr="004C2737">
        <w:rPr>
          <w:sz w:val="20"/>
        </w:rPr>
        <w:t xml:space="preserve">              </w:t>
      </w:r>
      <w:r w:rsidRPr="004C2737">
        <w:rPr>
          <w:sz w:val="20"/>
        </w:rPr>
        <w:t>（發心</w:t>
      </w:r>
      <w:r w:rsidRPr="004C2737">
        <w:rPr>
          <w:rFonts w:ascii="新細明體" w:hAnsi="新細明體" w:cs="新細明體" w:hint="eastAsia"/>
          <w:sz w:val="20"/>
        </w:rPr>
        <w:t>‧</w:t>
      </w:r>
      <w:r w:rsidRPr="004C2737">
        <w:rPr>
          <w:sz w:val="20"/>
        </w:rPr>
        <w:t>初學）久學得不退</w:t>
      </w:r>
      <w:r w:rsidRPr="004C2737">
        <w:rPr>
          <w:sz w:val="20"/>
        </w:rPr>
        <w:t xml:space="preserve">─  </w:t>
      </w:r>
      <w:r w:rsidRPr="004C2737">
        <w:rPr>
          <w:sz w:val="20"/>
        </w:rPr>
        <w:t>〈大如品第</w:t>
      </w:r>
      <w:r w:rsidRPr="004C2737">
        <w:rPr>
          <w:sz w:val="20"/>
        </w:rPr>
        <w:t>15</w:t>
      </w:r>
      <w:r w:rsidRPr="004C2737">
        <w:rPr>
          <w:sz w:val="20"/>
        </w:rPr>
        <w:t>〉</w:t>
      </w:r>
      <w:r w:rsidRPr="004C2737">
        <w:rPr>
          <w:sz w:val="20"/>
        </w:rPr>
        <w:t>………</w:t>
      </w:r>
      <w:r w:rsidRPr="004C2737">
        <w:rPr>
          <w:sz w:val="20"/>
        </w:rPr>
        <w:t>〈深心求菩提品第</w:t>
      </w:r>
      <w:r w:rsidRPr="004C2737">
        <w:rPr>
          <w:sz w:val="20"/>
        </w:rPr>
        <w:t>20</w:t>
      </w:r>
      <w:r w:rsidRPr="004C2737">
        <w:rPr>
          <w:sz w:val="20"/>
        </w:rPr>
        <w:t>〉上</w:t>
      </w:r>
    </w:p>
    <w:p w:rsidR="000B5E9E" w:rsidRPr="004C2737" w:rsidRDefault="00D70ADE" w:rsidP="00FC1EFD">
      <w:pPr>
        <w:ind w:left="1800" w:hangingChars="900" w:hanging="1800"/>
      </w:pPr>
      <w:r w:rsidRPr="004C2737">
        <w:rPr>
          <w:sz w:val="20"/>
        </w:rPr>
        <w:t xml:space="preserve">　　</w:t>
      </w:r>
      <w:r w:rsidRPr="004C2737">
        <w:rPr>
          <w:sz w:val="20"/>
        </w:rPr>
        <w:t xml:space="preserve">          </w:t>
      </w:r>
      <w:r w:rsidRPr="004C2737">
        <w:rPr>
          <w:sz w:val="20"/>
        </w:rPr>
        <w:t>（發心</w:t>
      </w:r>
      <w:r w:rsidRPr="004C2737">
        <w:rPr>
          <w:rFonts w:ascii="新細明體" w:hAnsi="新細明體" w:cs="新細明體" w:hint="eastAsia"/>
          <w:sz w:val="20"/>
        </w:rPr>
        <w:t>‧</w:t>
      </w:r>
      <w:r w:rsidRPr="004C2737">
        <w:rPr>
          <w:sz w:val="20"/>
        </w:rPr>
        <w:t>初學</w:t>
      </w:r>
      <w:r w:rsidRPr="004C2737">
        <w:rPr>
          <w:rFonts w:ascii="新細明體" w:hAnsi="新細明體" w:cs="新細明體" w:hint="eastAsia"/>
          <w:sz w:val="20"/>
        </w:rPr>
        <w:t>‧</w:t>
      </w:r>
      <w:r w:rsidRPr="004C2737">
        <w:rPr>
          <w:sz w:val="20"/>
        </w:rPr>
        <w:t>久學）不退向佛道</w:t>
      </w:r>
      <w:r w:rsidRPr="004C2737">
        <w:rPr>
          <w:sz w:val="20"/>
        </w:rPr>
        <w:t>─</w:t>
      </w:r>
      <w:r w:rsidRPr="004C2737">
        <w:rPr>
          <w:sz w:val="20"/>
        </w:rPr>
        <w:t>〈深心求菩提品第</w:t>
      </w:r>
      <w:r w:rsidRPr="004C2737">
        <w:rPr>
          <w:sz w:val="20"/>
        </w:rPr>
        <w:t>20</w:t>
      </w:r>
      <w:r w:rsidRPr="004C2737">
        <w:rPr>
          <w:sz w:val="20"/>
        </w:rPr>
        <w:t>〉下</w:t>
      </w:r>
      <w:r w:rsidRPr="004C2737">
        <w:rPr>
          <w:sz w:val="20"/>
        </w:rPr>
        <w:t>…</w:t>
      </w:r>
      <w:r w:rsidRPr="004C2737">
        <w:rPr>
          <w:sz w:val="20"/>
        </w:rPr>
        <w:t>〈見阿閦佛國品第</w:t>
      </w:r>
      <w:r w:rsidRPr="004C2737">
        <w:rPr>
          <w:sz w:val="20"/>
        </w:rPr>
        <w:t>25</w:t>
      </w:r>
      <w:r w:rsidRPr="004C2737">
        <w:rPr>
          <w:sz w:val="20"/>
        </w:rPr>
        <w:t>〉</w:t>
      </w:r>
    </w:p>
    <w:p w:rsidR="00F036DE" w:rsidRPr="004C2737" w:rsidRDefault="00F036DE" w:rsidP="003C1B03">
      <w:pPr>
        <w:rPr>
          <w:rFonts w:eastAsia="標楷體"/>
          <w:b/>
        </w:rPr>
      </w:pPr>
    </w:p>
    <w:p w:rsidR="00F036DE" w:rsidRPr="004C2737" w:rsidRDefault="00F036DE" w:rsidP="003C1B03">
      <w:pPr>
        <w:rPr>
          <w:rFonts w:eastAsia="標楷體"/>
          <w:b/>
        </w:rPr>
      </w:pPr>
    </w:p>
    <w:p w:rsidR="00887CD4" w:rsidRPr="004C2737" w:rsidRDefault="00887CD4" w:rsidP="004421F9">
      <w:pPr>
        <w:ind w:leftChars="100" w:left="240"/>
        <w:rPr>
          <w:rFonts w:eastAsia="標楷體"/>
          <w:b/>
        </w:rPr>
      </w:pPr>
      <w:r w:rsidRPr="004C2737">
        <w:rPr>
          <w:rFonts w:eastAsia="標楷體"/>
          <w:b/>
        </w:rPr>
        <w:t>（</w:t>
      </w:r>
      <w:r w:rsidR="00E02C45" w:rsidRPr="004C2737">
        <w:rPr>
          <w:rFonts w:eastAsia="標楷體"/>
          <w:b/>
        </w:rPr>
        <w:t>九</w:t>
      </w:r>
      <w:r w:rsidRPr="004C2737">
        <w:rPr>
          <w:rFonts w:eastAsia="標楷體"/>
          <w:b/>
        </w:rPr>
        <w:t>）法門的修學者之概述</w:t>
      </w:r>
    </w:p>
    <w:p w:rsidR="000B5E9E" w:rsidRPr="004C2737" w:rsidRDefault="00887CD4" w:rsidP="004421F9">
      <w:pPr>
        <w:ind w:leftChars="300" w:left="960" w:hangingChars="100" w:hanging="240"/>
        <w:rPr>
          <w:rFonts w:eastAsia="標楷體"/>
          <w:b/>
        </w:rPr>
      </w:pPr>
      <w:r w:rsidRPr="004C2737">
        <w:rPr>
          <w:rFonts w:ascii="新細明體" w:hAnsi="新細明體" w:cs="新細明體" w:hint="eastAsia"/>
        </w:rPr>
        <w:t>◎</w:t>
      </w:r>
      <w:r w:rsidR="000352C1" w:rsidRPr="004C2737">
        <w:t>佛法的修學者，通於在家、出家。釋尊是出家的，隨佛出家而成為佛教主體的，是出家的。出家的生活，沒有男女間的淫欲，也沒有資財的物欲。在家人雖同樣的修行證果，而一般說來，不及出家人的專精容易；對於在家生活，存有厭患的情緒，以出家為修行的理想典型</w:t>
      </w:r>
      <w:r w:rsidR="000352C1" w:rsidRPr="004C2737">
        <w:rPr>
          <w:rStyle w:val="a9"/>
        </w:rPr>
        <w:footnoteReference w:id="90"/>
      </w:r>
      <w:r w:rsidR="000352C1" w:rsidRPr="004C2737">
        <w:t>。</w:t>
      </w:r>
    </w:p>
    <w:p w:rsidR="000B5E9E" w:rsidRPr="004C2737" w:rsidRDefault="00887CD4" w:rsidP="004421F9">
      <w:pPr>
        <w:ind w:leftChars="300" w:left="960" w:hangingChars="100" w:hanging="240"/>
        <w:rPr>
          <w:rFonts w:eastAsia="標楷體"/>
          <w:b/>
        </w:rPr>
      </w:pPr>
      <w:r w:rsidRPr="004C2737">
        <w:rPr>
          <w:rFonts w:ascii="新細明體" w:hAnsi="新細明體" w:cs="新細明體" w:hint="eastAsia"/>
        </w:rPr>
        <w:t>◎</w:t>
      </w:r>
      <w:r w:rsidR="000352C1" w:rsidRPr="004C2737">
        <w:t>「下品般若」所說的在家不退轉菩薩，是真實的在家者，是人類修學般若波羅蜜，到達不退轉於阿耨多羅三藐三菩提的地位</w:t>
      </w:r>
      <w:r w:rsidR="000352C1" w:rsidRPr="004C2737">
        <w:rPr>
          <w:rStyle w:val="a9"/>
        </w:rPr>
        <w:footnoteReference w:id="91"/>
      </w:r>
      <w:r w:rsidR="000352C1" w:rsidRPr="004C2737">
        <w:t>。引導在家的修學般若，向不退轉位而前進。</w:t>
      </w:r>
    </w:p>
    <w:p w:rsidR="000B5E9E" w:rsidRPr="004C2737" w:rsidRDefault="004421F9" w:rsidP="004421F9">
      <w:pPr>
        <w:ind w:leftChars="300" w:left="960" w:hangingChars="100" w:hanging="240"/>
        <w:rPr>
          <w:rFonts w:eastAsia="標楷體"/>
          <w:b/>
        </w:rPr>
      </w:pPr>
      <w:r w:rsidRPr="004C2737">
        <w:rPr>
          <w:rFonts w:ascii="新細明體" w:hAnsi="新細明體" w:cs="新細明體" w:hint="eastAsia"/>
        </w:rPr>
        <w:t>◎</w:t>
      </w:r>
      <w:r w:rsidR="00887CD4" w:rsidRPr="004C2737">
        <w:t>在家不退轉菩薩，對於「欲」，存有很深的厭患情緒，所以受欲而不會貪著；一心希望，最好能不再過那種愛欲的生活。</w:t>
      </w:r>
    </w:p>
    <w:p w:rsidR="000352C1" w:rsidRPr="004C2737" w:rsidRDefault="000352C1" w:rsidP="004421F9">
      <w:pPr>
        <w:ind w:leftChars="550" w:left="1320"/>
      </w:pPr>
      <w:r w:rsidRPr="004C2737">
        <w:rPr>
          <w:rFonts w:eastAsia="標楷體"/>
        </w:rPr>
        <w:t>在家者與婦人相見，心不樂憙，常懷恐怖。與婦人交接，念之（言？）：</w:t>
      </w:r>
      <w:r w:rsidRPr="004C2737">
        <w:rPr>
          <w:rFonts w:eastAsia="標楷體"/>
        </w:rPr>
        <w:lastRenderedPageBreak/>
        <w:t>惡露臭處不淨潔，非我法也。盡我壽命，不復與相近，當脫是惡露中去。譬如有人行大荒澤中，畏盜賊，心念言：我當何時脫出是阨道中去。當棄遠是淫泆，畏懼如行大荒澤中。亦不說其人惡，何以故？諸世間皆欲使安隱故也。</w:t>
      </w:r>
      <w:r w:rsidRPr="004C2737">
        <w:rPr>
          <w:rFonts w:eastAsia="標楷體"/>
        </w:rPr>
        <w:t>……</w:t>
      </w:r>
      <w:r w:rsidRPr="004C2737">
        <w:rPr>
          <w:rFonts w:eastAsia="標楷體"/>
        </w:rPr>
        <w:t>是皆深般若波羅蜜威神力</w:t>
      </w:r>
      <w:r w:rsidRPr="004C2737">
        <w:t>」！</w:t>
      </w:r>
      <w:r w:rsidRPr="004C2737">
        <w:t xml:space="preserve">  </w:t>
      </w:r>
    </w:p>
    <w:p w:rsidR="000352C1" w:rsidRPr="004C2737" w:rsidRDefault="000352C1" w:rsidP="004421F9">
      <w:pPr>
        <w:ind w:leftChars="550" w:left="1320"/>
      </w:pPr>
      <w:r w:rsidRPr="004C2737">
        <w:rPr>
          <w:rStyle w:val="a9"/>
        </w:rPr>
        <w:footnoteReference w:id="92"/>
      </w:r>
    </w:p>
    <w:p w:rsidR="000352C1" w:rsidRPr="004C2737" w:rsidRDefault="000352C1" w:rsidP="004421F9">
      <w:pPr>
        <w:ind w:leftChars="550" w:left="1320"/>
      </w:pPr>
      <w:r w:rsidRPr="004C2737">
        <w:rPr>
          <w:rFonts w:eastAsia="標楷體"/>
        </w:rPr>
        <w:t>是菩薩若在居家，不染著諸欲。所受諸欲，心生厭離，常懷怖畏。譬如險道多諸賊難，雖有所食，厭離怖畏，心不自安，但念何時過此險道！阿惟越致菩薩，雖在家居，所受諸欲，皆見過惡。心不貪惜，不以邪命非法自活，寧失身命，不侵於人。何以故？菩薩在家應安樂眾生，雖復在家，而能成就如是功德。何以故？得般若波羅蜜力故</w:t>
      </w:r>
      <w:r w:rsidRPr="004C2737">
        <w:t>。</w:t>
      </w:r>
      <w:r w:rsidRPr="004C2737">
        <w:rPr>
          <w:rStyle w:val="a9"/>
        </w:rPr>
        <w:footnoteReference w:id="93"/>
      </w:r>
    </w:p>
    <w:p w:rsidR="000B5E9E" w:rsidRPr="004C2737" w:rsidRDefault="000352C1" w:rsidP="004421F9">
      <w:pPr>
        <w:ind w:leftChars="400" w:left="960"/>
        <w:rPr>
          <w:rFonts w:eastAsia="標楷體"/>
          <w:b/>
        </w:rPr>
      </w:pPr>
      <w:r w:rsidRPr="004C2737">
        <w:t>「漢譯本」（「吳譯本」、「晉譯本」相同）著重於男女的愛欲，「秦譯本」（「宋譯本」同）是通於男女及財物欲的。</w:t>
      </w:r>
    </w:p>
    <w:p w:rsidR="000B5E9E" w:rsidRPr="004C2737" w:rsidRDefault="000B5E9E" w:rsidP="003C1B03">
      <w:pPr>
        <w:rPr>
          <w:rFonts w:eastAsia="標楷體"/>
          <w:b/>
        </w:rPr>
      </w:pPr>
    </w:p>
    <w:p w:rsidR="000B5E9E" w:rsidRPr="004C2737" w:rsidRDefault="00887CD4" w:rsidP="004421F9">
      <w:pPr>
        <w:ind w:leftChars="100" w:left="240"/>
        <w:rPr>
          <w:rFonts w:eastAsia="標楷體"/>
          <w:b/>
        </w:rPr>
      </w:pPr>
      <w:r w:rsidRPr="004C2737">
        <w:rPr>
          <w:rFonts w:eastAsia="標楷體"/>
          <w:b/>
        </w:rPr>
        <w:t>（</w:t>
      </w:r>
      <w:r w:rsidR="00E02C45" w:rsidRPr="004C2737">
        <w:rPr>
          <w:rFonts w:eastAsia="標楷體"/>
          <w:b/>
        </w:rPr>
        <w:t>十</w:t>
      </w:r>
      <w:r w:rsidRPr="004C2737">
        <w:rPr>
          <w:rFonts w:eastAsia="標楷體"/>
          <w:b/>
        </w:rPr>
        <w:t>）結說</w:t>
      </w:r>
    </w:p>
    <w:p w:rsidR="00A1155D" w:rsidRPr="004C2737" w:rsidRDefault="00887CD4" w:rsidP="004421F9">
      <w:pPr>
        <w:ind w:leftChars="301" w:left="962" w:hangingChars="100" w:hanging="240"/>
        <w:rPr>
          <w:color w:val="000000"/>
        </w:rPr>
      </w:pPr>
      <w:r w:rsidRPr="004C2737">
        <w:rPr>
          <w:rFonts w:ascii="新細明體" w:hAnsi="新細明體" w:cs="新細明體" w:hint="eastAsia"/>
          <w:color w:val="000000"/>
        </w:rPr>
        <w:t>◎</w:t>
      </w:r>
      <w:r w:rsidR="00A1155D" w:rsidRPr="004C2737">
        <w:rPr>
          <w:color w:val="000000"/>
        </w:rPr>
        <w:t>「下品般若」是一般人修學的般若法門，所以</w:t>
      </w:r>
      <w:r w:rsidR="00A1155D" w:rsidRPr="004C2737">
        <w:rPr>
          <w:color w:val="000000"/>
          <w:u w:val="single"/>
        </w:rPr>
        <w:t>從讀、誦、書寫、供養等說起</w:t>
      </w:r>
      <w:r w:rsidR="00A1155D" w:rsidRPr="004C2737">
        <w:rPr>
          <w:color w:val="000000"/>
        </w:rPr>
        <w:t>。</w:t>
      </w:r>
      <w:r w:rsidR="00A1155D" w:rsidRPr="004C2737">
        <w:rPr>
          <w:color w:val="000000"/>
          <w:u w:val="single"/>
        </w:rPr>
        <w:t>阿惟越致（不退轉）菩薩，也絕大多數是人間修行者的模樣</w:t>
      </w:r>
      <w:r w:rsidR="00A1155D" w:rsidRPr="004C2737">
        <w:rPr>
          <w:color w:val="000000"/>
        </w:rPr>
        <w:t>。一再說到：</w:t>
      </w:r>
    </w:p>
    <w:p w:rsidR="00A1155D" w:rsidRPr="004C2737" w:rsidRDefault="00A1155D" w:rsidP="004421F9">
      <w:pPr>
        <w:ind w:leftChars="400" w:left="960"/>
        <w:rPr>
          <w:color w:val="000000"/>
        </w:rPr>
      </w:pPr>
      <w:r w:rsidRPr="004C2737">
        <w:rPr>
          <w:color w:val="000000"/>
        </w:rPr>
        <w:t>1</w:t>
      </w:r>
      <w:r w:rsidRPr="004C2737">
        <w:rPr>
          <w:color w:val="000000"/>
        </w:rPr>
        <w:t>、</w:t>
      </w:r>
      <w:r w:rsidRPr="004C2737">
        <w:rPr>
          <w:color w:val="000000"/>
          <w:u w:val="single"/>
        </w:rPr>
        <w:t>不退轉為二乘，不墮二地的方便</w:t>
      </w:r>
      <w:r w:rsidRPr="004C2737">
        <w:rPr>
          <w:color w:val="000000"/>
        </w:rPr>
        <w:t>；</w:t>
      </w:r>
    </w:p>
    <w:p w:rsidR="00A1155D" w:rsidRPr="004C2737" w:rsidRDefault="00A1155D" w:rsidP="004421F9">
      <w:pPr>
        <w:ind w:leftChars="400" w:left="960"/>
        <w:rPr>
          <w:color w:val="000000"/>
        </w:rPr>
      </w:pPr>
      <w:r w:rsidRPr="004C2737">
        <w:rPr>
          <w:color w:val="000000"/>
        </w:rPr>
        <w:t>2</w:t>
      </w:r>
      <w:r w:rsidRPr="004C2737">
        <w:rPr>
          <w:color w:val="000000"/>
        </w:rPr>
        <w:t>、種種修學的障礙</w:t>
      </w:r>
      <w:r w:rsidRPr="004C2737">
        <w:rPr>
          <w:color w:val="000000"/>
        </w:rPr>
        <w:t>──</w:t>
      </w:r>
      <w:r w:rsidRPr="004C2737">
        <w:rPr>
          <w:color w:val="000000"/>
        </w:rPr>
        <w:t>「魔事」；</w:t>
      </w:r>
    </w:p>
    <w:p w:rsidR="000B5E9E" w:rsidRPr="004C2737" w:rsidRDefault="00A1155D" w:rsidP="004421F9">
      <w:pPr>
        <w:ind w:leftChars="400" w:left="960"/>
        <w:rPr>
          <w:color w:val="000000"/>
        </w:rPr>
      </w:pPr>
      <w:r w:rsidRPr="004C2737">
        <w:rPr>
          <w:color w:val="000000"/>
        </w:rPr>
        <w:t>3</w:t>
      </w:r>
      <w:r w:rsidRPr="004C2737">
        <w:rPr>
          <w:color w:val="000000"/>
        </w:rPr>
        <w:t>、菩薩與聲聞的關係。</w:t>
      </w:r>
    </w:p>
    <w:p w:rsidR="000B5E9E" w:rsidRPr="004C2737" w:rsidRDefault="00887CD4" w:rsidP="004421F9">
      <w:pPr>
        <w:ind w:leftChars="300" w:left="720"/>
        <w:rPr>
          <w:rFonts w:eastAsia="標楷體"/>
          <w:b/>
        </w:rPr>
      </w:pPr>
      <w:r w:rsidRPr="004C2737">
        <w:rPr>
          <w:rFonts w:ascii="新細明體" w:hAnsi="新細明體" w:cs="新細明體" w:hint="eastAsia"/>
          <w:color w:val="000000"/>
        </w:rPr>
        <w:t>◎</w:t>
      </w:r>
      <w:r w:rsidR="00A32441" w:rsidRPr="004C2737">
        <w:rPr>
          <w:color w:val="000000"/>
        </w:rPr>
        <w:t>「下品般若」</w:t>
      </w:r>
      <w:r w:rsidRPr="004C2737">
        <w:rPr>
          <w:color w:val="000000"/>
        </w:rPr>
        <w:t>法門的教學方式</w:t>
      </w:r>
      <w:r w:rsidR="00A1155D" w:rsidRPr="004C2737">
        <w:rPr>
          <w:color w:val="000000"/>
          <w:u w:val="single"/>
        </w:rPr>
        <w:t>是開示的，啟發的，誘導的</w:t>
      </w:r>
      <w:r w:rsidR="00A1155D" w:rsidRPr="004C2737">
        <w:rPr>
          <w:color w:val="000000"/>
        </w:rPr>
        <w:t>。</w:t>
      </w:r>
    </w:p>
    <w:p w:rsidR="0092646C" w:rsidRPr="004C2737" w:rsidRDefault="00887CD4" w:rsidP="004421F9">
      <w:pPr>
        <w:ind w:leftChars="300" w:left="720"/>
        <w:rPr>
          <w:color w:val="000000"/>
        </w:rPr>
      </w:pPr>
      <w:r w:rsidRPr="004C2737">
        <w:rPr>
          <w:rFonts w:ascii="新細明體" w:hAnsi="新細明體" w:cs="新細明體" w:hint="eastAsia"/>
          <w:color w:val="000000"/>
        </w:rPr>
        <w:t>◎</w:t>
      </w:r>
      <w:r w:rsidR="0092646C" w:rsidRPr="004C2737">
        <w:rPr>
          <w:color w:val="000000"/>
        </w:rPr>
        <w:t>「下品般若」是「般若道」，</w:t>
      </w:r>
      <w:r w:rsidR="0092646C" w:rsidRPr="004C2737">
        <w:rPr>
          <w:color w:val="000000"/>
          <w:u w:val="single"/>
        </w:rPr>
        <w:t>重於般若的無所取著，悟入如如法性</w:t>
      </w:r>
      <w:r w:rsidR="0092646C" w:rsidRPr="004C2737">
        <w:rPr>
          <w:color w:val="000000"/>
        </w:rPr>
        <w:t>；</w:t>
      </w:r>
    </w:p>
    <w:p w:rsidR="00F036DE" w:rsidRPr="004C2737" w:rsidRDefault="00F036DE" w:rsidP="003C1B03">
      <w:pPr>
        <w:rPr>
          <w:rFonts w:eastAsia="標楷體"/>
          <w:b/>
        </w:rPr>
      </w:pPr>
    </w:p>
    <w:p w:rsidR="00E65592" w:rsidRPr="004C2737" w:rsidRDefault="00D97C2F" w:rsidP="004421F9">
      <w:pPr>
        <w:ind w:leftChars="100" w:left="240"/>
        <w:rPr>
          <w:rFonts w:eastAsia="標楷體"/>
          <w:b/>
          <w:color w:val="000000"/>
        </w:rPr>
      </w:pPr>
      <w:r w:rsidRPr="004C2737">
        <w:rPr>
          <w:rFonts w:eastAsia="標楷體"/>
          <w:b/>
        </w:rPr>
        <w:t>三、</w:t>
      </w:r>
      <w:r w:rsidR="00835EEE" w:rsidRPr="004C2737">
        <w:rPr>
          <w:rFonts w:eastAsia="標楷體"/>
          <w:b/>
        </w:rPr>
        <w:t>「中品般若」法門</w:t>
      </w:r>
    </w:p>
    <w:p w:rsidR="00E81D4D" w:rsidRPr="004C2737" w:rsidRDefault="00E81D4D" w:rsidP="004421F9">
      <w:pPr>
        <w:ind w:leftChars="100" w:left="240"/>
        <w:rPr>
          <w:b/>
          <w:color w:val="000000"/>
        </w:rPr>
      </w:pPr>
      <w:r w:rsidRPr="004C2737">
        <w:rPr>
          <w:rFonts w:eastAsia="標楷體"/>
          <w:b/>
          <w:color w:val="000000"/>
        </w:rPr>
        <w:t>（一）「中品般若」經之組織</w:t>
      </w:r>
    </w:p>
    <w:p w:rsidR="00874E0A" w:rsidRPr="004C2737" w:rsidRDefault="00E81D4D" w:rsidP="004421F9">
      <w:pPr>
        <w:ind w:leftChars="300" w:left="960" w:hangingChars="100" w:hanging="240"/>
        <w:rPr>
          <w:color w:val="000000"/>
        </w:rPr>
      </w:pPr>
      <w:r w:rsidRPr="004C2737">
        <w:rPr>
          <w:rFonts w:ascii="新細明體" w:hAnsi="新細明體" w:cs="新細明體" w:hint="eastAsia"/>
          <w:color w:val="000000"/>
        </w:rPr>
        <w:t>◎</w:t>
      </w:r>
      <w:r w:rsidR="00874E0A" w:rsidRPr="004C2737">
        <w:rPr>
          <w:color w:val="000000"/>
        </w:rPr>
        <w:t>「中品般若」，古人稱為「大品」，是三部分所成立的。</w:t>
      </w:r>
      <w:r w:rsidR="00874E0A" w:rsidRPr="004C2737">
        <w:rPr>
          <w:rStyle w:val="a9"/>
          <w:color w:val="000000"/>
        </w:rPr>
        <w:footnoteReference w:id="94"/>
      </w:r>
      <w:r w:rsidR="00874E0A" w:rsidRPr="004C2737">
        <w:rPr>
          <w:color w:val="000000"/>
        </w:rPr>
        <w:t>依「大品本」全部九十品，分為三分如下：</w:t>
      </w:r>
    </w:p>
    <w:p w:rsidR="00874E0A" w:rsidRPr="004C2737" w:rsidRDefault="00874E0A" w:rsidP="004421F9">
      <w:pPr>
        <w:ind w:leftChars="300" w:left="720" w:firstLineChars="300" w:firstLine="720"/>
        <w:rPr>
          <w:color w:val="000000"/>
        </w:rPr>
      </w:pPr>
      <w:r w:rsidRPr="004C2737">
        <w:rPr>
          <w:color w:val="000000"/>
        </w:rPr>
        <w:t>前分</w:t>
      </w:r>
      <w:r w:rsidRPr="004C2737">
        <w:rPr>
          <w:color w:val="000000"/>
        </w:rPr>
        <w:t>──</w:t>
      </w:r>
      <w:r w:rsidRPr="004C2737">
        <w:rPr>
          <w:color w:val="000000"/>
        </w:rPr>
        <w:t>〈序品〉第一</w:t>
      </w:r>
      <w:r w:rsidRPr="004C2737">
        <w:rPr>
          <w:color w:val="000000"/>
        </w:rPr>
        <w:t>…………</w:t>
      </w:r>
      <w:r w:rsidRPr="004C2737">
        <w:rPr>
          <w:color w:val="000000"/>
        </w:rPr>
        <w:t>〈舌相品〉第六</w:t>
      </w:r>
    </w:p>
    <w:p w:rsidR="00874E0A" w:rsidRPr="004C2737" w:rsidRDefault="00874E0A" w:rsidP="004421F9">
      <w:pPr>
        <w:ind w:leftChars="300" w:left="720" w:firstLineChars="300" w:firstLine="720"/>
        <w:rPr>
          <w:color w:val="000000"/>
        </w:rPr>
      </w:pPr>
      <w:r w:rsidRPr="004C2737">
        <w:rPr>
          <w:color w:val="000000"/>
        </w:rPr>
        <w:t>中分</w:t>
      </w:r>
      <w:r w:rsidRPr="004C2737">
        <w:rPr>
          <w:color w:val="000000"/>
        </w:rPr>
        <w:t>──</w:t>
      </w:r>
      <w:r w:rsidRPr="004C2737">
        <w:rPr>
          <w:color w:val="000000"/>
        </w:rPr>
        <w:t>〈三假品〉第七</w:t>
      </w:r>
      <w:r w:rsidRPr="004C2737">
        <w:rPr>
          <w:color w:val="000000"/>
        </w:rPr>
        <w:t>………</w:t>
      </w:r>
      <w:r w:rsidRPr="004C2737">
        <w:rPr>
          <w:color w:val="000000"/>
        </w:rPr>
        <w:t>〈累教品〉第六六</w:t>
      </w:r>
    </w:p>
    <w:p w:rsidR="00874E0A" w:rsidRPr="004C2737" w:rsidRDefault="00874E0A" w:rsidP="004421F9">
      <w:pPr>
        <w:ind w:leftChars="300" w:left="720" w:firstLineChars="300" w:firstLine="720"/>
        <w:rPr>
          <w:color w:val="000000"/>
        </w:rPr>
      </w:pPr>
      <w:r w:rsidRPr="004C2737">
        <w:rPr>
          <w:color w:val="000000"/>
        </w:rPr>
        <w:t>後分</w:t>
      </w:r>
      <w:r w:rsidRPr="004C2737">
        <w:rPr>
          <w:color w:val="000000"/>
        </w:rPr>
        <w:t>──</w:t>
      </w:r>
      <w:r w:rsidRPr="004C2737">
        <w:rPr>
          <w:color w:val="000000"/>
        </w:rPr>
        <w:t>〈無盡品〉第六七</w:t>
      </w:r>
      <w:r w:rsidRPr="004C2737">
        <w:rPr>
          <w:color w:val="000000"/>
        </w:rPr>
        <w:t>……</w:t>
      </w:r>
      <w:r w:rsidRPr="004C2737">
        <w:rPr>
          <w:color w:val="000000"/>
        </w:rPr>
        <w:t>〈囑累品〉第九０</w:t>
      </w:r>
    </w:p>
    <w:p w:rsidR="00874E0A" w:rsidRPr="004C2737" w:rsidRDefault="00874E0A" w:rsidP="004421F9">
      <w:pPr>
        <w:ind w:leftChars="300" w:left="720"/>
        <w:rPr>
          <w:b/>
          <w:color w:val="000000"/>
        </w:rPr>
      </w:pPr>
    </w:p>
    <w:p w:rsidR="00B874D1" w:rsidRPr="004C2737" w:rsidRDefault="00E81D4D" w:rsidP="004421F9">
      <w:pPr>
        <w:ind w:leftChars="300" w:left="720"/>
        <w:rPr>
          <w:color w:val="000000"/>
        </w:rPr>
      </w:pPr>
      <w:r w:rsidRPr="004C2737">
        <w:rPr>
          <w:rFonts w:ascii="新細明體" w:hAnsi="新細明體" w:cs="新細明體" w:hint="eastAsia"/>
          <w:color w:val="000000"/>
        </w:rPr>
        <w:t>◎</w:t>
      </w:r>
      <w:r w:rsidR="00874E0A" w:rsidRPr="004C2737">
        <w:rPr>
          <w:color w:val="000000"/>
        </w:rPr>
        <w:t>大概的說，「中分」是與「下品般若」相當的。</w:t>
      </w:r>
    </w:p>
    <w:p w:rsidR="00874E0A" w:rsidRPr="004C2737" w:rsidRDefault="00E81D4D" w:rsidP="004421F9">
      <w:pPr>
        <w:ind w:leftChars="300" w:left="960" w:hangingChars="100" w:hanging="240"/>
        <w:rPr>
          <w:b/>
          <w:color w:val="000000"/>
        </w:rPr>
      </w:pPr>
      <w:r w:rsidRPr="004C2737">
        <w:rPr>
          <w:rFonts w:ascii="新細明體" w:hAnsi="新細明體" w:cs="新細明體" w:hint="eastAsia"/>
          <w:color w:val="000000"/>
        </w:rPr>
        <w:t>◎</w:t>
      </w:r>
      <w:r w:rsidR="00874E0A" w:rsidRPr="004C2737">
        <w:rPr>
          <w:color w:val="000000"/>
        </w:rPr>
        <w:t>「後分」共二十四品，其中二十一品（末後三品，是流通分），是上承「下品般若」而發展所成的。</w:t>
      </w:r>
    </w:p>
    <w:p w:rsidR="00E81D4D" w:rsidRPr="004C2737" w:rsidRDefault="00336047" w:rsidP="004421F9">
      <w:pPr>
        <w:ind w:leftChars="300" w:left="960" w:hangingChars="100" w:hanging="240"/>
        <w:rPr>
          <w:color w:val="000000"/>
        </w:rPr>
      </w:pPr>
      <w:r w:rsidRPr="004C2737">
        <w:rPr>
          <w:rFonts w:ascii="新細明體" w:hAnsi="新細明體" w:cs="新細明體" w:hint="eastAsia"/>
          <w:color w:val="000000"/>
        </w:rPr>
        <w:t>◎</w:t>
      </w:r>
      <w:r w:rsidRPr="004C2737">
        <w:rPr>
          <w:color w:val="000000"/>
        </w:rPr>
        <w:t>〈無盡品第</w:t>
      </w:r>
      <w:r w:rsidRPr="004C2737">
        <w:rPr>
          <w:color w:val="000000"/>
        </w:rPr>
        <w:t>67</w:t>
      </w:r>
      <w:r w:rsidRPr="004C2737">
        <w:rPr>
          <w:color w:val="000000"/>
        </w:rPr>
        <w:t>〉、〈六度相攝品第</w:t>
      </w:r>
      <w:r w:rsidRPr="004C2737">
        <w:rPr>
          <w:color w:val="000000"/>
        </w:rPr>
        <w:t>68</w:t>
      </w:r>
      <w:r w:rsidRPr="004C2737">
        <w:rPr>
          <w:color w:val="000000"/>
        </w:rPr>
        <w:t>〉、〈方便品第</w:t>
      </w:r>
      <w:r w:rsidRPr="004C2737">
        <w:rPr>
          <w:color w:val="000000"/>
        </w:rPr>
        <w:t>69</w:t>
      </w:r>
      <w:r w:rsidRPr="004C2737">
        <w:rPr>
          <w:color w:val="000000"/>
        </w:rPr>
        <w:t>〉、〈三慧品第</w:t>
      </w:r>
      <w:r w:rsidRPr="004C2737">
        <w:rPr>
          <w:color w:val="000000"/>
        </w:rPr>
        <w:t>70</w:t>
      </w:r>
      <w:r w:rsidRPr="004C2737">
        <w:rPr>
          <w:color w:val="000000"/>
        </w:rPr>
        <w:t>〉</w:t>
      </w:r>
      <w:r w:rsidRPr="004C2737">
        <w:rPr>
          <w:color w:val="000000"/>
        </w:rPr>
        <w:t>──</w:t>
      </w:r>
      <w:r w:rsidRPr="004C2737">
        <w:rPr>
          <w:color w:val="000000"/>
        </w:rPr>
        <w:t>四</w:t>
      </w:r>
      <w:r w:rsidRPr="004C2737">
        <w:rPr>
          <w:color w:val="000000"/>
        </w:rPr>
        <w:lastRenderedPageBreak/>
        <w:t>品都是依「下品般若」之〈見阿閦佛品〉而成的。</w:t>
      </w:r>
    </w:p>
    <w:p w:rsidR="00B874D1" w:rsidRPr="004C2737" w:rsidRDefault="00E81D4D" w:rsidP="004421F9">
      <w:pPr>
        <w:ind w:leftChars="300" w:left="960" w:hangingChars="100" w:hanging="240"/>
        <w:rPr>
          <w:color w:val="000000"/>
        </w:rPr>
      </w:pPr>
      <w:r w:rsidRPr="004C2737">
        <w:rPr>
          <w:rFonts w:ascii="新細明體" w:hAnsi="新細明體" w:cs="新細明體" w:hint="eastAsia"/>
          <w:color w:val="000000"/>
        </w:rPr>
        <w:t>◎</w:t>
      </w:r>
      <w:r w:rsidR="00336047" w:rsidRPr="004C2737">
        <w:rPr>
          <w:color w:val="000000"/>
        </w:rPr>
        <w:t>上述</w:t>
      </w:r>
      <w:r w:rsidR="00B874D1" w:rsidRPr="004C2737">
        <w:rPr>
          <w:color w:val="000000"/>
        </w:rPr>
        <w:t>四品以下的十七品，《大智度論》稱這部分為「方便道」</w:t>
      </w:r>
      <w:r w:rsidR="00B874D1" w:rsidRPr="004C2737">
        <w:rPr>
          <w:rStyle w:val="a9"/>
          <w:color w:val="000000"/>
        </w:rPr>
        <w:footnoteReference w:id="95"/>
      </w:r>
      <w:r w:rsidR="00B874D1" w:rsidRPr="004C2737">
        <w:rPr>
          <w:color w:val="000000"/>
        </w:rPr>
        <w:t>；「中品般若」的「後分」，的確是處處說到「方便之力」的。</w:t>
      </w:r>
    </w:p>
    <w:p w:rsidR="004421F9" w:rsidRPr="004C2737" w:rsidRDefault="004421F9" w:rsidP="00874E0A">
      <w:pPr>
        <w:rPr>
          <w:b/>
          <w:color w:val="000000"/>
        </w:rPr>
      </w:pPr>
    </w:p>
    <w:p w:rsidR="00A1155D" w:rsidRPr="004C2737" w:rsidRDefault="00055D6C" w:rsidP="004421F9">
      <w:pPr>
        <w:ind w:leftChars="100" w:left="240"/>
        <w:rPr>
          <w:rFonts w:eastAsia="標楷體"/>
          <w:color w:val="000000"/>
        </w:rPr>
      </w:pPr>
      <w:r w:rsidRPr="004C2737">
        <w:rPr>
          <w:rFonts w:eastAsia="標楷體"/>
          <w:b/>
          <w:color w:val="000000"/>
        </w:rPr>
        <w:t>（二）</w:t>
      </w:r>
      <w:r w:rsidR="00A1155D" w:rsidRPr="004C2737">
        <w:rPr>
          <w:rFonts w:eastAsia="標楷體"/>
          <w:b/>
          <w:color w:val="000000"/>
        </w:rPr>
        <w:t>「中品般若」「後分」</w:t>
      </w:r>
      <w:r w:rsidRPr="004C2737">
        <w:rPr>
          <w:rFonts w:eastAsia="標楷體"/>
          <w:b/>
          <w:color w:val="000000"/>
        </w:rPr>
        <w:t>的教學</w:t>
      </w:r>
      <w:r w:rsidR="00A1155D" w:rsidRPr="004C2737">
        <w:rPr>
          <w:rFonts w:eastAsia="標楷體"/>
          <w:color w:val="000000"/>
        </w:rPr>
        <w:t>：</w:t>
      </w:r>
    </w:p>
    <w:p w:rsidR="0033215E" w:rsidRPr="004C2737" w:rsidRDefault="0033215E" w:rsidP="004421F9">
      <w:pPr>
        <w:ind w:leftChars="200" w:left="480"/>
        <w:rPr>
          <w:rFonts w:eastAsia="標楷體"/>
          <w:b/>
          <w:color w:val="000000"/>
        </w:rPr>
      </w:pPr>
      <w:r w:rsidRPr="004C2737">
        <w:rPr>
          <w:rFonts w:eastAsia="標楷體"/>
          <w:b/>
          <w:color w:val="000000"/>
        </w:rPr>
        <w:t>１、泛說「聽聞」</w:t>
      </w:r>
    </w:p>
    <w:p w:rsidR="0092646C" w:rsidRPr="004C2737" w:rsidRDefault="00055D6C" w:rsidP="004421F9">
      <w:pPr>
        <w:ind w:leftChars="300" w:left="720"/>
      </w:pPr>
      <w:r w:rsidRPr="004C2737">
        <w:rPr>
          <w:color w:val="000000"/>
        </w:rPr>
        <w:t>「中品般若」「後分」</w:t>
      </w:r>
      <w:r w:rsidR="00A1155D" w:rsidRPr="004C2737">
        <w:rPr>
          <w:color w:val="000000"/>
        </w:rPr>
        <w:t>泛說「聽聞」，而讀、誦、書寫、供養等都不見了，菩薩都是深行的菩薩。</w:t>
      </w:r>
    </w:p>
    <w:p w:rsidR="0033215E" w:rsidRPr="004C2737" w:rsidRDefault="0033215E" w:rsidP="00055D6C">
      <w:pPr>
        <w:pStyle w:val="ac"/>
        <w:ind w:leftChars="0" w:left="0" w:firstLineChars="0" w:firstLine="0"/>
        <w:rPr>
          <w:rFonts w:eastAsia="標楷體"/>
          <w:b/>
        </w:rPr>
      </w:pPr>
    </w:p>
    <w:p w:rsidR="0033215E" w:rsidRPr="004C2737" w:rsidRDefault="0033215E" w:rsidP="004421F9">
      <w:pPr>
        <w:pStyle w:val="ac"/>
        <w:ind w:left="480" w:firstLineChars="0" w:firstLine="0"/>
        <w:rPr>
          <w:rFonts w:eastAsia="標楷體"/>
          <w:b/>
        </w:rPr>
      </w:pPr>
      <w:r w:rsidRPr="004C2737">
        <w:rPr>
          <w:rFonts w:eastAsia="標楷體"/>
          <w:b/>
        </w:rPr>
        <w:t>２、重於方便的化他</w:t>
      </w:r>
    </w:p>
    <w:p w:rsidR="00874E0A" w:rsidRPr="004C2737" w:rsidRDefault="0092646C" w:rsidP="004421F9">
      <w:pPr>
        <w:pStyle w:val="ac"/>
        <w:ind w:leftChars="300" w:left="960"/>
        <w:rPr>
          <w:color w:val="000000"/>
        </w:rPr>
      </w:pPr>
      <w:r w:rsidRPr="004C2737">
        <w:rPr>
          <w:rFonts w:ascii="新細明體" w:hAnsi="新細明體" w:cs="新細明體" w:hint="eastAsia"/>
        </w:rPr>
        <w:t>◎</w:t>
      </w:r>
      <w:r w:rsidRPr="004C2737">
        <w:t>「中品般若」的「後分」，是「方便道」，重於方便的化他；自行、化他而重於不違實相的施設。</w:t>
      </w:r>
    </w:p>
    <w:p w:rsidR="000352C1" w:rsidRPr="004C2737" w:rsidRDefault="00055D6C" w:rsidP="004421F9">
      <w:pPr>
        <w:ind w:leftChars="300" w:left="720"/>
      </w:pPr>
      <w:r w:rsidRPr="004C2737">
        <w:rPr>
          <w:rFonts w:ascii="新細明體" w:hAnsi="新細明體" w:cs="新細明體" w:hint="eastAsia"/>
        </w:rPr>
        <w:t>◎</w:t>
      </w:r>
      <w:r w:rsidRPr="004C2737">
        <w:t>其</w:t>
      </w:r>
      <w:r w:rsidR="000352C1" w:rsidRPr="004C2737">
        <w:t>意趣</w:t>
      </w:r>
      <w:r w:rsidR="00B874D1" w:rsidRPr="004C2737">
        <w:t>，</w:t>
      </w:r>
      <w:r w:rsidR="000352C1" w:rsidRPr="004C2737">
        <w:t>如《大般若波羅蜜多經》（</w:t>
      </w:r>
      <w:r w:rsidRPr="004C2737">
        <w:t>第一會</w:t>
      </w:r>
      <w:r w:rsidR="000352C1" w:rsidRPr="004C2737">
        <w:t>）卷</w:t>
      </w:r>
      <w:r w:rsidR="000352C1" w:rsidRPr="004C2737">
        <w:t>327</w:t>
      </w:r>
      <w:r w:rsidR="000352C1" w:rsidRPr="004C2737">
        <w:t>說：</w:t>
      </w:r>
    </w:p>
    <w:p w:rsidR="000352C1" w:rsidRPr="004C2737" w:rsidRDefault="000352C1" w:rsidP="004421F9">
      <w:pPr>
        <w:ind w:leftChars="650" w:left="1560"/>
      </w:pPr>
      <w:r w:rsidRPr="004C2737">
        <w:t>「</w:t>
      </w:r>
      <w:r w:rsidRPr="004C2737">
        <w:rPr>
          <w:rFonts w:eastAsia="標楷體"/>
        </w:rPr>
        <w:t>現處居家，方便善巧，雖現攝受五欲樂具，而於其中不生染著，皆為濟給諸有情故。</w:t>
      </w:r>
      <w:r w:rsidRPr="004C2737">
        <w:rPr>
          <w:rFonts w:eastAsia="標楷體"/>
        </w:rPr>
        <w:t>……</w:t>
      </w:r>
      <w:r w:rsidRPr="004C2737">
        <w:rPr>
          <w:rFonts w:eastAsia="標楷體"/>
        </w:rPr>
        <w:t>現處居家，以神通力或大願力，攝受珍財。</w:t>
      </w:r>
      <w:r w:rsidRPr="004C2737">
        <w:rPr>
          <w:rFonts w:eastAsia="標楷體"/>
        </w:rPr>
        <w:t>……</w:t>
      </w:r>
      <w:r w:rsidRPr="004C2737">
        <w:rPr>
          <w:rFonts w:eastAsia="標楷體"/>
        </w:rPr>
        <w:t>雖現處居家而常修梵行，終不受用諸妙欲境。雖現攝受種種珍財，而於其中不起染著</w:t>
      </w:r>
      <w:r w:rsidRPr="004C2737">
        <w:t>」。</w:t>
      </w:r>
      <w:r w:rsidRPr="004C2737">
        <w:rPr>
          <w:rStyle w:val="a9"/>
        </w:rPr>
        <w:footnoteReference w:id="96"/>
      </w:r>
    </w:p>
    <w:p w:rsidR="00E65592" w:rsidRPr="004C2737" w:rsidRDefault="000352C1" w:rsidP="004421F9">
      <w:pPr>
        <w:ind w:leftChars="400" w:left="960"/>
        <w:rPr>
          <w:color w:val="000000"/>
        </w:rPr>
      </w:pPr>
      <w:r w:rsidRPr="004C2737">
        <w:t>其他「中品」類各本，都與這「</w:t>
      </w:r>
      <w:r w:rsidR="0095123C" w:rsidRPr="004C2737">
        <w:t>第一會</w:t>
      </w:r>
      <w:r w:rsidRPr="004C2737">
        <w:t>」</w:t>
      </w:r>
      <w:r w:rsidRPr="004C2737">
        <w:t>──</w:t>
      </w:r>
      <w:r w:rsidRPr="004C2737">
        <w:t>「上品般若」</w:t>
      </w:r>
      <w:r w:rsidR="0095123C" w:rsidRPr="004C2737">
        <w:t>（即十萬頌般若經）</w:t>
      </w:r>
      <w:r w:rsidRPr="004C2737">
        <w:t>的意義一樣。依經說：「方便善巧」、「現處居家」、「現攝受五欲」，可見在家菩薩的攝受五欲，是「方便示現」的；是神通力，是大願力。</w:t>
      </w:r>
    </w:p>
    <w:p w:rsidR="00E65592" w:rsidRPr="004C2737" w:rsidRDefault="000352C1" w:rsidP="004421F9">
      <w:pPr>
        <w:ind w:leftChars="400" w:left="960"/>
        <w:rPr>
          <w:color w:val="000000"/>
        </w:rPr>
      </w:pPr>
      <w:r w:rsidRPr="004C2737">
        <w:t>總之，不退轉菩薩而「現處居家」，是方便現化的。</w:t>
      </w:r>
    </w:p>
    <w:p w:rsidR="000352C1" w:rsidRPr="004C2737" w:rsidRDefault="000B4F26" w:rsidP="004421F9">
      <w:pPr>
        <w:ind w:leftChars="300" w:left="960" w:hangingChars="100" w:hanging="240"/>
        <w:rPr>
          <w:color w:val="000000"/>
        </w:rPr>
      </w:pPr>
      <w:r w:rsidRPr="004C2737">
        <w:rPr>
          <w:rFonts w:ascii="新細明體" w:hAnsi="新細明體" w:cs="新細明體" w:hint="eastAsia"/>
        </w:rPr>
        <w:t>◎</w:t>
      </w:r>
      <w:r w:rsidR="000352C1" w:rsidRPr="004C2737">
        <w:t>「中品般若」以理想的「法身大士」為不退轉，著重在表揚其化度眾生的方便善巧。</w:t>
      </w:r>
    </w:p>
    <w:p w:rsidR="00B874D1" w:rsidRPr="004C2737" w:rsidRDefault="0033215E" w:rsidP="004421F9">
      <w:pPr>
        <w:ind w:leftChars="300" w:left="720"/>
      </w:pPr>
      <w:r w:rsidRPr="004C2737">
        <w:rPr>
          <w:rFonts w:ascii="新細明體" w:hAnsi="新細明體" w:cs="新細明體" w:hint="eastAsia"/>
        </w:rPr>
        <w:t>◎</w:t>
      </w:r>
      <w:r w:rsidRPr="004C2737">
        <w:t>又如薩陀波崙求法故事：</w:t>
      </w:r>
    </w:p>
    <w:p w:rsidR="000352C1" w:rsidRPr="004C2737" w:rsidRDefault="000352C1" w:rsidP="004421F9">
      <w:pPr>
        <w:ind w:leftChars="400" w:left="960"/>
      </w:pPr>
      <w:r w:rsidRPr="004C2737">
        <w:t>薩陀波崙為在家的青年，與一位長者女，一同去求般若</w:t>
      </w:r>
      <w:r w:rsidRPr="004C2737">
        <w:rPr>
          <w:rStyle w:val="a9"/>
        </w:rPr>
        <w:footnoteReference w:id="97"/>
      </w:r>
      <w:r w:rsidRPr="004C2737">
        <w:t>。</w:t>
      </w:r>
    </w:p>
    <w:p w:rsidR="000352C1" w:rsidRPr="004C2737" w:rsidRDefault="000352C1" w:rsidP="004421F9">
      <w:pPr>
        <w:ind w:leftChars="400" w:left="960"/>
      </w:pPr>
      <w:r w:rsidRPr="004C2737">
        <w:lastRenderedPageBreak/>
        <w:t>當時的說法師，是曇無竭菩薩。「與六萬八千婇女，五欲具足，共相娛樂」；又接受薩陀波崙供養的「五百女人」，「五百乘車」的寶莊嚴具：這是一位受欲的在家菩薩。當薩陀波崙發心求法時，空中有聲音指導他，說到：</w:t>
      </w:r>
    </w:p>
    <w:p w:rsidR="000352C1" w:rsidRPr="004C2737" w:rsidRDefault="000352C1" w:rsidP="004421F9">
      <w:pPr>
        <w:ind w:leftChars="600" w:left="1440"/>
      </w:pPr>
      <w:r w:rsidRPr="004C2737">
        <w:rPr>
          <w:rFonts w:eastAsia="標楷體"/>
        </w:rPr>
        <w:t>惡魔或時為說法者作諸因緣，令受好妙色聲香味觸，說法者以方便力故受是五欲。汝於此中莫生不淨之心！應作念言：我不知方便之力，法師或為利益眾生令種善根故，受用是法，諸菩薩者無所障礙</w:t>
      </w:r>
      <w:r w:rsidRPr="004C2737">
        <w:t>。</w:t>
      </w:r>
      <w:r w:rsidRPr="004C2737">
        <w:rPr>
          <w:rStyle w:val="a9"/>
        </w:rPr>
        <w:footnoteReference w:id="98"/>
      </w:r>
    </w:p>
    <w:p w:rsidR="000352C1" w:rsidRPr="004C2737" w:rsidRDefault="000352C1" w:rsidP="004421F9">
      <w:pPr>
        <w:ind w:leftChars="400" w:left="960"/>
      </w:pPr>
      <w:r w:rsidRPr="004C2737">
        <w:t>這是弟子對說法師應有的態度。如說法師受用微妙的五欲，那是菩薩的方便，菩薩是於一切法無著無礙的。不能見說法師的受用五欲，而生起不清淨心，應該恭敬供養的追隨法師！</w:t>
      </w:r>
    </w:p>
    <w:p w:rsidR="000352C1" w:rsidRPr="004C2737" w:rsidRDefault="000352C1" w:rsidP="004421F9">
      <w:pPr>
        <w:ind w:leftChars="400" w:left="960"/>
      </w:pPr>
      <w:r w:rsidRPr="004C2737">
        <w:t>薩陀波崙的求法故事，是在家人從在家的說法師修學。</w:t>
      </w:r>
      <w:r w:rsidR="0033215E" w:rsidRPr="004C2737">
        <w:t>依</w:t>
      </w:r>
      <w:r w:rsidR="0033215E" w:rsidRPr="004C2737">
        <w:rPr>
          <w:color w:val="000000"/>
        </w:rPr>
        <w:t>《大智度論》的判攝，此為「方便道」的部分，</w:t>
      </w:r>
      <w:r w:rsidRPr="004C2737">
        <w:t>經中所說的受用五欲，也應該是方便善巧了。</w:t>
      </w:r>
    </w:p>
    <w:p w:rsidR="00E65592" w:rsidRPr="004C2737" w:rsidRDefault="0033215E" w:rsidP="004421F9">
      <w:pPr>
        <w:ind w:leftChars="300" w:left="960" w:hangingChars="100" w:hanging="240"/>
        <w:rPr>
          <w:color w:val="000000"/>
        </w:rPr>
      </w:pPr>
      <w:r w:rsidRPr="004C2737">
        <w:rPr>
          <w:rFonts w:ascii="新細明體" w:hAnsi="新細明體" w:cs="新細明體" w:hint="eastAsia"/>
        </w:rPr>
        <w:t>◎</w:t>
      </w:r>
      <w:r w:rsidR="000352C1" w:rsidRPr="004C2737">
        <w:t>「法身大士」那樣的「方便」，如一般化而成為在家的修學典型，那佛教精神無可避免的要大為改觀！</w:t>
      </w:r>
    </w:p>
    <w:p w:rsidR="00FC1EFD" w:rsidRPr="004C2737" w:rsidRDefault="00FC1EFD" w:rsidP="003C1B03">
      <w:pPr>
        <w:rPr>
          <w:rFonts w:eastAsia="標楷體"/>
          <w:b/>
        </w:rPr>
      </w:pPr>
    </w:p>
    <w:p w:rsidR="00E65592" w:rsidRPr="004C2737" w:rsidRDefault="00A307BE" w:rsidP="004421F9">
      <w:pPr>
        <w:ind w:leftChars="200" w:left="480"/>
        <w:rPr>
          <w:color w:val="000000"/>
        </w:rPr>
      </w:pPr>
      <w:r w:rsidRPr="004C2737">
        <w:rPr>
          <w:rFonts w:eastAsia="標楷體"/>
          <w:b/>
        </w:rPr>
        <w:t>３、</w:t>
      </w:r>
      <w:r w:rsidR="002941C8" w:rsidRPr="004C2737">
        <w:rPr>
          <w:rFonts w:eastAsia="標楷體"/>
          <w:b/>
        </w:rPr>
        <w:t>教學方式</w:t>
      </w:r>
    </w:p>
    <w:p w:rsidR="00B874D1" w:rsidRPr="004C2737" w:rsidRDefault="00B874D1" w:rsidP="004421F9">
      <w:pPr>
        <w:ind w:leftChars="300" w:left="720"/>
        <w:rPr>
          <w:color w:val="000000"/>
        </w:rPr>
      </w:pPr>
      <w:r w:rsidRPr="004C2737">
        <w:rPr>
          <w:color w:val="000000"/>
        </w:rPr>
        <w:t>「中品般若」的「後分」</w:t>
      </w:r>
      <w:r w:rsidRPr="004C2737">
        <w:rPr>
          <w:color w:val="000000"/>
          <w:u w:val="single"/>
        </w:rPr>
        <w:t>是敘述的，說明的</w:t>
      </w:r>
      <w:r w:rsidRPr="004C2737">
        <w:rPr>
          <w:color w:val="000000"/>
        </w:rPr>
        <w:t>。</w:t>
      </w:r>
      <w:r w:rsidR="0095123C" w:rsidRPr="004C2737">
        <w:rPr>
          <w:color w:val="000000"/>
        </w:rPr>
        <w:t>（</w:t>
      </w:r>
      <w:r w:rsidR="00CC45DB" w:rsidRPr="004C2737">
        <w:rPr>
          <w:color w:val="000000"/>
        </w:rPr>
        <w:t>「原始般若」所說，是反詰的，否定的，而不是敘述說明的。</w:t>
      </w:r>
      <w:r w:rsidR="0095123C" w:rsidRPr="004C2737">
        <w:rPr>
          <w:color w:val="000000"/>
        </w:rPr>
        <w:t>「下品般若」是開示的，啟發的，誘導的）</w:t>
      </w:r>
    </w:p>
    <w:p w:rsidR="002941C8" w:rsidRPr="004C2737" w:rsidRDefault="002941C8" w:rsidP="00B874D1">
      <w:pPr>
        <w:rPr>
          <w:rFonts w:eastAsia="標楷體"/>
          <w:b/>
        </w:rPr>
      </w:pPr>
    </w:p>
    <w:p w:rsidR="00A307BE" w:rsidRPr="004C2737" w:rsidRDefault="002941C8" w:rsidP="004421F9">
      <w:pPr>
        <w:ind w:leftChars="200" w:left="480"/>
      </w:pPr>
      <w:r w:rsidRPr="004C2737">
        <w:rPr>
          <w:rFonts w:eastAsia="標楷體"/>
          <w:b/>
        </w:rPr>
        <w:t>４、六度的關係</w:t>
      </w:r>
    </w:p>
    <w:p w:rsidR="00B874D1" w:rsidRPr="004C2737" w:rsidRDefault="00B874D1" w:rsidP="004421F9">
      <w:pPr>
        <w:ind w:leftChars="300" w:left="720"/>
      </w:pPr>
      <w:r w:rsidRPr="004C2737">
        <w:t>「中品般若」，到處說六波羅蜜，說六波羅蜜的互相具足</w:t>
      </w:r>
      <w:r w:rsidR="00532381" w:rsidRPr="004C2737">
        <w:t>。</w:t>
      </w:r>
      <w:r w:rsidRPr="004C2737">
        <w:rPr>
          <w:rStyle w:val="a9"/>
        </w:rPr>
        <w:footnoteReference w:id="99"/>
      </w:r>
      <w:r w:rsidR="00A307BE" w:rsidRPr="004C2737">
        <w:t>（「原始般若」專提般若波羅蜜。「下品般若」提到了布施等六波羅蜜，末了說：「行般若波羅蜜時，則具足諸波羅蜜」</w:t>
      </w:r>
      <w:r w:rsidR="00A307BE" w:rsidRPr="004C2737">
        <w:t>──</w:t>
      </w:r>
      <w:r w:rsidR="00A307BE" w:rsidRPr="004C2737">
        <w:t>這是六度中以般若波羅蜜為先要。）</w:t>
      </w:r>
    </w:p>
    <w:p w:rsidR="00BC1055" w:rsidRPr="004C2737" w:rsidRDefault="00BC1055" w:rsidP="00B874D1">
      <w:pPr>
        <w:rPr>
          <w:rFonts w:eastAsia="標楷體"/>
          <w:b/>
        </w:rPr>
      </w:pPr>
    </w:p>
    <w:p w:rsidR="00B874D1" w:rsidRPr="004C2737" w:rsidRDefault="00BC1055" w:rsidP="004421F9">
      <w:pPr>
        <w:ind w:leftChars="200" w:left="480"/>
        <w:rPr>
          <w:b/>
          <w:color w:val="000000"/>
        </w:rPr>
      </w:pPr>
      <w:r w:rsidRPr="004C2737">
        <w:rPr>
          <w:rFonts w:eastAsia="標楷體"/>
          <w:b/>
        </w:rPr>
        <w:t>５、關於</w:t>
      </w:r>
      <w:r w:rsidRPr="004C2737">
        <w:rPr>
          <w:rFonts w:eastAsia="標楷體"/>
          <w:b/>
          <w:color w:val="000000"/>
        </w:rPr>
        <w:t>一切都不可施設而為什麼要說法等的詮釋</w:t>
      </w:r>
    </w:p>
    <w:p w:rsidR="00B874D1" w:rsidRPr="004C2737" w:rsidRDefault="00BC1055" w:rsidP="004421F9">
      <w:pPr>
        <w:ind w:leftChars="300" w:left="960" w:hangingChars="100" w:hanging="240"/>
        <w:rPr>
          <w:color w:val="000000"/>
        </w:rPr>
      </w:pPr>
      <w:r w:rsidRPr="004C2737">
        <w:rPr>
          <w:rFonts w:ascii="新細明體" w:hAnsi="新細明體" w:cs="新細明體" w:hint="eastAsia"/>
          <w:color w:val="000000"/>
        </w:rPr>
        <w:t>◎</w:t>
      </w:r>
      <w:r w:rsidR="00B874D1" w:rsidRPr="004C2737">
        <w:rPr>
          <w:color w:val="000000"/>
        </w:rPr>
        <w:t>在般若自證的無戲論處、平等性中，一切都不可施設；有情不可得，法也不可得。沒有業報，沒有道果，沒有迷悟，沒有垢淨，沒有修證，沒有名相；佛與佛法也不可說。一切歸於法性平等，那為什麼要說法？為什麼有生死業報？為什麼要發心，要度眾生，要成佛？</w:t>
      </w:r>
    </w:p>
    <w:p w:rsidR="007D1B47" w:rsidRPr="004C2737" w:rsidRDefault="00BC1055" w:rsidP="004421F9">
      <w:pPr>
        <w:ind w:leftChars="300" w:left="960" w:hangingChars="100" w:hanging="240"/>
        <w:rPr>
          <w:color w:val="000000"/>
        </w:rPr>
      </w:pPr>
      <w:r w:rsidRPr="004C2737">
        <w:rPr>
          <w:rFonts w:ascii="新細明體" w:hAnsi="新細明體" w:cs="新細明體" w:hint="eastAsia"/>
          <w:color w:val="000000"/>
        </w:rPr>
        <w:t>◎</w:t>
      </w:r>
      <w:r w:rsidR="00B874D1" w:rsidRPr="004C2737">
        <w:rPr>
          <w:color w:val="000000"/>
        </w:rPr>
        <w:t>「後分」提出了二諦說</w:t>
      </w:r>
      <w:r w:rsidR="00B874D1" w:rsidRPr="004C2737">
        <w:rPr>
          <w:rStyle w:val="a9"/>
          <w:color w:val="000000"/>
        </w:rPr>
        <w:footnoteReference w:id="100"/>
      </w:r>
      <w:r w:rsidR="00B874D1" w:rsidRPr="004C2737">
        <w:rPr>
          <w:color w:val="000000"/>
        </w:rPr>
        <w:t>，到處說：「以世諦故，非第一義」，二諦說是解開這一矛盾的方法。</w:t>
      </w:r>
      <w:r w:rsidR="00B874D1" w:rsidRPr="004C2737">
        <w:rPr>
          <w:rStyle w:val="a9"/>
          <w:color w:val="000000"/>
        </w:rPr>
        <w:footnoteReference w:id="101"/>
      </w:r>
    </w:p>
    <w:p w:rsidR="00BC1055" w:rsidRPr="004C2737" w:rsidRDefault="00BC1055" w:rsidP="004421F9">
      <w:pPr>
        <w:ind w:leftChars="300" w:left="960" w:hangingChars="100" w:hanging="240"/>
        <w:rPr>
          <w:color w:val="000000"/>
        </w:rPr>
      </w:pPr>
      <w:r w:rsidRPr="004C2737">
        <w:rPr>
          <w:rFonts w:ascii="新細明體" w:hAnsi="新細明體" w:cs="新細明體" w:hint="eastAsia"/>
          <w:color w:val="000000"/>
        </w:rPr>
        <w:t>◎</w:t>
      </w:r>
      <w:r w:rsidR="00B874D1" w:rsidRPr="004C2737">
        <w:rPr>
          <w:color w:val="000000"/>
        </w:rPr>
        <w:t>這一（世俗）名相虛妄分別，不能契入「正法」，而又非以名相分別來開示不可的大矛盾，「下品般若」也略有答復，如說：「</w:t>
      </w:r>
      <w:r w:rsidR="00B874D1" w:rsidRPr="004C2737">
        <w:rPr>
          <w:rFonts w:eastAsia="標楷體"/>
          <w:color w:val="000000"/>
        </w:rPr>
        <w:t>如是學者能成就薩婆若，所以者何？一切法無生無成就故</w:t>
      </w:r>
      <w:r w:rsidR="00B874D1" w:rsidRPr="004C2737">
        <w:rPr>
          <w:color w:val="000000"/>
        </w:rPr>
        <w:t>」。「</w:t>
      </w:r>
      <w:r w:rsidR="00B874D1" w:rsidRPr="004C2737">
        <w:rPr>
          <w:rFonts w:eastAsia="標楷體"/>
          <w:color w:val="000000"/>
        </w:rPr>
        <w:t>菩薩如是學，亦不學薩婆若；如是學，亦名學薩婆若</w:t>
      </w:r>
      <w:r w:rsidR="00B874D1" w:rsidRPr="004C2737">
        <w:rPr>
          <w:color w:val="000000"/>
        </w:rPr>
        <w:t>。」</w:t>
      </w:r>
      <w:r w:rsidR="00B874D1" w:rsidRPr="004C2737">
        <w:rPr>
          <w:rStyle w:val="a9"/>
          <w:color w:val="000000"/>
        </w:rPr>
        <w:footnoteReference w:id="102"/>
      </w:r>
      <w:r w:rsidR="00B874D1" w:rsidRPr="004C2737">
        <w:rPr>
          <w:color w:val="000000"/>
        </w:rPr>
        <w:t>。</w:t>
      </w:r>
    </w:p>
    <w:p w:rsidR="00B874D1" w:rsidRPr="004C2737" w:rsidRDefault="002073FA" w:rsidP="004421F9">
      <w:pPr>
        <w:ind w:leftChars="400" w:left="1200" w:hangingChars="100" w:hanging="240"/>
        <w:rPr>
          <w:color w:val="000000"/>
        </w:rPr>
      </w:pPr>
      <w:r w:rsidRPr="004C2737">
        <w:rPr>
          <w:rFonts w:ascii="新細明體" w:hAnsi="新細明體" w:cs="新細明體" w:hint="eastAsia"/>
          <w:color w:val="000000"/>
        </w:rPr>
        <w:lastRenderedPageBreak/>
        <w:t>※</w:t>
      </w:r>
      <w:r w:rsidR="00B874D1" w:rsidRPr="004C2737">
        <w:rPr>
          <w:color w:val="000000"/>
        </w:rPr>
        <w:t>「下品般若」</w:t>
      </w:r>
      <w:r w:rsidR="00DB6439" w:rsidRPr="004C2737">
        <w:rPr>
          <w:b/>
          <w:color w:val="000000"/>
        </w:rPr>
        <w:t>以</w:t>
      </w:r>
      <w:r w:rsidR="00B874D1" w:rsidRPr="004C2737">
        <w:rPr>
          <w:b/>
          <w:color w:val="000000"/>
        </w:rPr>
        <w:t>矛盾論法</w:t>
      </w:r>
      <w:r w:rsidR="00DB6439" w:rsidRPr="004C2737">
        <w:rPr>
          <w:b/>
          <w:color w:val="000000"/>
        </w:rPr>
        <w:t>作說明。</w:t>
      </w:r>
      <w:r w:rsidR="00B874D1" w:rsidRPr="004C2737">
        <w:rPr>
          <w:color w:val="000000"/>
        </w:rPr>
        <w:t>「中品般若」</w:t>
      </w:r>
      <w:r w:rsidR="00B874D1" w:rsidRPr="004C2737">
        <w:rPr>
          <w:b/>
          <w:color w:val="000000"/>
        </w:rPr>
        <w:t>以「二諦」來作更明白的解釋</w:t>
      </w:r>
      <w:r w:rsidR="00B874D1" w:rsidRPr="004C2737">
        <w:rPr>
          <w:color w:val="000000"/>
        </w:rPr>
        <w:t>；但二諦只是假</w:t>
      </w:r>
      <w:r w:rsidR="00BC1055" w:rsidRPr="004C2737">
        <w:rPr>
          <w:color w:val="000000"/>
        </w:rPr>
        <w:t>[</w:t>
      </w:r>
      <w:r w:rsidR="00BC1055" w:rsidRPr="004C2737">
        <w:rPr>
          <w:color w:val="000000"/>
        </w:rPr>
        <w:t>施</w:t>
      </w:r>
      <w:r w:rsidR="00BC1055" w:rsidRPr="004C2737">
        <w:rPr>
          <w:color w:val="000000"/>
        </w:rPr>
        <w:t>]</w:t>
      </w:r>
      <w:r w:rsidR="00B874D1" w:rsidRPr="004C2737">
        <w:rPr>
          <w:color w:val="000000"/>
        </w:rPr>
        <w:t>設，二諦「如」是沒有差別可得的。</w:t>
      </w:r>
      <w:r w:rsidR="00B874D1" w:rsidRPr="004C2737">
        <w:rPr>
          <w:rStyle w:val="a9"/>
          <w:color w:val="000000"/>
        </w:rPr>
        <w:footnoteReference w:id="103"/>
      </w:r>
    </w:p>
    <w:p w:rsidR="007A4B5D" w:rsidRPr="004C2737" w:rsidRDefault="007A4B5D" w:rsidP="00AA07ED">
      <w:pPr>
        <w:ind w:leftChars="100" w:left="240"/>
        <w:rPr>
          <w:rFonts w:eastAsia="標楷體"/>
          <w:color w:val="000000"/>
        </w:rPr>
      </w:pPr>
      <w:r w:rsidRPr="004C2737">
        <w:rPr>
          <w:rFonts w:eastAsia="標楷體"/>
          <w:b/>
          <w:color w:val="000000"/>
        </w:rPr>
        <w:t>（三）「中品般若」「初分」的教學</w:t>
      </w:r>
      <w:r w:rsidRPr="004C2737">
        <w:rPr>
          <w:rFonts w:eastAsia="標楷體"/>
          <w:color w:val="000000"/>
        </w:rPr>
        <w:t>：</w:t>
      </w:r>
    </w:p>
    <w:p w:rsidR="007A4B5D" w:rsidRPr="004C2737" w:rsidRDefault="002073FA" w:rsidP="00AA07ED">
      <w:pPr>
        <w:ind w:leftChars="200" w:left="480"/>
        <w:rPr>
          <w:rFonts w:eastAsia="標楷體"/>
          <w:b/>
          <w:color w:val="000000"/>
        </w:rPr>
      </w:pPr>
      <w:r w:rsidRPr="004C2737">
        <w:rPr>
          <w:rFonts w:eastAsia="標楷體"/>
          <w:b/>
          <w:color w:val="000000"/>
        </w:rPr>
        <w:t>１、般若能攝受廣大功德行</w:t>
      </w:r>
    </w:p>
    <w:p w:rsidR="00C242D7" w:rsidRPr="004C2737" w:rsidRDefault="00B874D1" w:rsidP="00AA07ED">
      <w:pPr>
        <w:ind w:leftChars="300" w:left="720"/>
        <w:rPr>
          <w:color w:val="FF0000"/>
        </w:rPr>
      </w:pPr>
      <w:r w:rsidRPr="004C2737">
        <w:rPr>
          <w:color w:val="000000"/>
        </w:rPr>
        <w:t>一切種智是佛智，佛智要從菩薩修習廣大的功德中來，而</w:t>
      </w:r>
      <w:r w:rsidRPr="004C2737">
        <w:rPr>
          <w:b/>
          <w:color w:val="000000"/>
        </w:rPr>
        <w:t>這都非學般若不可</w:t>
      </w:r>
      <w:r w:rsidRPr="004C2737">
        <w:rPr>
          <w:color w:val="000000"/>
        </w:rPr>
        <w:t>。</w:t>
      </w:r>
      <w:r w:rsidRPr="004C2737">
        <w:rPr>
          <w:b/>
          <w:color w:val="000000"/>
        </w:rPr>
        <w:t>般若能攝受廣大功德行</w:t>
      </w:r>
      <w:r w:rsidRPr="004C2737">
        <w:rPr>
          <w:color w:val="000000"/>
        </w:rPr>
        <w:t>，</w:t>
      </w:r>
      <w:r w:rsidRPr="004C2737">
        <w:t>不只是「下品般若」那樣的攝導五度。</w:t>
      </w:r>
    </w:p>
    <w:p w:rsidR="00C242D7" w:rsidRPr="004C2737" w:rsidRDefault="00C242D7" w:rsidP="00C242D7">
      <w:pPr>
        <w:rPr>
          <w:color w:val="FF0000"/>
        </w:rPr>
      </w:pPr>
    </w:p>
    <w:p w:rsidR="002073FA" w:rsidRPr="004C2737" w:rsidRDefault="00347479" w:rsidP="00AA07ED">
      <w:pPr>
        <w:ind w:leftChars="200" w:left="480"/>
        <w:rPr>
          <w:rFonts w:eastAsia="標楷體"/>
          <w:b/>
          <w:color w:val="000000"/>
        </w:rPr>
      </w:pPr>
      <w:r w:rsidRPr="004C2737">
        <w:rPr>
          <w:rFonts w:eastAsia="標楷體"/>
          <w:b/>
          <w:color w:val="000000"/>
        </w:rPr>
        <w:t>２、佛菩薩的智慧都從習行般若中來</w:t>
      </w:r>
    </w:p>
    <w:p w:rsidR="002073FA" w:rsidRPr="004C2737" w:rsidRDefault="00C242D7" w:rsidP="00AA07ED">
      <w:pPr>
        <w:ind w:leftChars="300" w:left="720"/>
        <w:rPr>
          <w:color w:val="000000"/>
        </w:rPr>
      </w:pPr>
      <w:r w:rsidRPr="004C2737">
        <w:rPr>
          <w:color w:val="000000"/>
        </w:rPr>
        <w:t>《摩訶般若波羅蜜經》卷</w:t>
      </w:r>
      <w:r w:rsidRPr="004C2737">
        <w:rPr>
          <w:color w:val="000000"/>
        </w:rPr>
        <w:t>1</w:t>
      </w:r>
      <w:r w:rsidRPr="004C2737">
        <w:rPr>
          <w:color w:val="000000"/>
        </w:rPr>
        <w:t>〈序品第</w:t>
      </w:r>
      <w:r w:rsidRPr="004C2737">
        <w:rPr>
          <w:color w:val="000000"/>
        </w:rPr>
        <w:t>1</w:t>
      </w:r>
      <w:r w:rsidRPr="004C2737">
        <w:rPr>
          <w:color w:val="000000"/>
        </w:rPr>
        <w:t>〉（大正</w:t>
      </w:r>
      <w:r w:rsidRPr="004C2737">
        <w:rPr>
          <w:color w:val="000000"/>
        </w:rPr>
        <w:t>8</w:t>
      </w:r>
      <w:r w:rsidRPr="004C2737">
        <w:rPr>
          <w:color w:val="000000"/>
        </w:rPr>
        <w:t>，</w:t>
      </w:r>
      <w:smartTag w:uri="urn:schemas-microsoft-com:office:smarttags" w:element="chmetcnv">
        <w:smartTagPr>
          <w:attr w:name="UnitName" w:val="a"/>
          <w:attr w:name="SourceValue" w:val="219"/>
          <w:attr w:name="HasSpace" w:val="False"/>
          <w:attr w:name="Negative" w:val="False"/>
          <w:attr w:name="NumberType" w:val="1"/>
          <w:attr w:name="TCSC" w:val="0"/>
        </w:smartTagPr>
        <w:r w:rsidRPr="004C2737">
          <w:rPr>
            <w:color w:val="000000"/>
          </w:rPr>
          <w:t>219a</w:t>
        </w:r>
      </w:smartTag>
      <w:r w:rsidRPr="004C2737">
        <w:rPr>
          <w:color w:val="000000"/>
        </w:rPr>
        <w:t>）說：</w:t>
      </w:r>
    </w:p>
    <w:p w:rsidR="00C242D7" w:rsidRPr="004C2737" w:rsidRDefault="00C242D7" w:rsidP="00AA07ED">
      <w:pPr>
        <w:ind w:leftChars="600" w:left="1440"/>
        <w:rPr>
          <w:color w:val="000000"/>
        </w:rPr>
      </w:pPr>
      <w:r w:rsidRPr="004C2737">
        <w:rPr>
          <w:color w:val="000000"/>
        </w:rPr>
        <w:t>「</w:t>
      </w:r>
      <w:r w:rsidRPr="004C2737">
        <w:rPr>
          <w:rFonts w:eastAsia="標楷體"/>
          <w:color w:val="000000"/>
        </w:rPr>
        <w:t>欲以道慧具足道種慧，當習行般若波羅蜜；欲以道種慧具足一切智，</w:t>
      </w:r>
      <w:r w:rsidRPr="004C2737">
        <w:rPr>
          <w:rFonts w:eastAsia="標楷體"/>
          <w:color w:val="000000"/>
        </w:rPr>
        <w:t>……</w:t>
      </w:r>
      <w:r w:rsidRPr="004C2737">
        <w:rPr>
          <w:rFonts w:eastAsia="標楷體"/>
          <w:color w:val="000000"/>
        </w:rPr>
        <w:t>；欲以一切智具足一切種智，</w:t>
      </w:r>
      <w:r w:rsidRPr="004C2737">
        <w:rPr>
          <w:rFonts w:eastAsia="標楷體"/>
          <w:color w:val="000000"/>
        </w:rPr>
        <w:t xml:space="preserve">……… </w:t>
      </w:r>
      <w:r w:rsidRPr="004C2737">
        <w:rPr>
          <w:rFonts w:eastAsia="標楷體"/>
          <w:color w:val="000000"/>
        </w:rPr>
        <w:t>欲以一切種智斷煩惱習，當習行般若波羅蜜</w:t>
      </w:r>
      <w:r w:rsidRPr="004C2737">
        <w:rPr>
          <w:color w:val="000000"/>
        </w:rPr>
        <w:t>！」</w:t>
      </w:r>
    </w:p>
    <w:p w:rsidR="004A2161" w:rsidRPr="004C2737" w:rsidRDefault="00C242D7" w:rsidP="00AA07ED">
      <w:pPr>
        <w:ind w:leftChars="300" w:left="720"/>
        <w:rPr>
          <w:color w:val="000000"/>
        </w:rPr>
      </w:pPr>
      <w:r w:rsidRPr="004C2737">
        <w:rPr>
          <w:color w:val="000000"/>
        </w:rPr>
        <w:t>道慧與道種慧，是菩薩的智慧；一切智與（能斷煩惱習的）一切種智，是佛的智慧。</w:t>
      </w:r>
      <w:r w:rsidRPr="004C2737">
        <w:rPr>
          <w:rStyle w:val="a9"/>
          <w:color w:val="000000"/>
        </w:rPr>
        <w:footnoteReference w:id="104"/>
      </w:r>
      <w:r w:rsidRPr="004C2737">
        <w:rPr>
          <w:color w:val="000000"/>
        </w:rPr>
        <w:t>佛菩薩的智慧，都從習行般若中來。</w:t>
      </w:r>
    </w:p>
    <w:p w:rsidR="004A2161" w:rsidRPr="004C2737" w:rsidRDefault="004A2161" w:rsidP="00C242D7">
      <w:pPr>
        <w:rPr>
          <w:color w:val="000000"/>
        </w:rPr>
      </w:pPr>
    </w:p>
    <w:p w:rsidR="00FA3B5E" w:rsidRPr="004C2737" w:rsidRDefault="00FA3B5E" w:rsidP="00AA07ED">
      <w:pPr>
        <w:ind w:leftChars="200" w:left="480"/>
        <w:rPr>
          <w:color w:val="000000"/>
        </w:rPr>
      </w:pPr>
      <w:r w:rsidRPr="004C2737">
        <w:rPr>
          <w:rFonts w:eastAsia="標楷體"/>
          <w:b/>
          <w:color w:val="000000"/>
        </w:rPr>
        <w:t>３、般若波羅蜜與空的一致性</w:t>
      </w:r>
    </w:p>
    <w:p w:rsidR="00F57A44" w:rsidRPr="004C2737" w:rsidRDefault="00394331" w:rsidP="00AA07ED">
      <w:pPr>
        <w:ind w:leftChars="300" w:left="960" w:hangingChars="100" w:hanging="240"/>
        <w:rPr>
          <w:color w:val="000000"/>
        </w:rPr>
      </w:pPr>
      <w:r w:rsidRPr="004C2737">
        <w:rPr>
          <w:rFonts w:ascii="新細明體" w:hAnsi="新細明體" w:cs="新細明體" w:hint="eastAsia"/>
          <w:color w:val="000000"/>
        </w:rPr>
        <w:t>◎</w:t>
      </w:r>
      <w:r w:rsidR="00F57A44" w:rsidRPr="004C2737">
        <w:rPr>
          <w:color w:val="000000"/>
        </w:rPr>
        <w:t>般若波羅蜜，是「</w:t>
      </w:r>
      <w:r w:rsidR="00F57A44" w:rsidRPr="004C2737">
        <w:rPr>
          <w:rFonts w:eastAsia="標楷體"/>
          <w:color w:val="000000"/>
        </w:rPr>
        <w:t>住空、無相、無作法，能過一切聲聞、辟支佛地，住阿惟越致地，淨於佛道</w:t>
      </w:r>
      <w:r w:rsidR="00F57A44" w:rsidRPr="004C2737">
        <w:rPr>
          <w:color w:val="000000"/>
        </w:rPr>
        <w:t>」。</w:t>
      </w:r>
      <w:r w:rsidR="00F57A44" w:rsidRPr="004C2737">
        <w:rPr>
          <w:rStyle w:val="a9"/>
          <w:color w:val="000000"/>
        </w:rPr>
        <w:footnoteReference w:id="105"/>
      </w:r>
    </w:p>
    <w:p w:rsidR="00F57A44" w:rsidRPr="004C2737" w:rsidRDefault="00394331" w:rsidP="00AA07ED">
      <w:pPr>
        <w:ind w:leftChars="300" w:left="720"/>
        <w:rPr>
          <w:color w:val="000000"/>
        </w:rPr>
      </w:pPr>
      <w:r w:rsidRPr="004C2737">
        <w:rPr>
          <w:rFonts w:ascii="新細明體" w:hAnsi="新細明體" w:cs="新細明體" w:hint="eastAsia"/>
          <w:color w:val="000000"/>
        </w:rPr>
        <w:t>◎</w:t>
      </w:r>
      <w:r w:rsidR="00F57A44" w:rsidRPr="004C2737">
        <w:rPr>
          <w:color w:val="000000"/>
        </w:rPr>
        <w:t>般若相應是「</w:t>
      </w:r>
      <w:r w:rsidR="00F57A44" w:rsidRPr="004C2737">
        <w:rPr>
          <w:rFonts w:eastAsia="標楷體"/>
          <w:color w:val="000000"/>
        </w:rPr>
        <w:t>習應七空</w:t>
      </w:r>
      <w:r w:rsidR="00F57A44" w:rsidRPr="004C2737">
        <w:rPr>
          <w:color w:val="000000"/>
        </w:rPr>
        <w:t>」</w:t>
      </w:r>
      <w:r w:rsidR="00F57A44" w:rsidRPr="004C2737">
        <w:rPr>
          <w:rStyle w:val="a9"/>
          <w:color w:val="000000"/>
        </w:rPr>
        <w:footnoteReference w:id="106"/>
      </w:r>
      <w:r w:rsidR="00F57A44" w:rsidRPr="004C2737">
        <w:rPr>
          <w:color w:val="000000"/>
        </w:rPr>
        <w:t>；</w:t>
      </w:r>
    </w:p>
    <w:p w:rsidR="00F57A44" w:rsidRPr="004C2737" w:rsidRDefault="00394331" w:rsidP="00AA07ED">
      <w:pPr>
        <w:ind w:leftChars="300" w:left="960" w:hangingChars="100" w:hanging="240"/>
        <w:rPr>
          <w:color w:val="000000"/>
        </w:rPr>
      </w:pPr>
      <w:r w:rsidRPr="004C2737">
        <w:rPr>
          <w:rFonts w:ascii="新細明體" w:hAnsi="新細明體" w:cs="新細明體" w:hint="eastAsia"/>
          <w:color w:val="000000"/>
        </w:rPr>
        <w:t>◎</w:t>
      </w:r>
      <w:r w:rsidR="00F57A44" w:rsidRPr="004C2737">
        <w:rPr>
          <w:color w:val="000000"/>
        </w:rPr>
        <w:t>「</w:t>
      </w:r>
      <w:r w:rsidR="00F57A44" w:rsidRPr="004C2737">
        <w:rPr>
          <w:rFonts w:eastAsia="標楷體"/>
          <w:color w:val="000000"/>
        </w:rPr>
        <w:t>諸相應中，般若波羅蜜相應為最第一。</w:t>
      </w:r>
      <w:r w:rsidR="00F57A44" w:rsidRPr="004C2737">
        <w:rPr>
          <w:rFonts w:eastAsia="標楷體"/>
          <w:color w:val="000000"/>
        </w:rPr>
        <w:t>……</w:t>
      </w:r>
      <w:r w:rsidR="00F57A44" w:rsidRPr="004C2737">
        <w:rPr>
          <w:rFonts w:eastAsia="標楷體"/>
          <w:color w:val="000000"/>
        </w:rPr>
        <w:t>菩薩摩訶薩行般若波羅蜜相應，所謂空、無相、無作」；「是空相應，名為第一相應</w:t>
      </w:r>
      <w:r w:rsidR="00F57A44" w:rsidRPr="004C2737">
        <w:rPr>
          <w:color w:val="000000"/>
        </w:rPr>
        <w:t>」</w:t>
      </w:r>
      <w:r w:rsidR="00F57A44" w:rsidRPr="004C2737">
        <w:rPr>
          <w:rStyle w:val="a9"/>
          <w:color w:val="000000"/>
        </w:rPr>
        <w:footnoteReference w:id="107"/>
      </w:r>
      <w:r w:rsidR="00F57A44" w:rsidRPr="004C2737">
        <w:rPr>
          <w:color w:val="000000"/>
        </w:rPr>
        <w:t>；「</w:t>
      </w:r>
      <w:r w:rsidR="00F57A44" w:rsidRPr="004C2737">
        <w:rPr>
          <w:rFonts w:eastAsia="標楷體"/>
          <w:color w:val="000000"/>
        </w:rPr>
        <w:t>菩薩摩訶薩，於諸相應中為最第一相應，所謂空相應</w:t>
      </w:r>
      <w:r w:rsidR="00F57A44" w:rsidRPr="004C2737">
        <w:rPr>
          <w:color w:val="000000"/>
        </w:rPr>
        <w:t>」</w:t>
      </w:r>
      <w:r w:rsidR="00F57A44" w:rsidRPr="004C2737">
        <w:rPr>
          <w:rStyle w:val="a9"/>
          <w:color w:val="000000"/>
        </w:rPr>
        <w:footnoteReference w:id="108"/>
      </w:r>
      <w:r w:rsidR="00F57A44" w:rsidRPr="004C2737">
        <w:rPr>
          <w:color w:val="000000"/>
        </w:rPr>
        <w:t>。</w:t>
      </w:r>
    </w:p>
    <w:p w:rsidR="00F57A44" w:rsidRPr="004C2737" w:rsidRDefault="00394331" w:rsidP="00AA07ED">
      <w:pPr>
        <w:ind w:leftChars="300" w:left="960" w:hangingChars="100" w:hanging="240"/>
        <w:rPr>
          <w:color w:val="000000"/>
        </w:rPr>
      </w:pPr>
      <w:r w:rsidRPr="004C2737">
        <w:rPr>
          <w:rFonts w:ascii="新細明體" w:hAnsi="新細明體" w:cs="新細明體" w:hint="eastAsia"/>
          <w:color w:val="000000"/>
        </w:rPr>
        <w:t>◎</w:t>
      </w:r>
      <w:r w:rsidR="00F57A44" w:rsidRPr="004C2737">
        <w:rPr>
          <w:color w:val="000000"/>
        </w:rPr>
        <w:t>菩薩行般若波羅蜜時，不見一切，不為一切，不念一切，而能生大慈大悲，</w:t>
      </w:r>
      <w:r w:rsidR="00F57A44" w:rsidRPr="004C2737">
        <w:rPr>
          <w:color w:val="000000"/>
        </w:rPr>
        <w:lastRenderedPageBreak/>
        <w:t>不墮二乘地的，就是「空相應行」。</w:t>
      </w:r>
      <w:r w:rsidRPr="004C2737">
        <w:rPr>
          <w:rStyle w:val="a9"/>
          <w:color w:val="000000"/>
        </w:rPr>
        <w:footnoteReference w:id="109"/>
      </w:r>
    </w:p>
    <w:p w:rsidR="00F57A44" w:rsidRPr="004C2737" w:rsidRDefault="00F57A44" w:rsidP="003C1B03">
      <w:pPr>
        <w:rPr>
          <w:color w:val="000000"/>
        </w:rPr>
      </w:pPr>
    </w:p>
    <w:p w:rsidR="00E65592" w:rsidRPr="004C2737" w:rsidRDefault="00394331" w:rsidP="00AA07ED">
      <w:pPr>
        <w:ind w:leftChars="300" w:left="720"/>
        <w:rPr>
          <w:color w:val="000000"/>
        </w:rPr>
      </w:pPr>
      <w:r w:rsidRPr="004C2737">
        <w:rPr>
          <w:rFonts w:ascii="新細明體" w:hAnsi="新細明體" w:cs="新細明體" w:hint="eastAsia"/>
          <w:color w:val="000000"/>
        </w:rPr>
        <w:t>※</w:t>
      </w:r>
      <w:r w:rsidR="00F57A44" w:rsidRPr="004C2737">
        <w:rPr>
          <w:b/>
          <w:color w:val="000000"/>
          <w:u w:val="single"/>
        </w:rPr>
        <w:t>般若波羅蜜與空的一致性</w:t>
      </w:r>
      <w:r w:rsidR="00F57A44" w:rsidRPr="004C2737">
        <w:rPr>
          <w:color w:val="000000"/>
        </w:rPr>
        <w:t>，「前分」明確的揭示出來。</w:t>
      </w:r>
      <w:r w:rsidR="0054062A" w:rsidRPr="004C2737">
        <w:rPr>
          <w:color w:val="000000"/>
        </w:rPr>
        <w:t>（</w:t>
      </w:r>
      <w:r w:rsidR="0054062A" w:rsidRPr="004C2737">
        <w:t>「原始般若」並沒有說到「空」。「下品般若」明空法為住般若波羅蜜的方便。</w:t>
      </w:r>
      <w:r w:rsidR="0054062A" w:rsidRPr="004C2737">
        <w:rPr>
          <w:color w:val="000000"/>
        </w:rPr>
        <w:t>）</w:t>
      </w:r>
    </w:p>
    <w:p w:rsidR="00E65592" w:rsidRPr="004C2737" w:rsidRDefault="00E65592" w:rsidP="003C1B03">
      <w:pPr>
        <w:rPr>
          <w:color w:val="000000"/>
        </w:rPr>
      </w:pPr>
    </w:p>
    <w:p w:rsidR="00E65592" w:rsidRPr="004C2737" w:rsidRDefault="00652EE3" w:rsidP="00AA07ED">
      <w:pPr>
        <w:ind w:leftChars="100" w:left="240"/>
        <w:rPr>
          <w:rFonts w:eastAsia="標楷體"/>
          <w:color w:val="000000"/>
        </w:rPr>
      </w:pPr>
      <w:r w:rsidRPr="004C2737">
        <w:rPr>
          <w:rFonts w:eastAsia="標楷體"/>
          <w:b/>
          <w:color w:val="000000"/>
        </w:rPr>
        <w:t>（四）「中品般若」「中分」的教學</w:t>
      </w:r>
      <w:r w:rsidRPr="004C2737">
        <w:rPr>
          <w:rFonts w:eastAsia="標楷體"/>
          <w:color w:val="000000"/>
        </w:rPr>
        <w:t>：</w:t>
      </w:r>
    </w:p>
    <w:p w:rsidR="008D02BC" w:rsidRPr="004C2737" w:rsidRDefault="008D02BC" w:rsidP="00AA07ED">
      <w:pPr>
        <w:ind w:leftChars="200" w:left="480"/>
        <w:rPr>
          <w:rFonts w:eastAsia="標楷體"/>
          <w:b/>
          <w:color w:val="000000"/>
        </w:rPr>
      </w:pPr>
      <w:r w:rsidRPr="004C2737">
        <w:rPr>
          <w:rFonts w:eastAsia="標楷體"/>
          <w:b/>
          <w:color w:val="000000"/>
        </w:rPr>
        <w:t>１、</w:t>
      </w:r>
      <w:r w:rsidR="00606250" w:rsidRPr="004C2737">
        <w:rPr>
          <w:rFonts w:eastAsia="標楷體"/>
          <w:b/>
          <w:color w:val="000000"/>
        </w:rPr>
        <w:t>明</w:t>
      </w:r>
      <w:r w:rsidRPr="004C2737">
        <w:rPr>
          <w:rFonts w:eastAsia="標楷體"/>
          <w:b/>
          <w:color w:val="000000"/>
        </w:rPr>
        <w:t>大乘</w:t>
      </w:r>
      <w:r w:rsidR="00606250" w:rsidRPr="004C2737">
        <w:rPr>
          <w:rFonts w:eastAsia="標楷體"/>
          <w:b/>
          <w:color w:val="000000"/>
        </w:rPr>
        <w:t>法門</w:t>
      </w:r>
      <w:r w:rsidRPr="004C2737">
        <w:rPr>
          <w:rFonts w:eastAsia="標楷體"/>
          <w:b/>
          <w:color w:val="000000"/>
        </w:rPr>
        <w:t>的內容</w:t>
      </w:r>
    </w:p>
    <w:p w:rsidR="00E82CFA" w:rsidRPr="004C2737" w:rsidRDefault="00E82CFA" w:rsidP="00AA07ED">
      <w:pPr>
        <w:ind w:leftChars="300" w:left="720"/>
        <w:rPr>
          <w:color w:val="000000"/>
        </w:rPr>
      </w:pPr>
      <w:r w:rsidRPr="004C2737">
        <w:rPr>
          <w:color w:val="000000"/>
        </w:rPr>
        <w:t>「中品般若」的「中分」，從大乘是菩薩行的見地，列舉了大乘的內容：</w:t>
      </w:r>
    </w:p>
    <w:p w:rsidR="00E65592" w:rsidRPr="004C2737" w:rsidRDefault="00E65592" w:rsidP="00E82CFA">
      <w:pPr>
        <w:rPr>
          <w:color w:val="000000"/>
        </w:rPr>
      </w:pPr>
    </w:p>
    <w:tbl>
      <w:tblPr>
        <w:tblStyle w:val="a7"/>
        <w:tblW w:w="0" w:type="auto"/>
        <w:tblInd w:w="228" w:type="dxa"/>
        <w:tblLook w:val="01E0" w:firstRow="1" w:lastRow="1" w:firstColumn="1" w:lastColumn="1" w:noHBand="0" w:noVBand="0"/>
      </w:tblPr>
      <w:tblGrid>
        <w:gridCol w:w="1377"/>
        <w:gridCol w:w="7115"/>
      </w:tblGrid>
      <w:tr w:rsidR="00FF5909" w:rsidRPr="004C2737" w:rsidTr="008D02BC">
        <w:tc>
          <w:tcPr>
            <w:tcW w:w="1377" w:type="dxa"/>
          </w:tcPr>
          <w:p w:rsidR="00FF5909" w:rsidRPr="004C2737" w:rsidRDefault="00FF5909" w:rsidP="003C1B03">
            <w:pPr>
              <w:rPr>
                <w:color w:val="000000"/>
              </w:rPr>
            </w:pPr>
            <w:r w:rsidRPr="004C2737">
              <w:rPr>
                <w:color w:val="000000"/>
              </w:rPr>
              <w:t>1</w:t>
            </w:r>
            <w:r w:rsidRPr="004C2737">
              <w:rPr>
                <w:b/>
                <w:color w:val="000000"/>
              </w:rPr>
              <w:t>菩薩法</w:t>
            </w:r>
          </w:p>
        </w:tc>
        <w:tc>
          <w:tcPr>
            <w:tcW w:w="7115" w:type="dxa"/>
            <w:vAlign w:val="center"/>
          </w:tcPr>
          <w:p w:rsidR="00FF5909" w:rsidRPr="004C2737" w:rsidRDefault="00FF5909" w:rsidP="003C1B03">
            <w:pPr>
              <w:rPr>
                <w:color w:val="000000"/>
              </w:rPr>
            </w:pPr>
            <w:r w:rsidRPr="004C2737">
              <w:rPr>
                <w:color w:val="000000"/>
              </w:rPr>
              <w:t>六波羅蜜</w:t>
            </w:r>
            <w:r w:rsidRPr="004C2737">
              <w:rPr>
                <w:rFonts w:ascii="新細明體" w:hAnsi="新細明體" w:cs="新細明體" w:hint="eastAsia"/>
                <w:color w:val="000000"/>
              </w:rPr>
              <w:t>‧</w:t>
            </w:r>
            <w:r w:rsidRPr="004C2737">
              <w:rPr>
                <w:color w:val="000000"/>
              </w:rPr>
              <w:t>十八空</w:t>
            </w:r>
            <w:r w:rsidRPr="004C2737">
              <w:rPr>
                <w:rFonts w:ascii="新細明體" w:hAnsi="新細明體" w:cs="新細明體" w:hint="eastAsia"/>
                <w:color w:val="000000"/>
              </w:rPr>
              <w:t>‧</w:t>
            </w:r>
            <w:r w:rsidRPr="004C2737">
              <w:rPr>
                <w:color w:val="000000"/>
              </w:rPr>
              <w:t>百八三昧</w:t>
            </w:r>
          </w:p>
        </w:tc>
      </w:tr>
      <w:tr w:rsidR="00FF5909" w:rsidRPr="004C2737" w:rsidTr="008D02BC">
        <w:tc>
          <w:tcPr>
            <w:tcW w:w="1377" w:type="dxa"/>
            <w:vMerge w:val="restart"/>
            <w:vAlign w:val="center"/>
          </w:tcPr>
          <w:p w:rsidR="00FF5909" w:rsidRPr="004C2737" w:rsidRDefault="00FF5909" w:rsidP="003C1B03">
            <w:pPr>
              <w:rPr>
                <w:color w:val="000000"/>
              </w:rPr>
            </w:pPr>
            <w:r w:rsidRPr="004C2737">
              <w:rPr>
                <w:color w:val="000000"/>
              </w:rPr>
              <w:t>2</w:t>
            </w:r>
            <w:r w:rsidRPr="004C2737">
              <w:rPr>
                <w:b/>
                <w:color w:val="000000"/>
              </w:rPr>
              <w:t>共二乘法</w:t>
            </w:r>
          </w:p>
        </w:tc>
        <w:tc>
          <w:tcPr>
            <w:tcW w:w="7115" w:type="dxa"/>
            <w:vAlign w:val="center"/>
          </w:tcPr>
          <w:p w:rsidR="00FF5909" w:rsidRPr="004C2737" w:rsidRDefault="00FF5909" w:rsidP="003C1B03">
            <w:pPr>
              <w:rPr>
                <w:color w:val="000000"/>
              </w:rPr>
            </w:pPr>
            <w:r w:rsidRPr="004C2737">
              <w:rPr>
                <w:color w:val="000000"/>
              </w:rPr>
              <w:t>四念處</w:t>
            </w:r>
            <w:r w:rsidRPr="004C2737">
              <w:rPr>
                <w:rFonts w:ascii="新細明體" w:hAnsi="新細明體" w:cs="新細明體" w:hint="eastAsia"/>
                <w:color w:val="000000"/>
              </w:rPr>
              <w:t>‧</w:t>
            </w:r>
            <w:r w:rsidRPr="004C2737">
              <w:rPr>
                <w:color w:val="000000"/>
              </w:rPr>
              <w:t>四正勤</w:t>
            </w:r>
            <w:r w:rsidRPr="004C2737">
              <w:rPr>
                <w:rFonts w:ascii="新細明體" w:hAnsi="新細明體" w:cs="新細明體" w:hint="eastAsia"/>
                <w:color w:val="000000"/>
              </w:rPr>
              <w:t>‧</w:t>
            </w:r>
            <w:r w:rsidRPr="004C2737">
              <w:rPr>
                <w:color w:val="000000"/>
              </w:rPr>
              <w:t>四如意分</w:t>
            </w:r>
            <w:r w:rsidRPr="004C2737">
              <w:rPr>
                <w:rFonts w:ascii="新細明體" w:hAnsi="新細明體" w:cs="新細明體" w:hint="eastAsia"/>
                <w:color w:val="000000"/>
              </w:rPr>
              <w:t>‧</w:t>
            </w:r>
            <w:r w:rsidRPr="004C2737">
              <w:rPr>
                <w:color w:val="000000"/>
              </w:rPr>
              <w:t>五根</w:t>
            </w:r>
            <w:r w:rsidRPr="004C2737">
              <w:rPr>
                <w:rFonts w:ascii="新細明體" w:hAnsi="新細明體" w:cs="新細明體" w:hint="eastAsia"/>
                <w:color w:val="000000"/>
              </w:rPr>
              <w:t>‧</w:t>
            </w:r>
            <w:r w:rsidRPr="004C2737">
              <w:rPr>
                <w:color w:val="000000"/>
              </w:rPr>
              <w:t>五力</w:t>
            </w:r>
            <w:r w:rsidRPr="004C2737">
              <w:rPr>
                <w:rFonts w:ascii="新細明體" w:hAnsi="新細明體" w:cs="新細明體" w:hint="eastAsia"/>
                <w:color w:val="000000"/>
              </w:rPr>
              <w:t>‧</w:t>
            </w:r>
            <w:r w:rsidRPr="004C2737">
              <w:rPr>
                <w:color w:val="000000"/>
              </w:rPr>
              <w:t>七覺分</w:t>
            </w:r>
            <w:r w:rsidRPr="004C2737">
              <w:rPr>
                <w:rFonts w:ascii="新細明體" w:hAnsi="新細明體" w:cs="新細明體" w:hint="eastAsia"/>
                <w:color w:val="000000"/>
              </w:rPr>
              <w:t>‧</w:t>
            </w:r>
            <w:r w:rsidRPr="004C2737">
              <w:rPr>
                <w:color w:val="000000"/>
              </w:rPr>
              <w:t>八聖道分</w:t>
            </w:r>
            <w:r w:rsidRPr="004C2737">
              <w:rPr>
                <w:rFonts w:ascii="新細明體" w:hAnsi="新細明體" w:cs="新細明體" w:hint="eastAsia"/>
                <w:color w:val="000000"/>
              </w:rPr>
              <w:t>‧</w:t>
            </w:r>
          </w:p>
          <w:p w:rsidR="00FF5909" w:rsidRPr="004C2737" w:rsidRDefault="00FF5909" w:rsidP="003C1B03">
            <w:pPr>
              <w:rPr>
                <w:color w:val="000000"/>
              </w:rPr>
            </w:pPr>
            <w:r w:rsidRPr="004C2737">
              <w:rPr>
                <w:color w:val="000000"/>
              </w:rPr>
              <w:t>（空無相無作）三三昧</w:t>
            </w:r>
            <w:r w:rsidRPr="004C2737">
              <w:rPr>
                <w:rFonts w:ascii="新細明體" w:hAnsi="新細明體" w:cs="新細明體" w:hint="eastAsia"/>
                <w:color w:val="000000"/>
              </w:rPr>
              <w:t>‧</w:t>
            </w:r>
            <w:r w:rsidRPr="004C2737">
              <w:rPr>
                <w:color w:val="000000"/>
              </w:rPr>
              <w:t>十一智</w:t>
            </w:r>
            <w:r w:rsidRPr="004C2737">
              <w:rPr>
                <w:rFonts w:ascii="新細明體" w:hAnsi="新細明體" w:cs="新細明體" w:hint="eastAsia"/>
                <w:color w:val="000000"/>
              </w:rPr>
              <w:t>‧</w:t>
            </w:r>
            <w:r w:rsidRPr="004C2737">
              <w:rPr>
                <w:color w:val="000000"/>
              </w:rPr>
              <w:t xml:space="preserve"> </w:t>
            </w:r>
            <w:r w:rsidRPr="004C2737">
              <w:rPr>
                <w:color w:val="000000"/>
              </w:rPr>
              <w:t>三（無漏）根</w:t>
            </w:r>
            <w:r w:rsidRPr="004C2737">
              <w:rPr>
                <w:rFonts w:ascii="新細明體" w:hAnsi="新細明體" w:cs="新細明體" w:hint="eastAsia"/>
                <w:color w:val="000000"/>
              </w:rPr>
              <w:t>‧</w:t>
            </w:r>
          </w:p>
          <w:p w:rsidR="00FF5909" w:rsidRPr="004C2737" w:rsidRDefault="00FF5909" w:rsidP="003C1B03">
            <w:pPr>
              <w:rPr>
                <w:color w:val="000000"/>
              </w:rPr>
            </w:pPr>
            <w:r w:rsidRPr="004C2737">
              <w:rPr>
                <w:color w:val="000000"/>
              </w:rPr>
              <w:t>（有覺有觀等）三三昧</w:t>
            </w:r>
            <w:r w:rsidRPr="004C2737">
              <w:rPr>
                <w:rFonts w:ascii="新細明體" w:hAnsi="新細明體" w:cs="新細明體" w:hint="eastAsia"/>
                <w:color w:val="000000"/>
              </w:rPr>
              <w:t>‧</w:t>
            </w:r>
            <w:r w:rsidRPr="004C2737">
              <w:rPr>
                <w:color w:val="000000"/>
              </w:rPr>
              <w:t>十念</w:t>
            </w:r>
            <w:r w:rsidRPr="004C2737">
              <w:rPr>
                <w:rFonts w:ascii="新細明體" w:hAnsi="新細明體" w:cs="新細明體" w:hint="eastAsia"/>
                <w:color w:val="000000"/>
              </w:rPr>
              <w:t>‧</w:t>
            </w:r>
            <w:r w:rsidRPr="004C2737">
              <w:rPr>
                <w:color w:val="000000"/>
              </w:rPr>
              <w:t>四禪</w:t>
            </w:r>
            <w:r w:rsidRPr="004C2737">
              <w:rPr>
                <w:rFonts w:ascii="新細明體" w:hAnsi="新細明體" w:cs="新細明體" w:hint="eastAsia"/>
                <w:color w:val="000000"/>
              </w:rPr>
              <w:t>‧</w:t>
            </w:r>
            <w:r w:rsidRPr="004C2737">
              <w:rPr>
                <w:color w:val="000000"/>
              </w:rPr>
              <w:t>四無量心</w:t>
            </w:r>
            <w:r w:rsidRPr="004C2737">
              <w:rPr>
                <w:rFonts w:ascii="新細明體" w:hAnsi="新細明體" w:cs="新細明體" w:hint="eastAsia"/>
                <w:color w:val="000000"/>
              </w:rPr>
              <w:t>‧</w:t>
            </w:r>
            <w:r w:rsidRPr="004C2737">
              <w:rPr>
                <w:color w:val="000000"/>
              </w:rPr>
              <w:t>四無色定</w:t>
            </w:r>
            <w:r w:rsidRPr="004C2737">
              <w:rPr>
                <w:rFonts w:ascii="新細明體" w:hAnsi="新細明體" w:cs="新細明體" w:hint="eastAsia"/>
                <w:color w:val="000000"/>
              </w:rPr>
              <w:t>‧</w:t>
            </w:r>
            <w:r w:rsidRPr="004C2737">
              <w:rPr>
                <w:color w:val="000000"/>
              </w:rPr>
              <w:t>八背捨</w:t>
            </w:r>
            <w:r w:rsidRPr="004C2737">
              <w:rPr>
                <w:rFonts w:ascii="新細明體" w:hAnsi="新細明體" w:cs="新細明體" w:hint="eastAsia"/>
                <w:color w:val="000000"/>
              </w:rPr>
              <w:t>‧</w:t>
            </w:r>
            <w:r w:rsidRPr="004C2737">
              <w:rPr>
                <w:color w:val="000000"/>
              </w:rPr>
              <w:t>九次第定。</w:t>
            </w:r>
          </w:p>
        </w:tc>
      </w:tr>
      <w:tr w:rsidR="00FF5909" w:rsidRPr="004C2737" w:rsidTr="008D02BC">
        <w:tc>
          <w:tcPr>
            <w:tcW w:w="1377" w:type="dxa"/>
            <w:vMerge/>
          </w:tcPr>
          <w:p w:rsidR="00FF5909" w:rsidRPr="004C2737" w:rsidRDefault="00FF5909" w:rsidP="003C1B03">
            <w:pPr>
              <w:rPr>
                <w:color w:val="000000"/>
              </w:rPr>
            </w:pPr>
          </w:p>
        </w:tc>
        <w:tc>
          <w:tcPr>
            <w:tcW w:w="7115" w:type="dxa"/>
            <w:vAlign w:val="center"/>
          </w:tcPr>
          <w:p w:rsidR="00FF5909" w:rsidRPr="004C2737" w:rsidRDefault="00FF5909" w:rsidP="003C1B03">
            <w:pPr>
              <w:rPr>
                <w:color w:val="000000"/>
              </w:rPr>
            </w:pPr>
            <w:r w:rsidRPr="004C2737">
              <w:rPr>
                <w:color w:val="000000"/>
              </w:rPr>
              <w:t>菩薩是遍學一切的，所以三十七道品等，也是大乘法的一分。不過每一法門，都說是「以不可得故」，表示為與般若不可得相應的行門。</w:t>
            </w:r>
          </w:p>
        </w:tc>
      </w:tr>
      <w:tr w:rsidR="00FF5909" w:rsidRPr="004C2737" w:rsidTr="008D02BC">
        <w:tc>
          <w:tcPr>
            <w:tcW w:w="1377" w:type="dxa"/>
          </w:tcPr>
          <w:p w:rsidR="00FF5909" w:rsidRPr="004C2737" w:rsidRDefault="00FF5909" w:rsidP="003C1B03">
            <w:pPr>
              <w:rPr>
                <w:color w:val="000000"/>
              </w:rPr>
            </w:pPr>
            <w:r w:rsidRPr="004C2737">
              <w:rPr>
                <w:color w:val="000000"/>
              </w:rPr>
              <w:t>3</w:t>
            </w:r>
            <w:r w:rsidRPr="004C2737">
              <w:rPr>
                <w:b/>
                <w:color w:val="000000"/>
              </w:rPr>
              <w:t>佛的功德</w:t>
            </w:r>
          </w:p>
        </w:tc>
        <w:tc>
          <w:tcPr>
            <w:tcW w:w="7115" w:type="dxa"/>
            <w:vAlign w:val="center"/>
          </w:tcPr>
          <w:p w:rsidR="00FF5909" w:rsidRPr="004C2737" w:rsidRDefault="00FF5909" w:rsidP="003C1B03">
            <w:pPr>
              <w:rPr>
                <w:color w:val="000000"/>
              </w:rPr>
            </w:pPr>
            <w:r w:rsidRPr="004C2737">
              <w:rPr>
                <w:color w:val="000000"/>
              </w:rPr>
              <w:t>十力</w:t>
            </w:r>
            <w:r w:rsidRPr="004C2737">
              <w:rPr>
                <w:rFonts w:ascii="新細明體" w:hAnsi="新細明體" w:cs="新細明體" w:hint="eastAsia"/>
                <w:color w:val="000000"/>
              </w:rPr>
              <w:t>‧</w:t>
            </w:r>
            <w:r w:rsidRPr="004C2737">
              <w:rPr>
                <w:color w:val="000000"/>
              </w:rPr>
              <w:t>四無所畏</w:t>
            </w:r>
            <w:r w:rsidRPr="004C2737">
              <w:rPr>
                <w:rFonts w:ascii="新細明體" w:hAnsi="新細明體" w:cs="新細明體" w:hint="eastAsia"/>
                <w:color w:val="000000"/>
              </w:rPr>
              <w:t>‧</w:t>
            </w:r>
            <w:r w:rsidRPr="004C2737">
              <w:rPr>
                <w:color w:val="000000"/>
              </w:rPr>
              <w:t>四無閡智</w:t>
            </w:r>
            <w:r w:rsidRPr="004C2737">
              <w:rPr>
                <w:rFonts w:ascii="新細明體" w:hAnsi="新細明體" w:cs="新細明體" w:hint="eastAsia"/>
                <w:color w:val="000000"/>
              </w:rPr>
              <w:t>‧</w:t>
            </w:r>
            <w:r w:rsidRPr="004C2737">
              <w:rPr>
                <w:color w:val="000000"/>
              </w:rPr>
              <w:t>十八不共法</w:t>
            </w:r>
          </w:p>
        </w:tc>
      </w:tr>
      <w:tr w:rsidR="00FF5909" w:rsidRPr="004C2737" w:rsidTr="008D02BC">
        <w:tc>
          <w:tcPr>
            <w:tcW w:w="1377" w:type="dxa"/>
          </w:tcPr>
          <w:p w:rsidR="00FF5909" w:rsidRPr="004C2737" w:rsidRDefault="00FF5909" w:rsidP="003C1B03">
            <w:pPr>
              <w:rPr>
                <w:color w:val="000000"/>
              </w:rPr>
            </w:pPr>
            <w:r w:rsidRPr="004C2737">
              <w:rPr>
                <w:color w:val="000000"/>
              </w:rPr>
              <w:t>4</w:t>
            </w:r>
            <w:r w:rsidRPr="004C2737">
              <w:rPr>
                <w:b/>
                <w:color w:val="000000"/>
              </w:rPr>
              <w:t>陀羅尼</w:t>
            </w:r>
          </w:p>
        </w:tc>
        <w:tc>
          <w:tcPr>
            <w:tcW w:w="7115" w:type="dxa"/>
            <w:vAlign w:val="center"/>
          </w:tcPr>
          <w:p w:rsidR="00FF5909" w:rsidRPr="004C2737" w:rsidRDefault="00FF5909" w:rsidP="003C1B03">
            <w:pPr>
              <w:rPr>
                <w:color w:val="000000"/>
              </w:rPr>
            </w:pPr>
            <w:r w:rsidRPr="004C2737">
              <w:rPr>
                <w:color w:val="000000"/>
              </w:rPr>
              <w:t>四十二字門</w:t>
            </w:r>
          </w:p>
        </w:tc>
      </w:tr>
    </w:tbl>
    <w:p w:rsidR="00E65592" w:rsidRPr="004C2737" w:rsidRDefault="00E65592" w:rsidP="003C1B03">
      <w:pPr>
        <w:rPr>
          <w:color w:val="000000"/>
        </w:rPr>
      </w:pPr>
    </w:p>
    <w:p w:rsidR="00303F92" w:rsidRPr="004C2737" w:rsidRDefault="00606250" w:rsidP="00AA07ED">
      <w:pPr>
        <w:ind w:leftChars="200" w:left="480"/>
        <w:rPr>
          <w:rFonts w:eastAsia="標楷體"/>
          <w:b/>
          <w:color w:val="000000"/>
        </w:rPr>
      </w:pPr>
      <w:r w:rsidRPr="004C2737">
        <w:rPr>
          <w:rFonts w:eastAsia="標楷體"/>
          <w:b/>
          <w:color w:val="000000"/>
        </w:rPr>
        <w:t>２、</w:t>
      </w:r>
      <w:r w:rsidR="006E39D4" w:rsidRPr="004C2737">
        <w:rPr>
          <w:rFonts w:eastAsia="標楷體"/>
          <w:b/>
          <w:color w:val="000000"/>
        </w:rPr>
        <w:t>教學方式</w:t>
      </w:r>
    </w:p>
    <w:p w:rsidR="006E39D4" w:rsidRPr="004C2737" w:rsidRDefault="00303F92" w:rsidP="00AA07ED">
      <w:pPr>
        <w:ind w:leftChars="300" w:left="720"/>
        <w:rPr>
          <w:color w:val="000000"/>
        </w:rPr>
      </w:pPr>
      <w:r w:rsidRPr="004C2737">
        <w:rPr>
          <w:color w:val="000000"/>
        </w:rPr>
        <w:t>「中品般若」「中分」，也是佛命須菩提說般若，而對於須菩提的反問說法，可能解說為向佛發問，於是佛說了一大段文字，說明了菩薩、菩薩名的假名施設，所以不得不見菩薩；不見一切法，所以能不驚不怖。</w:t>
      </w:r>
    </w:p>
    <w:p w:rsidR="00487775" w:rsidRPr="004C2737" w:rsidRDefault="00487775" w:rsidP="006E39D4">
      <w:pPr>
        <w:rPr>
          <w:color w:val="000000"/>
        </w:rPr>
      </w:pPr>
    </w:p>
    <w:p w:rsidR="00606250" w:rsidRPr="004C2737" w:rsidRDefault="00606250" w:rsidP="00AA07ED">
      <w:pPr>
        <w:ind w:leftChars="200" w:left="480"/>
        <w:rPr>
          <w:color w:val="000000"/>
        </w:rPr>
      </w:pPr>
      <w:r w:rsidRPr="004C2737">
        <w:rPr>
          <w:rFonts w:eastAsia="標楷體"/>
          <w:b/>
          <w:color w:val="000000"/>
        </w:rPr>
        <w:t>３、所觀的境</w:t>
      </w:r>
    </w:p>
    <w:p w:rsidR="006E39D4" w:rsidRPr="004C2737" w:rsidRDefault="006E39D4" w:rsidP="00AA07ED">
      <w:pPr>
        <w:ind w:leftChars="300" w:left="720"/>
        <w:rPr>
          <w:color w:val="000000"/>
        </w:rPr>
      </w:pPr>
      <w:r w:rsidRPr="004C2737">
        <w:rPr>
          <w:color w:val="000000"/>
        </w:rPr>
        <w:t>所觀的境，包括了一切的人與法。</w:t>
      </w:r>
    </w:p>
    <w:p w:rsidR="006E39D4" w:rsidRPr="004C2737" w:rsidRDefault="006E39D4" w:rsidP="00AA07ED">
      <w:pPr>
        <w:ind w:leftChars="600" w:left="1680" w:hangingChars="100" w:hanging="240"/>
        <w:rPr>
          <w:color w:val="000000"/>
        </w:rPr>
      </w:pPr>
      <w:r w:rsidRPr="004C2737">
        <w:rPr>
          <w:color w:val="000000"/>
        </w:rPr>
        <w:t>「法」是陰、處、界、緣起、諦等，二乘與菩薩行，佛的功德；</w:t>
      </w:r>
    </w:p>
    <w:p w:rsidR="006E39D4" w:rsidRPr="004C2737" w:rsidRDefault="006E39D4" w:rsidP="00AA07ED">
      <w:pPr>
        <w:ind w:leftChars="600" w:left="2160" w:hangingChars="300" w:hanging="720"/>
        <w:rPr>
          <w:color w:val="000000"/>
        </w:rPr>
      </w:pPr>
      <w:r w:rsidRPr="004C2737">
        <w:rPr>
          <w:color w:val="000000"/>
        </w:rPr>
        <w:t>「人」是凡夫、聲聞的四向、四果、辟支佛、菩薩、佛的智證。</w:t>
      </w:r>
    </w:p>
    <w:p w:rsidR="00E65592" w:rsidRPr="004C2737" w:rsidRDefault="006E39D4" w:rsidP="00AA07ED">
      <w:pPr>
        <w:ind w:leftChars="300" w:left="720"/>
        <w:rPr>
          <w:color w:val="000000"/>
        </w:rPr>
      </w:pPr>
      <w:r w:rsidRPr="004C2737">
        <w:rPr>
          <w:color w:val="000000"/>
        </w:rPr>
        <w:t>這一切都是所應知的。</w:t>
      </w:r>
    </w:p>
    <w:p w:rsidR="00E65592" w:rsidRPr="004C2737" w:rsidRDefault="00E65592" w:rsidP="003C1B03">
      <w:pPr>
        <w:rPr>
          <w:color w:val="000000"/>
        </w:rPr>
      </w:pPr>
    </w:p>
    <w:p w:rsidR="00B35F6D" w:rsidRPr="004C2737" w:rsidRDefault="00B35F6D" w:rsidP="00AA07ED">
      <w:pPr>
        <w:ind w:leftChars="200" w:left="480"/>
        <w:rPr>
          <w:rFonts w:eastAsia="標楷體"/>
          <w:color w:val="000000"/>
        </w:rPr>
      </w:pPr>
      <w:r w:rsidRPr="004C2737">
        <w:rPr>
          <w:rFonts w:eastAsia="標楷體"/>
          <w:b/>
          <w:color w:val="000000"/>
        </w:rPr>
        <w:t>４、讀、誦、書寫等方便之深化</w:t>
      </w:r>
    </w:p>
    <w:p w:rsidR="00B35F6D" w:rsidRPr="004C2737" w:rsidRDefault="00B35F6D" w:rsidP="00AA07ED">
      <w:pPr>
        <w:ind w:leftChars="300" w:left="720"/>
        <w:rPr>
          <w:color w:val="000000"/>
        </w:rPr>
      </w:pPr>
      <w:r w:rsidRPr="004C2737">
        <w:rPr>
          <w:rFonts w:ascii="新細明體" w:hAnsi="新細明體" w:cs="新細明體" w:hint="eastAsia"/>
          <w:color w:val="000000"/>
        </w:rPr>
        <w:t>◎</w:t>
      </w:r>
      <w:r w:rsidRPr="004C2737">
        <w:rPr>
          <w:color w:val="000000"/>
        </w:rPr>
        <w:t>讀、誦、書寫等，在「下品般若」中，是初學的方便誘導。</w:t>
      </w:r>
    </w:p>
    <w:p w:rsidR="00B35F6D" w:rsidRPr="004C2737" w:rsidRDefault="00B35F6D" w:rsidP="00AA07ED">
      <w:pPr>
        <w:ind w:leftChars="300" w:left="960" w:hangingChars="100" w:hanging="240"/>
        <w:rPr>
          <w:color w:val="000000"/>
        </w:rPr>
      </w:pPr>
      <w:r w:rsidRPr="004C2737">
        <w:rPr>
          <w:rFonts w:ascii="新細明體" w:hAnsi="新細明體" w:cs="新細明體" w:hint="eastAsia"/>
          <w:color w:val="000000"/>
        </w:rPr>
        <w:t>◎</w:t>
      </w:r>
      <w:r w:rsidRPr="004C2737">
        <w:rPr>
          <w:color w:val="000000"/>
        </w:rPr>
        <w:t>而在「中品般若」中，「</w:t>
      </w:r>
      <w:r w:rsidRPr="004C2737">
        <w:rPr>
          <w:rFonts w:eastAsia="標楷體"/>
          <w:color w:val="000000"/>
        </w:rPr>
        <w:t>是般若波羅蜜，若聽、受持、親近、讀、誦、為他說、正憶念，不離薩婆若心</w:t>
      </w:r>
      <w:r w:rsidRPr="004C2737">
        <w:rPr>
          <w:color w:val="000000"/>
        </w:rPr>
        <w:t>。」</w:t>
      </w:r>
      <w:r w:rsidRPr="004C2737">
        <w:rPr>
          <w:rStyle w:val="a9"/>
          <w:color w:val="000000"/>
        </w:rPr>
        <w:footnoteReference w:id="110"/>
      </w:r>
      <w:r w:rsidRPr="004C2737">
        <w:rPr>
          <w:color w:val="000000"/>
        </w:rPr>
        <w:t>「唐譯二分本」作：「</w:t>
      </w:r>
      <w:r w:rsidRPr="004C2737">
        <w:rPr>
          <w:rFonts w:eastAsia="標楷體"/>
          <w:color w:val="000000"/>
        </w:rPr>
        <w:t>不離一切智智心，以無所得而為方便，於此般若波羅蜜多，恭敬聽聞。受持、讀、誦、精勤修</w:t>
      </w:r>
      <w:r w:rsidRPr="004C2737">
        <w:rPr>
          <w:rFonts w:eastAsia="標楷體"/>
          <w:color w:val="000000"/>
        </w:rPr>
        <w:lastRenderedPageBreak/>
        <w:t>學，如理思惟</w:t>
      </w:r>
      <w:r w:rsidRPr="004C2737">
        <w:rPr>
          <w:color w:val="000000"/>
        </w:rPr>
        <w:t>」</w:t>
      </w:r>
      <w:r w:rsidRPr="004C2737">
        <w:rPr>
          <w:rStyle w:val="a9"/>
          <w:color w:val="000000"/>
        </w:rPr>
        <w:footnoteReference w:id="111"/>
      </w:r>
      <w:r w:rsidRPr="004C2737">
        <w:rPr>
          <w:color w:val="000000"/>
        </w:rPr>
        <w:t>、「</w:t>
      </w:r>
      <w:r w:rsidRPr="004C2737">
        <w:rPr>
          <w:rFonts w:eastAsia="標楷體"/>
          <w:color w:val="000000"/>
        </w:rPr>
        <w:t>不離薩婆若心」，「不離一切智智心」，或譯作「應薩婆若念」、「一切智智相應作意</w:t>
      </w:r>
      <w:r w:rsidRPr="004C2737">
        <w:rPr>
          <w:color w:val="000000"/>
        </w:rPr>
        <w:t>」。</w:t>
      </w:r>
    </w:p>
    <w:p w:rsidR="00B35F6D" w:rsidRPr="004C2737" w:rsidRDefault="00E93FDB" w:rsidP="00AA07ED">
      <w:pPr>
        <w:ind w:leftChars="400" w:left="1200" w:hangingChars="100" w:hanging="240"/>
        <w:rPr>
          <w:color w:val="000000"/>
        </w:rPr>
      </w:pPr>
      <w:r w:rsidRPr="004C2737">
        <w:rPr>
          <w:rFonts w:ascii="新細明體" w:hAnsi="新細明體" w:cs="新細明體" w:hint="eastAsia"/>
          <w:color w:val="000000"/>
        </w:rPr>
        <w:t>※</w:t>
      </w:r>
      <w:r w:rsidR="00B35F6D" w:rsidRPr="004C2737">
        <w:rPr>
          <w:color w:val="000000"/>
        </w:rPr>
        <w:t>讀誦等，</w:t>
      </w:r>
      <w:r w:rsidR="00B35F6D" w:rsidRPr="004C2737">
        <w:rPr>
          <w:color w:val="000000"/>
          <w:u w:val="single"/>
        </w:rPr>
        <w:t>都要以「不離薩婆若心」（菩提心），及「無所得為方便」為前提，不再只是通俗普及的方便</w:t>
      </w:r>
      <w:r w:rsidR="00B35F6D" w:rsidRPr="004C2737">
        <w:rPr>
          <w:color w:val="000000"/>
        </w:rPr>
        <w:t>。</w:t>
      </w:r>
    </w:p>
    <w:p w:rsidR="00B35F6D" w:rsidRPr="004C2737" w:rsidRDefault="00B35F6D" w:rsidP="003C1B03">
      <w:pPr>
        <w:rPr>
          <w:color w:val="000000"/>
        </w:rPr>
      </w:pPr>
    </w:p>
    <w:p w:rsidR="00E65592" w:rsidRPr="004C2737" w:rsidRDefault="00B35F6D" w:rsidP="00AA07ED">
      <w:pPr>
        <w:ind w:leftChars="200" w:left="480"/>
        <w:rPr>
          <w:color w:val="000000"/>
        </w:rPr>
      </w:pPr>
      <w:r w:rsidRPr="004C2737">
        <w:rPr>
          <w:rFonts w:eastAsia="標楷體"/>
          <w:b/>
          <w:color w:val="000000"/>
        </w:rPr>
        <w:t>５、</w:t>
      </w:r>
      <w:r w:rsidR="00606250" w:rsidRPr="004C2737">
        <w:rPr>
          <w:rFonts w:eastAsia="標楷體"/>
          <w:b/>
          <w:color w:val="000000"/>
        </w:rPr>
        <w:t>菩薩行位</w:t>
      </w:r>
      <w:r w:rsidR="006B58A2" w:rsidRPr="004C2737">
        <w:rPr>
          <w:rFonts w:eastAsia="標楷體"/>
          <w:b/>
          <w:color w:val="000000"/>
        </w:rPr>
        <w:t>（十住行）</w:t>
      </w:r>
    </w:p>
    <w:p w:rsidR="00ED5C63" w:rsidRPr="004C2737" w:rsidRDefault="00ED5C63" w:rsidP="00AA07ED">
      <w:pPr>
        <w:ind w:leftChars="300" w:left="720"/>
        <w:jc w:val="both"/>
      </w:pPr>
      <w:r w:rsidRPr="004C2737">
        <w:t>「中品般若」</w:t>
      </w:r>
      <w:r w:rsidR="00C711C8" w:rsidRPr="004C2737">
        <w:t>無名之十地修行內容為《十住斷結經》</w:t>
      </w:r>
      <w:r w:rsidRPr="004C2737">
        <w:t>菩薩</w:t>
      </w:r>
      <w:r w:rsidR="00C711C8" w:rsidRPr="004C2737">
        <w:t>十住之</w:t>
      </w:r>
      <w:r w:rsidRPr="004C2737">
        <w:t>行法：</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30"/>
        <w:gridCol w:w="3982"/>
      </w:tblGrid>
      <w:tr w:rsidR="00ED5C63" w:rsidRPr="004C2737" w:rsidTr="00ED47F7">
        <w:trPr>
          <w:jc w:val="center"/>
        </w:trPr>
        <w:tc>
          <w:tcPr>
            <w:tcW w:w="5130" w:type="dxa"/>
            <w:tcBorders>
              <w:bottom w:val="double" w:sz="4" w:space="0" w:color="auto"/>
            </w:tcBorders>
          </w:tcPr>
          <w:p w:rsidR="00ED5C63" w:rsidRPr="004C2737" w:rsidRDefault="00ED5C63" w:rsidP="00ED47F7">
            <w:pPr>
              <w:jc w:val="center"/>
              <w:rPr>
                <w:sz w:val="20"/>
              </w:rPr>
            </w:pPr>
            <w:r w:rsidRPr="004C2737">
              <w:rPr>
                <w:sz w:val="20"/>
              </w:rPr>
              <w:t>「中品般若」</w:t>
            </w:r>
            <w:r w:rsidRPr="004C2737">
              <w:rPr>
                <w:rStyle w:val="a9"/>
                <w:sz w:val="20"/>
              </w:rPr>
              <w:footnoteReference w:id="112"/>
            </w:r>
          </w:p>
        </w:tc>
        <w:tc>
          <w:tcPr>
            <w:tcW w:w="3982" w:type="dxa"/>
            <w:tcBorders>
              <w:bottom w:val="double" w:sz="4" w:space="0" w:color="auto"/>
            </w:tcBorders>
          </w:tcPr>
          <w:p w:rsidR="00ED5C63" w:rsidRPr="004C2737" w:rsidRDefault="00ED5C63" w:rsidP="00ED47F7">
            <w:pPr>
              <w:jc w:val="center"/>
              <w:rPr>
                <w:sz w:val="20"/>
              </w:rPr>
            </w:pPr>
            <w:r w:rsidRPr="004C2737">
              <w:rPr>
                <w:sz w:val="20"/>
              </w:rPr>
              <w:t>《十住斷結經》</w:t>
            </w:r>
          </w:p>
        </w:tc>
      </w:tr>
      <w:tr w:rsidR="00ED5C63" w:rsidRPr="004C2737" w:rsidTr="00ED47F7">
        <w:trPr>
          <w:jc w:val="center"/>
        </w:trPr>
        <w:tc>
          <w:tcPr>
            <w:tcW w:w="5130" w:type="dxa"/>
            <w:tcBorders>
              <w:top w:val="double" w:sz="4" w:space="0" w:color="auto"/>
            </w:tcBorders>
          </w:tcPr>
          <w:p w:rsidR="00ED5C63" w:rsidRPr="004C2737" w:rsidRDefault="00ED5C63" w:rsidP="00ED47F7">
            <w:pPr>
              <w:ind w:left="836" w:hangingChars="418" w:hanging="836"/>
              <w:rPr>
                <w:sz w:val="20"/>
              </w:rPr>
            </w:pPr>
            <w:r w:rsidRPr="004C2737">
              <w:rPr>
                <w:sz w:val="20"/>
                <w:bdr w:val="single" w:sz="4" w:space="0" w:color="auto"/>
              </w:rPr>
              <w:t>初地</w:t>
            </w:r>
            <w:r w:rsidRPr="004C2737">
              <w:rPr>
                <w:sz w:val="20"/>
                <w:bdr w:val="single" w:sz="4" w:space="0" w:color="auto"/>
                <w:vertAlign w:val="subscript"/>
              </w:rPr>
              <w:t>[10]</w:t>
            </w:r>
            <w:r w:rsidRPr="004C2737">
              <w:rPr>
                <w:sz w:val="20"/>
              </w:rPr>
              <w:t>：深心堅固</w:t>
            </w:r>
            <w:r w:rsidRPr="004C2737">
              <w:rPr>
                <w:rFonts w:ascii="新細明體" w:hAnsi="新細明體" w:cs="新細明體" w:hint="eastAsia"/>
                <w:sz w:val="20"/>
              </w:rPr>
              <w:t>‧</w:t>
            </w:r>
            <w:r w:rsidRPr="004C2737">
              <w:rPr>
                <w:sz w:val="20"/>
              </w:rPr>
              <w:t>於一切眾生等心</w:t>
            </w:r>
            <w:r w:rsidRPr="004C2737">
              <w:rPr>
                <w:rFonts w:ascii="新細明體" w:hAnsi="新細明體" w:cs="新細明體" w:hint="eastAsia"/>
                <w:sz w:val="20"/>
              </w:rPr>
              <w:t>‧</w:t>
            </w:r>
            <w:r w:rsidRPr="004C2737">
              <w:rPr>
                <w:sz w:val="20"/>
              </w:rPr>
              <w:t>布施</w:t>
            </w:r>
            <w:r w:rsidRPr="004C2737">
              <w:rPr>
                <w:rFonts w:ascii="新細明體" w:hAnsi="新細明體" w:cs="新細明體" w:hint="eastAsia"/>
                <w:sz w:val="20"/>
              </w:rPr>
              <w:t>‧</w:t>
            </w:r>
            <w:r w:rsidRPr="004C2737">
              <w:rPr>
                <w:sz w:val="20"/>
              </w:rPr>
              <w:t>親近善知識</w:t>
            </w:r>
            <w:r w:rsidRPr="004C2737">
              <w:rPr>
                <w:rFonts w:ascii="新細明體" w:hAnsi="新細明體" w:cs="新細明體" w:hint="eastAsia"/>
                <w:sz w:val="20"/>
              </w:rPr>
              <w:t>‧</w:t>
            </w:r>
            <w:r w:rsidRPr="004C2737">
              <w:rPr>
                <w:sz w:val="20"/>
              </w:rPr>
              <w:t>求法</w:t>
            </w:r>
            <w:r w:rsidRPr="004C2737">
              <w:rPr>
                <w:rFonts w:ascii="新細明體" w:hAnsi="新細明體" w:cs="新細明體" w:hint="eastAsia"/>
                <w:sz w:val="20"/>
              </w:rPr>
              <w:t>‧</w:t>
            </w:r>
            <w:r w:rsidRPr="004C2737">
              <w:rPr>
                <w:sz w:val="20"/>
              </w:rPr>
              <w:t>常出家</w:t>
            </w:r>
            <w:r w:rsidRPr="004C2737">
              <w:rPr>
                <w:rFonts w:ascii="新細明體" w:hAnsi="新細明體" w:cs="新細明體" w:hint="eastAsia"/>
                <w:sz w:val="20"/>
              </w:rPr>
              <w:t>‧</w:t>
            </w:r>
            <w:r w:rsidRPr="004C2737">
              <w:rPr>
                <w:sz w:val="20"/>
              </w:rPr>
              <w:t>愛樂佛身</w:t>
            </w:r>
            <w:r w:rsidRPr="004C2737">
              <w:rPr>
                <w:rFonts w:ascii="新細明體" w:hAnsi="新細明體" w:cs="新細明體" w:hint="eastAsia"/>
                <w:sz w:val="20"/>
              </w:rPr>
              <w:t>‧</w:t>
            </w:r>
            <w:r w:rsidRPr="004C2737">
              <w:rPr>
                <w:sz w:val="20"/>
              </w:rPr>
              <w:t>演出法教</w:t>
            </w:r>
            <w:r w:rsidRPr="004C2737">
              <w:rPr>
                <w:rFonts w:ascii="新細明體" w:hAnsi="新細明體" w:cs="新細明體" w:hint="eastAsia"/>
                <w:sz w:val="20"/>
              </w:rPr>
              <w:t>‧</w:t>
            </w:r>
            <w:r w:rsidRPr="004C2737">
              <w:rPr>
                <w:sz w:val="20"/>
              </w:rPr>
              <w:t>破憍慢</w:t>
            </w:r>
            <w:r w:rsidRPr="004C2737">
              <w:rPr>
                <w:rFonts w:ascii="新細明體" w:hAnsi="新細明體" w:cs="新細明體" w:hint="eastAsia"/>
                <w:sz w:val="20"/>
              </w:rPr>
              <w:t>‧</w:t>
            </w:r>
            <w:r w:rsidRPr="004C2737">
              <w:rPr>
                <w:sz w:val="20"/>
              </w:rPr>
              <w:t>實語。</w:t>
            </w:r>
          </w:p>
        </w:tc>
        <w:tc>
          <w:tcPr>
            <w:tcW w:w="3982" w:type="dxa"/>
            <w:tcBorders>
              <w:top w:val="double" w:sz="4" w:space="0" w:color="auto"/>
            </w:tcBorders>
          </w:tcPr>
          <w:p w:rsidR="00ED5C63" w:rsidRPr="004C2737" w:rsidRDefault="00ED5C63" w:rsidP="00ED47F7">
            <w:pPr>
              <w:ind w:left="600" w:hangingChars="300" w:hanging="600"/>
              <w:rPr>
                <w:sz w:val="20"/>
              </w:rPr>
            </w:pPr>
            <w:r w:rsidRPr="004C2737">
              <w:rPr>
                <w:sz w:val="20"/>
                <w:bdr w:val="single" w:sz="4" w:space="0" w:color="auto"/>
              </w:rPr>
              <w:t>初住</w:t>
            </w:r>
            <w:r w:rsidRPr="004C2737">
              <w:rPr>
                <w:sz w:val="20"/>
              </w:rPr>
              <w:t>：發心建立志願</w:t>
            </w:r>
            <w:r w:rsidRPr="004C2737">
              <w:rPr>
                <w:rFonts w:ascii="新細明體" w:hAnsi="新細明體" w:cs="新細明體" w:hint="eastAsia"/>
                <w:sz w:val="20"/>
              </w:rPr>
              <w:t>‧</w:t>
            </w:r>
            <w:r w:rsidRPr="004C2737">
              <w:rPr>
                <w:sz w:val="20"/>
              </w:rPr>
              <w:t>普及眾生</w:t>
            </w:r>
            <w:r w:rsidRPr="004C2737">
              <w:rPr>
                <w:rFonts w:ascii="新細明體" w:hAnsi="新細明體" w:cs="新細明體" w:hint="eastAsia"/>
                <w:sz w:val="20"/>
              </w:rPr>
              <w:t>‧</w:t>
            </w:r>
            <w:r w:rsidRPr="004C2737">
              <w:rPr>
                <w:sz w:val="20"/>
              </w:rPr>
              <w:t>施</w:t>
            </w:r>
            <w:r w:rsidRPr="004C2737">
              <w:rPr>
                <w:rFonts w:ascii="新細明體" w:hAnsi="新細明體" w:cs="新細明體" w:hint="eastAsia"/>
                <w:sz w:val="20"/>
              </w:rPr>
              <w:t>‧</w:t>
            </w:r>
            <w:r w:rsidRPr="004C2737">
              <w:rPr>
                <w:sz w:val="20"/>
              </w:rPr>
              <w:t>與善者周接</w:t>
            </w:r>
            <w:r w:rsidRPr="004C2737">
              <w:rPr>
                <w:rFonts w:ascii="新細明體" w:hAnsi="新細明體" w:cs="新細明體" w:hint="eastAsia"/>
                <w:sz w:val="20"/>
              </w:rPr>
              <w:t>‧</w:t>
            </w:r>
            <w:r w:rsidRPr="004C2737">
              <w:rPr>
                <w:sz w:val="20"/>
              </w:rPr>
              <w:t>說法</w:t>
            </w:r>
            <w:r w:rsidRPr="004C2737">
              <w:rPr>
                <w:rFonts w:ascii="新細明體" w:hAnsi="新細明體" w:cs="新細明體" w:hint="eastAsia"/>
                <w:sz w:val="20"/>
              </w:rPr>
              <w:t>‧</w:t>
            </w:r>
            <w:r w:rsidRPr="004C2737">
              <w:rPr>
                <w:sz w:val="20"/>
              </w:rPr>
              <w:t>出家</w:t>
            </w:r>
            <w:r w:rsidRPr="004C2737">
              <w:rPr>
                <w:rFonts w:ascii="新細明體" w:hAnsi="新細明體" w:cs="新細明體" w:hint="eastAsia"/>
                <w:sz w:val="20"/>
              </w:rPr>
              <w:t>‧</w:t>
            </w:r>
            <w:r w:rsidRPr="004C2737">
              <w:rPr>
                <w:sz w:val="20"/>
              </w:rPr>
              <w:t>求佛成道</w:t>
            </w:r>
            <w:r w:rsidRPr="004C2737">
              <w:rPr>
                <w:rFonts w:ascii="新細明體" w:hAnsi="新細明體" w:cs="新細明體" w:hint="eastAsia"/>
                <w:sz w:val="20"/>
              </w:rPr>
              <w:t>‧</w:t>
            </w:r>
            <w:r w:rsidRPr="004C2737">
              <w:rPr>
                <w:sz w:val="20"/>
              </w:rPr>
              <w:t>分流法教</w:t>
            </w:r>
            <w:r w:rsidRPr="004C2737">
              <w:rPr>
                <w:rFonts w:ascii="新細明體" w:hAnsi="新細明體" w:cs="新細明體" w:hint="eastAsia"/>
                <w:sz w:val="20"/>
              </w:rPr>
              <w:t>‧</w:t>
            </w:r>
            <w:r w:rsidRPr="004C2737">
              <w:rPr>
                <w:sz w:val="20"/>
              </w:rPr>
              <w:t>滅貢高</w:t>
            </w:r>
            <w:r w:rsidRPr="004C2737">
              <w:rPr>
                <w:rFonts w:ascii="新細明體" w:hAnsi="新細明體" w:cs="新細明體" w:hint="eastAsia"/>
                <w:sz w:val="20"/>
              </w:rPr>
              <w:t>‧</w:t>
            </w:r>
            <w:r w:rsidRPr="004C2737">
              <w:rPr>
                <w:sz w:val="20"/>
              </w:rPr>
              <w:t>諦語。</w:t>
            </w:r>
            <w:r w:rsidRPr="004C2737">
              <w:rPr>
                <w:rStyle w:val="a9"/>
                <w:sz w:val="20"/>
              </w:rPr>
              <w:footnoteReference w:id="113"/>
            </w:r>
          </w:p>
        </w:tc>
      </w:tr>
      <w:tr w:rsidR="00ED5C63" w:rsidRPr="004C2737" w:rsidTr="00ED47F7">
        <w:trPr>
          <w:jc w:val="center"/>
        </w:trPr>
        <w:tc>
          <w:tcPr>
            <w:tcW w:w="5130" w:type="dxa"/>
          </w:tcPr>
          <w:p w:rsidR="00ED5C63" w:rsidRPr="004C2737" w:rsidRDefault="00ED5C63" w:rsidP="00ED47F7">
            <w:pPr>
              <w:ind w:left="720" w:hangingChars="360" w:hanging="720"/>
              <w:rPr>
                <w:sz w:val="20"/>
              </w:rPr>
            </w:pPr>
            <w:r w:rsidRPr="004C2737">
              <w:rPr>
                <w:sz w:val="20"/>
                <w:bdr w:val="single" w:sz="4" w:space="0" w:color="auto"/>
              </w:rPr>
              <w:t>二地</w:t>
            </w:r>
            <w:r w:rsidRPr="004C2737">
              <w:rPr>
                <w:sz w:val="20"/>
                <w:bdr w:val="single" w:sz="4" w:space="0" w:color="auto"/>
                <w:vertAlign w:val="subscript"/>
              </w:rPr>
              <w:t>[8]</w:t>
            </w:r>
            <w:r w:rsidRPr="004C2737">
              <w:rPr>
                <w:sz w:val="20"/>
              </w:rPr>
              <w:t>：戒清淨</w:t>
            </w:r>
            <w:r w:rsidRPr="004C2737">
              <w:rPr>
                <w:rFonts w:ascii="新細明體" w:hAnsi="新細明體" w:cs="新細明體" w:hint="eastAsia"/>
                <w:sz w:val="20"/>
              </w:rPr>
              <w:t>‧</w:t>
            </w:r>
            <w:r w:rsidRPr="004C2737">
              <w:rPr>
                <w:sz w:val="20"/>
              </w:rPr>
              <w:t>知恩報恩</w:t>
            </w:r>
            <w:r w:rsidRPr="004C2737">
              <w:rPr>
                <w:rFonts w:ascii="新細明體" w:hAnsi="新細明體" w:cs="新細明體" w:hint="eastAsia"/>
                <w:sz w:val="20"/>
              </w:rPr>
              <w:t>‧</w:t>
            </w:r>
            <w:r w:rsidRPr="004C2737">
              <w:rPr>
                <w:sz w:val="20"/>
              </w:rPr>
              <w:t>住忍辱力</w:t>
            </w:r>
            <w:r w:rsidRPr="004C2737">
              <w:rPr>
                <w:rFonts w:ascii="新細明體" w:hAnsi="新細明體" w:cs="新細明體" w:hint="eastAsia"/>
                <w:sz w:val="20"/>
              </w:rPr>
              <w:t>‧</w:t>
            </w:r>
            <w:r w:rsidRPr="004C2737">
              <w:rPr>
                <w:sz w:val="20"/>
              </w:rPr>
              <w:t>受歡喜</w:t>
            </w:r>
            <w:r w:rsidRPr="004C2737">
              <w:rPr>
                <w:rFonts w:ascii="新細明體" w:hAnsi="新細明體" w:cs="新細明體" w:hint="eastAsia"/>
                <w:sz w:val="20"/>
              </w:rPr>
              <w:t>‧</w:t>
            </w:r>
            <w:r w:rsidRPr="004C2737">
              <w:rPr>
                <w:sz w:val="20"/>
              </w:rPr>
              <w:t>不捨一切眾生</w:t>
            </w:r>
            <w:r w:rsidRPr="004C2737">
              <w:rPr>
                <w:rFonts w:ascii="新細明體" w:hAnsi="新細明體" w:cs="新細明體" w:hint="eastAsia"/>
                <w:sz w:val="20"/>
              </w:rPr>
              <w:t>‧</w:t>
            </w:r>
            <w:r w:rsidRPr="004C2737">
              <w:rPr>
                <w:sz w:val="20"/>
              </w:rPr>
              <w:t>入大悲心</w:t>
            </w:r>
            <w:r w:rsidRPr="004C2737">
              <w:rPr>
                <w:rFonts w:ascii="新細明體" w:hAnsi="新細明體" w:cs="新細明體" w:hint="eastAsia"/>
                <w:sz w:val="20"/>
              </w:rPr>
              <w:t>‧</w:t>
            </w:r>
            <w:r w:rsidRPr="004C2737">
              <w:rPr>
                <w:sz w:val="20"/>
              </w:rPr>
              <w:t>信師恭敬諮受</w:t>
            </w:r>
            <w:r w:rsidRPr="004C2737">
              <w:rPr>
                <w:rFonts w:ascii="新細明體" w:hAnsi="新細明體" w:cs="新細明體" w:hint="eastAsia"/>
                <w:sz w:val="20"/>
              </w:rPr>
              <w:t>‧</w:t>
            </w:r>
            <w:r w:rsidRPr="004C2737">
              <w:rPr>
                <w:sz w:val="20"/>
              </w:rPr>
              <w:t>勤求諸波羅蜜。</w:t>
            </w:r>
          </w:p>
        </w:tc>
        <w:tc>
          <w:tcPr>
            <w:tcW w:w="3982" w:type="dxa"/>
          </w:tcPr>
          <w:p w:rsidR="00ED5C63" w:rsidRPr="004C2737" w:rsidRDefault="00ED5C63" w:rsidP="00ED47F7">
            <w:pPr>
              <w:ind w:left="600" w:hangingChars="300" w:hanging="600"/>
              <w:rPr>
                <w:sz w:val="20"/>
              </w:rPr>
            </w:pPr>
            <w:r w:rsidRPr="004C2737">
              <w:rPr>
                <w:sz w:val="20"/>
                <w:bdr w:val="single" w:sz="4" w:space="0" w:color="auto"/>
              </w:rPr>
              <w:t>二住</w:t>
            </w:r>
            <w:r w:rsidRPr="004C2737">
              <w:rPr>
                <w:sz w:val="20"/>
              </w:rPr>
              <w:t>：念淨其戒</w:t>
            </w:r>
            <w:r w:rsidRPr="004C2737">
              <w:rPr>
                <w:rFonts w:ascii="新細明體" w:hAnsi="新細明體" w:cs="新細明體" w:hint="eastAsia"/>
                <w:sz w:val="20"/>
              </w:rPr>
              <w:t>‧</w:t>
            </w:r>
            <w:r w:rsidRPr="004C2737">
              <w:rPr>
                <w:sz w:val="20"/>
              </w:rPr>
              <w:t>識其恩重</w:t>
            </w:r>
            <w:r w:rsidRPr="004C2737">
              <w:rPr>
                <w:rFonts w:ascii="新細明體" w:hAnsi="新細明體" w:cs="新細明體" w:hint="eastAsia"/>
                <w:sz w:val="20"/>
              </w:rPr>
              <w:t>‧</w:t>
            </w:r>
            <w:r w:rsidRPr="004C2737">
              <w:rPr>
                <w:sz w:val="20"/>
              </w:rPr>
              <w:t>勤行忍辱</w:t>
            </w:r>
            <w:r w:rsidRPr="004C2737">
              <w:rPr>
                <w:rFonts w:ascii="新細明體" w:hAnsi="新細明體" w:cs="新細明體" w:hint="eastAsia"/>
                <w:sz w:val="20"/>
              </w:rPr>
              <w:t>‧</w:t>
            </w:r>
            <w:r w:rsidRPr="004C2737">
              <w:rPr>
                <w:sz w:val="20"/>
              </w:rPr>
              <w:t>常懷喜悅</w:t>
            </w:r>
            <w:r w:rsidRPr="004C2737">
              <w:rPr>
                <w:rFonts w:ascii="新細明體" w:hAnsi="新細明體" w:cs="新細明體" w:hint="eastAsia"/>
                <w:sz w:val="20"/>
              </w:rPr>
              <w:t>‧</w:t>
            </w:r>
            <w:r w:rsidRPr="004C2737">
              <w:rPr>
                <w:sz w:val="20"/>
              </w:rPr>
              <w:t>行大慈悲</w:t>
            </w:r>
            <w:r w:rsidRPr="004C2737">
              <w:rPr>
                <w:rFonts w:ascii="新細明體" w:hAnsi="新細明體" w:cs="新細明體" w:hint="eastAsia"/>
                <w:sz w:val="20"/>
              </w:rPr>
              <w:t>‧</w:t>
            </w:r>
            <w:r w:rsidRPr="004C2737">
              <w:rPr>
                <w:sz w:val="20"/>
              </w:rPr>
              <w:t>孝順師長</w:t>
            </w:r>
            <w:r w:rsidRPr="004C2737">
              <w:rPr>
                <w:rFonts w:ascii="新細明體" w:hAnsi="新細明體" w:cs="新細明體" w:hint="eastAsia"/>
                <w:sz w:val="20"/>
              </w:rPr>
              <w:t>‧</w:t>
            </w:r>
            <w:r w:rsidRPr="004C2737">
              <w:rPr>
                <w:sz w:val="20"/>
              </w:rPr>
              <w:t>篤信三寶</w:t>
            </w:r>
            <w:r w:rsidRPr="004C2737">
              <w:rPr>
                <w:rFonts w:ascii="新細明體" w:hAnsi="新細明體" w:cs="新細明體" w:hint="eastAsia"/>
                <w:sz w:val="20"/>
                <w:shd w:val="pct15" w:color="000000" w:fill="FFFFFF"/>
              </w:rPr>
              <w:t>‧</w:t>
            </w:r>
            <w:r w:rsidRPr="004C2737">
              <w:rPr>
                <w:sz w:val="20"/>
              </w:rPr>
              <w:t>崇習妙慧。</w:t>
            </w:r>
            <w:r w:rsidRPr="004C2737">
              <w:rPr>
                <w:rStyle w:val="a9"/>
                <w:sz w:val="20"/>
              </w:rPr>
              <w:footnoteReference w:id="114"/>
            </w:r>
          </w:p>
        </w:tc>
      </w:tr>
      <w:tr w:rsidR="00ED5C63" w:rsidRPr="004C2737" w:rsidTr="00ED47F7">
        <w:trPr>
          <w:jc w:val="center"/>
        </w:trPr>
        <w:tc>
          <w:tcPr>
            <w:tcW w:w="5130" w:type="dxa"/>
          </w:tcPr>
          <w:p w:rsidR="00ED5C63" w:rsidRPr="004C2737" w:rsidRDefault="00ED5C63" w:rsidP="00ED47F7">
            <w:pPr>
              <w:ind w:left="742" w:hangingChars="371" w:hanging="742"/>
              <w:rPr>
                <w:sz w:val="20"/>
              </w:rPr>
            </w:pPr>
            <w:r w:rsidRPr="004C2737">
              <w:rPr>
                <w:sz w:val="20"/>
                <w:bdr w:val="single" w:sz="4" w:space="0" w:color="auto"/>
              </w:rPr>
              <w:t>三地</w:t>
            </w:r>
            <w:r w:rsidRPr="004C2737">
              <w:rPr>
                <w:sz w:val="20"/>
                <w:bdr w:val="single" w:sz="4" w:space="0" w:color="auto"/>
                <w:vertAlign w:val="subscript"/>
              </w:rPr>
              <w:t>[5]</w:t>
            </w:r>
            <w:r w:rsidRPr="004C2737">
              <w:rPr>
                <w:sz w:val="20"/>
              </w:rPr>
              <w:t>：多學問無厭足</w:t>
            </w:r>
            <w:r w:rsidRPr="004C2737">
              <w:rPr>
                <w:rFonts w:ascii="新細明體" w:hAnsi="新細明體" w:cs="新細明體" w:hint="eastAsia"/>
                <w:sz w:val="20"/>
              </w:rPr>
              <w:t>‧</w:t>
            </w:r>
            <w:r w:rsidRPr="004C2737">
              <w:rPr>
                <w:sz w:val="20"/>
              </w:rPr>
              <w:t>淨法施不自高</w:t>
            </w:r>
            <w:r w:rsidRPr="004C2737">
              <w:rPr>
                <w:rFonts w:ascii="新細明體" w:hAnsi="新細明體" w:cs="新細明體" w:hint="eastAsia"/>
                <w:sz w:val="20"/>
              </w:rPr>
              <w:t>‧</w:t>
            </w:r>
            <w:r w:rsidRPr="004C2737">
              <w:rPr>
                <w:sz w:val="20"/>
              </w:rPr>
              <w:t>淨佛國土不自高</w:t>
            </w:r>
            <w:r w:rsidRPr="004C2737">
              <w:rPr>
                <w:rFonts w:ascii="新細明體" w:hAnsi="新細明體" w:cs="新細明體" w:hint="eastAsia"/>
                <w:sz w:val="20"/>
              </w:rPr>
              <w:t>‧</w:t>
            </w:r>
            <w:r w:rsidRPr="004C2737">
              <w:rPr>
                <w:sz w:val="20"/>
              </w:rPr>
              <w:t>受世間無量懃苦不以為厭</w:t>
            </w:r>
            <w:r w:rsidRPr="004C2737">
              <w:rPr>
                <w:rFonts w:ascii="新細明體" w:hAnsi="新細明體" w:cs="新細明體" w:hint="eastAsia"/>
                <w:sz w:val="20"/>
              </w:rPr>
              <w:t>‧</w:t>
            </w:r>
            <w:r w:rsidRPr="004C2737">
              <w:rPr>
                <w:sz w:val="20"/>
              </w:rPr>
              <w:t>住慚愧處。</w:t>
            </w:r>
          </w:p>
        </w:tc>
        <w:tc>
          <w:tcPr>
            <w:tcW w:w="3982" w:type="dxa"/>
          </w:tcPr>
          <w:p w:rsidR="00ED5C63" w:rsidRPr="004C2737" w:rsidRDefault="00ED5C63" w:rsidP="00ED47F7">
            <w:pPr>
              <w:ind w:left="600" w:hangingChars="300" w:hanging="600"/>
              <w:rPr>
                <w:sz w:val="20"/>
              </w:rPr>
            </w:pPr>
            <w:r w:rsidRPr="004C2737">
              <w:rPr>
                <w:sz w:val="20"/>
                <w:bdr w:val="single" w:sz="4" w:space="0" w:color="auto"/>
              </w:rPr>
              <w:t>三住</w:t>
            </w:r>
            <w:r w:rsidRPr="004C2737">
              <w:rPr>
                <w:sz w:val="20"/>
              </w:rPr>
              <w:t>：多學問義無厭足</w:t>
            </w:r>
            <w:r w:rsidRPr="004C2737">
              <w:rPr>
                <w:rFonts w:ascii="新細明體" w:hAnsi="新細明體" w:cs="新細明體" w:hint="eastAsia"/>
                <w:sz w:val="20"/>
              </w:rPr>
              <w:t>‧</w:t>
            </w:r>
            <w:r w:rsidRPr="004C2737">
              <w:rPr>
                <w:sz w:val="20"/>
              </w:rPr>
              <w:t>分流法施謙下於人</w:t>
            </w:r>
            <w:r w:rsidRPr="004C2737">
              <w:rPr>
                <w:rFonts w:ascii="新細明體" w:hAnsi="新細明體" w:cs="新細明體" w:hint="eastAsia"/>
                <w:sz w:val="20"/>
              </w:rPr>
              <w:t>‧</w:t>
            </w:r>
            <w:r w:rsidRPr="004C2737">
              <w:rPr>
                <w:sz w:val="20"/>
              </w:rPr>
              <w:t>修治國土亦不貢高</w:t>
            </w:r>
            <w:r w:rsidRPr="004C2737">
              <w:rPr>
                <w:rFonts w:ascii="新細明體" w:hAnsi="新細明體" w:cs="新細明體" w:hint="eastAsia"/>
                <w:sz w:val="20"/>
              </w:rPr>
              <w:t>‧</w:t>
            </w:r>
            <w:r w:rsidRPr="004C2737">
              <w:rPr>
                <w:sz w:val="20"/>
              </w:rPr>
              <w:t>初發心行者令無有斷</w:t>
            </w:r>
            <w:r w:rsidRPr="004C2737">
              <w:rPr>
                <w:rFonts w:ascii="新細明體" w:hAnsi="新細明體" w:cs="新細明體" w:hint="eastAsia"/>
                <w:sz w:val="20"/>
              </w:rPr>
              <w:t>‧</w:t>
            </w:r>
            <w:r w:rsidRPr="004C2737">
              <w:rPr>
                <w:sz w:val="20"/>
              </w:rPr>
              <w:t>觀諸眾生說喜悅法。</w:t>
            </w:r>
            <w:r w:rsidRPr="004C2737">
              <w:rPr>
                <w:rStyle w:val="a9"/>
                <w:sz w:val="20"/>
              </w:rPr>
              <w:footnoteReference w:id="115"/>
            </w:r>
          </w:p>
        </w:tc>
      </w:tr>
      <w:tr w:rsidR="00ED5C63" w:rsidRPr="004C2737" w:rsidTr="00ED47F7">
        <w:trPr>
          <w:jc w:val="center"/>
        </w:trPr>
        <w:tc>
          <w:tcPr>
            <w:tcW w:w="5130" w:type="dxa"/>
          </w:tcPr>
          <w:p w:rsidR="00ED5C63" w:rsidRPr="004C2737" w:rsidRDefault="00ED5C63" w:rsidP="00ED47F7">
            <w:pPr>
              <w:ind w:left="742" w:hangingChars="371" w:hanging="742"/>
              <w:rPr>
                <w:sz w:val="20"/>
                <w:bdr w:val="single" w:sz="4" w:space="0" w:color="auto"/>
              </w:rPr>
            </w:pPr>
            <w:r w:rsidRPr="004C2737">
              <w:rPr>
                <w:sz w:val="20"/>
                <w:bdr w:val="single" w:sz="4" w:space="0" w:color="auto"/>
              </w:rPr>
              <w:t>四地</w:t>
            </w:r>
            <w:r w:rsidRPr="004C2737">
              <w:rPr>
                <w:sz w:val="20"/>
                <w:bdr w:val="single" w:sz="4" w:space="0" w:color="auto"/>
                <w:vertAlign w:val="subscript"/>
              </w:rPr>
              <w:t>[10]</w:t>
            </w:r>
            <w:r w:rsidRPr="004C2737">
              <w:rPr>
                <w:sz w:val="20"/>
              </w:rPr>
              <w:t>：不捨阿蘭若住處</w:t>
            </w:r>
            <w:r w:rsidRPr="004C2737">
              <w:rPr>
                <w:rFonts w:ascii="新細明體" w:hAnsi="新細明體" w:cs="新細明體" w:hint="eastAsia"/>
                <w:sz w:val="20"/>
              </w:rPr>
              <w:t>‧</w:t>
            </w:r>
            <w:r w:rsidRPr="004C2737">
              <w:rPr>
                <w:sz w:val="20"/>
              </w:rPr>
              <w:t>少欲</w:t>
            </w:r>
            <w:r w:rsidRPr="004C2737">
              <w:rPr>
                <w:rFonts w:ascii="新細明體" w:hAnsi="新細明體" w:cs="新細明體" w:hint="eastAsia"/>
                <w:sz w:val="20"/>
              </w:rPr>
              <w:t>‧</w:t>
            </w:r>
            <w:r w:rsidRPr="004C2737">
              <w:rPr>
                <w:sz w:val="20"/>
              </w:rPr>
              <w:t>知足</w:t>
            </w:r>
            <w:r w:rsidRPr="004C2737">
              <w:rPr>
                <w:rFonts w:ascii="新細明體" w:hAnsi="新細明體" w:cs="新細明體" w:hint="eastAsia"/>
                <w:sz w:val="20"/>
              </w:rPr>
              <w:t>‧</w:t>
            </w:r>
            <w:r w:rsidRPr="004C2737">
              <w:rPr>
                <w:sz w:val="20"/>
              </w:rPr>
              <w:t>不捨頭陀功德</w:t>
            </w:r>
            <w:r w:rsidRPr="004C2737">
              <w:rPr>
                <w:rFonts w:ascii="新細明體" w:hAnsi="新細明體" w:cs="新細明體" w:hint="eastAsia"/>
                <w:sz w:val="20"/>
              </w:rPr>
              <w:t>‧</w:t>
            </w:r>
            <w:r w:rsidRPr="004C2737">
              <w:rPr>
                <w:sz w:val="20"/>
              </w:rPr>
              <w:t>不捨戒</w:t>
            </w:r>
            <w:r w:rsidRPr="004C2737">
              <w:rPr>
                <w:rFonts w:ascii="新細明體" w:hAnsi="新細明體" w:cs="新細明體" w:hint="eastAsia"/>
                <w:sz w:val="20"/>
              </w:rPr>
              <w:t>‧</w:t>
            </w:r>
            <w:r w:rsidRPr="004C2737">
              <w:rPr>
                <w:sz w:val="20"/>
              </w:rPr>
              <w:t>穢惡諸欲</w:t>
            </w:r>
            <w:r w:rsidRPr="004C2737">
              <w:rPr>
                <w:rFonts w:ascii="新細明體" w:hAnsi="新細明體" w:cs="新細明體" w:hint="eastAsia"/>
                <w:sz w:val="20"/>
              </w:rPr>
              <w:t>‧</w:t>
            </w:r>
            <w:r w:rsidRPr="004C2737">
              <w:rPr>
                <w:sz w:val="20"/>
              </w:rPr>
              <w:t>厭世間心、順涅槃心</w:t>
            </w:r>
            <w:r w:rsidRPr="004C2737">
              <w:rPr>
                <w:rFonts w:ascii="新細明體" w:hAnsi="新細明體" w:cs="新細明體" w:hint="eastAsia"/>
                <w:sz w:val="20"/>
              </w:rPr>
              <w:t>‧</w:t>
            </w:r>
            <w:r w:rsidRPr="004C2737">
              <w:rPr>
                <w:sz w:val="20"/>
              </w:rPr>
              <w:t>捨一切所有</w:t>
            </w:r>
            <w:r w:rsidRPr="004C2737">
              <w:rPr>
                <w:rFonts w:ascii="新細明體" w:hAnsi="新細明體" w:cs="新細明體" w:hint="eastAsia"/>
                <w:sz w:val="20"/>
              </w:rPr>
              <w:t>‧</w:t>
            </w:r>
            <w:r w:rsidRPr="004C2737">
              <w:rPr>
                <w:sz w:val="20"/>
              </w:rPr>
              <w:t>心不沒</w:t>
            </w:r>
            <w:r w:rsidRPr="004C2737">
              <w:rPr>
                <w:rFonts w:ascii="新細明體" w:hAnsi="新細明體" w:cs="新細明體" w:hint="eastAsia"/>
                <w:sz w:val="20"/>
              </w:rPr>
              <w:t>‧</w:t>
            </w:r>
            <w:r w:rsidRPr="004C2737">
              <w:rPr>
                <w:sz w:val="20"/>
              </w:rPr>
              <w:t>不惜一切物。</w:t>
            </w:r>
          </w:p>
        </w:tc>
        <w:tc>
          <w:tcPr>
            <w:tcW w:w="3982" w:type="dxa"/>
          </w:tcPr>
          <w:p w:rsidR="00ED5C63" w:rsidRPr="004C2737" w:rsidRDefault="00ED5C63" w:rsidP="00ED47F7">
            <w:pPr>
              <w:ind w:left="600" w:hangingChars="300" w:hanging="600"/>
              <w:rPr>
                <w:sz w:val="20"/>
                <w:bdr w:val="single" w:sz="4" w:space="0" w:color="auto"/>
              </w:rPr>
            </w:pPr>
            <w:r w:rsidRPr="004C2737">
              <w:rPr>
                <w:sz w:val="20"/>
                <w:bdr w:val="single" w:sz="4" w:space="0" w:color="auto"/>
              </w:rPr>
              <w:t>四住</w:t>
            </w:r>
            <w:r w:rsidRPr="004C2737">
              <w:rPr>
                <w:sz w:val="20"/>
              </w:rPr>
              <w:t>：常當不捨奉真人法，念在閑靜不離燕坐</w:t>
            </w:r>
            <w:r w:rsidRPr="004C2737">
              <w:rPr>
                <w:rFonts w:ascii="新細明體" w:hAnsi="新細明體" w:cs="新細明體" w:hint="eastAsia"/>
                <w:sz w:val="20"/>
              </w:rPr>
              <w:t>‧</w:t>
            </w:r>
            <w:r w:rsidRPr="004C2737">
              <w:rPr>
                <w:sz w:val="20"/>
              </w:rPr>
              <w:t>於淫怒癡恒以少欲</w:t>
            </w:r>
            <w:r w:rsidRPr="004C2737">
              <w:rPr>
                <w:rFonts w:ascii="新細明體" w:hAnsi="新細明體" w:cs="新細明體" w:hint="eastAsia"/>
                <w:sz w:val="20"/>
              </w:rPr>
              <w:t>‧</w:t>
            </w:r>
            <w:r w:rsidRPr="004C2737">
              <w:rPr>
                <w:sz w:val="20"/>
              </w:rPr>
              <w:t>意趣知足亦不貪著</w:t>
            </w:r>
            <w:r w:rsidRPr="004C2737">
              <w:rPr>
                <w:rFonts w:ascii="新細明體" w:hAnsi="新細明體" w:cs="新細明體" w:hint="eastAsia"/>
                <w:sz w:val="20"/>
              </w:rPr>
              <w:t>‧</w:t>
            </w:r>
            <w:r w:rsidRPr="004C2737">
              <w:rPr>
                <w:sz w:val="20"/>
              </w:rPr>
              <w:t>不捨苦行十二法要</w:t>
            </w:r>
            <w:r w:rsidRPr="004C2737">
              <w:rPr>
                <w:rFonts w:ascii="新細明體" w:hAnsi="新細明體" w:cs="新細明體" w:hint="eastAsia"/>
                <w:sz w:val="20"/>
              </w:rPr>
              <w:t>‧</w:t>
            </w:r>
            <w:r w:rsidRPr="004C2737">
              <w:rPr>
                <w:sz w:val="20"/>
              </w:rPr>
              <w:t>執持禁戒如防蚖蛇</w:t>
            </w:r>
            <w:r w:rsidRPr="004C2737">
              <w:rPr>
                <w:rFonts w:ascii="新細明體" w:hAnsi="新細明體" w:cs="新細明體" w:hint="eastAsia"/>
                <w:sz w:val="20"/>
              </w:rPr>
              <w:t>‧</w:t>
            </w:r>
            <w:r w:rsidRPr="004C2737">
              <w:rPr>
                <w:sz w:val="20"/>
              </w:rPr>
              <w:t>見欲穢惡如被火燃</w:t>
            </w:r>
            <w:r w:rsidRPr="004C2737">
              <w:rPr>
                <w:rFonts w:ascii="新細明體" w:hAnsi="新細明體" w:cs="新細明體" w:hint="eastAsia"/>
                <w:sz w:val="20"/>
              </w:rPr>
              <w:t>‧</w:t>
            </w:r>
            <w:r w:rsidRPr="004C2737">
              <w:rPr>
                <w:sz w:val="20"/>
              </w:rPr>
              <w:t>除愛欲意亦不使生</w:t>
            </w:r>
            <w:r w:rsidRPr="004C2737">
              <w:rPr>
                <w:rFonts w:ascii="新細明體" w:hAnsi="新細明體" w:cs="新細明體" w:hint="eastAsia"/>
                <w:sz w:val="20"/>
              </w:rPr>
              <w:t>‧</w:t>
            </w:r>
            <w:r w:rsidRPr="004C2737">
              <w:rPr>
                <w:sz w:val="20"/>
              </w:rPr>
              <w:t>興意視眾如泥洹想</w:t>
            </w:r>
            <w:r w:rsidRPr="004C2737">
              <w:rPr>
                <w:rFonts w:ascii="新細明體" w:hAnsi="新細明體" w:cs="新細明體" w:hint="eastAsia"/>
                <w:sz w:val="20"/>
              </w:rPr>
              <w:t>‧</w:t>
            </w:r>
            <w:r w:rsidRPr="004C2737">
              <w:rPr>
                <w:sz w:val="20"/>
              </w:rPr>
              <w:t>惠施所有不惜身命</w:t>
            </w:r>
            <w:r w:rsidRPr="004C2737">
              <w:rPr>
                <w:rFonts w:ascii="新細明體" w:hAnsi="新細明體" w:cs="新細明體" w:hint="eastAsia"/>
                <w:sz w:val="20"/>
              </w:rPr>
              <w:t>‧</w:t>
            </w:r>
            <w:r w:rsidRPr="004C2737">
              <w:rPr>
                <w:sz w:val="20"/>
              </w:rPr>
              <w:t>不懷慢惰於眾貢高</w:t>
            </w:r>
            <w:r w:rsidRPr="004C2737">
              <w:rPr>
                <w:rFonts w:ascii="新細明體" w:hAnsi="新細明體" w:cs="新細明體" w:hint="eastAsia"/>
                <w:sz w:val="20"/>
              </w:rPr>
              <w:t>‧</w:t>
            </w:r>
            <w:r w:rsidRPr="004C2737">
              <w:rPr>
                <w:sz w:val="20"/>
              </w:rPr>
              <w:t>不慕所有亦無三礙。</w:t>
            </w:r>
            <w:r w:rsidRPr="004C2737">
              <w:rPr>
                <w:rStyle w:val="a9"/>
                <w:sz w:val="20"/>
              </w:rPr>
              <w:footnoteReference w:id="116"/>
            </w:r>
          </w:p>
        </w:tc>
      </w:tr>
      <w:tr w:rsidR="00ED5C63" w:rsidRPr="004C2737" w:rsidTr="00ED47F7">
        <w:trPr>
          <w:jc w:val="center"/>
        </w:trPr>
        <w:tc>
          <w:tcPr>
            <w:tcW w:w="5130" w:type="dxa"/>
          </w:tcPr>
          <w:p w:rsidR="00ED5C63" w:rsidRPr="004C2737" w:rsidRDefault="00ED5C63" w:rsidP="00ED47F7">
            <w:pPr>
              <w:ind w:left="742" w:hangingChars="371" w:hanging="742"/>
              <w:rPr>
                <w:sz w:val="20"/>
                <w:bdr w:val="single" w:sz="4" w:space="0" w:color="auto"/>
              </w:rPr>
            </w:pPr>
            <w:r w:rsidRPr="004C2737">
              <w:rPr>
                <w:sz w:val="20"/>
                <w:bdr w:val="single" w:sz="4" w:space="0" w:color="auto"/>
              </w:rPr>
              <w:t>五地</w:t>
            </w:r>
            <w:r w:rsidRPr="004C2737">
              <w:rPr>
                <w:sz w:val="20"/>
                <w:bdr w:val="single" w:sz="4" w:space="0" w:color="auto"/>
                <w:vertAlign w:val="subscript"/>
              </w:rPr>
              <w:t>[12]</w:t>
            </w:r>
            <w:r w:rsidRPr="004C2737">
              <w:rPr>
                <w:sz w:val="20"/>
              </w:rPr>
              <w:t>：遠離親白衣</w:t>
            </w:r>
            <w:r w:rsidRPr="004C2737">
              <w:rPr>
                <w:rFonts w:ascii="新細明體" w:hAnsi="新細明體" w:cs="新細明體" w:hint="eastAsia"/>
                <w:sz w:val="20"/>
              </w:rPr>
              <w:t>‧</w:t>
            </w:r>
            <w:r w:rsidRPr="004C2737">
              <w:rPr>
                <w:sz w:val="20"/>
              </w:rPr>
              <w:t>遠離比丘尼</w:t>
            </w:r>
            <w:r w:rsidRPr="004C2737">
              <w:rPr>
                <w:rFonts w:ascii="新細明體" w:hAnsi="新細明體" w:cs="新細明體" w:hint="eastAsia"/>
                <w:sz w:val="20"/>
              </w:rPr>
              <w:t>‧</w:t>
            </w:r>
            <w:r w:rsidRPr="004C2737">
              <w:rPr>
                <w:sz w:val="20"/>
              </w:rPr>
              <w:t>遠離慳惜他家</w:t>
            </w:r>
            <w:r w:rsidRPr="004C2737">
              <w:rPr>
                <w:rFonts w:ascii="新細明體" w:hAnsi="新細明體" w:cs="新細明體" w:hint="eastAsia"/>
                <w:sz w:val="20"/>
              </w:rPr>
              <w:t>‧</w:t>
            </w:r>
            <w:r w:rsidRPr="004C2737">
              <w:rPr>
                <w:sz w:val="20"/>
              </w:rPr>
              <w:t>遠離無益談說</w:t>
            </w:r>
            <w:r w:rsidRPr="004C2737">
              <w:rPr>
                <w:rFonts w:ascii="新細明體" w:hAnsi="新細明體" w:cs="新細明體" w:hint="eastAsia"/>
                <w:sz w:val="20"/>
              </w:rPr>
              <w:t>‧</w:t>
            </w:r>
            <w:r w:rsidRPr="004C2737">
              <w:rPr>
                <w:sz w:val="20"/>
              </w:rPr>
              <w:t>遠離瞋恚</w:t>
            </w:r>
            <w:r w:rsidRPr="004C2737">
              <w:rPr>
                <w:rFonts w:ascii="新細明體" w:hAnsi="新細明體" w:cs="新細明體" w:hint="eastAsia"/>
                <w:sz w:val="20"/>
              </w:rPr>
              <w:t>‧</w:t>
            </w:r>
            <w:r w:rsidRPr="004C2737">
              <w:rPr>
                <w:sz w:val="20"/>
              </w:rPr>
              <w:t>遠離自大</w:t>
            </w:r>
            <w:r w:rsidRPr="004C2737">
              <w:rPr>
                <w:rFonts w:ascii="新細明體" w:hAnsi="新細明體" w:cs="新細明體" w:hint="eastAsia"/>
                <w:sz w:val="20"/>
              </w:rPr>
              <w:t>‧</w:t>
            </w:r>
            <w:r w:rsidRPr="004C2737">
              <w:rPr>
                <w:sz w:val="20"/>
              </w:rPr>
              <w:t>遠離蔑人</w:t>
            </w:r>
            <w:r w:rsidRPr="004C2737">
              <w:rPr>
                <w:rFonts w:ascii="新細明體" w:hAnsi="新細明體" w:cs="新細明體" w:hint="eastAsia"/>
                <w:sz w:val="20"/>
              </w:rPr>
              <w:t>‧</w:t>
            </w:r>
            <w:r w:rsidRPr="004C2737">
              <w:rPr>
                <w:sz w:val="20"/>
              </w:rPr>
              <w:t>遠離十不善道</w:t>
            </w:r>
            <w:r w:rsidRPr="004C2737">
              <w:rPr>
                <w:rFonts w:ascii="新細明體" w:hAnsi="新細明體" w:cs="新細明體" w:hint="eastAsia"/>
                <w:sz w:val="20"/>
              </w:rPr>
              <w:t>‧</w:t>
            </w:r>
            <w:r w:rsidRPr="004C2737">
              <w:rPr>
                <w:sz w:val="20"/>
              </w:rPr>
              <w:t>遠離大慢</w:t>
            </w:r>
            <w:r w:rsidRPr="004C2737">
              <w:rPr>
                <w:rFonts w:ascii="新細明體" w:hAnsi="新細明體" w:cs="新細明體" w:hint="eastAsia"/>
                <w:sz w:val="20"/>
              </w:rPr>
              <w:t>‧</w:t>
            </w:r>
            <w:r w:rsidRPr="004C2737">
              <w:rPr>
                <w:sz w:val="20"/>
              </w:rPr>
              <w:t>遠離自用</w:t>
            </w:r>
            <w:r w:rsidRPr="004C2737">
              <w:rPr>
                <w:rFonts w:ascii="新細明體" w:hAnsi="新細明體" w:cs="新細明體" w:hint="eastAsia"/>
                <w:sz w:val="20"/>
              </w:rPr>
              <w:t>‧</w:t>
            </w:r>
            <w:r w:rsidRPr="004C2737">
              <w:rPr>
                <w:sz w:val="20"/>
              </w:rPr>
              <w:t>遠離顛倒</w:t>
            </w:r>
            <w:r w:rsidRPr="004C2737">
              <w:rPr>
                <w:rFonts w:ascii="新細明體" w:hAnsi="新細明體" w:cs="新細明體" w:hint="eastAsia"/>
                <w:sz w:val="20"/>
              </w:rPr>
              <w:t>‧</w:t>
            </w:r>
            <w:r w:rsidRPr="004C2737">
              <w:rPr>
                <w:sz w:val="20"/>
              </w:rPr>
              <w:t>遠離婬怒癡。</w:t>
            </w:r>
          </w:p>
        </w:tc>
        <w:tc>
          <w:tcPr>
            <w:tcW w:w="3982" w:type="dxa"/>
          </w:tcPr>
          <w:p w:rsidR="00ED5C63" w:rsidRPr="004C2737" w:rsidRDefault="00ED5C63" w:rsidP="00ED47F7">
            <w:pPr>
              <w:ind w:left="600" w:hangingChars="300" w:hanging="600"/>
              <w:rPr>
                <w:sz w:val="20"/>
                <w:bdr w:val="single" w:sz="4" w:space="0" w:color="auto"/>
              </w:rPr>
            </w:pPr>
            <w:r w:rsidRPr="004C2737">
              <w:rPr>
                <w:sz w:val="20"/>
                <w:bdr w:val="single" w:sz="4" w:space="0" w:color="auto"/>
              </w:rPr>
              <w:t>五住</w:t>
            </w:r>
            <w:r w:rsidRPr="004C2737">
              <w:rPr>
                <w:sz w:val="20"/>
              </w:rPr>
              <w:t>：遠離居家財業</w:t>
            </w:r>
            <w:r w:rsidRPr="004C2737">
              <w:rPr>
                <w:rFonts w:ascii="新細明體" w:hAnsi="新細明體" w:cs="新細明體" w:hint="eastAsia"/>
                <w:sz w:val="20"/>
              </w:rPr>
              <w:t>‧</w:t>
            </w:r>
            <w:r w:rsidRPr="004C2737">
              <w:rPr>
                <w:sz w:val="20"/>
              </w:rPr>
              <w:t>亦莫親近頻頭彌淫村</w:t>
            </w:r>
            <w:r w:rsidRPr="004C2737">
              <w:rPr>
                <w:rFonts w:ascii="新細明體" w:hAnsi="新細明體" w:cs="新細明體" w:hint="eastAsia"/>
                <w:sz w:val="20"/>
              </w:rPr>
              <w:t>‧</w:t>
            </w:r>
            <w:r w:rsidRPr="004C2737">
              <w:rPr>
                <w:sz w:val="20"/>
              </w:rPr>
              <w:t>修善功德念除憎嫉</w:t>
            </w:r>
            <w:r w:rsidRPr="004C2737">
              <w:rPr>
                <w:rFonts w:ascii="新細明體" w:hAnsi="新細明體" w:cs="新細明體" w:hint="eastAsia"/>
                <w:sz w:val="20"/>
              </w:rPr>
              <w:t>‧</w:t>
            </w:r>
            <w:r w:rsidRPr="004C2737">
              <w:rPr>
                <w:sz w:val="20"/>
              </w:rPr>
              <w:t>遠離俗會世間因緣</w:t>
            </w:r>
            <w:r w:rsidRPr="004C2737">
              <w:rPr>
                <w:rFonts w:ascii="新細明體" w:hAnsi="新細明體" w:cs="新細明體" w:hint="eastAsia"/>
                <w:sz w:val="20"/>
              </w:rPr>
              <w:t>‧</w:t>
            </w:r>
            <w:r w:rsidRPr="004C2737">
              <w:rPr>
                <w:sz w:val="20"/>
              </w:rPr>
              <w:t>當念和合遠離忿諍</w:t>
            </w:r>
            <w:r w:rsidRPr="004C2737">
              <w:rPr>
                <w:rFonts w:ascii="新細明體" w:hAnsi="新細明體" w:cs="新細明體" w:hint="eastAsia"/>
                <w:sz w:val="20"/>
              </w:rPr>
              <w:t>‧</w:t>
            </w:r>
            <w:r w:rsidRPr="004C2737">
              <w:rPr>
                <w:sz w:val="20"/>
              </w:rPr>
              <w:t>言當護口無亂彼此</w:t>
            </w:r>
            <w:r w:rsidRPr="004C2737">
              <w:rPr>
                <w:rFonts w:ascii="新細明體" w:hAnsi="新細明體" w:cs="新細明體" w:hint="eastAsia"/>
                <w:sz w:val="20"/>
              </w:rPr>
              <w:t>‧</w:t>
            </w:r>
            <w:r w:rsidRPr="004C2737">
              <w:rPr>
                <w:sz w:val="20"/>
              </w:rPr>
              <w:t>常當自卑不懷貢高</w:t>
            </w:r>
            <w:r w:rsidRPr="004C2737">
              <w:rPr>
                <w:rFonts w:ascii="新細明體" w:hAnsi="新細明體" w:cs="新細明體" w:hint="eastAsia"/>
                <w:sz w:val="20"/>
              </w:rPr>
              <w:t>‧</w:t>
            </w:r>
            <w:r w:rsidRPr="004C2737">
              <w:rPr>
                <w:sz w:val="20"/>
              </w:rPr>
              <w:t>雖多伎術不輕篾人</w:t>
            </w:r>
            <w:r w:rsidRPr="004C2737">
              <w:rPr>
                <w:rFonts w:ascii="新細明體" w:hAnsi="新細明體" w:cs="新細明體" w:hint="eastAsia"/>
                <w:sz w:val="20"/>
              </w:rPr>
              <w:t>‧</w:t>
            </w:r>
            <w:r w:rsidRPr="004C2737">
              <w:rPr>
                <w:sz w:val="20"/>
              </w:rPr>
              <w:t>斷除無明消滅五陰</w:t>
            </w:r>
            <w:r w:rsidRPr="004C2737">
              <w:rPr>
                <w:rFonts w:ascii="新細明體" w:hAnsi="新細明體" w:cs="新細明體" w:hint="eastAsia"/>
                <w:sz w:val="20"/>
              </w:rPr>
              <w:t>‧</w:t>
            </w:r>
            <w:r w:rsidRPr="004C2737">
              <w:rPr>
                <w:sz w:val="20"/>
              </w:rPr>
              <w:t>息老病死諸所作為</w:t>
            </w:r>
            <w:r w:rsidRPr="004C2737">
              <w:rPr>
                <w:rFonts w:ascii="新細明體" w:hAnsi="新細明體" w:cs="新細明體" w:hint="eastAsia"/>
                <w:sz w:val="20"/>
              </w:rPr>
              <w:t>‧</w:t>
            </w:r>
            <w:r w:rsidRPr="004C2737">
              <w:rPr>
                <w:sz w:val="20"/>
              </w:rPr>
              <w:t>不興塵勞亦復不與六十二見而共和同</w:t>
            </w:r>
            <w:r w:rsidRPr="004C2737">
              <w:rPr>
                <w:rFonts w:ascii="新細明體" w:hAnsi="新細明體" w:cs="新細明體" w:hint="eastAsia"/>
                <w:sz w:val="20"/>
              </w:rPr>
              <w:t>‧</w:t>
            </w:r>
            <w:r w:rsidRPr="004C2737">
              <w:rPr>
                <w:sz w:val="20"/>
              </w:rPr>
              <w:t>不自稱譽亦不自卑</w:t>
            </w:r>
            <w:r w:rsidRPr="004C2737">
              <w:rPr>
                <w:rFonts w:ascii="新細明體" w:hAnsi="新細明體" w:cs="新細明體" w:hint="eastAsia"/>
                <w:sz w:val="20"/>
              </w:rPr>
              <w:t>‧</w:t>
            </w:r>
            <w:r w:rsidRPr="004C2737">
              <w:rPr>
                <w:sz w:val="20"/>
              </w:rPr>
              <w:t>過世八事無有高下</w:t>
            </w:r>
            <w:r w:rsidRPr="004C2737">
              <w:rPr>
                <w:rFonts w:ascii="新細明體" w:hAnsi="新細明體" w:cs="新細明體" w:hint="eastAsia"/>
                <w:sz w:val="20"/>
              </w:rPr>
              <w:t>‧</w:t>
            </w:r>
            <w:r w:rsidRPr="004C2737">
              <w:rPr>
                <w:sz w:val="20"/>
              </w:rPr>
              <w:t>常知</w:t>
            </w:r>
            <w:r w:rsidRPr="004C2737">
              <w:rPr>
                <w:sz w:val="20"/>
              </w:rPr>
              <w:lastRenderedPageBreak/>
              <w:t>恭順去諸苦惱</w:t>
            </w:r>
            <w:r w:rsidRPr="004C2737">
              <w:rPr>
                <w:rFonts w:ascii="新細明體" w:hAnsi="新細明體" w:cs="新細明體" w:hint="eastAsia"/>
                <w:sz w:val="20"/>
              </w:rPr>
              <w:t>‧</w:t>
            </w:r>
            <w:r w:rsidRPr="004C2737">
              <w:rPr>
                <w:sz w:val="20"/>
              </w:rPr>
              <w:t>不行癡冥。</w:t>
            </w:r>
            <w:r w:rsidRPr="004C2737">
              <w:rPr>
                <w:rStyle w:val="a9"/>
                <w:sz w:val="20"/>
              </w:rPr>
              <w:footnoteReference w:id="117"/>
            </w:r>
          </w:p>
        </w:tc>
      </w:tr>
      <w:tr w:rsidR="00ED5C63" w:rsidRPr="004C2737" w:rsidTr="00ED47F7">
        <w:trPr>
          <w:jc w:val="center"/>
        </w:trPr>
        <w:tc>
          <w:tcPr>
            <w:tcW w:w="5130" w:type="dxa"/>
          </w:tcPr>
          <w:p w:rsidR="00ED5C63" w:rsidRPr="004C2737" w:rsidRDefault="00ED5C63" w:rsidP="00ED47F7">
            <w:pPr>
              <w:rPr>
                <w:sz w:val="20"/>
              </w:rPr>
            </w:pPr>
            <w:r w:rsidRPr="004C2737">
              <w:rPr>
                <w:sz w:val="20"/>
                <w:bdr w:val="single" w:sz="4" w:space="0" w:color="auto"/>
              </w:rPr>
              <w:lastRenderedPageBreak/>
              <w:t>六地</w:t>
            </w:r>
            <w:r w:rsidRPr="004C2737">
              <w:rPr>
                <w:sz w:val="20"/>
                <w:bdr w:val="single" w:sz="4" w:space="0" w:color="auto"/>
                <w:vertAlign w:val="subscript"/>
              </w:rPr>
              <w:t>[6/6]</w:t>
            </w:r>
            <w:r w:rsidRPr="004C2737">
              <w:rPr>
                <w:sz w:val="20"/>
              </w:rPr>
              <w:t>：</w:t>
            </w:r>
            <w:r w:rsidRPr="004C2737">
              <w:rPr>
                <w:sz w:val="20"/>
                <w:vertAlign w:val="superscript"/>
              </w:rPr>
              <w:t>（一）</w:t>
            </w:r>
            <w:r w:rsidRPr="004C2737">
              <w:rPr>
                <w:sz w:val="20"/>
              </w:rPr>
              <w:t>六波羅蜜。</w:t>
            </w:r>
          </w:p>
          <w:p w:rsidR="00ED5C63" w:rsidRPr="004C2737" w:rsidRDefault="00ED5C63" w:rsidP="00ED47F7">
            <w:pPr>
              <w:ind w:leftChars="343" w:left="1115" w:hangingChars="146" w:hanging="292"/>
              <w:rPr>
                <w:sz w:val="20"/>
                <w:bdr w:val="single" w:sz="4" w:space="0" w:color="auto"/>
              </w:rPr>
            </w:pPr>
            <w:r w:rsidRPr="004C2737">
              <w:rPr>
                <w:sz w:val="20"/>
                <w:vertAlign w:val="superscript"/>
              </w:rPr>
              <w:t>（二）</w:t>
            </w:r>
            <w:r w:rsidRPr="004C2737">
              <w:rPr>
                <w:sz w:val="20"/>
              </w:rPr>
              <w:t>不作聲聞辟支佛意</w:t>
            </w:r>
            <w:r w:rsidRPr="004C2737">
              <w:rPr>
                <w:rFonts w:ascii="新細明體" w:hAnsi="新細明體" w:cs="新細明體" w:hint="eastAsia"/>
                <w:sz w:val="20"/>
              </w:rPr>
              <w:t>‧</w:t>
            </w:r>
            <w:r w:rsidRPr="004C2737">
              <w:rPr>
                <w:sz w:val="20"/>
              </w:rPr>
              <w:t>布施不應生憂心</w:t>
            </w:r>
            <w:r w:rsidRPr="004C2737">
              <w:rPr>
                <w:rFonts w:ascii="新細明體" w:hAnsi="新細明體" w:cs="新細明體" w:hint="eastAsia"/>
                <w:sz w:val="20"/>
              </w:rPr>
              <w:t>‧</w:t>
            </w:r>
            <w:r w:rsidRPr="004C2737">
              <w:rPr>
                <w:sz w:val="20"/>
              </w:rPr>
              <w:t>見有所索心不沒</w:t>
            </w:r>
            <w:r w:rsidRPr="004C2737">
              <w:rPr>
                <w:rFonts w:ascii="新細明體" w:hAnsi="新細明體" w:cs="新細明體" w:hint="eastAsia"/>
                <w:sz w:val="20"/>
              </w:rPr>
              <w:t>‧</w:t>
            </w:r>
            <w:r w:rsidRPr="004C2737">
              <w:rPr>
                <w:sz w:val="20"/>
              </w:rPr>
              <w:t>所有物布施</w:t>
            </w:r>
            <w:r w:rsidRPr="004C2737">
              <w:rPr>
                <w:rFonts w:ascii="新細明體" w:hAnsi="新細明體" w:cs="新細明體" w:hint="eastAsia"/>
                <w:sz w:val="20"/>
              </w:rPr>
              <w:t>‧</w:t>
            </w:r>
            <w:r w:rsidRPr="004C2737">
              <w:rPr>
                <w:sz w:val="20"/>
              </w:rPr>
              <w:t>布施之後心不悔</w:t>
            </w:r>
            <w:r w:rsidRPr="004C2737">
              <w:rPr>
                <w:rFonts w:ascii="新細明體" w:hAnsi="新細明體" w:cs="新細明體" w:hint="eastAsia"/>
                <w:sz w:val="20"/>
              </w:rPr>
              <w:t>‧</w:t>
            </w:r>
            <w:r w:rsidRPr="004C2737">
              <w:rPr>
                <w:sz w:val="20"/>
              </w:rPr>
              <w:t>不疑深法。</w:t>
            </w:r>
          </w:p>
        </w:tc>
        <w:tc>
          <w:tcPr>
            <w:tcW w:w="3982" w:type="dxa"/>
          </w:tcPr>
          <w:p w:rsidR="00ED5C63" w:rsidRPr="004C2737" w:rsidRDefault="00ED5C63" w:rsidP="00ED47F7">
            <w:pPr>
              <w:ind w:left="600" w:hangingChars="300" w:hanging="600"/>
              <w:rPr>
                <w:sz w:val="20"/>
              </w:rPr>
            </w:pPr>
            <w:r w:rsidRPr="004C2737">
              <w:rPr>
                <w:sz w:val="20"/>
                <w:bdr w:val="single" w:sz="4" w:space="0" w:color="auto"/>
              </w:rPr>
              <w:t>六住</w:t>
            </w:r>
            <w:r w:rsidRPr="004C2737">
              <w:rPr>
                <w:sz w:val="20"/>
              </w:rPr>
              <w:t>：</w:t>
            </w:r>
            <w:r w:rsidRPr="004C2737">
              <w:rPr>
                <w:sz w:val="20"/>
                <w:vertAlign w:val="superscript"/>
              </w:rPr>
              <w:t>（一）</w:t>
            </w:r>
            <w:r w:rsidRPr="004C2737">
              <w:rPr>
                <w:sz w:val="20"/>
              </w:rPr>
              <w:t>六度無極。</w:t>
            </w:r>
          </w:p>
          <w:p w:rsidR="00ED5C63" w:rsidRPr="004C2737" w:rsidRDefault="00ED5C63" w:rsidP="00ED47F7">
            <w:pPr>
              <w:ind w:leftChars="229" w:left="858" w:hangingChars="154" w:hanging="308"/>
              <w:rPr>
                <w:sz w:val="20"/>
                <w:bdr w:val="single" w:sz="4" w:space="0" w:color="auto"/>
              </w:rPr>
            </w:pPr>
            <w:r w:rsidRPr="004C2737">
              <w:rPr>
                <w:sz w:val="20"/>
                <w:vertAlign w:val="superscript"/>
              </w:rPr>
              <w:t>（二）</w:t>
            </w:r>
            <w:r w:rsidRPr="004C2737">
              <w:rPr>
                <w:sz w:val="20"/>
              </w:rPr>
              <w:t>不慕所有成本果誓去聲聞心，欲淨國土無緣覺意，所為弘廣不為小心</w:t>
            </w:r>
            <w:r w:rsidRPr="004C2737">
              <w:rPr>
                <w:rFonts w:ascii="新細明體" w:hAnsi="新細明體" w:cs="新細明體" w:hint="eastAsia"/>
                <w:sz w:val="20"/>
              </w:rPr>
              <w:t>‧</w:t>
            </w:r>
            <w:r w:rsidRPr="004C2737">
              <w:rPr>
                <w:sz w:val="20"/>
              </w:rPr>
              <w:t>見乞索者先自除貪</w:t>
            </w:r>
            <w:r w:rsidRPr="004C2737">
              <w:rPr>
                <w:rFonts w:ascii="新細明體" w:hAnsi="新細明體" w:cs="新細明體" w:hint="eastAsia"/>
                <w:sz w:val="20"/>
              </w:rPr>
              <w:t>‧</w:t>
            </w:r>
            <w:r w:rsidRPr="004C2737">
              <w:rPr>
                <w:sz w:val="20"/>
              </w:rPr>
              <w:t>尋赴前人使得飽滿</w:t>
            </w:r>
            <w:r w:rsidRPr="004C2737">
              <w:rPr>
                <w:rFonts w:ascii="新細明體" w:hAnsi="新細明體" w:cs="新細明體" w:hint="eastAsia"/>
                <w:sz w:val="20"/>
              </w:rPr>
              <w:t>‧</w:t>
            </w:r>
            <w:r w:rsidRPr="004C2737">
              <w:rPr>
                <w:sz w:val="20"/>
              </w:rPr>
              <w:t>所有珍奇殊妙之物</w:t>
            </w:r>
            <w:r w:rsidRPr="004C2737">
              <w:rPr>
                <w:rFonts w:ascii="新細明體" w:hAnsi="新細明體" w:cs="新細明體" w:hint="eastAsia"/>
                <w:sz w:val="20"/>
              </w:rPr>
              <w:t>‧</w:t>
            </w:r>
            <w:r w:rsidRPr="004C2737">
              <w:rPr>
                <w:sz w:val="20"/>
              </w:rPr>
              <w:t>念先給人不懷悔意</w:t>
            </w:r>
            <w:r w:rsidRPr="004C2737">
              <w:rPr>
                <w:rFonts w:ascii="新細明體" w:hAnsi="新細明體" w:cs="新細明體" w:hint="eastAsia"/>
                <w:sz w:val="20"/>
              </w:rPr>
              <w:t>‧</w:t>
            </w:r>
            <w:r w:rsidRPr="004C2737">
              <w:rPr>
                <w:sz w:val="20"/>
              </w:rPr>
              <w:t>遠離吾我去計常心，其智無量亦無窮盡，願欲聽採深妙之法。</w:t>
            </w:r>
            <w:r w:rsidRPr="004C2737">
              <w:rPr>
                <w:rStyle w:val="a9"/>
                <w:sz w:val="20"/>
              </w:rPr>
              <w:footnoteReference w:id="118"/>
            </w:r>
          </w:p>
        </w:tc>
      </w:tr>
      <w:tr w:rsidR="00ED5C63" w:rsidRPr="004C2737" w:rsidTr="00ED47F7">
        <w:trPr>
          <w:jc w:val="center"/>
        </w:trPr>
        <w:tc>
          <w:tcPr>
            <w:tcW w:w="5130" w:type="dxa"/>
          </w:tcPr>
          <w:p w:rsidR="00ED5C63" w:rsidRPr="004C2737" w:rsidRDefault="00ED5C63" w:rsidP="00ED47F7">
            <w:pPr>
              <w:ind w:left="1340" w:hangingChars="670" w:hanging="1340"/>
              <w:rPr>
                <w:sz w:val="20"/>
              </w:rPr>
            </w:pPr>
            <w:r w:rsidRPr="004C2737">
              <w:rPr>
                <w:sz w:val="20"/>
                <w:bdr w:val="single" w:sz="4" w:space="0" w:color="auto"/>
              </w:rPr>
              <w:t>七地</w:t>
            </w:r>
            <w:r w:rsidRPr="004C2737">
              <w:rPr>
                <w:sz w:val="20"/>
                <w:bdr w:val="single" w:sz="4" w:space="0" w:color="auto"/>
                <w:vertAlign w:val="subscript"/>
              </w:rPr>
              <w:t>[20/20]</w:t>
            </w:r>
            <w:r w:rsidRPr="004C2737">
              <w:rPr>
                <w:sz w:val="20"/>
              </w:rPr>
              <w:t>：</w:t>
            </w:r>
            <w:r w:rsidRPr="004C2737">
              <w:rPr>
                <w:sz w:val="20"/>
                <w:vertAlign w:val="superscript"/>
              </w:rPr>
              <w:t>（一）</w:t>
            </w:r>
            <w:r w:rsidRPr="004C2737">
              <w:rPr>
                <w:sz w:val="20"/>
              </w:rPr>
              <w:t>不著我</w:t>
            </w:r>
            <w:r w:rsidRPr="004C2737">
              <w:rPr>
                <w:rFonts w:ascii="新細明體" w:hAnsi="新細明體" w:cs="新細明體" w:hint="eastAsia"/>
                <w:sz w:val="20"/>
              </w:rPr>
              <w:t>‧</w:t>
            </w:r>
            <w:r w:rsidRPr="004C2737">
              <w:rPr>
                <w:sz w:val="20"/>
              </w:rPr>
              <w:t>二者不著眾生</w:t>
            </w:r>
            <w:r w:rsidRPr="004C2737">
              <w:rPr>
                <w:rFonts w:ascii="新細明體" w:hAnsi="新細明體" w:cs="新細明體" w:hint="eastAsia"/>
                <w:sz w:val="20"/>
              </w:rPr>
              <w:t>‧</w:t>
            </w:r>
            <w:r w:rsidRPr="004C2737">
              <w:rPr>
                <w:sz w:val="20"/>
              </w:rPr>
              <w:t>三者不著壽命</w:t>
            </w:r>
            <w:r w:rsidRPr="004C2737">
              <w:rPr>
                <w:rFonts w:ascii="新細明體" w:hAnsi="新細明體" w:cs="新細明體" w:hint="eastAsia"/>
                <w:sz w:val="20"/>
              </w:rPr>
              <w:t>‧</w:t>
            </w:r>
            <w:r w:rsidRPr="004C2737">
              <w:rPr>
                <w:sz w:val="20"/>
              </w:rPr>
              <w:t>四者不著眾數乃至知者見者</w:t>
            </w:r>
            <w:r w:rsidRPr="004C2737">
              <w:rPr>
                <w:rFonts w:ascii="新細明體" w:hAnsi="新細明體" w:cs="新細明體" w:hint="eastAsia"/>
                <w:sz w:val="20"/>
              </w:rPr>
              <w:t>‧</w:t>
            </w:r>
            <w:r w:rsidRPr="004C2737">
              <w:rPr>
                <w:sz w:val="20"/>
              </w:rPr>
              <w:t>五者不著斷見</w:t>
            </w:r>
            <w:r w:rsidRPr="004C2737">
              <w:rPr>
                <w:rFonts w:ascii="新細明體" w:hAnsi="新細明體" w:cs="新細明體" w:hint="eastAsia"/>
                <w:sz w:val="20"/>
              </w:rPr>
              <w:t>‧</w:t>
            </w:r>
            <w:r w:rsidRPr="004C2737">
              <w:rPr>
                <w:sz w:val="20"/>
              </w:rPr>
              <w:t>不著常見</w:t>
            </w:r>
            <w:r w:rsidRPr="004C2737">
              <w:rPr>
                <w:rFonts w:ascii="新細明體" w:hAnsi="新細明體" w:cs="新細明體" w:hint="eastAsia"/>
                <w:sz w:val="20"/>
              </w:rPr>
              <w:t>‧</w:t>
            </w:r>
            <w:r w:rsidRPr="004C2737">
              <w:rPr>
                <w:sz w:val="20"/>
              </w:rPr>
              <w:t>不應作相</w:t>
            </w:r>
            <w:r w:rsidRPr="004C2737">
              <w:rPr>
                <w:rFonts w:ascii="新細明體" w:hAnsi="新細明體" w:cs="新細明體" w:hint="eastAsia"/>
                <w:sz w:val="20"/>
              </w:rPr>
              <w:t>‧</w:t>
            </w:r>
            <w:r w:rsidRPr="004C2737">
              <w:rPr>
                <w:sz w:val="20"/>
              </w:rPr>
              <w:t>不應作因見</w:t>
            </w:r>
            <w:r w:rsidRPr="004C2737">
              <w:rPr>
                <w:rFonts w:ascii="新細明體" w:hAnsi="新細明體" w:cs="新細明體" w:hint="eastAsia"/>
                <w:sz w:val="20"/>
              </w:rPr>
              <w:t>‧</w:t>
            </w:r>
            <w:r w:rsidRPr="004C2737">
              <w:rPr>
                <w:sz w:val="20"/>
              </w:rPr>
              <w:t>不著名色</w:t>
            </w:r>
            <w:r w:rsidRPr="004C2737">
              <w:rPr>
                <w:rFonts w:ascii="新細明體" w:hAnsi="新細明體" w:cs="新細明體" w:hint="eastAsia"/>
                <w:sz w:val="20"/>
              </w:rPr>
              <w:t>‧</w:t>
            </w:r>
            <w:r w:rsidRPr="004C2737">
              <w:rPr>
                <w:sz w:val="20"/>
              </w:rPr>
              <w:t>不著五陰</w:t>
            </w:r>
            <w:r w:rsidRPr="004C2737">
              <w:rPr>
                <w:rFonts w:ascii="新細明體" w:hAnsi="新細明體" w:cs="新細明體" w:hint="eastAsia"/>
                <w:sz w:val="20"/>
              </w:rPr>
              <w:t>‧</w:t>
            </w:r>
            <w:r w:rsidRPr="004C2737">
              <w:rPr>
                <w:sz w:val="20"/>
              </w:rPr>
              <w:t>不著十八界</w:t>
            </w:r>
            <w:r w:rsidRPr="004C2737">
              <w:rPr>
                <w:rFonts w:ascii="新細明體" w:hAnsi="新細明體" w:cs="新細明體" w:hint="eastAsia"/>
                <w:sz w:val="20"/>
              </w:rPr>
              <w:t>‧</w:t>
            </w:r>
            <w:r w:rsidRPr="004C2737">
              <w:rPr>
                <w:sz w:val="20"/>
              </w:rPr>
              <w:t>不著十二入</w:t>
            </w:r>
            <w:r w:rsidRPr="004C2737">
              <w:rPr>
                <w:rFonts w:ascii="新細明體" w:hAnsi="新細明體" w:cs="新細明體" w:hint="eastAsia"/>
                <w:sz w:val="20"/>
              </w:rPr>
              <w:t>‧</w:t>
            </w:r>
            <w:r w:rsidRPr="004C2737">
              <w:rPr>
                <w:sz w:val="20"/>
              </w:rPr>
              <w:t>不著三界</w:t>
            </w:r>
            <w:r w:rsidRPr="004C2737">
              <w:rPr>
                <w:rFonts w:ascii="新細明體" w:hAnsi="新細明體" w:cs="新細明體" w:hint="eastAsia"/>
                <w:sz w:val="20"/>
              </w:rPr>
              <w:t>‧</w:t>
            </w:r>
            <w:r w:rsidRPr="004C2737">
              <w:rPr>
                <w:sz w:val="20"/>
              </w:rPr>
              <w:t>不作著處</w:t>
            </w:r>
            <w:r w:rsidRPr="004C2737">
              <w:rPr>
                <w:rFonts w:ascii="新細明體" w:hAnsi="新細明體" w:cs="新細明體" w:hint="eastAsia"/>
                <w:sz w:val="20"/>
              </w:rPr>
              <w:t>‧</w:t>
            </w:r>
            <w:r w:rsidRPr="004C2737">
              <w:rPr>
                <w:sz w:val="20"/>
              </w:rPr>
              <w:t>不作所期處</w:t>
            </w:r>
            <w:r w:rsidRPr="004C2737">
              <w:rPr>
                <w:rFonts w:ascii="新細明體" w:hAnsi="新細明體" w:cs="新細明體" w:hint="eastAsia"/>
                <w:sz w:val="20"/>
              </w:rPr>
              <w:t>‧</w:t>
            </w:r>
            <w:r w:rsidRPr="004C2737">
              <w:rPr>
                <w:sz w:val="20"/>
              </w:rPr>
              <w:t>不作依處</w:t>
            </w:r>
            <w:r w:rsidRPr="004C2737">
              <w:rPr>
                <w:rFonts w:ascii="新細明體" w:hAnsi="新細明體" w:cs="新細明體" w:hint="eastAsia"/>
                <w:sz w:val="20"/>
              </w:rPr>
              <w:t>‧</w:t>
            </w:r>
            <w:r w:rsidRPr="004C2737">
              <w:rPr>
                <w:sz w:val="20"/>
                <w:u w:val="wave" w:color="FF0000"/>
              </w:rPr>
              <w:t>不著依佛見</w:t>
            </w:r>
            <w:r w:rsidRPr="004C2737">
              <w:rPr>
                <w:rFonts w:ascii="新細明體" w:hAnsi="新細明體" w:cs="新細明體" w:hint="eastAsia"/>
                <w:sz w:val="20"/>
              </w:rPr>
              <w:t>‧</w:t>
            </w:r>
            <w:r w:rsidRPr="004C2737">
              <w:rPr>
                <w:sz w:val="20"/>
                <w:u w:val="wave" w:color="FF0000"/>
              </w:rPr>
              <w:t>不著依法見</w:t>
            </w:r>
            <w:r w:rsidRPr="004C2737">
              <w:rPr>
                <w:rFonts w:ascii="新細明體" w:hAnsi="新細明體" w:cs="新細明體" w:hint="eastAsia"/>
                <w:sz w:val="20"/>
              </w:rPr>
              <w:t>‧</w:t>
            </w:r>
            <w:r w:rsidRPr="004C2737">
              <w:rPr>
                <w:sz w:val="20"/>
                <w:u w:val="wave" w:color="FF0000"/>
              </w:rPr>
              <w:t>不著依僧見</w:t>
            </w:r>
            <w:r w:rsidRPr="004C2737">
              <w:rPr>
                <w:rFonts w:ascii="新細明體" w:hAnsi="新細明體" w:cs="新細明體" w:hint="eastAsia"/>
                <w:sz w:val="20"/>
              </w:rPr>
              <w:t>‧</w:t>
            </w:r>
            <w:r w:rsidRPr="004C2737">
              <w:rPr>
                <w:sz w:val="20"/>
                <w:u w:val="wave" w:color="FF0000"/>
              </w:rPr>
              <w:t>不著依戒見。</w:t>
            </w:r>
          </w:p>
          <w:p w:rsidR="00ED5C63" w:rsidRPr="004C2737" w:rsidRDefault="00ED5C63" w:rsidP="00ED47F7">
            <w:pPr>
              <w:ind w:leftChars="370" w:left="1288" w:hangingChars="200" w:hanging="400"/>
              <w:rPr>
                <w:sz w:val="20"/>
                <w:bdr w:val="single" w:sz="4" w:space="0" w:color="auto"/>
              </w:rPr>
            </w:pPr>
            <w:r w:rsidRPr="004C2737">
              <w:rPr>
                <w:sz w:val="20"/>
                <w:vertAlign w:val="superscript"/>
              </w:rPr>
              <w:t>（二）</w:t>
            </w:r>
            <w:r w:rsidRPr="004C2737">
              <w:rPr>
                <w:sz w:val="20"/>
              </w:rPr>
              <w:t>具足空</w:t>
            </w:r>
            <w:r w:rsidRPr="004C2737">
              <w:rPr>
                <w:rFonts w:ascii="新細明體" w:hAnsi="新細明體" w:cs="新細明體" w:hint="eastAsia"/>
                <w:sz w:val="20"/>
              </w:rPr>
              <w:t>‧</w:t>
            </w:r>
            <w:r w:rsidRPr="004C2737">
              <w:rPr>
                <w:sz w:val="20"/>
              </w:rPr>
              <w:t>無相證</w:t>
            </w:r>
            <w:r w:rsidRPr="004C2737">
              <w:rPr>
                <w:rFonts w:ascii="新細明體" w:hAnsi="新細明體" w:cs="新細明體" w:hint="eastAsia"/>
                <w:sz w:val="20"/>
              </w:rPr>
              <w:t>‧</w:t>
            </w:r>
            <w:r w:rsidRPr="004C2737">
              <w:rPr>
                <w:sz w:val="20"/>
              </w:rPr>
              <w:t>知無作</w:t>
            </w:r>
            <w:r w:rsidRPr="004C2737">
              <w:rPr>
                <w:rFonts w:ascii="新細明體" w:hAnsi="新細明體" w:cs="新細明體" w:hint="eastAsia"/>
                <w:sz w:val="20"/>
              </w:rPr>
              <w:t>‧</w:t>
            </w:r>
            <w:r w:rsidRPr="004C2737">
              <w:rPr>
                <w:sz w:val="20"/>
              </w:rPr>
              <w:t>三分清淨</w:t>
            </w:r>
            <w:r w:rsidRPr="004C2737">
              <w:rPr>
                <w:rFonts w:ascii="新細明體" w:hAnsi="新細明體" w:cs="新細明體" w:hint="eastAsia"/>
                <w:sz w:val="20"/>
              </w:rPr>
              <w:t>‧</w:t>
            </w:r>
            <w:r w:rsidRPr="004C2737">
              <w:rPr>
                <w:sz w:val="20"/>
              </w:rPr>
              <w:t>一切眾生中慈悲智具足</w:t>
            </w:r>
            <w:r w:rsidRPr="004C2737">
              <w:rPr>
                <w:rFonts w:ascii="新細明體" w:hAnsi="新細明體" w:cs="新細明體" w:hint="eastAsia"/>
                <w:sz w:val="20"/>
              </w:rPr>
              <w:t>‧</w:t>
            </w:r>
            <w:r w:rsidRPr="004C2737">
              <w:rPr>
                <w:sz w:val="20"/>
              </w:rPr>
              <w:t>不念一切眾生</w:t>
            </w:r>
            <w:r w:rsidRPr="004C2737">
              <w:rPr>
                <w:rFonts w:ascii="新細明體" w:hAnsi="新細明體" w:cs="新細明體" w:hint="eastAsia"/>
                <w:sz w:val="20"/>
              </w:rPr>
              <w:t>‧</w:t>
            </w:r>
            <w:r w:rsidRPr="004C2737">
              <w:rPr>
                <w:sz w:val="20"/>
              </w:rPr>
              <w:t>一切法等觀，是中亦不著</w:t>
            </w:r>
            <w:r w:rsidRPr="004C2737">
              <w:rPr>
                <w:rFonts w:ascii="新細明體" w:hAnsi="新細明體" w:cs="新細明體" w:hint="eastAsia"/>
                <w:sz w:val="20"/>
              </w:rPr>
              <w:t>‧</w:t>
            </w:r>
            <w:r w:rsidRPr="004C2737">
              <w:rPr>
                <w:sz w:val="20"/>
              </w:rPr>
              <w:t>知諸法實相，是事亦不念</w:t>
            </w:r>
            <w:r w:rsidRPr="004C2737">
              <w:rPr>
                <w:rFonts w:ascii="新細明體" w:hAnsi="新細明體" w:cs="新細明體" w:hint="eastAsia"/>
                <w:sz w:val="20"/>
              </w:rPr>
              <w:t>‧</w:t>
            </w:r>
            <w:r w:rsidRPr="004C2737">
              <w:rPr>
                <w:sz w:val="20"/>
              </w:rPr>
              <w:t>無生法忍</w:t>
            </w:r>
            <w:r w:rsidRPr="004C2737">
              <w:rPr>
                <w:rFonts w:ascii="新細明體" w:hAnsi="新細明體" w:cs="新細明體" w:hint="eastAsia"/>
                <w:sz w:val="20"/>
              </w:rPr>
              <w:t>‧</w:t>
            </w:r>
            <w:r w:rsidRPr="004C2737">
              <w:rPr>
                <w:sz w:val="20"/>
              </w:rPr>
              <w:t>無生智</w:t>
            </w:r>
            <w:r w:rsidRPr="004C2737">
              <w:rPr>
                <w:rFonts w:ascii="新細明體" w:hAnsi="新細明體" w:cs="新細明體" w:hint="eastAsia"/>
                <w:sz w:val="20"/>
              </w:rPr>
              <w:t>‧</w:t>
            </w:r>
            <w:r w:rsidRPr="004C2737">
              <w:rPr>
                <w:sz w:val="20"/>
              </w:rPr>
              <w:t>說諸法一相</w:t>
            </w:r>
            <w:r w:rsidRPr="004C2737">
              <w:rPr>
                <w:rFonts w:ascii="新細明體" w:hAnsi="新細明體" w:cs="新細明體" w:hint="eastAsia"/>
                <w:sz w:val="20"/>
              </w:rPr>
              <w:t>‧</w:t>
            </w:r>
            <w:r w:rsidRPr="004C2737">
              <w:rPr>
                <w:sz w:val="20"/>
              </w:rPr>
              <w:t>破分別相</w:t>
            </w:r>
            <w:r w:rsidRPr="004C2737">
              <w:rPr>
                <w:rFonts w:ascii="新細明體" w:hAnsi="新細明體" w:cs="新細明體" w:hint="eastAsia"/>
                <w:sz w:val="20"/>
              </w:rPr>
              <w:t>‧</w:t>
            </w:r>
            <w:r w:rsidRPr="004C2737">
              <w:rPr>
                <w:sz w:val="20"/>
              </w:rPr>
              <w:t>轉憶想</w:t>
            </w:r>
            <w:r w:rsidRPr="004C2737">
              <w:rPr>
                <w:rFonts w:ascii="新細明體" w:hAnsi="新細明體" w:cs="新細明體" w:hint="eastAsia"/>
                <w:sz w:val="20"/>
              </w:rPr>
              <w:t>‧</w:t>
            </w:r>
            <w:r w:rsidRPr="004C2737">
              <w:rPr>
                <w:sz w:val="20"/>
              </w:rPr>
              <w:t>轉見</w:t>
            </w:r>
            <w:r w:rsidRPr="004C2737">
              <w:rPr>
                <w:rFonts w:ascii="新細明體" w:hAnsi="新細明體" w:cs="新細明體" w:hint="eastAsia"/>
                <w:sz w:val="20"/>
              </w:rPr>
              <w:t>‧</w:t>
            </w:r>
            <w:r w:rsidRPr="004C2737">
              <w:rPr>
                <w:sz w:val="20"/>
              </w:rPr>
              <w:t>轉煩惱</w:t>
            </w:r>
            <w:r w:rsidRPr="004C2737">
              <w:rPr>
                <w:rFonts w:ascii="新細明體" w:hAnsi="新細明體" w:cs="新細明體" w:hint="eastAsia"/>
                <w:sz w:val="20"/>
              </w:rPr>
              <w:t>‧</w:t>
            </w:r>
            <w:r w:rsidRPr="004C2737">
              <w:rPr>
                <w:sz w:val="20"/>
              </w:rPr>
              <w:t>等定慧地</w:t>
            </w:r>
            <w:r w:rsidRPr="004C2737">
              <w:rPr>
                <w:rFonts w:ascii="新細明體" w:hAnsi="新細明體" w:cs="新細明體" w:hint="eastAsia"/>
                <w:sz w:val="20"/>
              </w:rPr>
              <w:t>‧</w:t>
            </w:r>
            <w:r w:rsidRPr="004C2737">
              <w:rPr>
                <w:sz w:val="20"/>
              </w:rPr>
              <w:t>調意</w:t>
            </w:r>
            <w:r w:rsidRPr="004C2737">
              <w:rPr>
                <w:rFonts w:ascii="新細明體" w:hAnsi="新細明體" w:cs="新細明體" w:hint="eastAsia"/>
                <w:sz w:val="20"/>
              </w:rPr>
              <w:t>‧</w:t>
            </w:r>
            <w:r w:rsidRPr="004C2737">
              <w:rPr>
                <w:sz w:val="20"/>
              </w:rPr>
              <w:t>心寂滅</w:t>
            </w:r>
            <w:r w:rsidRPr="004C2737">
              <w:rPr>
                <w:rFonts w:ascii="新細明體" w:hAnsi="新細明體" w:cs="新細明體" w:hint="eastAsia"/>
                <w:sz w:val="20"/>
              </w:rPr>
              <w:t>‧</w:t>
            </w:r>
            <w:r w:rsidRPr="004C2737">
              <w:rPr>
                <w:sz w:val="20"/>
              </w:rPr>
              <w:t>無閡智</w:t>
            </w:r>
            <w:r w:rsidRPr="004C2737">
              <w:rPr>
                <w:rFonts w:ascii="新細明體" w:hAnsi="新細明體" w:cs="新細明體" w:hint="eastAsia"/>
                <w:sz w:val="20"/>
              </w:rPr>
              <w:t>‧</w:t>
            </w:r>
            <w:r w:rsidRPr="004C2737">
              <w:rPr>
                <w:sz w:val="20"/>
              </w:rPr>
              <w:t>不染愛。</w:t>
            </w:r>
          </w:p>
        </w:tc>
        <w:tc>
          <w:tcPr>
            <w:tcW w:w="3982" w:type="dxa"/>
          </w:tcPr>
          <w:p w:rsidR="00ED5C63" w:rsidRPr="004C2737" w:rsidRDefault="00ED5C63" w:rsidP="00ED47F7">
            <w:pPr>
              <w:ind w:left="1000" w:hangingChars="500" w:hanging="1000"/>
              <w:rPr>
                <w:sz w:val="20"/>
              </w:rPr>
            </w:pPr>
            <w:r w:rsidRPr="004C2737">
              <w:rPr>
                <w:sz w:val="20"/>
                <w:bdr w:val="single" w:sz="4" w:space="0" w:color="auto"/>
              </w:rPr>
              <w:t>七住</w:t>
            </w:r>
            <w:r w:rsidRPr="004C2737">
              <w:rPr>
                <w:sz w:val="20"/>
              </w:rPr>
              <w:t>：</w:t>
            </w:r>
            <w:r w:rsidRPr="004C2737">
              <w:rPr>
                <w:sz w:val="20"/>
                <w:vertAlign w:val="superscript"/>
              </w:rPr>
              <w:t>（一）</w:t>
            </w:r>
            <w:r w:rsidRPr="004C2737">
              <w:rPr>
                <w:sz w:val="20"/>
              </w:rPr>
              <w:t>去離計著不見有我</w:t>
            </w:r>
            <w:r w:rsidRPr="004C2737">
              <w:rPr>
                <w:rFonts w:ascii="新細明體" w:hAnsi="新細明體" w:cs="新細明體" w:hint="eastAsia"/>
                <w:sz w:val="20"/>
              </w:rPr>
              <w:t>‧</w:t>
            </w:r>
            <w:r w:rsidRPr="004C2737">
              <w:rPr>
                <w:sz w:val="20"/>
              </w:rPr>
              <w:t>雖度眾生不見有度</w:t>
            </w:r>
            <w:r w:rsidRPr="004C2737">
              <w:rPr>
                <w:rFonts w:ascii="新細明體" w:hAnsi="新細明體" w:cs="新細明體" w:hint="eastAsia"/>
                <w:sz w:val="20"/>
              </w:rPr>
              <w:t>‧</w:t>
            </w:r>
            <w:r w:rsidRPr="004C2737">
              <w:rPr>
                <w:sz w:val="20"/>
              </w:rPr>
              <w:t>亦復不見我、人、壽命、斷滅、計常、十八本持、諸入之性</w:t>
            </w:r>
            <w:r w:rsidRPr="004C2737">
              <w:rPr>
                <w:rFonts w:ascii="新細明體" w:hAnsi="新細明體" w:cs="新細明體" w:hint="eastAsia"/>
                <w:sz w:val="20"/>
              </w:rPr>
              <w:t>‧</w:t>
            </w:r>
            <w:r w:rsidRPr="004C2737">
              <w:rPr>
                <w:sz w:val="20"/>
              </w:rPr>
              <w:t>遠諸衰入顛倒之想</w:t>
            </w:r>
            <w:r w:rsidRPr="004C2737">
              <w:rPr>
                <w:rFonts w:ascii="新細明體" w:hAnsi="新細明體" w:cs="新細明體" w:hint="eastAsia"/>
                <w:sz w:val="20"/>
              </w:rPr>
              <w:t>‧</w:t>
            </w:r>
            <w:r w:rsidRPr="004C2737">
              <w:rPr>
                <w:sz w:val="20"/>
              </w:rPr>
              <w:t>亦不願求欲生三界</w:t>
            </w:r>
            <w:r w:rsidRPr="004C2737">
              <w:rPr>
                <w:rFonts w:ascii="新細明體" w:hAnsi="新細明體" w:cs="新細明體" w:hint="eastAsia"/>
                <w:sz w:val="20"/>
              </w:rPr>
              <w:t>‧</w:t>
            </w:r>
            <w:r w:rsidRPr="004C2737">
              <w:rPr>
                <w:sz w:val="20"/>
                <w:u w:val="wave" w:color="FF0000"/>
              </w:rPr>
              <w:t>常欲親附依佛、法、眾、戒，念天施。</w:t>
            </w:r>
          </w:p>
          <w:p w:rsidR="00ED5C63" w:rsidRPr="004C2737" w:rsidRDefault="00ED5C63" w:rsidP="00ED47F7">
            <w:pPr>
              <w:ind w:leftChars="300" w:left="720"/>
              <w:rPr>
                <w:sz w:val="20"/>
              </w:rPr>
            </w:pPr>
          </w:p>
          <w:p w:rsidR="00ED5C63" w:rsidRPr="004C2737" w:rsidRDefault="00ED5C63" w:rsidP="007D1649">
            <w:pPr>
              <w:ind w:leftChars="300" w:left="1020" w:hangingChars="150" w:hanging="300"/>
              <w:rPr>
                <w:sz w:val="20"/>
                <w:bdr w:val="single" w:sz="4" w:space="0" w:color="auto"/>
              </w:rPr>
            </w:pPr>
            <w:r w:rsidRPr="004C2737">
              <w:rPr>
                <w:sz w:val="20"/>
                <w:vertAlign w:val="superscript"/>
              </w:rPr>
              <w:t>（二）</w:t>
            </w:r>
            <w:r w:rsidRPr="004C2737">
              <w:rPr>
                <w:sz w:val="20"/>
                <w:bdr w:val="single" w:sz="4" w:space="0" w:color="auto"/>
              </w:rPr>
              <w:t>空無想願</w:t>
            </w:r>
            <w:r w:rsidRPr="004C2737">
              <w:rPr>
                <w:sz w:val="20"/>
              </w:rPr>
              <w:t>。亦復不見有入道者。雖知有空無想之證。知而不處不入其境。慧過無願</w:t>
            </w:r>
            <w:r w:rsidRPr="004C2737">
              <w:rPr>
                <w:sz w:val="20"/>
                <w:bdr w:val="single" w:sz="4" w:space="0" w:color="auto"/>
              </w:rPr>
              <w:t>身口意淨</w:t>
            </w:r>
            <w:r w:rsidRPr="004C2737">
              <w:rPr>
                <w:sz w:val="20"/>
              </w:rPr>
              <w:t>。</w:t>
            </w:r>
            <w:r w:rsidRPr="004C2737">
              <w:rPr>
                <w:sz w:val="20"/>
                <w:bdr w:val="single" w:sz="4" w:space="0" w:color="auto"/>
              </w:rPr>
              <w:t>悲念一切眾生之類復不自念</w:t>
            </w:r>
            <w:r w:rsidRPr="004C2737">
              <w:rPr>
                <w:sz w:val="20"/>
              </w:rPr>
              <w:t>。哀愍眾生</w:t>
            </w:r>
            <w:r w:rsidRPr="004C2737">
              <w:rPr>
                <w:sz w:val="20"/>
                <w:bdr w:val="single" w:sz="4" w:space="0" w:color="auto"/>
              </w:rPr>
              <w:t>等視諸法。斯空無主亦無所入</w:t>
            </w:r>
            <w:r w:rsidRPr="004C2737">
              <w:rPr>
                <w:sz w:val="20"/>
              </w:rPr>
              <w:t>。欲為導御勿為貢高。</w:t>
            </w:r>
            <w:r w:rsidRPr="004C2737">
              <w:rPr>
                <w:sz w:val="20"/>
                <w:bdr w:val="single" w:sz="4" w:space="0" w:color="auto"/>
              </w:rPr>
              <w:t>無所生忍</w:t>
            </w:r>
            <w:r w:rsidRPr="004C2737">
              <w:rPr>
                <w:sz w:val="20"/>
                <w:bdr w:val="single" w:sz="4" w:space="0" w:color="auto"/>
                <w:shd w:val="pct15" w:color="000000" w:fill="FFFFFF"/>
              </w:rPr>
              <w:t>。</w:t>
            </w:r>
            <w:r w:rsidRPr="004C2737">
              <w:rPr>
                <w:sz w:val="20"/>
                <w:bdr w:val="single" w:sz="4" w:space="0" w:color="auto"/>
              </w:rPr>
              <w:t>報應之果</w:t>
            </w:r>
            <w:r w:rsidRPr="004C2737">
              <w:rPr>
                <w:sz w:val="20"/>
              </w:rPr>
              <w:t>。</w:t>
            </w:r>
            <w:r w:rsidRPr="004C2737">
              <w:rPr>
                <w:sz w:val="20"/>
                <w:bdr w:val="single" w:sz="4" w:space="0" w:color="auto"/>
              </w:rPr>
              <w:t>一道教授</w:t>
            </w:r>
            <w:r w:rsidRPr="004C2737">
              <w:rPr>
                <w:sz w:val="20"/>
                <w:bdr w:val="single" w:sz="4" w:space="0" w:color="auto"/>
                <w:shd w:val="pct15" w:color="000000" w:fill="FFFFFF"/>
              </w:rPr>
              <w:t>。</w:t>
            </w:r>
            <w:r w:rsidRPr="004C2737">
              <w:rPr>
                <w:sz w:val="20"/>
                <w:bdr w:val="single" w:sz="4" w:space="0" w:color="auto"/>
              </w:rPr>
              <w:t>不猗名色</w:t>
            </w:r>
            <w:r w:rsidRPr="004C2737">
              <w:rPr>
                <w:sz w:val="20"/>
              </w:rPr>
              <w:t>。</w:t>
            </w:r>
            <w:r w:rsidRPr="004C2737">
              <w:rPr>
                <w:sz w:val="20"/>
                <w:bdr w:val="single" w:sz="4" w:space="0" w:color="auto"/>
              </w:rPr>
              <w:t>永離邪業而無所著</w:t>
            </w:r>
            <w:r w:rsidRPr="004C2737">
              <w:rPr>
                <w:sz w:val="20"/>
              </w:rPr>
              <w:t>。</w:t>
            </w:r>
            <w:r w:rsidRPr="004C2737">
              <w:rPr>
                <w:sz w:val="20"/>
                <w:bdr w:val="single" w:sz="4" w:space="0" w:color="auto"/>
              </w:rPr>
              <w:t>求想知滅而不迴轉</w:t>
            </w:r>
            <w:r w:rsidRPr="004C2737">
              <w:rPr>
                <w:sz w:val="20"/>
              </w:rPr>
              <w:t>。</w:t>
            </w:r>
            <w:r w:rsidRPr="004C2737">
              <w:rPr>
                <w:sz w:val="20"/>
                <w:bdr w:val="single" w:sz="4" w:space="0" w:color="auto"/>
              </w:rPr>
              <w:t>自調其意慧無所礙</w:t>
            </w:r>
            <w:r w:rsidRPr="004C2737">
              <w:rPr>
                <w:sz w:val="20"/>
              </w:rPr>
              <w:t>。永去三塗不染於欲。菩薩所說建立應時。出入進退不失儀容。</w:t>
            </w:r>
            <w:r w:rsidRPr="004C2737">
              <w:rPr>
                <w:sz w:val="20"/>
                <w:bdr w:val="single" w:sz="4" w:space="0" w:color="auto"/>
              </w:rPr>
              <w:t>一切妄想貪求之意永不生念</w:t>
            </w:r>
            <w:r w:rsidRPr="004C2737">
              <w:rPr>
                <w:sz w:val="20"/>
              </w:rPr>
              <w:t>。諸所受取審諦安詳。散所施設無有錯誤。亦無此心懷勝負意。</w:t>
            </w:r>
            <w:r w:rsidRPr="004C2737">
              <w:rPr>
                <w:sz w:val="20"/>
                <w:bdr w:val="single" w:sz="4" w:space="0" w:color="auto"/>
              </w:rPr>
              <w:t>常當思惟寂然之法</w:t>
            </w:r>
            <w:r w:rsidRPr="004C2737">
              <w:rPr>
                <w:sz w:val="20"/>
              </w:rPr>
              <w:t>。其寂然者。斯乃名曰不退轉法。諸佛嘉歎而授名號。乃得稱為</w:t>
            </w:r>
            <w:r w:rsidRPr="004C2737">
              <w:rPr>
                <w:sz w:val="20"/>
                <w:bdr w:val="single" w:sz="4" w:space="0" w:color="auto"/>
              </w:rPr>
              <w:t>無所生慧</w:t>
            </w:r>
            <w:r w:rsidRPr="004C2737">
              <w:rPr>
                <w:sz w:val="20"/>
              </w:rPr>
              <w:t>。所以者何。於一切法亦無有心。其無心者則無所生。無所生者。是則堅固不退轉地。</w:t>
            </w:r>
            <w:r w:rsidRPr="004C2737">
              <w:rPr>
                <w:sz w:val="20"/>
              </w:rPr>
              <w:t>…</w:t>
            </w:r>
            <w:r w:rsidRPr="004C2737">
              <w:rPr>
                <w:sz w:val="20"/>
                <w:bdr w:val="single" w:sz="4" w:space="0" w:color="auto"/>
              </w:rPr>
              <w:t>其慧</w:t>
            </w:r>
            <w:r w:rsidRPr="004C2737">
              <w:rPr>
                <w:sz w:val="20"/>
                <w:bdr w:val="single" w:sz="4" w:space="0" w:color="auto"/>
              </w:rPr>
              <w:lastRenderedPageBreak/>
              <w:t>普入靡所不達</w:t>
            </w:r>
            <w:r w:rsidRPr="004C2737">
              <w:rPr>
                <w:sz w:val="20"/>
              </w:rPr>
              <w:t>。具一切智了入妙門。</w:t>
            </w:r>
            <w:r w:rsidRPr="004C2737">
              <w:rPr>
                <w:sz w:val="20"/>
                <w:bdr w:val="single" w:sz="4" w:space="0" w:color="auto"/>
              </w:rPr>
              <w:t>諸所愛重無有增減</w:t>
            </w:r>
            <w:r w:rsidRPr="004C2737">
              <w:rPr>
                <w:sz w:val="20"/>
              </w:rPr>
              <w:t>。</w:t>
            </w:r>
            <w:r w:rsidRPr="004C2737">
              <w:rPr>
                <w:sz w:val="20"/>
                <w:bdr w:val="single" w:sz="4" w:space="0" w:color="auto"/>
              </w:rPr>
              <w:t>以無貪悋斷諸妄見</w:t>
            </w:r>
            <w:r w:rsidRPr="004C2737">
              <w:rPr>
                <w:sz w:val="20"/>
              </w:rPr>
              <w:t>。</w:t>
            </w:r>
            <w:r w:rsidRPr="004C2737">
              <w:rPr>
                <w:rStyle w:val="a9"/>
                <w:sz w:val="20"/>
              </w:rPr>
              <w:footnoteReference w:id="119"/>
            </w:r>
          </w:p>
        </w:tc>
      </w:tr>
      <w:tr w:rsidR="00ED5C63" w:rsidRPr="004C2737" w:rsidTr="00ED47F7">
        <w:trPr>
          <w:jc w:val="center"/>
        </w:trPr>
        <w:tc>
          <w:tcPr>
            <w:tcW w:w="5130" w:type="dxa"/>
          </w:tcPr>
          <w:p w:rsidR="00ED5C63" w:rsidRPr="004C2737" w:rsidRDefault="00ED5C63" w:rsidP="00ED47F7">
            <w:pPr>
              <w:ind w:left="1140" w:hangingChars="570" w:hanging="1140"/>
              <w:rPr>
                <w:sz w:val="20"/>
              </w:rPr>
            </w:pPr>
            <w:r w:rsidRPr="004C2737">
              <w:rPr>
                <w:sz w:val="20"/>
                <w:bdr w:val="single" w:sz="4" w:space="0" w:color="auto"/>
              </w:rPr>
              <w:lastRenderedPageBreak/>
              <w:t>八地</w:t>
            </w:r>
            <w:r w:rsidRPr="004C2737">
              <w:rPr>
                <w:sz w:val="20"/>
                <w:bdr w:val="single" w:sz="4" w:space="0" w:color="auto"/>
                <w:vertAlign w:val="subscript"/>
              </w:rPr>
              <w:t>[5/5]</w:t>
            </w:r>
            <w:r w:rsidRPr="004C2737">
              <w:rPr>
                <w:sz w:val="20"/>
              </w:rPr>
              <w:t>：</w:t>
            </w:r>
            <w:r w:rsidRPr="004C2737">
              <w:rPr>
                <w:sz w:val="20"/>
                <w:vertAlign w:val="superscript"/>
              </w:rPr>
              <w:t>（一）</w:t>
            </w:r>
            <w:r w:rsidRPr="004C2737">
              <w:rPr>
                <w:sz w:val="20"/>
              </w:rPr>
              <w:t>順入眾生心</w:t>
            </w:r>
            <w:r w:rsidRPr="004C2737">
              <w:rPr>
                <w:rFonts w:ascii="新細明體" w:hAnsi="新細明體" w:cs="新細明體" w:hint="eastAsia"/>
                <w:sz w:val="20"/>
              </w:rPr>
              <w:t>‧</w:t>
            </w:r>
            <w:r w:rsidRPr="004C2737">
              <w:rPr>
                <w:sz w:val="20"/>
              </w:rPr>
              <w:t>遊戲諸神通</w:t>
            </w:r>
            <w:r w:rsidRPr="004C2737">
              <w:rPr>
                <w:rFonts w:ascii="新細明體" w:hAnsi="新細明體" w:cs="新細明體" w:hint="eastAsia"/>
                <w:sz w:val="20"/>
              </w:rPr>
              <w:t>‧</w:t>
            </w:r>
            <w:r w:rsidRPr="004C2737">
              <w:rPr>
                <w:sz w:val="20"/>
              </w:rPr>
              <w:t>見諸佛國</w:t>
            </w:r>
            <w:r w:rsidRPr="004C2737">
              <w:rPr>
                <w:rFonts w:ascii="新細明體" w:hAnsi="新細明體" w:cs="新細明體" w:hint="eastAsia"/>
                <w:sz w:val="20"/>
              </w:rPr>
              <w:t>‧</w:t>
            </w:r>
            <w:r w:rsidRPr="004C2737">
              <w:rPr>
                <w:sz w:val="20"/>
              </w:rPr>
              <w:t>如所見佛國自莊嚴其國</w:t>
            </w:r>
            <w:r w:rsidRPr="004C2737">
              <w:rPr>
                <w:rFonts w:ascii="新細明體" w:hAnsi="新細明體" w:cs="新細明體" w:hint="eastAsia"/>
                <w:sz w:val="20"/>
              </w:rPr>
              <w:t>‧</w:t>
            </w:r>
            <w:r w:rsidRPr="004C2737">
              <w:rPr>
                <w:sz w:val="20"/>
              </w:rPr>
              <w:t>如實觀佛身自莊嚴佛身。</w:t>
            </w:r>
          </w:p>
          <w:p w:rsidR="00ED5C63" w:rsidRPr="004C2737" w:rsidRDefault="00ED5C63" w:rsidP="00ED47F7">
            <w:pPr>
              <w:ind w:left="1140" w:hangingChars="570" w:hanging="1140"/>
              <w:rPr>
                <w:sz w:val="20"/>
              </w:rPr>
            </w:pPr>
          </w:p>
          <w:p w:rsidR="00ED5C63" w:rsidRPr="004C2737" w:rsidRDefault="00ED5C63" w:rsidP="00ED47F7">
            <w:pPr>
              <w:ind w:leftChars="331" w:left="1084" w:hangingChars="145" w:hanging="290"/>
              <w:rPr>
                <w:sz w:val="20"/>
                <w:bdr w:val="single" w:sz="4" w:space="0" w:color="auto"/>
              </w:rPr>
            </w:pPr>
            <w:r w:rsidRPr="004C2737">
              <w:rPr>
                <w:sz w:val="20"/>
                <w:vertAlign w:val="superscript"/>
              </w:rPr>
              <w:t>（二）</w:t>
            </w:r>
            <w:r w:rsidRPr="004C2737">
              <w:rPr>
                <w:sz w:val="20"/>
              </w:rPr>
              <w:t>知上下諸根</w:t>
            </w:r>
            <w:r w:rsidRPr="004C2737">
              <w:rPr>
                <w:rFonts w:ascii="新細明體" w:hAnsi="新細明體" w:cs="新細明體" w:hint="eastAsia"/>
                <w:sz w:val="20"/>
              </w:rPr>
              <w:t>‧</w:t>
            </w:r>
            <w:r w:rsidRPr="004C2737">
              <w:rPr>
                <w:sz w:val="20"/>
              </w:rPr>
              <w:t>淨佛國土</w:t>
            </w:r>
            <w:r w:rsidRPr="004C2737">
              <w:rPr>
                <w:rFonts w:ascii="新細明體" w:hAnsi="新細明體" w:cs="新細明體" w:hint="eastAsia"/>
                <w:sz w:val="20"/>
              </w:rPr>
              <w:t>‧</w:t>
            </w:r>
            <w:r w:rsidRPr="004C2737">
              <w:rPr>
                <w:sz w:val="20"/>
              </w:rPr>
              <w:t>入如幻三昧</w:t>
            </w:r>
            <w:r w:rsidRPr="004C2737">
              <w:rPr>
                <w:rFonts w:ascii="新細明體" w:hAnsi="新細明體" w:cs="新細明體" w:hint="eastAsia"/>
                <w:sz w:val="20"/>
              </w:rPr>
              <w:t>‧</w:t>
            </w:r>
            <w:r w:rsidRPr="004C2737">
              <w:rPr>
                <w:sz w:val="20"/>
              </w:rPr>
              <w:t>常入三昧</w:t>
            </w:r>
            <w:r w:rsidRPr="004C2737">
              <w:rPr>
                <w:rFonts w:ascii="新細明體" w:hAnsi="新細明體" w:cs="新細明體" w:hint="eastAsia"/>
                <w:sz w:val="20"/>
              </w:rPr>
              <w:t>‧</w:t>
            </w:r>
            <w:r w:rsidRPr="004C2737">
              <w:rPr>
                <w:sz w:val="20"/>
              </w:rPr>
              <w:t>隨眾生所應善根受身。</w:t>
            </w:r>
          </w:p>
        </w:tc>
        <w:tc>
          <w:tcPr>
            <w:tcW w:w="3982" w:type="dxa"/>
          </w:tcPr>
          <w:p w:rsidR="00ED5C63" w:rsidRPr="004C2737" w:rsidRDefault="00ED5C63" w:rsidP="00ED47F7">
            <w:pPr>
              <w:ind w:left="832" w:hangingChars="416" w:hanging="832"/>
              <w:rPr>
                <w:sz w:val="20"/>
              </w:rPr>
            </w:pPr>
            <w:r w:rsidRPr="004C2737">
              <w:rPr>
                <w:sz w:val="20"/>
                <w:bdr w:val="single" w:sz="4" w:space="0" w:color="auto"/>
              </w:rPr>
              <w:t>八住</w:t>
            </w:r>
            <w:r w:rsidRPr="004C2737">
              <w:rPr>
                <w:sz w:val="20"/>
              </w:rPr>
              <w:t>：</w:t>
            </w:r>
            <w:r w:rsidRPr="004C2737">
              <w:rPr>
                <w:sz w:val="20"/>
                <w:vertAlign w:val="superscript"/>
              </w:rPr>
              <w:t>（一）</w:t>
            </w:r>
            <w:r w:rsidRPr="004C2737">
              <w:rPr>
                <w:sz w:val="20"/>
              </w:rPr>
              <w:t>以神通慧曉眾生根，觀其意趣而為示現</w:t>
            </w:r>
            <w:r w:rsidRPr="004C2737">
              <w:rPr>
                <w:rFonts w:ascii="新細明體" w:hAnsi="新細明體" w:cs="新細明體" w:hint="eastAsia"/>
                <w:sz w:val="20"/>
              </w:rPr>
              <w:t>‧</w:t>
            </w:r>
            <w:r w:rsidRPr="004C2737">
              <w:rPr>
                <w:sz w:val="20"/>
              </w:rPr>
              <w:t>復以神通遊諸佛國</w:t>
            </w:r>
            <w:r w:rsidRPr="004C2737">
              <w:rPr>
                <w:rFonts w:ascii="新細明體" w:hAnsi="新細明體" w:cs="新細明體" w:hint="eastAsia"/>
                <w:sz w:val="20"/>
              </w:rPr>
              <w:t>‧</w:t>
            </w:r>
            <w:r w:rsidRPr="004C2737">
              <w:rPr>
                <w:sz w:val="20"/>
              </w:rPr>
              <w:t>觀其奇特殊妙之行，還自莊嚴其佛國土</w:t>
            </w:r>
            <w:r w:rsidRPr="004C2737">
              <w:rPr>
                <w:rFonts w:ascii="新細明體" w:hAnsi="新細明體" w:cs="新細明體" w:hint="eastAsia"/>
                <w:sz w:val="20"/>
              </w:rPr>
              <w:t>‧</w:t>
            </w:r>
            <w:r w:rsidRPr="004C2737">
              <w:rPr>
                <w:sz w:val="20"/>
              </w:rPr>
              <w:t>自往奉覲禮敬諸佛</w:t>
            </w:r>
            <w:r w:rsidRPr="004C2737">
              <w:rPr>
                <w:rFonts w:ascii="新細明體" w:hAnsi="新細明體" w:cs="新細明體" w:hint="eastAsia"/>
                <w:sz w:val="20"/>
              </w:rPr>
              <w:t>‧</w:t>
            </w:r>
            <w:r w:rsidRPr="004C2737">
              <w:rPr>
                <w:sz w:val="20"/>
              </w:rPr>
              <w:t>觀佛身相空無所有。</w:t>
            </w:r>
          </w:p>
          <w:p w:rsidR="00ED5C63" w:rsidRPr="004C2737" w:rsidRDefault="00ED5C63" w:rsidP="00ED47F7">
            <w:pPr>
              <w:ind w:leftChars="212" w:left="803" w:hangingChars="147" w:hanging="294"/>
              <w:rPr>
                <w:sz w:val="20"/>
                <w:bdr w:val="single" w:sz="4" w:space="0" w:color="auto"/>
              </w:rPr>
            </w:pPr>
            <w:r w:rsidRPr="004C2737">
              <w:rPr>
                <w:sz w:val="20"/>
                <w:vertAlign w:val="superscript"/>
              </w:rPr>
              <w:t>（二）</w:t>
            </w:r>
            <w:r w:rsidRPr="004C2737">
              <w:rPr>
                <w:sz w:val="20"/>
              </w:rPr>
              <w:t>學習知忍分別諸根</w:t>
            </w:r>
            <w:r w:rsidRPr="004C2737">
              <w:rPr>
                <w:rFonts w:ascii="新細明體" w:hAnsi="新細明體" w:cs="新細明體" w:hint="eastAsia"/>
                <w:sz w:val="20"/>
              </w:rPr>
              <w:t>‧</w:t>
            </w:r>
            <w:r w:rsidRPr="004C2737">
              <w:rPr>
                <w:sz w:val="20"/>
              </w:rPr>
              <w:t>常入如幻三昧定意知其無本</w:t>
            </w:r>
            <w:r w:rsidRPr="004C2737">
              <w:rPr>
                <w:rFonts w:ascii="新細明體" w:hAnsi="新細明體" w:cs="新細明體" w:hint="eastAsia"/>
                <w:sz w:val="20"/>
              </w:rPr>
              <w:t>‧</w:t>
            </w:r>
            <w:r w:rsidRPr="004C2737">
              <w:rPr>
                <w:sz w:val="20"/>
              </w:rPr>
              <w:t>所作功德隨前形器</w:t>
            </w:r>
            <w:r w:rsidRPr="004C2737">
              <w:rPr>
                <w:rFonts w:ascii="新細明體" w:hAnsi="新細明體" w:cs="新細明體" w:hint="eastAsia"/>
                <w:sz w:val="20"/>
              </w:rPr>
              <w:t>‧</w:t>
            </w:r>
            <w:r w:rsidRPr="004C2737">
              <w:rPr>
                <w:sz w:val="20"/>
              </w:rPr>
              <w:t>各隨其所而成就之。</w:t>
            </w:r>
            <w:r w:rsidRPr="004C2737">
              <w:rPr>
                <w:rStyle w:val="a9"/>
                <w:sz w:val="20"/>
              </w:rPr>
              <w:footnoteReference w:id="120"/>
            </w:r>
          </w:p>
        </w:tc>
      </w:tr>
      <w:tr w:rsidR="00ED5C63" w:rsidRPr="004C2737" w:rsidTr="00ED47F7">
        <w:trPr>
          <w:jc w:val="center"/>
        </w:trPr>
        <w:tc>
          <w:tcPr>
            <w:tcW w:w="5130" w:type="dxa"/>
          </w:tcPr>
          <w:p w:rsidR="00ED5C63" w:rsidRPr="004C2737" w:rsidRDefault="00ED5C63" w:rsidP="00ED47F7">
            <w:pPr>
              <w:ind w:left="808" w:hangingChars="404" w:hanging="808"/>
              <w:rPr>
                <w:sz w:val="20"/>
                <w:bdr w:val="single" w:sz="4" w:space="0" w:color="auto"/>
              </w:rPr>
            </w:pPr>
            <w:r w:rsidRPr="004C2737">
              <w:rPr>
                <w:sz w:val="20"/>
                <w:bdr w:val="single" w:sz="4" w:space="0" w:color="auto"/>
              </w:rPr>
              <w:t>九地</w:t>
            </w:r>
            <w:r w:rsidRPr="004C2737">
              <w:rPr>
                <w:sz w:val="20"/>
                <w:bdr w:val="single" w:sz="4" w:space="0" w:color="auto"/>
                <w:vertAlign w:val="subscript"/>
              </w:rPr>
              <w:t>[12]</w:t>
            </w:r>
            <w:r w:rsidRPr="004C2737">
              <w:rPr>
                <w:sz w:val="20"/>
              </w:rPr>
              <w:t>：受無邊世界所度之分</w:t>
            </w:r>
            <w:r w:rsidRPr="004C2737">
              <w:rPr>
                <w:rFonts w:ascii="新細明體" w:hAnsi="新細明體" w:cs="新細明體" w:hint="eastAsia"/>
                <w:sz w:val="20"/>
              </w:rPr>
              <w:t>‧</w:t>
            </w:r>
            <w:r w:rsidRPr="004C2737">
              <w:rPr>
                <w:sz w:val="20"/>
              </w:rPr>
              <w:t>菩薩得如所願</w:t>
            </w:r>
            <w:r w:rsidRPr="004C2737">
              <w:rPr>
                <w:rFonts w:ascii="新細明體" w:hAnsi="新細明體" w:cs="新細明體" w:hint="eastAsia"/>
                <w:sz w:val="20"/>
              </w:rPr>
              <w:t>‧</w:t>
            </w:r>
            <w:r w:rsidRPr="004C2737">
              <w:rPr>
                <w:sz w:val="20"/>
              </w:rPr>
              <w:t>知諸天龍夜叉揵闥婆語而為說法</w:t>
            </w:r>
            <w:r w:rsidRPr="004C2737">
              <w:rPr>
                <w:rFonts w:ascii="新細明體" w:hAnsi="新細明體" w:cs="新細明體" w:hint="eastAsia"/>
                <w:sz w:val="20"/>
              </w:rPr>
              <w:t>‧</w:t>
            </w:r>
            <w:r w:rsidRPr="004C2737">
              <w:rPr>
                <w:sz w:val="20"/>
              </w:rPr>
              <w:t>處胎成就</w:t>
            </w:r>
            <w:r w:rsidRPr="004C2737">
              <w:rPr>
                <w:rFonts w:ascii="新細明體" w:hAnsi="新細明體" w:cs="新細明體" w:hint="eastAsia"/>
                <w:sz w:val="20"/>
              </w:rPr>
              <w:t>‧</w:t>
            </w:r>
            <w:r w:rsidRPr="004C2737">
              <w:rPr>
                <w:sz w:val="20"/>
              </w:rPr>
              <w:t>家成就</w:t>
            </w:r>
            <w:r w:rsidRPr="004C2737">
              <w:rPr>
                <w:rFonts w:ascii="新細明體" w:hAnsi="新細明體" w:cs="新細明體" w:hint="eastAsia"/>
                <w:sz w:val="20"/>
              </w:rPr>
              <w:t>‧</w:t>
            </w:r>
            <w:r w:rsidRPr="004C2737">
              <w:rPr>
                <w:sz w:val="20"/>
              </w:rPr>
              <w:t>所生成就</w:t>
            </w:r>
            <w:r w:rsidRPr="004C2737">
              <w:rPr>
                <w:rFonts w:ascii="新細明體" w:hAnsi="新細明體" w:cs="新細明體" w:hint="eastAsia"/>
                <w:sz w:val="20"/>
              </w:rPr>
              <w:t>‧</w:t>
            </w:r>
            <w:r w:rsidRPr="004C2737">
              <w:rPr>
                <w:sz w:val="20"/>
              </w:rPr>
              <w:t>姓成就</w:t>
            </w:r>
            <w:r w:rsidRPr="004C2737">
              <w:rPr>
                <w:rFonts w:ascii="新細明體" w:hAnsi="新細明體" w:cs="新細明體" w:hint="eastAsia"/>
                <w:sz w:val="20"/>
              </w:rPr>
              <w:t>‧</w:t>
            </w:r>
            <w:r w:rsidRPr="004C2737">
              <w:rPr>
                <w:sz w:val="20"/>
              </w:rPr>
              <w:t>眷屬成就</w:t>
            </w:r>
            <w:r w:rsidRPr="004C2737">
              <w:rPr>
                <w:rFonts w:ascii="新細明體" w:hAnsi="新細明體" w:cs="新細明體" w:hint="eastAsia"/>
                <w:sz w:val="20"/>
              </w:rPr>
              <w:t>‧</w:t>
            </w:r>
            <w:r w:rsidRPr="004C2737">
              <w:rPr>
                <w:sz w:val="20"/>
              </w:rPr>
              <w:t>出生成就</w:t>
            </w:r>
            <w:r w:rsidRPr="004C2737">
              <w:rPr>
                <w:rFonts w:ascii="新細明體" w:hAnsi="新細明體" w:cs="新細明體" w:hint="eastAsia"/>
                <w:sz w:val="20"/>
              </w:rPr>
              <w:t>‧</w:t>
            </w:r>
            <w:r w:rsidRPr="004C2737">
              <w:rPr>
                <w:sz w:val="20"/>
              </w:rPr>
              <w:t>出家成就</w:t>
            </w:r>
            <w:r w:rsidRPr="004C2737">
              <w:rPr>
                <w:rFonts w:ascii="新細明體" w:hAnsi="新細明體" w:cs="新細明體" w:hint="eastAsia"/>
                <w:sz w:val="20"/>
              </w:rPr>
              <w:t>‧</w:t>
            </w:r>
            <w:r w:rsidRPr="004C2737">
              <w:rPr>
                <w:sz w:val="20"/>
              </w:rPr>
              <w:t>莊嚴佛樹成就</w:t>
            </w:r>
            <w:r w:rsidRPr="004C2737">
              <w:rPr>
                <w:rFonts w:ascii="新細明體" w:hAnsi="新細明體" w:cs="新細明體" w:hint="eastAsia"/>
                <w:sz w:val="20"/>
              </w:rPr>
              <w:t>‧</w:t>
            </w:r>
            <w:r w:rsidRPr="004C2737">
              <w:rPr>
                <w:sz w:val="20"/>
              </w:rPr>
              <w:t>一切諸善功德成滿具足。</w:t>
            </w:r>
          </w:p>
        </w:tc>
        <w:tc>
          <w:tcPr>
            <w:tcW w:w="3982" w:type="dxa"/>
          </w:tcPr>
          <w:p w:rsidR="00ED5C63" w:rsidRPr="004C2737" w:rsidRDefault="00ED5C63" w:rsidP="00ED47F7">
            <w:pPr>
              <w:ind w:left="600" w:hangingChars="300" w:hanging="600"/>
              <w:rPr>
                <w:sz w:val="20"/>
                <w:bdr w:val="single" w:sz="4" w:space="0" w:color="auto"/>
              </w:rPr>
            </w:pPr>
            <w:r w:rsidRPr="004C2737">
              <w:rPr>
                <w:sz w:val="20"/>
                <w:bdr w:val="single" w:sz="4" w:space="0" w:color="auto"/>
              </w:rPr>
              <w:t>九住</w:t>
            </w:r>
            <w:r w:rsidRPr="004C2737">
              <w:rPr>
                <w:sz w:val="20"/>
              </w:rPr>
              <w:t>：</w:t>
            </w:r>
            <w:proofErr w:type="gramStart"/>
            <w:r w:rsidRPr="004C2737">
              <w:rPr>
                <w:sz w:val="18"/>
              </w:rPr>
              <w:t>［</w:t>
            </w:r>
            <w:proofErr w:type="gramEnd"/>
            <w:r w:rsidR="00AA7A57">
              <w:rPr>
                <w:rFonts w:hint="eastAsia"/>
                <w:sz w:val="18"/>
              </w:rPr>
              <w:t>按：</w:t>
            </w:r>
            <w:proofErr w:type="gramStart"/>
            <w:r w:rsidRPr="004C2737">
              <w:rPr>
                <w:sz w:val="18"/>
              </w:rPr>
              <w:t>舉化導</w:t>
            </w:r>
            <w:proofErr w:type="gramEnd"/>
            <w:r w:rsidRPr="004C2737">
              <w:rPr>
                <w:sz w:val="18"/>
              </w:rPr>
              <w:t>種種眾生之事，似無相近者？］</w:t>
            </w:r>
          </w:p>
        </w:tc>
      </w:tr>
      <w:tr w:rsidR="00ED5C63" w:rsidRPr="004C2737" w:rsidTr="00ED47F7">
        <w:trPr>
          <w:jc w:val="center"/>
        </w:trPr>
        <w:tc>
          <w:tcPr>
            <w:tcW w:w="5130" w:type="dxa"/>
          </w:tcPr>
          <w:p w:rsidR="00ED5C63" w:rsidRPr="004C2737" w:rsidRDefault="00ED5C63" w:rsidP="00ED47F7">
            <w:pPr>
              <w:ind w:left="742" w:hangingChars="371" w:hanging="742"/>
              <w:rPr>
                <w:sz w:val="20"/>
                <w:bdr w:val="single" w:sz="4" w:space="0" w:color="auto"/>
              </w:rPr>
            </w:pPr>
            <w:r w:rsidRPr="004C2737">
              <w:rPr>
                <w:sz w:val="20"/>
                <w:bdr w:val="single" w:sz="4" w:space="0" w:color="auto"/>
              </w:rPr>
              <w:t>十地</w:t>
            </w:r>
            <w:r w:rsidRPr="004C2737">
              <w:rPr>
                <w:sz w:val="20"/>
              </w:rPr>
              <w:t>：當知如佛。</w:t>
            </w:r>
            <w:r w:rsidRPr="004C2737">
              <w:rPr>
                <w:rStyle w:val="a9"/>
                <w:sz w:val="20"/>
              </w:rPr>
              <w:footnoteReference w:id="121"/>
            </w:r>
          </w:p>
        </w:tc>
        <w:tc>
          <w:tcPr>
            <w:tcW w:w="3982" w:type="dxa"/>
          </w:tcPr>
          <w:p w:rsidR="00ED5C63" w:rsidRPr="004C2737" w:rsidRDefault="00ED5C63" w:rsidP="00ED47F7">
            <w:pPr>
              <w:ind w:left="600" w:hangingChars="300" w:hanging="600"/>
              <w:rPr>
                <w:sz w:val="20"/>
                <w:bdr w:val="single" w:sz="4" w:space="0" w:color="auto"/>
              </w:rPr>
            </w:pPr>
            <w:r w:rsidRPr="004C2737">
              <w:rPr>
                <w:sz w:val="20"/>
                <w:bdr w:val="single" w:sz="4" w:space="0" w:color="auto"/>
              </w:rPr>
              <w:t>十住</w:t>
            </w:r>
            <w:r w:rsidRPr="004C2737">
              <w:rPr>
                <w:sz w:val="20"/>
              </w:rPr>
              <w:t>：十住菩薩無菩薩號即當稱之號曰如來至真等正覺明行成為善逝世間解無上士道法御天人師號佛世尊。</w:t>
            </w:r>
            <w:r w:rsidRPr="004C2737">
              <w:rPr>
                <w:rStyle w:val="a9"/>
                <w:sz w:val="20"/>
              </w:rPr>
              <w:footnoteReference w:id="122"/>
            </w:r>
          </w:p>
        </w:tc>
      </w:tr>
    </w:tbl>
    <w:p w:rsidR="00AA07ED" w:rsidRPr="004C2737" w:rsidRDefault="00AA07ED" w:rsidP="008557C4">
      <w:pPr>
        <w:rPr>
          <w:rFonts w:eastAsia="標楷體"/>
          <w:b/>
        </w:rPr>
      </w:pPr>
    </w:p>
    <w:p w:rsidR="008557C4" w:rsidRPr="004C2737" w:rsidRDefault="008557C4" w:rsidP="00AA07ED">
      <w:pPr>
        <w:ind w:leftChars="100" w:left="240"/>
        <w:rPr>
          <w:rFonts w:eastAsia="標楷體"/>
          <w:b/>
          <w:color w:val="000000"/>
        </w:rPr>
      </w:pPr>
      <w:r w:rsidRPr="004C2737">
        <w:rPr>
          <w:rFonts w:eastAsia="標楷體"/>
          <w:b/>
        </w:rPr>
        <w:t>四、「</w:t>
      </w:r>
      <w:r w:rsidRPr="004C2737">
        <w:rPr>
          <w:rFonts w:eastAsia="標楷體"/>
          <w:b/>
          <w:color w:val="000000"/>
        </w:rPr>
        <w:t>上品般若</w:t>
      </w:r>
      <w:r w:rsidRPr="004C2737">
        <w:rPr>
          <w:rFonts w:eastAsia="標楷體"/>
          <w:b/>
        </w:rPr>
        <w:t>」法門</w:t>
      </w:r>
    </w:p>
    <w:p w:rsidR="002C20D9" w:rsidRPr="004C2737" w:rsidRDefault="00AA4281" w:rsidP="00AA07ED">
      <w:pPr>
        <w:ind w:leftChars="200" w:left="720" w:hangingChars="100" w:hanging="240"/>
        <w:rPr>
          <w:color w:val="000000"/>
        </w:rPr>
      </w:pPr>
      <w:r w:rsidRPr="004C2737">
        <w:rPr>
          <w:rFonts w:ascii="新細明體" w:hAnsi="新細明體" w:cs="新細明體" w:hint="eastAsia"/>
          <w:color w:val="000000"/>
        </w:rPr>
        <w:t>◎</w:t>
      </w:r>
      <w:r w:rsidRPr="004C2737">
        <w:rPr>
          <w:color w:val="000000"/>
        </w:rPr>
        <w:t>「唐譯初分本」、「二分本」、「三分本」，有「實有菩薩」說，經中的文句是一致的。如《大般若波羅蜜多經》（初分）卷四〈學觀品第</w:t>
      </w:r>
      <w:r w:rsidRPr="004C2737">
        <w:rPr>
          <w:color w:val="000000"/>
        </w:rPr>
        <w:t>2</w:t>
      </w:r>
      <w:r w:rsidRPr="004C2737">
        <w:rPr>
          <w:color w:val="000000"/>
        </w:rPr>
        <w:t>之</w:t>
      </w:r>
      <w:r w:rsidRPr="004C2737">
        <w:rPr>
          <w:color w:val="000000"/>
        </w:rPr>
        <w:t>2</w:t>
      </w:r>
      <w:r w:rsidRPr="004C2737">
        <w:rPr>
          <w:color w:val="000000"/>
        </w:rPr>
        <w:t>〉（大正</w:t>
      </w:r>
      <w:r w:rsidRPr="004C2737">
        <w:rPr>
          <w:color w:val="000000"/>
        </w:rPr>
        <w:t>5</w:t>
      </w:r>
      <w:r w:rsidRPr="004C2737">
        <w:rPr>
          <w:color w:val="000000"/>
        </w:rPr>
        <w:t>，</w:t>
      </w:r>
      <w:r w:rsidRPr="004C2737">
        <w:rPr>
          <w:color w:val="000000"/>
        </w:rPr>
        <w:t>17b-c</w:t>
      </w:r>
      <w:r w:rsidRPr="004C2737">
        <w:rPr>
          <w:color w:val="000000"/>
        </w:rPr>
        <w:t>）說：</w:t>
      </w:r>
    </w:p>
    <w:p w:rsidR="002C20D9" w:rsidRPr="004C2737" w:rsidRDefault="002C20D9" w:rsidP="00AA07ED">
      <w:pPr>
        <w:ind w:leftChars="400" w:left="1200" w:hangingChars="100" w:hanging="240"/>
        <w:rPr>
          <w:color w:val="000000"/>
        </w:rPr>
      </w:pPr>
      <w:r w:rsidRPr="004C2737">
        <w:rPr>
          <w:color w:val="000000"/>
        </w:rPr>
        <w:t>「</w:t>
      </w:r>
      <w:r w:rsidRPr="004C2737">
        <w:rPr>
          <w:rFonts w:eastAsia="標楷體"/>
          <w:color w:val="000000"/>
        </w:rPr>
        <w:t>舍利子！菩薩摩訶薩修行般若波羅蜜多時，應如是觀：實有菩薩。不見有菩薩，不見菩薩名；不見般若波羅蜜多，不見般若波羅蜜多名：不見行，不見不行。何以故？舍利子！菩薩自性空，菩薩名空。所以者何？色自性空；不由空故；色空非色；色不離空，空不離色，色即是空，空即是色。受、想、行、識自性空；不由空故；受、想、行、識空非受、想、行、識；受、想、行、識不離空，空不離受、想、行、識，受、想、行、識即是空，空即是受、想、行、識。何以故？舍利子！此但有名謂為菩提，此但有名謂為薩埵，此但有名謂為菩提薩埵，此但有名謂之為空，此但有名謂之為色、受、想、行、識。如是自性，無生無滅，無染無淨。菩薩摩訶薩如是行般若波羅蜜多，不見生，不見滅，不見染，不見淨。何以故？但假立客名，別別於法而起分別。假立客名，隨起言說。如如言說，如是如是生起執著。菩薩摩訶薩修行般若波羅蜜多時，於如是等一切不見；由不</w:t>
      </w:r>
      <w:r w:rsidRPr="004C2737">
        <w:rPr>
          <w:rFonts w:eastAsia="標楷體"/>
          <w:color w:val="000000"/>
        </w:rPr>
        <w:lastRenderedPageBreak/>
        <w:t>見故，不生執著。</w:t>
      </w:r>
      <w:r w:rsidRPr="004C2737">
        <w:rPr>
          <w:color w:val="000000"/>
        </w:rPr>
        <w:t>」</w:t>
      </w:r>
      <w:r w:rsidRPr="004C2737">
        <w:rPr>
          <w:rStyle w:val="a9"/>
          <w:color w:val="000000"/>
        </w:rPr>
        <w:footnoteReference w:id="123"/>
      </w:r>
    </w:p>
    <w:p w:rsidR="002C20D9" w:rsidRPr="004C2737" w:rsidRDefault="002C20D9" w:rsidP="00AA07ED">
      <w:pPr>
        <w:ind w:leftChars="300" w:left="960" w:hangingChars="100" w:hanging="240"/>
        <w:rPr>
          <w:color w:val="000000"/>
        </w:rPr>
      </w:pPr>
      <w:r w:rsidRPr="004C2737">
        <w:rPr>
          <w:rFonts w:ascii="新細明體" w:hAnsi="新細明體" w:cs="新細明體" w:hint="eastAsia"/>
          <w:color w:val="000000"/>
        </w:rPr>
        <w:t>◎</w:t>
      </w:r>
      <w:r w:rsidRPr="004C2737">
        <w:rPr>
          <w:color w:val="000000"/>
        </w:rPr>
        <w:t>這一段經文，瑜伽者是作為《般若》全經要義去理解的。無著的《攝大乘論》，立十種分別</w:t>
      </w:r>
      <w:r w:rsidRPr="004C2737">
        <w:rPr>
          <w:rStyle w:val="a9"/>
          <w:color w:val="000000"/>
        </w:rPr>
        <w:footnoteReference w:id="124"/>
      </w:r>
      <w:r w:rsidRPr="004C2737">
        <w:rPr>
          <w:color w:val="000000"/>
        </w:rPr>
        <w:t>，第十名「散動分別」，「散動分別」又有十種，如《論》卷中（大正</w:t>
      </w:r>
      <w:r w:rsidRPr="004C2737">
        <w:rPr>
          <w:color w:val="000000"/>
        </w:rPr>
        <w:t>31</w:t>
      </w:r>
      <w:r w:rsidRPr="004C2737">
        <w:rPr>
          <w:color w:val="000000"/>
        </w:rPr>
        <w:t>，</w:t>
      </w:r>
      <w:smartTag w:uri="urn:schemas-microsoft-com:office:smarttags" w:element="chmetcnv">
        <w:smartTagPr>
          <w:attr w:name="UnitName" w:val="a"/>
          <w:attr w:name="SourceValue" w:val="140"/>
          <w:attr w:name="HasSpace" w:val="False"/>
          <w:attr w:name="Negative" w:val="False"/>
          <w:attr w:name="NumberType" w:val="1"/>
          <w:attr w:name="TCSC" w:val="0"/>
        </w:smartTagPr>
        <w:r w:rsidRPr="004C2737">
          <w:rPr>
            <w:color w:val="000000"/>
          </w:rPr>
          <w:t>140a</w:t>
        </w:r>
      </w:smartTag>
      <w:r w:rsidRPr="004C2737">
        <w:rPr>
          <w:color w:val="000000"/>
        </w:rPr>
        <w:t>）說：</w:t>
      </w:r>
    </w:p>
    <w:p w:rsidR="002C20D9" w:rsidRPr="004C2737" w:rsidRDefault="002C20D9" w:rsidP="00AA07ED">
      <w:pPr>
        <w:ind w:leftChars="500" w:left="1200"/>
        <w:rPr>
          <w:color w:val="000000"/>
        </w:rPr>
      </w:pPr>
      <w:r w:rsidRPr="004C2737">
        <w:rPr>
          <w:rFonts w:eastAsia="標楷體"/>
          <w:color w:val="000000"/>
        </w:rPr>
        <w:t>散動分別，謂諸菩薩十種分別：一、無相散動，二、有相散動，三、增益散動，四、損減散動，五、一性散動，六、異性散動，七、自性散動，八、差別散動，九、如名取義散動，十、如義取名散動。為對治此十種散動，一切般若波羅蜜多中說無分別智。如是所治、能治，應知具攝般若波羅蜜多義。</w:t>
      </w:r>
      <w:r w:rsidRPr="004C2737">
        <w:rPr>
          <w:rStyle w:val="a9"/>
          <w:color w:val="000000"/>
        </w:rPr>
        <w:footnoteReference w:id="125"/>
      </w:r>
    </w:p>
    <w:p w:rsidR="002C20D9" w:rsidRPr="004C2737" w:rsidRDefault="00AA4281" w:rsidP="00AA07ED">
      <w:pPr>
        <w:ind w:leftChars="200" w:left="720" w:hangingChars="100" w:hanging="240"/>
        <w:rPr>
          <w:color w:val="000000"/>
        </w:rPr>
      </w:pPr>
      <w:r w:rsidRPr="004C2737">
        <w:rPr>
          <w:rFonts w:ascii="新細明體" w:hAnsi="新細明體" w:cs="新細明體" w:hint="eastAsia"/>
          <w:color w:val="000000"/>
        </w:rPr>
        <w:t>◎</w:t>
      </w:r>
      <w:r w:rsidR="002C20D9" w:rsidRPr="004C2737">
        <w:rPr>
          <w:color w:val="000000"/>
        </w:rPr>
        <w:t>十種「散動分別」，是所對治的執著；能對治「散動分別」的，是般若</w:t>
      </w:r>
      <w:r w:rsidR="002C20D9" w:rsidRPr="004C2737">
        <w:rPr>
          <w:color w:val="000000"/>
        </w:rPr>
        <w:t>──</w:t>
      </w:r>
      <w:r w:rsidR="002C20D9" w:rsidRPr="004C2737">
        <w:rPr>
          <w:color w:val="000000"/>
        </w:rPr>
        <w:t>「無分別智」。</w:t>
      </w:r>
    </w:p>
    <w:p w:rsidR="002C20D9" w:rsidRPr="004C2737" w:rsidRDefault="00AA4281" w:rsidP="00AA07ED">
      <w:pPr>
        <w:ind w:leftChars="200" w:left="720" w:hangingChars="100" w:hanging="240"/>
        <w:rPr>
          <w:color w:val="000000"/>
        </w:rPr>
      </w:pPr>
      <w:r w:rsidRPr="004C2737">
        <w:rPr>
          <w:rFonts w:ascii="新細明體" w:hAnsi="新細明體" w:cs="新細明體" w:hint="eastAsia"/>
          <w:color w:val="000000"/>
        </w:rPr>
        <w:t>◎</w:t>
      </w:r>
      <w:r w:rsidR="002C20D9" w:rsidRPr="004C2737">
        <w:rPr>
          <w:color w:val="000000"/>
        </w:rPr>
        <w:t>《金剛仙論》與《佛母般若波羅蜜多圓集要義論》，也都說到《般若經》的對治十種「散動分別」</w:t>
      </w:r>
      <w:r w:rsidR="002C20D9" w:rsidRPr="004C2737">
        <w:rPr>
          <w:rStyle w:val="a9"/>
          <w:color w:val="000000"/>
        </w:rPr>
        <w:footnoteReference w:id="126"/>
      </w:r>
      <w:r w:rsidR="002C20D9" w:rsidRPr="004C2737">
        <w:rPr>
          <w:color w:val="000000"/>
        </w:rPr>
        <w:t>。</w:t>
      </w:r>
    </w:p>
    <w:p w:rsidR="002C20D9" w:rsidRPr="004C2737" w:rsidRDefault="00054171" w:rsidP="00AA07ED">
      <w:pPr>
        <w:ind w:leftChars="300" w:left="720"/>
        <w:rPr>
          <w:color w:val="000000"/>
        </w:rPr>
      </w:pPr>
      <w:r w:rsidRPr="004C2737">
        <w:rPr>
          <w:color w:val="000000"/>
        </w:rPr>
        <w:t>＊</w:t>
      </w:r>
      <w:r w:rsidR="002C20D9" w:rsidRPr="004C2737">
        <w:rPr>
          <w:color w:val="000000"/>
        </w:rPr>
        <w:t>陳那的《佛母般若波羅蜜多圓集要義論》（大正</w:t>
      </w:r>
      <w:r w:rsidR="002C20D9" w:rsidRPr="004C2737">
        <w:rPr>
          <w:color w:val="000000"/>
        </w:rPr>
        <w:t>25</w:t>
      </w:r>
      <w:r w:rsidR="002C20D9" w:rsidRPr="004C2737">
        <w:rPr>
          <w:color w:val="000000"/>
        </w:rPr>
        <w:t>，</w:t>
      </w:r>
      <w:smartTag w:uri="urn:schemas-microsoft-com:office:smarttags" w:element="chmetcnv">
        <w:smartTagPr>
          <w:attr w:name="TCSC" w:val="0"/>
          <w:attr w:name="NumberType" w:val="1"/>
          <w:attr w:name="Negative" w:val="False"/>
          <w:attr w:name="HasSpace" w:val="False"/>
          <w:attr w:name="SourceValue" w:val="913"/>
          <w:attr w:name="UnitName" w:val="a"/>
        </w:smartTagPr>
        <w:r w:rsidR="002C20D9" w:rsidRPr="004C2737">
          <w:rPr>
            <w:color w:val="000000"/>
          </w:rPr>
          <w:t>913a</w:t>
        </w:r>
      </w:smartTag>
      <w:r w:rsidR="002C20D9" w:rsidRPr="004C2737">
        <w:rPr>
          <w:color w:val="000000"/>
        </w:rPr>
        <w:t>）說：</w:t>
      </w:r>
    </w:p>
    <w:p w:rsidR="002C20D9" w:rsidRPr="004C2737" w:rsidRDefault="002C20D9" w:rsidP="00AA07ED">
      <w:pPr>
        <w:ind w:leftChars="300" w:left="720"/>
        <w:rPr>
          <w:color w:val="000000"/>
        </w:rPr>
      </w:pPr>
      <w:r w:rsidRPr="004C2737">
        <w:rPr>
          <w:color w:val="000000"/>
        </w:rPr>
        <w:t xml:space="preserve">     </w:t>
      </w:r>
      <w:r w:rsidRPr="004C2737">
        <w:rPr>
          <w:color w:val="000000"/>
        </w:rPr>
        <w:t>「</w:t>
      </w:r>
      <w:r w:rsidRPr="004C2737">
        <w:rPr>
          <w:rFonts w:eastAsia="標楷體"/>
          <w:color w:val="000000"/>
        </w:rPr>
        <w:t>若有菩薩有，此無相分別，散亂止息師，說彼世俗蘊</w:t>
      </w:r>
      <w:r w:rsidRPr="004C2737">
        <w:rPr>
          <w:color w:val="000000"/>
        </w:rPr>
        <w:t>。」</w:t>
      </w:r>
    </w:p>
    <w:p w:rsidR="002C20D9" w:rsidRPr="004C2737" w:rsidRDefault="002C20D9" w:rsidP="00AA07ED">
      <w:pPr>
        <w:ind w:leftChars="400" w:left="1200" w:hangingChars="100" w:hanging="240"/>
        <w:rPr>
          <w:color w:val="000000"/>
          <w:u w:val="single"/>
        </w:rPr>
      </w:pPr>
      <w:r w:rsidRPr="004C2737">
        <w:rPr>
          <w:color w:val="000000"/>
        </w:rPr>
        <w:t xml:space="preserve">  </w:t>
      </w:r>
      <w:r w:rsidRPr="004C2737">
        <w:rPr>
          <w:color w:val="000000"/>
        </w:rPr>
        <w:t>依《釋論》說：菩薩有，是對治「無相分別散亂」的。「</w:t>
      </w:r>
      <w:r w:rsidRPr="004C2737">
        <w:rPr>
          <w:rFonts w:eastAsia="標楷體"/>
          <w:color w:val="000000"/>
        </w:rPr>
        <w:t>令了知有此蘊故，除遣無相分別散亂。如是所說意者，世尊悲愍新發意菩薩等，是故為說世俗諸蘊（為菩薩有）。使令了知。為除斷見；止彼無相分別，非說實性</w:t>
      </w:r>
      <w:r w:rsidRPr="004C2737">
        <w:rPr>
          <w:color w:val="000000"/>
        </w:rPr>
        <w:t>。」</w:t>
      </w:r>
      <w:r w:rsidRPr="004C2737">
        <w:rPr>
          <w:rStyle w:val="a9"/>
          <w:color w:val="000000"/>
        </w:rPr>
        <w:footnoteReference w:id="127"/>
      </w:r>
      <w:r w:rsidRPr="004C2737">
        <w:rPr>
          <w:color w:val="000000"/>
        </w:rPr>
        <w:t>《佛母般若波羅蜜多圓集要義論》是依《八千頌般若》（與「唐譯四分本」相當）造的。《八千頌般若》沒有「實有菩薩」的文句，所以約依世俗五蘊而說有「菩薩及帝釋天主」等。</w:t>
      </w:r>
      <w:r w:rsidRPr="004C2737">
        <w:rPr>
          <w:color w:val="000000"/>
          <w:u w:val="single"/>
        </w:rPr>
        <w:t>這是除初學者的斷見</w:t>
      </w:r>
      <w:r w:rsidR="00937F9B" w:rsidRPr="004C2737">
        <w:rPr>
          <w:color w:val="000000"/>
          <w:u w:val="single"/>
        </w:rPr>
        <w:t>。</w:t>
      </w:r>
    </w:p>
    <w:p w:rsidR="002C20D9" w:rsidRPr="004C2737" w:rsidRDefault="00054171" w:rsidP="00AA07ED">
      <w:pPr>
        <w:ind w:leftChars="300" w:left="720"/>
        <w:rPr>
          <w:color w:val="000000"/>
        </w:rPr>
      </w:pPr>
      <w:r w:rsidRPr="004C2737">
        <w:rPr>
          <w:color w:val="000000"/>
        </w:rPr>
        <w:t>＊</w:t>
      </w:r>
      <w:r w:rsidR="002C20D9" w:rsidRPr="004C2737">
        <w:rPr>
          <w:color w:val="000000"/>
        </w:rPr>
        <w:t>依《金剛般若》而造的《金剛仙論》卷</w:t>
      </w:r>
      <w:r w:rsidR="002C20D9" w:rsidRPr="004C2737">
        <w:rPr>
          <w:color w:val="000000"/>
        </w:rPr>
        <w:t>1</w:t>
      </w:r>
      <w:r w:rsidR="002C20D9" w:rsidRPr="004C2737">
        <w:rPr>
          <w:color w:val="000000"/>
        </w:rPr>
        <w:t>（大正</w:t>
      </w:r>
      <w:r w:rsidR="002C20D9" w:rsidRPr="004C2737">
        <w:rPr>
          <w:color w:val="000000"/>
        </w:rPr>
        <w:t>25</w:t>
      </w:r>
      <w:r w:rsidR="002C20D9" w:rsidRPr="004C2737">
        <w:rPr>
          <w:color w:val="000000"/>
        </w:rPr>
        <w:t>，</w:t>
      </w:r>
      <w:smartTag w:uri="urn:schemas-microsoft-com:office:smarttags" w:element="chmetcnv">
        <w:smartTagPr>
          <w:attr w:name="TCSC" w:val="0"/>
          <w:attr w:name="NumberType" w:val="1"/>
          <w:attr w:name="Negative" w:val="False"/>
          <w:attr w:name="HasSpace" w:val="False"/>
          <w:attr w:name="SourceValue" w:val="798"/>
          <w:attr w:name="UnitName" w:val="a"/>
        </w:smartTagPr>
        <w:r w:rsidR="002C20D9" w:rsidRPr="004C2737">
          <w:rPr>
            <w:color w:val="000000"/>
          </w:rPr>
          <w:t>798a</w:t>
        </w:r>
      </w:smartTag>
      <w:r w:rsidR="002C20D9" w:rsidRPr="004C2737">
        <w:rPr>
          <w:color w:val="000000"/>
        </w:rPr>
        <w:t>）說：</w:t>
      </w:r>
    </w:p>
    <w:p w:rsidR="002C20D9" w:rsidRPr="004C2737" w:rsidRDefault="002C20D9" w:rsidP="00AA07ED">
      <w:pPr>
        <w:ind w:leftChars="500" w:left="1200"/>
        <w:rPr>
          <w:color w:val="000000"/>
        </w:rPr>
      </w:pPr>
      <w:r w:rsidRPr="004C2737">
        <w:rPr>
          <w:color w:val="000000"/>
        </w:rPr>
        <w:t>「</w:t>
      </w:r>
      <w:r w:rsidRPr="004C2737">
        <w:rPr>
          <w:rFonts w:eastAsia="標楷體"/>
          <w:color w:val="000000"/>
        </w:rPr>
        <w:t>一者，無物相障：如般若中說：有為無為一切諸法，乃至涅槃空。眾生不解，起於斷見，謂一切法無。此障對治，佛告須菩提：有菩薩摩訶薩，行檀波羅蜜，乃至般若波羅蜜</w:t>
      </w:r>
      <w:r w:rsidRPr="004C2737">
        <w:rPr>
          <w:color w:val="000000"/>
        </w:rPr>
        <w:t>。</w:t>
      </w:r>
      <w:r w:rsidRPr="004C2737">
        <w:rPr>
          <w:rFonts w:eastAsia="標楷體"/>
          <w:color w:val="000000"/>
        </w:rPr>
        <w:t>」</w:t>
      </w:r>
    </w:p>
    <w:p w:rsidR="002C20D9" w:rsidRPr="004C2737" w:rsidRDefault="00937F9B" w:rsidP="00AA07ED">
      <w:pPr>
        <w:ind w:leftChars="400" w:left="960"/>
        <w:rPr>
          <w:color w:val="000000"/>
          <w:u w:val="single"/>
        </w:rPr>
      </w:pPr>
      <w:r w:rsidRPr="004C2737">
        <w:rPr>
          <w:color w:val="000000"/>
        </w:rPr>
        <w:t>這是</w:t>
      </w:r>
      <w:r w:rsidR="002C20D9" w:rsidRPr="004C2737">
        <w:rPr>
          <w:color w:val="000000"/>
        </w:rPr>
        <w:t>對治一切法無</w:t>
      </w:r>
      <w:r w:rsidR="002C20D9" w:rsidRPr="004C2737">
        <w:rPr>
          <w:color w:val="000000"/>
        </w:rPr>
        <w:t>──</w:t>
      </w:r>
      <w:r w:rsidR="002C20D9" w:rsidRPr="004C2737">
        <w:rPr>
          <w:color w:val="000000"/>
        </w:rPr>
        <w:t>「無相散動」，</w:t>
      </w:r>
      <w:r w:rsidRPr="004C2737">
        <w:rPr>
          <w:color w:val="000000"/>
        </w:rPr>
        <w:t>而</w:t>
      </w:r>
      <w:r w:rsidR="002C20D9" w:rsidRPr="004C2737">
        <w:rPr>
          <w:color w:val="000000"/>
        </w:rPr>
        <w:t>說世俗中我法是有的。</w:t>
      </w:r>
    </w:p>
    <w:p w:rsidR="002C20D9" w:rsidRDefault="002C20D9" w:rsidP="003C1B03">
      <w:pPr>
        <w:rPr>
          <w:color w:val="000000"/>
        </w:rPr>
      </w:pPr>
    </w:p>
    <w:p w:rsidR="00761CFF" w:rsidRDefault="00761CFF" w:rsidP="003C1B03">
      <w:pPr>
        <w:rPr>
          <w:color w:val="000000"/>
        </w:rPr>
      </w:pPr>
    </w:p>
    <w:p w:rsidR="00761CFF" w:rsidRDefault="00761CFF" w:rsidP="003C1B03">
      <w:pPr>
        <w:rPr>
          <w:color w:val="000000"/>
        </w:rPr>
      </w:pPr>
    </w:p>
    <w:p w:rsidR="00761CFF" w:rsidRDefault="00761CFF" w:rsidP="003C1B03">
      <w:pPr>
        <w:rPr>
          <w:color w:val="000000"/>
        </w:rPr>
      </w:pPr>
    </w:p>
    <w:p w:rsidR="00761CFF" w:rsidRPr="004C2737" w:rsidRDefault="00761CFF" w:rsidP="003C1B03">
      <w:pPr>
        <w:rPr>
          <w:rFonts w:hint="eastAsia"/>
          <w:color w:val="000000"/>
        </w:rPr>
      </w:pPr>
    </w:p>
    <w:p w:rsidR="0080376B" w:rsidRPr="004C2737" w:rsidRDefault="0045622F" w:rsidP="004B6A87">
      <w:pPr>
        <w:rPr>
          <w:rFonts w:eastAsia="標楷體"/>
          <w:b/>
          <w:color w:val="000000"/>
        </w:rPr>
      </w:pPr>
      <w:r w:rsidRPr="004C2737">
        <w:rPr>
          <w:rFonts w:eastAsia="標楷體"/>
          <w:color w:val="000000"/>
        </w:rPr>
        <w:lastRenderedPageBreak/>
        <w:t>（肆</w:t>
      </w:r>
      <w:r w:rsidR="0080376B" w:rsidRPr="004C2737">
        <w:rPr>
          <w:rFonts w:eastAsia="標楷體"/>
          <w:color w:val="000000"/>
        </w:rPr>
        <w:t>）</w:t>
      </w:r>
      <w:r w:rsidR="00920BF1" w:rsidRPr="004C2737">
        <w:rPr>
          <w:rFonts w:eastAsia="標楷體"/>
          <w:b/>
          <w:color w:val="000000"/>
        </w:rPr>
        <w:t>般若法</w:t>
      </w:r>
      <w:proofErr w:type="gramStart"/>
      <w:r w:rsidR="00920BF1" w:rsidRPr="004C2737">
        <w:rPr>
          <w:rFonts w:eastAsia="標楷體"/>
          <w:b/>
          <w:color w:val="000000"/>
        </w:rPr>
        <w:t>義略論</w:t>
      </w:r>
      <w:proofErr w:type="gramEnd"/>
    </w:p>
    <w:p w:rsidR="004B6A87" w:rsidRPr="004C2737" w:rsidRDefault="00D17648" w:rsidP="00191907">
      <w:pPr>
        <w:ind w:leftChars="100" w:left="240"/>
        <w:rPr>
          <w:rFonts w:eastAsia="標楷體"/>
          <w:b/>
          <w:color w:val="000000"/>
        </w:rPr>
      </w:pPr>
      <w:r w:rsidRPr="004C2737">
        <w:rPr>
          <w:rFonts w:eastAsia="標楷體"/>
          <w:b/>
          <w:color w:val="000000"/>
        </w:rPr>
        <w:t>一、</w:t>
      </w:r>
      <w:r w:rsidR="004B6A87" w:rsidRPr="004C2737">
        <w:rPr>
          <w:rFonts w:eastAsia="標楷體"/>
          <w:b/>
          <w:color w:val="000000"/>
        </w:rPr>
        <w:t>空性</w:t>
      </w:r>
    </w:p>
    <w:p w:rsidR="00D17648" w:rsidRPr="004C2737" w:rsidRDefault="00FC5EF5" w:rsidP="00191907">
      <w:pPr>
        <w:ind w:leftChars="200" w:left="480"/>
        <w:rPr>
          <w:rFonts w:eastAsia="標楷體"/>
          <w:b/>
          <w:color w:val="000000"/>
        </w:rPr>
      </w:pPr>
      <w:r w:rsidRPr="004C2737">
        <w:rPr>
          <w:rFonts w:eastAsia="標楷體"/>
          <w:b/>
          <w:color w:val="000000"/>
        </w:rPr>
        <w:t>（一）涅槃</w:t>
      </w:r>
      <w:r w:rsidRPr="004C2737">
        <w:rPr>
          <w:rFonts w:eastAsia="標楷體"/>
          <w:b/>
        </w:rPr>
        <w:t>的異名</w:t>
      </w:r>
    </w:p>
    <w:p w:rsidR="009127FF" w:rsidRPr="004C2737" w:rsidRDefault="007715F0" w:rsidP="009127FF">
      <w:pPr>
        <w:jc w:val="both"/>
      </w:pPr>
      <w:r w:rsidRPr="004C2737">
        <w:rPr>
          <w:noProof/>
          <w:sz w:val="20"/>
        </w:rPr>
        <mc:AlternateContent>
          <mc:Choice Requires="wpg">
            <w:drawing>
              <wp:anchor distT="0" distB="0" distL="114300" distR="114300" simplePos="0" relativeHeight="251658752" behindDoc="0" locked="0" layoutInCell="1" allowOverlap="1">
                <wp:simplePos x="0" y="0"/>
                <wp:positionH relativeFrom="column">
                  <wp:posOffset>-214630</wp:posOffset>
                </wp:positionH>
                <wp:positionV relativeFrom="paragraph">
                  <wp:posOffset>47625</wp:posOffset>
                </wp:positionV>
                <wp:extent cx="6414770" cy="1714500"/>
                <wp:effectExtent l="635" t="0" r="4445" b="381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714500"/>
                          <a:chOff x="698" y="2678"/>
                          <a:chExt cx="10102" cy="2700"/>
                        </a:xfrm>
                      </wpg:grpSpPr>
                      <wps:wsp>
                        <wps:cNvPr id="2" name="Text Box 6"/>
                        <wps:cNvSpPr txBox="1">
                          <a:spLocks noChangeArrowheads="1"/>
                        </wps:cNvSpPr>
                        <wps:spPr bwMode="auto">
                          <a:xfrm>
                            <a:off x="698" y="2678"/>
                            <a:ext cx="9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A92" w:rsidRDefault="00550A92" w:rsidP="009127FF">
                              <w:pPr>
                                <w:rPr>
                                  <w:sz w:val="22"/>
                                </w:rPr>
                              </w:pPr>
                              <w:r>
                                <w:rPr>
                                  <w:rFonts w:hint="eastAsia"/>
                                  <w:sz w:val="22"/>
                                </w:rPr>
                                <w:t>「原始般若」：「離」</w:t>
                              </w:r>
                              <w:r>
                                <w:rPr>
                                  <w:rFonts w:hint="eastAsia"/>
                                  <w:sz w:val="20"/>
                                </w:rPr>
                                <w:t>（</w:t>
                              </w:r>
                              <w:r>
                                <w:rPr>
                                  <w:rFonts w:hint="eastAsia"/>
                                  <w:sz w:val="20"/>
                                </w:rPr>
                                <w:t>遠離）</w:t>
                              </w:r>
                              <w:r>
                                <w:rPr>
                                  <w:rFonts w:hint="eastAsia"/>
                                  <w:sz w:val="22"/>
                                </w:rPr>
                                <w:t>、「滅」</w:t>
                              </w:r>
                              <w:r>
                                <w:rPr>
                                  <w:rFonts w:hint="eastAsia"/>
                                  <w:sz w:val="20"/>
                                </w:rPr>
                                <w:t>（寂靜、寂滅）</w:t>
                              </w:r>
                              <w:r>
                                <w:rPr>
                                  <w:rFonts w:hint="eastAsia"/>
                                  <w:sz w:val="22"/>
                                </w:rPr>
                                <w:t>、「淨」（無染）、「無所有」、「無生」</w:t>
                              </w:r>
                              <w:proofErr w:type="gramStart"/>
                              <w:r>
                                <w:rPr>
                                  <w:rFonts w:hint="eastAsia"/>
                                  <w:sz w:val="22"/>
                                </w:rPr>
                                <w:t>──</w:t>
                              </w:r>
                              <w:proofErr w:type="gramEnd"/>
                              <w:r>
                                <w:rPr>
                                  <w:rFonts w:hint="eastAsia"/>
                                  <w:sz w:val="22"/>
                                </w:rPr>
                                <w:t>果</w:t>
                              </w:r>
                              <w:r>
                                <w:rPr>
                                  <w:rFonts w:hint="eastAsia"/>
                                  <w:sz w:val="16"/>
                                </w:rPr>
                                <w:t>（</w:t>
                              </w:r>
                              <w:r>
                                <w:rPr>
                                  <w:rFonts w:hint="eastAsia"/>
                                  <w:sz w:val="16"/>
                                </w:rPr>
                                <w:t>A</w:t>
                              </w:r>
                              <w:r>
                                <w:rPr>
                                  <w:rFonts w:hint="eastAsia"/>
                                  <w:sz w:val="16"/>
                                </w:rPr>
                                <w:t>）</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698" y="3758"/>
                            <a:ext cx="9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A92" w:rsidRDefault="00550A92" w:rsidP="009127FF">
                              <w:r>
                                <w:rPr>
                                  <w:rFonts w:hint="eastAsia"/>
                                  <w:sz w:val="22"/>
                                </w:rPr>
                                <w:t>「下品般若」：</w:t>
                              </w:r>
                              <w:r>
                                <w:rPr>
                                  <w:rFonts w:hint="eastAsia"/>
                                  <w:sz w:val="22"/>
                                </w:rPr>
                                <w:t xml:space="preserve"> </w:t>
                              </w:r>
                              <w:r>
                                <w:rPr>
                                  <w:rFonts w:hint="eastAsia"/>
                                  <w:sz w:val="22"/>
                                </w:rPr>
                                <w:t>（</w:t>
                              </w:r>
                              <w:r>
                                <w:rPr>
                                  <w:rFonts w:hint="eastAsia"/>
                                  <w:sz w:val="22"/>
                                </w:rPr>
                                <w:t>A</w:t>
                              </w:r>
                              <w:r>
                                <w:rPr>
                                  <w:rFonts w:hint="eastAsia"/>
                                  <w:sz w:val="22"/>
                                </w:rPr>
                                <w:t>）＋「空、無相、無作</w:t>
                              </w:r>
                              <w:r>
                                <w:rPr>
                                  <w:rFonts w:hint="eastAsia"/>
                                  <w:sz w:val="20"/>
                                </w:rPr>
                                <w:t>（無願）</w:t>
                              </w:r>
                              <w:r>
                                <w:rPr>
                                  <w:rFonts w:hint="eastAsia"/>
                                  <w:sz w:val="22"/>
                                </w:rPr>
                                <w:t>」</w:t>
                              </w:r>
                              <w:r w:rsidRPr="0077508D">
                                <w:rPr>
                                  <w:rFonts w:hint="eastAsia"/>
                                  <w:sz w:val="16"/>
                                </w:rPr>
                                <w:t>（</w:t>
                              </w:r>
                              <w:r w:rsidRPr="0077508D">
                                <w:rPr>
                                  <w:rFonts w:hint="eastAsia"/>
                                  <w:sz w:val="16"/>
                                </w:rPr>
                                <w:t>B</w:t>
                              </w:r>
                              <w:r w:rsidRPr="0077508D">
                                <w:rPr>
                                  <w:rFonts w:hint="eastAsia"/>
                                  <w:sz w:val="16"/>
                                </w:rPr>
                                <w:t>）</w:t>
                              </w:r>
                              <w:r w:rsidRPr="0077508D">
                                <w:rPr>
                                  <w:rFonts w:hint="eastAsia"/>
                                  <w:sz w:val="22"/>
                                </w:rPr>
                                <w:t xml:space="preserve">  </w:t>
                              </w:r>
                              <w:r w:rsidRPr="0077508D">
                                <w:rPr>
                                  <w:rFonts w:hint="eastAsia"/>
                                </w:rPr>
                                <w:t xml:space="preserve">             </w:t>
                              </w:r>
                              <w:proofErr w:type="gramStart"/>
                              <w:r w:rsidRPr="0077508D">
                                <w:rPr>
                                  <w:rFonts w:hint="eastAsia"/>
                                </w:rPr>
                                <w:t>──</w:t>
                              </w:r>
                              <w:proofErr w:type="gramEnd"/>
                              <w:r w:rsidRPr="0077508D">
                                <w:rPr>
                                  <w:rFonts w:hint="eastAsia"/>
                                  <w:sz w:val="22"/>
                                </w:rPr>
                                <w:t>果</w:t>
                              </w:r>
                              <w:r w:rsidRPr="0077508D">
                                <w:rPr>
                                  <w:rFonts w:hint="eastAsia"/>
                                  <w:sz w:val="16"/>
                                </w:rPr>
                                <w:t>（</w:t>
                              </w:r>
                              <w:r w:rsidRPr="0077508D">
                                <w:rPr>
                                  <w:rFonts w:hint="eastAsia"/>
                                  <w:sz w:val="16"/>
                                </w:rPr>
                                <w:t>A</w:t>
                              </w:r>
                              <w:r w:rsidRPr="0077508D">
                                <w:rPr>
                                  <w:rFonts w:hint="eastAsia"/>
                                  <w:sz w:val="16"/>
                                </w:rPr>
                                <w:t>）</w:t>
                              </w:r>
                              <w:r w:rsidRPr="0077508D">
                                <w:rPr>
                                  <w:rFonts w:hint="eastAsia"/>
                                  <w:sz w:val="22"/>
                                </w:rPr>
                                <w:t>＋</w:t>
                              </w:r>
                              <w:r>
                                <w:rPr>
                                  <w:rFonts w:hint="eastAsia"/>
                                </w:rPr>
                                <w:t>行</w:t>
                              </w:r>
                              <w:r>
                                <w:rPr>
                                  <w:rFonts w:hint="eastAsia"/>
                                  <w:sz w:val="16"/>
                                </w:rPr>
                                <w:t>（</w:t>
                              </w:r>
                              <w:r>
                                <w:rPr>
                                  <w:rFonts w:hint="eastAsia"/>
                                  <w:sz w:val="16"/>
                                </w:rPr>
                                <w:t>B</w:t>
                              </w:r>
                              <w:r>
                                <w:rPr>
                                  <w:rFonts w:hint="eastAsia"/>
                                  <w:sz w:val="16"/>
                                </w:rPr>
                                <w:t>）</w:t>
                              </w: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698" y="4838"/>
                            <a:ext cx="9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A92" w:rsidRDefault="00550A92" w:rsidP="009127FF">
                              <w:r>
                                <w:rPr>
                                  <w:rFonts w:hint="eastAsia"/>
                                  <w:sz w:val="22"/>
                                </w:rPr>
                                <w:t>「中品般若」：</w:t>
                              </w:r>
                              <w:r>
                                <w:rPr>
                                  <w:rFonts w:hint="eastAsia"/>
                                  <w:sz w:val="22"/>
                                </w:rPr>
                                <w:t xml:space="preserve"> </w:t>
                              </w:r>
                              <w:r>
                                <w:rPr>
                                  <w:rFonts w:hint="eastAsia"/>
                                  <w:sz w:val="22"/>
                                </w:rPr>
                                <w:t>（</w:t>
                              </w:r>
                              <w:r>
                                <w:rPr>
                                  <w:rFonts w:hint="eastAsia"/>
                                  <w:sz w:val="22"/>
                                </w:rPr>
                                <w:t>A</w:t>
                              </w:r>
                              <w:r>
                                <w:rPr>
                                  <w:rFonts w:hint="eastAsia"/>
                                  <w:sz w:val="22"/>
                                </w:rPr>
                                <w:t>）＋（</w:t>
                              </w:r>
                              <w:r>
                                <w:rPr>
                                  <w:rFonts w:hint="eastAsia"/>
                                  <w:sz w:val="22"/>
                                </w:rPr>
                                <w:t>B</w:t>
                              </w:r>
                              <w:r>
                                <w:rPr>
                                  <w:rFonts w:hint="eastAsia"/>
                                  <w:sz w:val="22"/>
                                </w:rPr>
                                <w:t>）＋「如」、「法性」、「</w:t>
                              </w:r>
                              <w:proofErr w:type="gramStart"/>
                              <w:r>
                                <w:rPr>
                                  <w:rFonts w:hint="eastAsia"/>
                                  <w:sz w:val="22"/>
                                </w:rPr>
                                <w:t>實際」</w:t>
                              </w:r>
                              <w:r w:rsidRPr="0077508D">
                                <w:rPr>
                                  <w:rFonts w:hint="eastAsia"/>
                                  <w:sz w:val="22"/>
                                </w:rPr>
                                <w:t xml:space="preserve"> </w:t>
                              </w:r>
                              <w:r w:rsidRPr="0077508D">
                                <w:rPr>
                                  <w:rFonts w:hint="eastAsia"/>
                                </w:rPr>
                                <w:t xml:space="preserve">      </w:t>
                              </w:r>
                              <w:r w:rsidRPr="0077508D">
                                <w:rPr>
                                  <w:rFonts w:hint="eastAsia"/>
                                </w:rPr>
                                <w:t>──</w:t>
                              </w:r>
                              <w:proofErr w:type="gramEnd"/>
                              <w:r w:rsidRPr="0077508D">
                                <w:rPr>
                                  <w:rFonts w:hint="eastAsia"/>
                                  <w:sz w:val="22"/>
                                </w:rPr>
                                <w:t>果</w:t>
                              </w:r>
                              <w:r w:rsidRPr="0077508D">
                                <w:rPr>
                                  <w:rFonts w:hint="eastAsia"/>
                                  <w:sz w:val="16"/>
                                </w:rPr>
                                <w:t>（</w:t>
                              </w:r>
                              <w:r w:rsidRPr="0077508D">
                                <w:rPr>
                                  <w:rFonts w:hint="eastAsia"/>
                                  <w:sz w:val="16"/>
                                </w:rPr>
                                <w:t>A</w:t>
                              </w:r>
                              <w:r w:rsidRPr="0077508D">
                                <w:rPr>
                                  <w:rFonts w:hint="eastAsia"/>
                                  <w:sz w:val="16"/>
                                </w:rPr>
                                <w:t>）</w:t>
                              </w:r>
                              <w:r w:rsidRPr="0077508D">
                                <w:rPr>
                                  <w:rFonts w:hint="eastAsia"/>
                                  <w:sz w:val="22"/>
                                </w:rPr>
                                <w:t>＋</w:t>
                              </w:r>
                              <w:r w:rsidRPr="0077508D">
                                <w:rPr>
                                  <w:rFonts w:hint="eastAsia"/>
                                </w:rPr>
                                <w:t>行</w:t>
                              </w:r>
                              <w:r w:rsidRPr="0077508D">
                                <w:rPr>
                                  <w:rFonts w:hint="eastAsia"/>
                                  <w:sz w:val="16"/>
                                </w:rPr>
                                <w:t>（</w:t>
                              </w:r>
                              <w:r w:rsidRPr="0077508D">
                                <w:rPr>
                                  <w:rFonts w:hint="eastAsia"/>
                                  <w:sz w:val="16"/>
                                </w:rPr>
                                <w:t>B</w:t>
                              </w:r>
                              <w:r w:rsidRPr="0077508D">
                                <w:rPr>
                                  <w:rFonts w:hint="eastAsia"/>
                                  <w:sz w:val="16"/>
                                </w:rPr>
                                <w:t>）</w:t>
                              </w:r>
                              <w:r w:rsidRPr="0077508D">
                                <w:rPr>
                                  <w:rFonts w:hint="eastAsia"/>
                                  <w:sz w:val="22"/>
                                </w:rPr>
                                <w:t>＋</w:t>
                              </w:r>
                              <w:r>
                                <w:rPr>
                                  <w:rFonts w:hint="eastAsia"/>
                                </w:rPr>
                                <w:t>境</w:t>
                              </w:r>
                            </w:p>
                          </w:txbxContent>
                        </wps:txbx>
                        <wps:bodyPr rot="0" vert="horz" wrap="square" lIns="91440" tIns="45720" rIns="91440" bIns="45720" anchor="t" anchorCtr="0" upright="1">
                          <a:noAutofit/>
                        </wps:bodyPr>
                      </wps:wsp>
                      <wps:wsp>
                        <wps:cNvPr id="5" name="Line 9"/>
                        <wps:cNvCnPr>
                          <a:cxnSpLocks noChangeShapeType="1"/>
                        </wps:cNvCnPr>
                        <wps:spPr bwMode="auto">
                          <a:xfrm>
                            <a:off x="5580" y="43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10"/>
                        <wps:cNvCnPr>
                          <a:cxnSpLocks noChangeShapeType="1"/>
                        </wps:cNvCnPr>
                        <wps:spPr bwMode="auto">
                          <a:xfrm>
                            <a:off x="5580" y="328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1"/>
                        <wps:cNvSpPr>
                          <a:spLocks/>
                        </wps:cNvSpPr>
                        <wps:spPr bwMode="auto">
                          <a:xfrm>
                            <a:off x="10028" y="2886"/>
                            <a:ext cx="232" cy="2264"/>
                          </a:xfrm>
                          <a:prstGeom prst="rightBrace">
                            <a:avLst>
                              <a:gd name="adj1" fmla="val 81322"/>
                              <a:gd name="adj2" fmla="val 488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12"/>
                        <wps:cNvSpPr txBox="1">
                          <a:spLocks noChangeArrowheads="1"/>
                        </wps:cNvSpPr>
                        <wps:spPr bwMode="auto">
                          <a:xfrm>
                            <a:off x="10080" y="3645"/>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A92" w:rsidRDefault="00550A92" w:rsidP="009127FF">
                              <w:proofErr w:type="gramStart"/>
                              <w:r>
                                <w:rPr>
                                  <w:rFonts w:hint="eastAsia"/>
                                </w:rPr>
                                <w:t>涅槃</w:t>
                              </w:r>
                              <w:proofErr w:type="gramEnd"/>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7" style="position:absolute;left:0;text-align:left;margin-left:-16.9pt;margin-top:3.75pt;width:505.1pt;height:135pt;z-index:251658752" coordorigin="698,2678" coordsize="10102,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">
                <v:shape id="Text Box 6" o:spid="_x0000_s1028" type="#_x0000_t202" style="position:absolute;left:698;top:2678;width:9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550A92" w:rsidRDefault="00550A92" w:rsidP="009127FF">
                        <w:pPr>
                          <w:rPr>
                            <w:sz w:val="22"/>
                          </w:rPr>
                        </w:pPr>
                        <w:r>
                          <w:rPr>
                            <w:rFonts w:hint="eastAsia"/>
                            <w:sz w:val="22"/>
                          </w:rPr>
                          <w:t>「原始般若」：「離」</w:t>
                        </w:r>
                        <w:r>
                          <w:rPr>
                            <w:rFonts w:hint="eastAsia"/>
                            <w:sz w:val="20"/>
                          </w:rPr>
                          <w:t>（遠離）</w:t>
                        </w:r>
                        <w:r>
                          <w:rPr>
                            <w:rFonts w:hint="eastAsia"/>
                            <w:sz w:val="22"/>
                          </w:rPr>
                          <w:t>、「滅」</w:t>
                        </w:r>
                        <w:r>
                          <w:rPr>
                            <w:rFonts w:hint="eastAsia"/>
                            <w:sz w:val="20"/>
                          </w:rPr>
                          <w:t>（寂靜、寂滅）</w:t>
                        </w:r>
                        <w:r>
                          <w:rPr>
                            <w:rFonts w:hint="eastAsia"/>
                            <w:sz w:val="22"/>
                          </w:rPr>
                          <w:t>、「淨」（無染）、「無所有」、「無生」──果</w:t>
                        </w:r>
                        <w:r>
                          <w:rPr>
                            <w:rFonts w:hint="eastAsia"/>
                            <w:sz w:val="16"/>
                          </w:rPr>
                          <w:t>（</w:t>
                        </w:r>
                        <w:r>
                          <w:rPr>
                            <w:rFonts w:hint="eastAsia"/>
                            <w:sz w:val="16"/>
                          </w:rPr>
                          <w:t>A</w:t>
                        </w:r>
                        <w:r>
                          <w:rPr>
                            <w:rFonts w:hint="eastAsia"/>
                            <w:sz w:val="16"/>
                          </w:rPr>
                          <w:t>）</w:t>
                        </w:r>
                      </w:p>
                    </w:txbxContent>
                  </v:textbox>
                </v:shape>
                <v:shape id="Text Box 7" o:spid="_x0000_s1029" type="#_x0000_t202" style="position:absolute;left:698;top:3758;width:9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550A92" w:rsidRDefault="00550A92" w:rsidP="009127FF">
                        <w:r>
                          <w:rPr>
                            <w:rFonts w:hint="eastAsia"/>
                            <w:sz w:val="22"/>
                          </w:rPr>
                          <w:t>「下品般若」：</w:t>
                        </w:r>
                        <w:r>
                          <w:rPr>
                            <w:rFonts w:hint="eastAsia"/>
                            <w:sz w:val="22"/>
                          </w:rPr>
                          <w:t xml:space="preserve"> </w:t>
                        </w:r>
                        <w:r>
                          <w:rPr>
                            <w:rFonts w:hint="eastAsia"/>
                            <w:sz w:val="22"/>
                          </w:rPr>
                          <w:t>（</w:t>
                        </w:r>
                        <w:r>
                          <w:rPr>
                            <w:rFonts w:hint="eastAsia"/>
                            <w:sz w:val="22"/>
                          </w:rPr>
                          <w:t>A</w:t>
                        </w:r>
                        <w:r>
                          <w:rPr>
                            <w:rFonts w:hint="eastAsia"/>
                            <w:sz w:val="22"/>
                          </w:rPr>
                          <w:t>）＋「空、無相、無作</w:t>
                        </w:r>
                        <w:r>
                          <w:rPr>
                            <w:rFonts w:hint="eastAsia"/>
                            <w:sz w:val="20"/>
                          </w:rPr>
                          <w:t>（無願）</w:t>
                        </w:r>
                        <w:r>
                          <w:rPr>
                            <w:rFonts w:hint="eastAsia"/>
                            <w:sz w:val="22"/>
                          </w:rPr>
                          <w:t>」</w:t>
                        </w:r>
                        <w:r w:rsidRPr="0077508D">
                          <w:rPr>
                            <w:rFonts w:hint="eastAsia"/>
                            <w:sz w:val="16"/>
                          </w:rPr>
                          <w:t>（</w:t>
                        </w:r>
                        <w:r w:rsidRPr="0077508D">
                          <w:rPr>
                            <w:rFonts w:hint="eastAsia"/>
                            <w:sz w:val="16"/>
                          </w:rPr>
                          <w:t>B</w:t>
                        </w:r>
                        <w:r w:rsidRPr="0077508D">
                          <w:rPr>
                            <w:rFonts w:hint="eastAsia"/>
                            <w:sz w:val="16"/>
                          </w:rPr>
                          <w:t>）</w:t>
                        </w:r>
                        <w:r w:rsidRPr="0077508D">
                          <w:rPr>
                            <w:rFonts w:hint="eastAsia"/>
                            <w:sz w:val="22"/>
                          </w:rPr>
                          <w:t xml:space="preserve">  </w:t>
                        </w:r>
                        <w:r w:rsidRPr="0077508D">
                          <w:rPr>
                            <w:rFonts w:hint="eastAsia"/>
                          </w:rPr>
                          <w:t xml:space="preserve">             </w:t>
                        </w:r>
                        <w:r w:rsidRPr="0077508D">
                          <w:rPr>
                            <w:rFonts w:hint="eastAsia"/>
                          </w:rPr>
                          <w:t>──</w:t>
                        </w:r>
                        <w:r w:rsidRPr="0077508D">
                          <w:rPr>
                            <w:rFonts w:hint="eastAsia"/>
                            <w:sz w:val="22"/>
                          </w:rPr>
                          <w:t>果</w:t>
                        </w:r>
                        <w:r w:rsidRPr="0077508D">
                          <w:rPr>
                            <w:rFonts w:hint="eastAsia"/>
                            <w:sz w:val="16"/>
                          </w:rPr>
                          <w:t>（</w:t>
                        </w:r>
                        <w:r w:rsidRPr="0077508D">
                          <w:rPr>
                            <w:rFonts w:hint="eastAsia"/>
                            <w:sz w:val="16"/>
                          </w:rPr>
                          <w:t>A</w:t>
                        </w:r>
                        <w:r w:rsidRPr="0077508D">
                          <w:rPr>
                            <w:rFonts w:hint="eastAsia"/>
                            <w:sz w:val="16"/>
                          </w:rPr>
                          <w:t>）</w:t>
                        </w:r>
                        <w:r w:rsidRPr="0077508D">
                          <w:rPr>
                            <w:rFonts w:hint="eastAsia"/>
                            <w:sz w:val="22"/>
                          </w:rPr>
                          <w:t>＋</w:t>
                        </w:r>
                        <w:r>
                          <w:rPr>
                            <w:rFonts w:hint="eastAsia"/>
                          </w:rPr>
                          <w:t>行</w:t>
                        </w:r>
                        <w:r>
                          <w:rPr>
                            <w:rFonts w:hint="eastAsia"/>
                            <w:sz w:val="16"/>
                          </w:rPr>
                          <w:t>（</w:t>
                        </w:r>
                        <w:r>
                          <w:rPr>
                            <w:rFonts w:hint="eastAsia"/>
                            <w:sz w:val="16"/>
                          </w:rPr>
                          <w:t>B</w:t>
                        </w:r>
                        <w:r>
                          <w:rPr>
                            <w:rFonts w:hint="eastAsia"/>
                            <w:sz w:val="16"/>
                          </w:rPr>
                          <w:t>）</w:t>
                        </w:r>
                      </w:p>
                    </w:txbxContent>
                  </v:textbox>
                </v:shape>
                <v:shape id="Text Box 8" o:spid="_x0000_s1030" type="#_x0000_t202" style="position:absolute;left:698;top:4838;width:9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550A92" w:rsidRDefault="00550A92" w:rsidP="009127FF">
                        <w:r>
                          <w:rPr>
                            <w:rFonts w:hint="eastAsia"/>
                            <w:sz w:val="22"/>
                          </w:rPr>
                          <w:t>「中品般若」：</w:t>
                        </w:r>
                        <w:r>
                          <w:rPr>
                            <w:rFonts w:hint="eastAsia"/>
                            <w:sz w:val="22"/>
                          </w:rPr>
                          <w:t xml:space="preserve"> </w:t>
                        </w:r>
                        <w:r>
                          <w:rPr>
                            <w:rFonts w:hint="eastAsia"/>
                            <w:sz w:val="22"/>
                          </w:rPr>
                          <w:t>（</w:t>
                        </w:r>
                        <w:r>
                          <w:rPr>
                            <w:rFonts w:hint="eastAsia"/>
                            <w:sz w:val="22"/>
                          </w:rPr>
                          <w:t>A</w:t>
                        </w:r>
                        <w:r>
                          <w:rPr>
                            <w:rFonts w:hint="eastAsia"/>
                            <w:sz w:val="22"/>
                          </w:rPr>
                          <w:t>）＋（</w:t>
                        </w:r>
                        <w:r>
                          <w:rPr>
                            <w:rFonts w:hint="eastAsia"/>
                            <w:sz w:val="22"/>
                          </w:rPr>
                          <w:t>B</w:t>
                        </w:r>
                        <w:r>
                          <w:rPr>
                            <w:rFonts w:hint="eastAsia"/>
                            <w:sz w:val="22"/>
                          </w:rPr>
                          <w:t>）＋「如」、「法性」、「實際」</w:t>
                        </w:r>
                        <w:r w:rsidRPr="0077508D">
                          <w:rPr>
                            <w:rFonts w:hint="eastAsia"/>
                            <w:sz w:val="22"/>
                          </w:rPr>
                          <w:t xml:space="preserve"> </w:t>
                        </w:r>
                        <w:r w:rsidRPr="0077508D">
                          <w:rPr>
                            <w:rFonts w:hint="eastAsia"/>
                          </w:rPr>
                          <w:t xml:space="preserve">      </w:t>
                        </w:r>
                        <w:r w:rsidRPr="0077508D">
                          <w:rPr>
                            <w:rFonts w:hint="eastAsia"/>
                          </w:rPr>
                          <w:t>──</w:t>
                        </w:r>
                        <w:r w:rsidRPr="0077508D">
                          <w:rPr>
                            <w:rFonts w:hint="eastAsia"/>
                            <w:sz w:val="22"/>
                          </w:rPr>
                          <w:t>果</w:t>
                        </w:r>
                        <w:r w:rsidRPr="0077508D">
                          <w:rPr>
                            <w:rFonts w:hint="eastAsia"/>
                            <w:sz w:val="16"/>
                          </w:rPr>
                          <w:t>（</w:t>
                        </w:r>
                        <w:r w:rsidRPr="0077508D">
                          <w:rPr>
                            <w:rFonts w:hint="eastAsia"/>
                            <w:sz w:val="16"/>
                          </w:rPr>
                          <w:t>A</w:t>
                        </w:r>
                        <w:r w:rsidRPr="0077508D">
                          <w:rPr>
                            <w:rFonts w:hint="eastAsia"/>
                            <w:sz w:val="16"/>
                          </w:rPr>
                          <w:t>）</w:t>
                        </w:r>
                        <w:r w:rsidRPr="0077508D">
                          <w:rPr>
                            <w:rFonts w:hint="eastAsia"/>
                            <w:sz w:val="22"/>
                          </w:rPr>
                          <w:t>＋</w:t>
                        </w:r>
                        <w:r w:rsidRPr="0077508D">
                          <w:rPr>
                            <w:rFonts w:hint="eastAsia"/>
                          </w:rPr>
                          <w:t>行</w:t>
                        </w:r>
                        <w:r w:rsidRPr="0077508D">
                          <w:rPr>
                            <w:rFonts w:hint="eastAsia"/>
                            <w:sz w:val="16"/>
                          </w:rPr>
                          <w:t>（</w:t>
                        </w:r>
                        <w:r w:rsidRPr="0077508D">
                          <w:rPr>
                            <w:rFonts w:hint="eastAsia"/>
                            <w:sz w:val="16"/>
                          </w:rPr>
                          <w:t>B</w:t>
                        </w:r>
                        <w:r w:rsidRPr="0077508D">
                          <w:rPr>
                            <w:rFonts w:hint="eastAsia"/>
                            <w:sz w:val="16"/>
                          </w:rPr>
                          <w:t>）</w:t>
                        </w:r>
                        <w:r w:rsidRPr="0077508D">
                          <w:rPr>
                            <w:rFonts w:hint="eastAsia"/>
                            <w:sz w:val="22"/>
                          </w:rPr>
                          <w:t>＋</w:t>
                        </w:r>
                        <w:r>
                          <w:rPr>
                            <w:rFonts w:hint="eastAsia"/>
                          </w:rPr>
                          <w:t>境</w:t>
                        </w:r>
                      </w:p>
                    </w:txbxContent>
                  </v:textbox>
                </v:shape>
                <v:line id="Line 9" o:spid="_x0000_s1031" style="position:absolute;visibility:visible;mso-wrap-style:square" from="5580,4354" to="5580,4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10" o:spid="_x0000_s1032" style="position:absolute;visibility:visible;mso-wrap-style:square" from="5580,3286" to="5580,3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33" type="#_x0000_t88" style="position:absolute;left:10028;top:2886;width:232;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ESMQA&#10;AADaAAAADwAAAGRycy9kb3ducmV2LnhtbESPQWvCQBSE7wX/w/KEXqRuLKWG1I2IYuupYKzg8TX7&#10;TEKyb8PuVuO/dwuFHoeZ+YZZLAfTiQs531hWMJsmIIhLqxuuFHwdtk8pCB+QNXaWScGNPCzz0cMC&#10;M22vvKdLESoRIewzVFCH0GdS+rImg35qe+Lona0zGKJ0ldQOrxFuOvmcJK/SYMNxocae1jWVbfFj&#10;FBz7E6XrSevwczLjj+/3F70pdko9jofVG4hAQ/gP/7V3WsEcfq/EG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bxEjEAAAA2gAAAA8AAAAAAAAAAAAAAAAAmAIAAGRycy9k&#10;b3ducmV2LnhtbFBLBQYAAAAABAAEAPUAAACJAwAAAAA=&#10;" adj=",10552"/>
                <v:shape id="Text Box 12" o:spid="_x0000_s1034" type="#_x0000_t202" style="position:absolute;left:10080;top:3645;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sP58EA&#10;AADaAAAADwAAAGRycy9kb3ducmV2LnhtbERPz2vCMBS+C/sfwht403Qi4jqjdIIgHgrTHTy+Nm9t&#10;WfPSJalW/3pzGHj8+H6vNoNpxYWcbywreJsmIIhLqxuuFHyfdpMlCB+QNbaWScGNPGzWL6MVptpe&#10;+Ysux1CJGMI+RQV1CF0qpS9rMuintiOO3I91BkOErpLa4TWGm1bOkmQhDTYcG2rsaFtT+XvsjYJ9&#10;du7/epfP3+/ne5YXxSH/LBZKjV+H7ANEoCE8xf/uvVYQt8Yr8Qb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7D+fBAAAA2gAAAA8AAAAAAAAAAAAAAAAAmAIAAGRycy9kb3du&#10;cmV2LnhtbFBLBQYAAAAABAAEAPUAAACGAwAAAAA=&#10;" filled="f" stroked="f">
                  <v:textbox style="layout-flow:vertical-ideographic">
                    <w:txbxContent>
                      <w:p w:rsidR="00550A92" w:rsidRDefault="00550A92" w:rsidP="009127FF">
                        <w:r>
                          <w:rPr>
                            <w:rFonts w:hint="eastAsia"/>
                          </w:rPr>
                          <w:t>涅槃</w:t>
                        </w:r>
                      </w:p>
                    </w:txbxContent>
                  </v:textbox>
                </v:shape>
              </v:group>
            </w:pict>
          </mc:Fallback>
        </mc:AlternateContent>
      </w:r>
    </w:p>
    <w:p w:rsidR="009127FF" w:rsidRPr="004C2737" w:rsidRDefault="009127FF" w:rsidP="009127FF">
      <w:pPr>
        <w:ind w:left="240" w:hangingChars="100" w:hanging="240"/>
        <w:jc w:val="both"/>
      </w:pPr>
    </w:p>
    <w:p w:rsidR="009127FF" w:rsidRPr="004C2737" w:rsidRDefault="009127FF" w:rsidP="009127FF">
      <w:pPr>
        <w:ind w:left="240" w:hangingChars="100" w:hanging="240"/>
        <w:jc w:val="both"/>
      </w:pPr>
    </w:p>
    <w:p w:rsidR="009127FF" w:rsidRPr="004C2737" w:rsidRDefault="009127FF" w:rsidP="009127FF">
      <w:pPr>
        <w:ind w:left="240" w:hangingChars="100" w:hanging="240"/>
        <w:jc w:val="both"/>
      </w:pPr>
    </w:p>
    <w:p w:rsidR="009127FF" w:rsidRPr="004C2737" w:rsidRDefault="009127FF" w:rsidP="009127FF">
      <w:pPr>
        <w:ind w:left="240" w:hangingChars="100" w:hanging="240"/>
        <w:jc w:val="both"/>
      </w:pPr>
    </w:p>
    <w:p w:rsidR="009127FF" w:rsidRPr="004C2737" w:rsidRDefault="009127FF" w:rsidP="009127FF">
      <w:pPr>
        <w:ind w:left="240" w:hangingChars="100" w:hanging="240"/>
        <w:jc w:val="both"/>
      </w:pPr>
    </w:p>
    <w:p w:rsidR="009127FF" w:rsidRPr="004C2737" w:rsidRDefault="009127FF" w:rsidP="009127FF">
      <w:pPr>
        <w:jc w:val="both"/>
      </w:pPr>
    </w:p>
    <w:p w:rsidR="009127FF" w:rsidRPr="004C2737" w:rsidRDefault="009127FF" w:rsidP="009127FF">
      <w:pPr>
        <w:jc w:val="both"/>
      </w:pPr>
    </w:p>
    <w:p w:rsidR="009127FF" w:rsidRPr="004C2737" w:rsidRDefault="009127FF" w:rsidP="009127FF">
      <w:pPr>
        <w:jc w:val="both"/>
      </w:pPr>
      <w:r w:rsidRPr="004C2737">
        <w:rPr>
          <w:rFonts w:ascii="新細明體" w:hAnsi="新細明體" w:cs="新細明體" w:hint="eastAsia"/>
        </w:rPr>
        <w:t>⊙</w:t>
      </w:r>
      <w:r w:rsidRPr="004C2737">
        <w:t>「寂滅、遠離」等</w:t>
      </w:r>
      <w:r w:rsidRPr="004C2737">
        <w:t xml:space="preserve"> </w:t>
      </w:r>
      <w:r w:rsidRPr="004C2737">
        <w:t>：離一切妄執，離一切戲論。</w:t>
      </w:r>
    </w:p>
    <w:p w:rsidR="009127FF" w:rsidRPr="004C2737" w:rsidRDefault="009127FF" w:rsidP="009127FF">
      <w:pPr>
        <w:jc w:val="both"/>
      </w:pPr>
      <w:r w:rsidRPr="004C2737">
        <w:rPr>
          <w:rFonts w:ascii="新細明體" w:hAnsi="新細明體" w:cs="新細明體" w:hint="eastAsia"/>
        </w:rPr>
        <w:t>⊙</w:t>
      </w:r>
      <w:r w:rsidRPr="004C2737">
        <w:t>「空、無相」等：三三昧所顯發，但並不是因觀察而成為「空、無相、無作」。</w:t>
      </w:r>
    </w:p>
    <w:p w:rsidR="009127FF" w:rsidRPr="004C2737" w:rsidRDefault="009127FF" w:rsidP="009127FF">
      <w:r w:rsidRPr="004C2737">
        <w:rPr>
          <w:rFonts w:ascii="新細明體" w:hAnsi="新細明體" w:cs="新細明體" w:hint="eastAsia"/>
        </w:rPr>
        <w:t>⊙</w:t>
      </w:r>
      <w:r w:rsidRPr="004C2737">
        <w:t>「如、法性」等：沒有變異性、差別性；「法爾常住」。</w:t>
      </w:r>
    </w:p>
    <w:p w:rsidR="009127FF" w:rsidRPr="004C2737" w:rsidRDefault="009127FF" w:rsidP="009127FF"/>
    <w:p w:rsidR="00E65592" w:rsidRPr="004C2737" w:rsidRDefault="009127FF" w:rsidP="009127FF">
      <w:pPr>
        <w:rPr>
          <w:color w:val="000000"/>
        </w:rPr>
      </w:pPr>
      <w:r w:rsidRPr="004C2737">
        <w:t>=</w:t>
      </w:r>
      <w:r w:rsidRPr="004C2737">
        <w:t>＞在《般若經》中，由於這三類名義的統一，而表現為悟理、修行、得果的無二無別。</w:t>
      </w:r>
    </w:p>
    <w:p w:rsidR="00FC1EFD" w:rsidRPr="004C2737" w:rsidRDefault="00FC1EFD" w:rsidP="00191907">
      <w:pPr>
        <w:ind w:leftChars="119" w:left="526" w:hangingChars="100" w:hanging="240"/>
        <w:jc w:val="both"/>
        <w:rPr>
          <w:rFonts w:eastAsia="標楷體"/>
          <w:b/>
          <w:color w:val="000000"/>
        </w:rPr>
      </w:pPr>
    </w:p>
    <w:p w:rsidR="00FC5EF5" w:rsidRPr="004C2737" w:rsidRDefault="00503DC1" w:rsidP="00191907">
      <w:pPr>
        <w:ind w:leftChars="119" w:left="526" w:hangingChars="100" w:hanging="240"/>
        <w:jc w:val="both"/>
        <w:rPr>
          <w:rFonts w:eastAsia="標楷體"/>
          <w:b/>
        </w:rPr>
      </w:pPr>
      <w:r w:rsidRPr="004C2737">
        <w:rPr>
          <w:rFonts w:eastAsia="標楷體"/>
          <w:b/>
          <w:color w:val="000000"/>
        </w:rPr>
        <w:t>（二）</w:t>
      </w:r>
      <w:r w:rsidR="00FC5EF5" w:rsidRPr="004C2737">
        <w:rPr>
          <w:rFonts w:eastAsia="標楷體"/>
          <w:b/>
        </w:rPr>
        <w:t>「空」的意涵</w:t>
      </w:r>
    </w:p>
    <w:p w:rsidR="00326191" w:rsidRPr="004C2737" w:rsidRDefault="00326191" w:rsidP="00191907">
      <w:pPr>
        <w:ind w:leftChars="300" w:left="960" w:hangingChars="100" w:hanging="240"/>
        <w:jc w:val="both"/>
      </w:pPr>
      <w:r w:rsidRPr="004C2737">
        <w:rPr>
          <w:rFonts w:ascii="新細明體" w:hAnsi="新細明體" w:cs="新細明體" w:hint="eastAsia"/>
        </w:rPr>
        <w:t>◎</w:t>
      </w:r>
      <w:r w:rsidRPr="004C2737">
        <w:t>「空法」的內涵，不是與不空相對待的空，而是不住於一切（不住，也非不住）的。</w:t>
      </w:r>
    </w:p>
    <w:p w:rsidR="00326191" w:rsidRPr="004C2737" w:rsidRDefault="00326191" w:rsidP="00191907">
      <w:pPr>
        <w:ind w:leftChars="300" w:left="960" w:hangingChars="100" w:hanging="240"/>
        <w:jc w:val="both"/>
      </w:pPr>
      <w:r w:rsidRPr="004C2737">
        <w:rPr>
          <w:rFonts w:ascii="新細明體" w:hAnsi="新細明體" w:cs="新細明體" w:hint="eastAsia"/>
        </w:rPr>
        <w:t>◎</w:t>
      </w:r>
      <w:r w:rsidRPr="004C2737">
        <w:t>「空」是「般若行」，是「脫落『一切取相妄執、一切名言戲論』的假名」，</w:t>
      </w:r>
      <w:r w:rsidRPr="004C2737">
        <w:rPr>
          <w:rStyle w:val="a9"/>
        </w:rPr>
        <w:footnoteReference w:id="128"/>
      </w:r>
      <w:r w:rsidRPr="004C2737">
        <w:t>並非從肯定的立場去說明「一切皆空」的理論。</w:t>
      </w:r>
    </w:p>
    <w:p w:rsidR="00E050F0" w:rsidRPr="004C2737" w:rsidRDefault="00E050F0" w:rsidP="003C1B03">
      <w:pPr>
        <w:rPr>
          <w:color w:val="000000"/>
        </w:rPr>
      </w:pPr>
    </w:p>
    <w:p w:rsidR="003737BF" w:rsidRPr="004C2737" w:rsidRDefault="00503DC1" w:rsidP="00191907">
      <w:pPr>
        <w:ind w:leftChars="100" w:left="240"/>
        <w:rPr>
          <w:rFonts w:eastAsia="標楷體"/>
          <w:b/>
          <w:color w:val="000000"/>
        </w:rPr>
      </w:pPr>
      <w:r w:rsidRPr="004C2737">
        <w:rPr>
          <w:rFonts w:eastAsia="標楷體"/>
          <w:b/>
          <w:color w:val="000000"/>
        </w:rPr>
        <w:t>（三）</w:t>
      </w:r>
      <w:r w:rsidR="005B15CF" w:rsidRPr="004C2737">
        <w:rPr>
          <w:rFonts w:eastAsia="標楷體"/>
          <w:b/>
          <w:color w:val="000000"/>
        </w:rPr>
        <w:t>「般若法門」空義之所在（</w:t>
      </w:r>
      <w:r w:rsidR="005B15CF" w:rsidRPr="004C2737">
        <w:rPr>
          <w:rFonts w:eastAsia="標楷體"/>
          <w:b/>
        </w:rPr>
        <w:t>「色即是空」、「空即是色」</w:t>
      </w:r>
      <w:r w:rsidR="005B15CF" w:rsidRPr="004C2737">
        <w:rPr>
          <w:rFonts w:eastAsia="標楷體"/>
          <w:b/>
          <w:color w:val="000000"/>
        </w:rPr>
        <w:t>）</w:t>
      </w:r>
      <w:r w:rsidR="00C756D9" w:rsidRPr="004C2737">
        <w:rPr>
          <w:rStyle w:val="a9"/>
          <w:rFonts w:eastAsia="標楷體"/>
          <w:b/>
          <w:color w:val="000000"/>
        </w:rPr>
        <w:footnoteReference w:id="129"/>
      </w:r>
      <w:r w:rsidR="005B15CF" w:rsidRPr="004C2737">
        <w:rPr>
          <w:rFonts w:eastAsia="標楷體"/>
          <w:b/>
          <w:color w:val="000000"/>
        </w:rPr>
        <w:t>p.730-p.736</w:t>
      </w:r>
      <w:r w:rsidR="00674330" w:rsidRPr="004C2737">
        <w:rPr>
          <w:rStyle w:val="a9"/>
          <w:rFonts w:eastAsia="標楷體"/>
          <w:b/>
          <w:color w:val="000000"/>
        </w:rPr>
        <w:footnoteReference w:id="130"/>
      </w:r>
    </w:p>
    <w:p w:rsidR="00503DC1" w:rsidRPr="004C2737" w:rsidRDefault="00503DC1" w:rsidP="00191907">
      <w:pPr>
        <w:ind w:leftChars="200" w:left="480"/>
        <w:rPr>
          <w:rFonts w:eastAsia="標楷體"/>
          <w:b/>
          <w:color w:val="000000"/>
        </w:rPr>
      </w:pPr>
      <w:r w:rsidRPr="004C2737">
        <w:rPr>
          <w:rFonts w:eastAsia="標楷體"/>
          <w:b/>
          <w:color w:val="000000"/>
        </w:rPr>
        <w:lastRenderedPageBreak/>
        <w:t>１、釋經義</w:t>
      </w:r>
    </w:p>
    <w:p w:rsidR="00052EB5" w:rsidRPr="004C2737" w:rsidRDefault="005A7206" w:rsidP="00191907">
      <w:pPr>
        <w:ind w:leftChars="300" w:left="960" w:hangingChars="100" w:hanging="240"/>
        <w:jc w:val="both"/>
      </w:pPr>
      <w:r w:rsidRPr="004C2737">
        <w:t>《</w:t>
      </w:r>
      <w:r w:rsidR="00052EB5" w:rsidRPr="004C2737">
        <w:t>大般若波羅蜜多經</w:t>
      </w:r>
      <w:r w:rsidRPr="004C2737">
        <w:t>》</w:t>
      </w:r>
      <w:r w:rsidR="00052EB5" w:rsidRPr="004C2737">
        <w:t>（「第二</w:t>
      </w:r>
      <w:r w:rsidR="00354806" w:rsidRPr="004C2737">
        <w:t>會</w:t>
      </w:r>
      <w:r w:rsidR="00052EB5" w:rsidRPr="004C2737">
        <w:t>」）卷</w:t>
      </w:r>
      <w:r w:rsidRPr="004C2737">
        <w:t>403</w:t>
      </w:r>
      <w:r w:rsidR="00052EB5" w:rsidRPr="004C2737">
        <w:t>（大正</w:t>
      </w:r>
      <w:r w:rsidRPr="004C2737">
        <w:t>7</w:t>
      </w:r>
      <w:r w:rsidRPr="004C2737">
        <w:t>，</w:t>
      </w:r>
      <w:smartTag w:uri="urn:schemas-microsoft-com:office:smarttags" w:element="chmetcnv">
        <w:smartTagPr>
          <w:attr w:name="UnitName" w:val="a"/>
          <w:attr w:name="SourceValue" w:val="14"/>
          <w:attr w:name="HasSpace" w:val="False"/>
          <w:attr w:name="Negative" w:val="False"/>
          <w:attr w:name="NumberType" w:val="1"/>
          <w:attr w:name="TCSC" w:val="0"/>
        </w:smartTagPr>
        <w:r w:rsidRPr="004C2737">
          <w:t>14a</w:t>
        </w:r>
      </w:smartTag>
      <w:r w:rsidR="00052EB5" w:rsidRPr="004C2737">
        <w:t>）說：</w:t>
      </w:r>
    </w:p>
    <w:p w:rsidR="00052EB5" w:rsidRPr="004C2737" w:rsidRDefault="00920BF1" w:rsidP="00191907">
      <w:pPr>
        <w:ind w:leftChars="600" w:left="1620" w:hangingChars="100" w:hanging="180"/>
        <w:jc w:val="both"/>
        <w:rPr>
          <w:b/>
          <w:sz w:val="18"/>
          <w:szCs w:val="18"/>
          <w:shd w:val="clear" w:color="auto" w:fill="CCCCCC"/>
        </w:rPr>
      </w:pPr>
      <w:r w:rsidRPr="004C2737">
        <w:rPr>
          <w:b/>
          <w:sz w:val="18"/>
          <w:szCs w:val="18"/>
          <w:shd w:val="clear" w:color="auto" w:fill="CCCCCC"/>
        </w:rPr>
        <w:t>標宗</w:t>
      </w:r>
    </w:p>
    <w:p w:rsidR="00920BF1" w:rsidRPr="004C2737" w:rsidRDefault="00052EB5" w:rsidP="00191907">
      <w:pPr>
        <w:ind w:leftChars="600" w:left="1440"/>
        <w:jc w:val="both"/>
        <w:rPr>
          <w:rFonts w:eastAsia="標楷體"/>
        </w:rPr>
      </w:pPr>
      <w:r w:rsidRPr="004C2737">
        <w:rPr>
          <w:rFonts w:eastAsia="標楷體"/>
        </w:rPr>
        <w:t>舍利子！諸色空，彼非色；諸受、想、行、識空，彼非受、想、行、識。</w:t>
      </w:r>
    </w:p>
    <w:p w:rsidR="003737BF" w:rsidRPr="004C2737" w:rsidRDefault="003737BF" w:rsidP="00191907">
      <w:pPr>
        <w:ind w:leftChars="600" w:left="1440"/>
        <w:jc w:val="both"/>
        <w:rPr>
          <w:rFonts w:eastAsia="標楷體"/>
        </w:rPr>
      </w:pPr>
    </w:p>
    <w:p w:rsidR="00920BF1" w:rsidRPr="004C2737" w:rsidRDefault="00920BF1" w:rsidP="00191907">
      <w:pPr>
        <w:ind w:leftChars="600" w:left="1440"/>
        <w:jc w:val="both"/>
        <w:rPr>
          <w:b/>
          <w:sz w:val="18"/>
          <w:szCs w:val="18"/>
        </w:rPr>
      </w:pPr>
      <w:r w:rsidRPr="004C2737">
        <w:rPr>
          <w:b/>
          <w:sz w:val="18"/>
          <w:szCs w:val="18"/>
          <w:shd w:val="clear" w:color="auto" w:fill="C0C0C0"/>
        </w:rPr>
        <w:t>明義</w:t>
      </w:r>
    </w:p>
    <w:p w:rsidR="00354806" w:rsidRPr="004C2737" w:rsidRDefault="00052EB5" w:rsidP="00191907">
      <w:pPr>
        <w:ind w:leftChars="600" w:left="1440"/>
        <w:jc w:val="both"/>
        <w:rPr>
          <w:rFonts w:eastAsia="標楷體"/>
        </w:rPr>
      </w:pPr>
      <w:r w:rsidRPr="004C2737">
        <w:rPr>
          <w:rFonts w:eastAsia="標楷體"/>
        </w:rPr>
        <w:t>何以故？舍利子！諸色空，彼非變礙相；</w:t>
      </w:r>
      <w:r w:rsidRPr="004C2737">
        <w:rPr>
          <w:rFonts w:eastAsia="標楷體"/>
        </w:rPr>
        <w:t>……</w:t>
      </w:r>
      <w:r w:rsidRPr="004C2737">
        <w:rPr>
          <w:rFonts w:eastAsia="標楷體"/>
        </w:rPr>
        <w:t>諸識空，彼非了別相。</w:t>
      </w:r>
    </w:p>
    <w:p w:rsidR="00920BF1" w:rsidRPr="004C2737" w:rsidRDefault="00920BF1" w:rsidP="00191907">
      <w:pPr>
        <w:ind w:leftChars="600" w:left="1440"/>
        <w:jc w:val="both"/>
        <w:rPr>
          <w:rFonts w:eastAsia="標楷體"/>
        </w:rPr>
      </w:pPr>
    </w:p>
    <w:p w:rsidR="00354806" w:rsidRPr="004C2737" w:rsidRDefault="00052EB5" w:rsidP="00191907">
      <w:pPr>
        <w:ind w:leftChars="600" w:left="1440"/>
        <w:jc w:val="both"/>
        <w:rPr>
          <w:rFonts w:eastAsia="標楷體"/>
        </w:rPr>
      </w:pPr>
      <w:r w:rsidRPr="004C2737">
        <w:rPr>
          <w:rFonts w:eastAsia="標楷體"/>
        </w:rPr>
        <w:t>何以故？舍利子！色不異空，空不異色，色即是空，空即是色；受、想、行、識不異空，空不異受、想、行、識，受、想、行、識即是空，空即是受、想、行、識。</w:t>
      </w:r>
    </w:p>
    <w:p w:rsidR="003737BF" w:rsidRPr="004C2737" w:rsidRDefault="003737BF" w:rsidP="00191907">
      <w:pPr>
        <w:ind w:leftChars="600" w:left="1440"/>
        <w:jc w:val="both"/>
        <w:rPr>
          <w:rFonts w:eastAsia="標楷體"/>
        </w:rPr>
      </w:pPr>
    </w:p>
    <w:p w:rsidR="00920BF1" w:rsidRPr="004C2737" w:rsidRDefault="00920BF1" w:rsidP="00191907">
      <w:pPr>
        <w:ind w:leftChars="600" w:left="1440"/>
        <w:jc w:val="both"/>
        <w:rPr>
          <w:b/>
          <w:sz w:val="18"/>
          <w:szCs w:val="18"/>
        </w:rPr>
      </w:pPr>
      <w:r w:rsidRPr="004C2737">
        <w:rPr>
          <w:b/>
          <w:sz w:val="18"/>
          <w:szCs w:val="18"/>
          <w:shd w:val="clear" w:color="auto" w:fill="C0C0C0"/>
        </w:rPr>
        <w:t>結成</w:t>
      </w:r>
    </w:p>
    <w:p w:rsidR="00F441C4" w:rsidRPr="004C2737" w:rsidRDefault="00052EB5" w:rsidP="00191907">
      <w:pPr>
        <w:ind w:leftChars="600" w:left="1440"/>
        <w:jc w:val="both"/>
        <w:rPr>
          <w:rFonts w:eastAsia="標楷體"/>
        </w:rPr>
      </w:pPr>
      <w:r w:rsidRPr="004C2737">
        <w:rPr>
          <w:rFonts w:eastAsia="標楷體"/>
        </w:rPr>
        <w:lastRenderedPageBreak/>
        <w:t>舍利子！是諸法空相，不生不滅，不染不淨，不增不減；非過去，非未來，非現在。</w:t>
      </w:r>
    </w:p>
    <w:p w:rsidR="00F441C4" w:rsidRPr="004C2737" w:rsidRDefault="00F441C4" w:rsidP="00191907">
      <w:pPr>
        <w:ind w:leftChars="600" w:left="1440"/>
        <w:jc w:val="both"/>
        <w:rPr>
          <w:rFonts w:eastAsia="標楷體"/>
        </w:rPr>
      </w:pPr>
    </w:p>
    <w:p w:rsidR="00052EB5" w:rsidRPr="004C2737" w:rsidRDefault="00052EB5" w:rsidP="00191907">
      <w:pPr>
        <w:ind w:leftChars="600" w:left="1440"/>
        <w:jc w:val="both"/>
      </w:pPr>
      <w:r w:rsidRPr="004C2737">
        <w:rPr>
          <w:rFonts w:eastAsia="標楷體"/>
        </w:rPr>
        <w:t>如是空中無色，無受、想、行、識；無眼處，</w:t>
      </w:r>
      <w:r w:rsidRPr="004C2737">
        <w:rPr>
          <w:rFonts w:eastAsia="標楷體"/>
        </w:rPr>
        <w:t>……</w:t>
      </w:r>
      <w:r w:rsidRPr="004C2737">
        <w:rPr>
          <w:rFonts w:eastAsia="標楷體"/>
        </w:rPr>
        <w:t>；</w:t>
      </w:r>
      <w:r w:rsidRPr="004C2737">
        <w:rPr>
          <w:rFonts w:eastAsia="標楷體"/>
        </w:rPr>
        <w:t>……</w:t>
      </w:r>
      <w:r w:rsidRPr="004C2737">
        <w:rPr>
          <w:rFonts w:eastAsia="標楷體"/>
        </w:rPr>
        <w:t>無得、無現觀；</w:t>
      </w:r>
      <w:r w:rsidRPr="004C2737">
        <w:rPr>
          <w:rFonts w:eastAsia="標楷體"/>
        </w:rPr>
        <w:t>……</w:t>
      </w:r>
      <w:r w:rsidRPr="004C2737">
        <w:rPr>
          <w:rFonts w:eastAsia="標楷體"/>
        </w:rPr>
        <w:t>無正等覺、無正等覺菩提</w:t>
      </w:r>
      <w:r w:rsidRPr="004C2737">
        <w:t>。</w:t>
      </w:r>
    </w:p>
    <w:p w:rsidR="00052EB5" w:rsidRPr="004C2737" w:rsidRDefault="00052EB5" w:rsidP="00191907">
      <w:pPr>
        <w:ind w:leftChars="300" w:left="960" w:hangingChars="100" w:hanging="240"/>
        <w:jc w:val="both"/>
      </w:pPr>
    </w:p>
    <w:p w:rsidR="00052EB5" w:rsidRPr="004C2737" w:rsidRDefault="00052EB5" w:rsidP="00191907">
      <w:pPr>
        <w:ind w:leftChars="300" w:left="720"/>
        <w:jc w:val="both"/>
      </w:pPr>
      <w:r w:rsidRPr="004C2737">
        <w:t>這就是一般最熟悉的：（如</w:t>
      </w:r>
      <w:r w:rsidR="00354806" w:rsidRPr="004C2737">
        <w:t>《</w:t>
      </w:r>
      <w:r w:rsidRPr="004C2737">
        <w:t>心經</w:t>
      </w:r>
      <w:r w:rsidR="00354806" w:rsidRPr="004C2737">
        <w:t>》</w:t>
      </w:r>
      <w:r w:rsidRPr="004C2737">
        <w:t>所說的）「</w:t>
      </w:r>
      <w:r w:rsidRPr="004C2737">
        <w:rPr>
          <w:rFonts w:eastAsia="標楷體"/>
        </w:rPr>
        <w:t>色不異空，空不異色，色即是空，空即是色；受、想、行、識，亦復如是</w:t>
      </w:r>
      <w:r w:rsidRPr="004C2737">
        <w:t>」的教說。</w:t>
      </w:r>
    </w:p>
    <w:p w:rsidR="00052EB5" w:rsidRPr="004C2737" w:rsidRDefault="00052EB5" w:rsidP="00052EB5">
      <w:pPr>
        <w:ind w:left="240" w:hangingChars="100" w:hanging="240"/>
        <w:jc w:val="both"/>
      </w:pPr>
    </w:p>
    <w:p w:rsidR="00354806" w:rsidRPr="004C2737" w:rsidRDefault="00052EB5" w:rsidP="00191907">
      <w:pPr>
        <w:ind w:leftChars="300" w:left="960" w:hangingChars="100" w:hanging="240"/>
        <w:jc w:val="both"/>
      </w:pPr>
      <w:r w:rsidRPr="004C2737">
        <w:t>上面所引的，與</w:t>
      </w:r>
      <w:r w:rsidR="00354806" w:rsidRPr="004C2737">
        <w:t>《</w:t>
      </w:r>
      <w:r w:rsidRPr="004C2737">
        <w:t>般若波羅蜜多心經</w:t>
      </w:r>
      <w:r w:rsidR="00354806" w:rsidRPr="004C2737">
        <w:t>》</w:t>
      </w:r>
      <w:r w:rsidRPr="004C2737">
        <w:t>最接近，所以引述這段文來解說。</w:t>
      </w:r>
    </w:p>
    <w:p w:rsidR="00354806" w:rsidRPr="004C2737" w:rsidRDefault="00052EB5" w:rsidP="00191907">
      <w:pPr>
        <w:ind w:leftChars="300" w:left="720"/>
        <w:jc w:val="both"/>
      </w:pPr>
      <w:r w:rsidRPr="004C2737">
        <w:t>這段文字，</w:t>
      </w:r>
      <w:r w:rsidR="00920BF1" w:rsidRPr="004C2737">
        <w:rPr>
          <w:shd w:val="clear" w:color="auto" w:fill="C0C0C0"/>
        </w:rPr>
        <w:t>（</w:t>
      </w:r>
      <w:r w:rsidR="00920BF1" w:rsidRPr="004C2737">
        <w:rPr>
          <w:shd w:val="clear" w:color="auto" w:fill="C0C0C0"/>
        </w:rPr>
        <w:t>1</w:t>
      </w:r>
      <w:r w:rsidR="00920BF1" w:rsidRPr="004C2737">
        <w:rPr>
          <w:shd w:val="clear" w:color="auto" w:fill="C0C0C0"/>
        </w:rPr>
        <w:t>）</w:t>
      </w:r>
      <w:r w:rsidRPr="004C2737">
        <w:t>明色、受、想、行、識</w:t>
      </w:r>
      <w:r w:rsidRPr="004C2737">
        <w:t>──</w:t>
      </w:r>
      <w:r w:rsidRPr="004C2737">
        <w:t>五蘊空，</w:t>
      </w:r>
      <w:r w:rsidR="00920BF1" w:rsidRPr="004C2737">
        <w:rPr>
          <w:shd w:val="clear" w:color="auto" w:fill="C0C0C0"/>
        </w:rPr>
        <w:t>（</w:t>
      </w:r>
      <w:r w:rsidR="00920BF1" w:rsidRPr="004C2737">
        <w:rPr>
          <w:shd w:val="clear" w:color="auto" w:fill="C0C0C0"/>
        </w:rPr>
        <w:t>2</w:t>
      </w:r>
      <w:r w:rsidR="00920BF1" w:rsidRPr="004C2737">
        <w:rPr>
          <w:shd w:val="clear" w:color="auto" w:fill="C0C0C0"/>
        </w:rPr>
        <w:t>）</w:t>
      </w:r>
      <w:r w:rsidRPr="004C2737">
        <w:t>然後依空明一切法不可得。</w:t>
      </w:r>
    </w:p>
    <w:p w:rsidR="00052EB5" w:rsidRPr="004C2737" w:rsidRDefault="00052EB5" w:rsidP="00191907">
      <w:pPr>
        <w:ind w:leftChars="300" w:left="720"/>
        <w:jc w:val="both"/>
      </w:pPr>
      <w:r w:rsidRPr="004C2737">
        <w:t>五蘊，主要是每人（一切眾生）的身心自體，廣義是包含了器世間的山河大地、草木叢林，可說是一切現象界的分類</w:t>
      </w:r>
      <w:r w:rsidRPr="004C2737">
        <w:t>──</w:t>
      </w:r>
      <w:r w:rsidRPr="004C2737">
        <w:t>五類聚。為了文字的簡約，且依色蘊來說。全文可分三節：標宗，明義，結論。</w:t>
      </w:r>
    </w:p>
    <w:p w:rsidR="00052EB5" w:rsidRPr="004C2737" w:rsidRDefault="00503DC1" w:rsidP="00191907">
      <w:pPr>
        <w:ind w:leftChars="300" w:left="1080" w:hangingChars="150" w:hanging="360"/>
        <w:jc w:val="both"/>
      </w:pPr>
      <w:r w:rsidRPr="004C2737">
        <w:t>（１）</w:t>
      </w:r>
      <w:r w:rsidR="00052EB5" w:rsidRPr="004C2737">
        <w:t>「諸色空，彼非色」，是標宗。菩薩與般若波羅蜜相應，就是「空相應」。為了要闡明般若波羅蜜照見的空義，所以揭示了「諸色空，彼非色」的宗要。色是一般所說的物理現象（其他四蘊，是心理現象的分類）。一般所知的色法，是本性空的；本性空的，也就是非色。這二句，或作：「是色非色</w:t>
      </w:r>
      <w:r w:rsidR="00354806" w:rsidRPr="004C2737">
        <w:t>[</w:t>
      </w:r>
      <w:r w:rsidR="00354806" w:rsidRPr="004C2737">
        <w:t>故</w:t>
      </w:r>
      <w:r w:rsidR="00354806" w:rsidRPr="004C2737">
        <w:t>]</w:t>
      </w:r>
      <w:r w:rsidR="00052EB5" w:rsidRPr="004C2737">
        <w:t>空，是色空</w:t>
      </w:r>
      <w:r w:rsidR="00354806" w:rsidRPr="004C2737">
        <w:t>[</w:t>
      </w:r>
      <w:r w:rsidR="00354806" w:rsidRPr="004C2737">
        <w:t>故</w:t>
      </w:r>
      <w:r w:rsidR="00354806" w:rsidRPr="004C2737">
        <w:t>]</w:t>
      </w:r>
      <w:r w:rsidR="00052EB5" w:rsidRPr="004C2737">
        <w:t>非色」。這是說：色是非色的，所以色是空；色是空的，所以是非色。反復說明，而意義還是相同的。</w:t>
      </w:r>
    </w:p>
    <w:p w:rsidR="00052EB5" w:rsidRPr="004C2737" w:rsidRDefault="00052EB5" w:rsidP="00191907">
      <w:pPr>
        <w:ind w:leftChars="300" w:left="960" w:hangingChars="100" w:hanging="240"/>
        <w:jc w:val="both"/>
      </w:pPr>
    </w:p>
    <w:p w:rsidR="00354806" w:rsidRPr="004C2737" w:rsidRDefault="00503DC1" w:rsidP="00191907">
      <w:pPr>
        <w:ind w:leftChars="300" w:left="1080" w:hangingChars="150" w:hanging="360"/>
        <w:jc w:val="both"/>
      </w:pPr>
      <w:r w:rsidRPr="004C2737">
        <w:t>（２）</w:t>
      </w:r>
      <w:r w:rsidR="00052EB5" w:rsidRPr="004C2737">
        <w:t>「何以故」下，是明義。為什麼「色空非色」呢？「諸色</w:t>
      </w:r>
      <w:r w:rsidR="00420FBA" w:rsidRPr="004C2737">
        <w:t>[</w:t>
      </w:r>
      <w:r w:rsidR="00420FBA" w:rsidRPr="004C2737">
        <w:t>自相</w:t>
      </w:r>
      <w:r w:rsidR="00420FBA" w:rsidRPr="004C2737">
        <w:t>]</w:t>
      </w:r>
      <w:r w:rsidR="00052EB5" w:rsidRPr="004C2737">
        <w:t>空，彼非變礙相」，約自相空</w:t>
      </w:r>
      <w:proofErr w:type="spellStart"/>
      <w:r w:rsidR="00052EB5" w:rsidRPr="004C2737">
        <w:t>svalakṣaṇa-śūnyatā</w:t>
      </w:r>
      <w:proofErr w:type="spellEnd"/>
      <w:r w:rsidR="00052EB5" w:rsidRPr="004C2737">
        <w:t>說。為什麼知道有這樣那樣的法？「以相故知」，相</w:t>
      </w:r>
      <w:proofErr w:type="spellStart"/>
      <w:r w:rsidR="00052EB5" w:rsidRPr="004C2737">
        <w:rPr>
          <w:b/>
        </w:rPr>
        <w:t>Lakṣaṇa</w:t>
      </w:r>
      <w:proofErr w:type="spellEnd"/>
      <w:r w:rsidR="00052EB5" w:rsidRPr="004C2737">
        <w:t>是一一法的特徵，以不同的相，知不同的法。如變礙是色相：變是變異。礙是物質佔有一定的空間，有此就不能有彼。如部派佛教者說：色，分析到最微細的物質點，名為極微</w:t>
      </w:r>
      <w:proofErr w:type="spellStart"/>
      <w:r w:rsidR="00052EB5" w:rsidRPr="004C2737">
        <w:t>paramāṇu</w:t>
      </w:r>
      <w:proofErr w:type="spellEnd"/>
      <w:r w:rsidR="00052EB5" w:rsidRPr="004C2737">
        <w:t>，極微是不可析、不可入的，與古代的原子說相同，不可入就是礙。</w:t>
      </w:r>
    </w:p>
    <w:p w:rsidR="002304E8" w:rsidRPr="004C2737" w:rsidRDefault="00052EB5" w:rsidP="00191907">
      <w:pPr>
        <w:ind w:leftChars="500" w:left="1200"/>
        <w:jc w:val="both"/>
      </w:pPr>
      <w:r w:rsidRPr="004C2737">
        <w:t>一般所說的</w:t>
      </w:r>
      <w:r w:rsidRPr="004C2737">
        <w:rPr>
          <w:b/>
        </w:rPr>
        <w:t>變異</w:t>
      </w:r>
      <w:r w:rsidRPr="004C2737">
        <w:t>與</w:t>
      </w:r>
      <w:r w:rsidRPr="004C2737">
        <w:rPr>
          <w:b/>
        </w:rPr>
        <w:t>質礙</w:t>
      </w:r>
      <w:r w:rsidRPr="004C2737">
        <w:t>相，大乘法是加以否定的。</w:t>
      </w:r>
      <w:r w:rsidRPr="004C2737">
        <w:rPr>
          <w:b/>
        </w:rPr>
        <w:t>沒有變礙的</w:t>
      </w:r>
      <w:r w:rsidRPr="004C2737">
        <w:rPr>
          <w:b/>
          <w:u w:val="single"/>
        </w:rPr>
        <w:t>決定</w:t>
      </w:r>
      <w:r w:rsidRPr="004C2737">
        <w:rPr>
          <w:b/>
        </w:rPr>
        <w:t>相</w:t>
      </w:r>
      <w:r w:rsidRPr="004C2737">
        <w:t>，那怎麼說是色呢？所以，</w:t>
      </w:r>
      <w:r w:rsidRPr="004C2737">
        <w:rPr>
          <w:b/>
        </w:rPr>
        <w:t>沒有</w:t>
      </w:r>
      <w:r w:rsidRPr="004C2737">
        <w:t>變礙相</w:t>
      </w:r>
      <w:r w:rsidRPr="004C2737">
        <w:t>──</w:t>
      </w:r>
      <w:r w:rsidRPr="004C2737">
        <w:t>相</w:t>
      </w:r>
      <w:r w:rsidRPr="004C2737">
        <w:rPr>
          <w:b/>
        </w:rPr>
        <w:t>空</w:t>
      </w:r>
      <w:r w:rsidR="0010552D" w:rsidRPr="004C2737">
        <w:rPr>
          <w:b/>
        </w:rPr>
        <w:t>（虛妄義）</w:t>
      </w:r>
      <w:r w:rsidRPr="004C2737">
        <w:t>，也就是空</w:t>
      </w:r>
      <w:r w:rsidR="006F3B5B" w:rsidRPr="004C2737">
        <w:t>[</w:t>
      </w:r>
      <w:r w:rsidR="006F3B5B" w:rsidRPr="004C2737">
        <w:t>而</w:t>
      </w:r>
      <w:r w:rsidR="006F3B5B" w:rsidRPr="004C2737">
        <w:t>]</w:t>
      </w:r>
      <w:r w:rsidRPr="004C2737">
        <w:t>非色了。</w:t>
      </w:r>
      <w:r w:rsidR="0010552D" w:rsidRPr="004C2737">
        <w:rPr>
          <w:b/>
        </w:rPr>
        <w:t>（</w:t>
      </w:r>
      <w:r w:rsidR="00420FBA" w:rsidRPr="004C2737">
        <w:rPr>
          <w:b/>
        </w:rPr>
        <w:t>以上</w:t>
      </w:r>
      <w:r w:rsidR="0010552D" w:rsidRPr="004C2737">
        <w:rPr>
          <w:b/>
        </w:rPr>
        <w:t>，</w:t>
      </w:r>
      <w:r w:rsidR="0043746F" w:rsidRPr="004C2737">
        <w:rPr>
          <w:b/>
        </w:rPr>
        <w:t>「空」</w:t>
      </w:r>
      <w:r w:rsidR="0010552D" w:rsidRPr="004C2737">
        <w:rPr>
          <w:b/>
        </w:rPr>
        <w:t>為虛妄義，底下所說之「</w:t>
      </w:r>
      <w:r w:rsidR="0043746F" w:rsidRPr="004C2737">
        <w:rPr>
          <w:b/>
        </w:rPr>
        <w:t>空</w:t>
      </w:r>
      <w:r w:rsidR="0010552D" w:rsidRPr="004C2737">
        <w:rPr>
          <w:b/>
        </w:rPr>
        <w:t>」為涅槃義）</w:t>
      </w:r>
    </w:p>
    <w:p w:rsidR="006F3B5B" w:rsidRPr="004C2737" w:rsidRDefault="006F3B5B" w:rsidP="00191907">
      <w:pPr>
        <w:ind w:leftChars="400" w:left="960"/>
        <w:jc w:val="both"/>
      </w:pPr>
    </w:p>
    <w:p w:rsidR="002304E8" w:rsidRPr="004C2737" w:rsidRDefault="00052EB5" w:rsidP="00191907">
      <w:pPr>
        <w:ind w:leftChars="500" w:left="1200"/>
        <w:jc w:val="both"/>
      </w:pPr>
      <w:r w:rsidRPr="004C2737">
        <w:t>「何以故？色不異空」到「空即是色」，是進一層的解明空義。「色不異空，空不異色」，或作「色不離空，空不離色」。</w:t>
      </w:r>
    </w:p>
    <w:p w:rsidR="00052EB5" w:rsidRPr="004C2737" w:rsidRDefault="00052EB5" w:rsidP="00191907">
      <w:pPr>
        <w:ind w:leftChars="500" w:left="1200"/>
        <w:jc w:val="both"/>
      </w:pPr>
      <w:r w:rsidRPr="004C2737">
        <w:rPr>
          <w:b/>
        </w:rPr>
        <w:t>空是涅槃的異名</w:t>
      </w:r>
      <w:r w:rsidRPr="004C2737">
        <w:t>，或以為空與色是相對的，涅槃空是離色、滅色而後空的，所以進一步說：上文的</w:t>
      </w:r>
      <w:r w:rsidRPr="004C2737">
        <w:rPr>
          <w:b/>
        </w:rPr>
        <w:t>色空非色，是本性空</w:t>
      </w:r>
      <w:r w:rsidRPr="004C2737">
        <w:t>。色如幻如化，沒有決定性的相，色相空，所以說「非色」。</w:t>
      </w:r>
      <w:r w:rsidRPr="004C2737">
        <w:rPr>
          <w:b/>
        </w:rPr>
        <w:t>沒有決定性的相，宛然似有，當體即空</w:t>
      </w:r>
      <w:r w:rsidRPr="004C2737">
        <w:t>；色與空不是離異的，而是即色明空的。即色是空，就是色的本性空。般若大乘的特色，是一切法本空，本性清淨，也就是世間（五蘊，生死）即涅槃。</w:t>
      </w:r>
    </w:p>
    <w:p w:rsidR="00052EB5" w:rsidRPr="004C2737" w:rsidRDefault="00052EB5" w:rsidP="00191907">
      <w:pPr>
        <w:ind w:leftChars="300" w:left="960" w:hangingChars="100" w:hanging="240"/>
        <w:jc w:val="both"/>
      </w:pPr>
    </w:p>
    <w:p w:rsidR="00052EB5" w:rsidRPr="004C2737" w:rsidRDefault="00052EB5" w:rsidP="00191907">
      <w:pPr>
        <w:ind w:leftChars="500" w:left="1200"/>
        <w:jc w:val="both"/>
      </w:pPr>
      <w:r w:rsidRPr="004C2737">
        <w:lastRenderedPageBreak/>
        <w:t>如</w:t>
      </w:r>
      <w:r w:rsidR="00EB7888" w:rsidRPr="004C2737">
        <w:t>《</w:t>
      </w:r>
      <w:r w:rsidRPr="004C2737">
        <w:t>大智度論</w:t>
      </w:r>
      <w:r w:rsidR="00EB7888" w:rsidRPr="004C2737">
        <w:t>》，舉《</w:t>
      </w:r>
      <w:r w:rsidRPr="004C2737">
        <w:t>般若經</w:t>
      </w:r>
      <w:r w:rsidR="00EB7888" w:rsidRPr="004C2737">
        <w:t>》</w:t>
      </w:r>
      <w:r w:rsidRPr="004C2737">
        <w:t>的「色即是空，空即是色」，而引</w:t>
      </w:r>
      <w:r w:rsidR="00EB7888" w:rsidRPr="004C2737">
        <w:t>《</w:t>
      </w:r>
      <w:r w:rsidRPr="004C2737">
        <w:t>中論</w:t>
      </w:r>
      <w:r w:rsidR="00EB7888" w:rsidRPr="004C2737">
        <w:t>》</w:t>
      </w:r>
      <w:r w:rsidRPr="004C2737">
        <w:t>頌說：「涅槃不異世間，世間不異涅槃，涅槃際、世間際，一際無有異故」。這就是「色空</w:t>
      </w:r>
      <w:r w:rsidR="002304E8" w:rsidRPr="004C2737">
        <w:t>[</w:t>
      </w:r>
      <w:r w:rsidR="002304E8" w:rsidRPr="004C2737">
        <w:t>故</w:t>
      </w:r>
      <w:r w:rsidR="002304E8" w:rsidRPr="004C2737">
        <w:t>]</w:t>
      </w:r>
      <w:r w:rsidRPr="004C2737">
        <w:t>彼非色」的進一步說明。</w:t>
      </w:r>
    </w:p>
    <w:p w:rsidR="00052EB5" w:rsidRPr="004C2737" w:rsidRDefault="00052EB5" w:rsidP="00191907">
      <w:pPr>
        <w:ind w:leftChars="300" w:left="960" w:hangingChars="100" w:hanging="240"/>
        <w:jc w:val="both"/>
      </w:pPr>
    </w:p>
    <w:p w:rsidR="00052EB5" w:rsidRPr="004C2737" w:rsidRDefault="00503DC1" w:rsidP="00191907">
      <w:pPr>
        <w:ind w:leftChars="300" w:left="1200" w:hangingChars="200" w:hanging="480"/>
        <w:jc w:val="both"/>
      </w:pPr>
      <w:r w:rsidRPr="004C2737">
        <w:t>（３）</w:t>
      </w:r>
      <w:r w:rsidR="00052EB5" w:rsidRPr="004C2737">
        <w:t>「是諸法空相」以下，是結成。般若法門，從</w:t>
      </w:r>
      <w:r w:rsidR="00052EB5" w:rsidRPr="004C2737">
        <w:rPr>
          <w:b/>
        </w:rPr>
        <w:t>信解</w:t>
      </w:r>
      <w:r w:rsidR="00052EB5" w:rsidRPr="004C2737">
        <w:t>一切法空，經</w:t>
      </w:r>
      <w:r w:rsidR="00052EB5" w:rsidRPr="004C2737">
        <w:rPr>
          <w:b/>
        </w:rPr>
        <w:t>柔順忍</w:t>
      </w:r>
      <w:proofErr w:type="spellStart"/>
      <w:r w:rsidR="00052EB5" w:rsidRPr="004C2737">
        <w:t>ānulomikīdharma-kṣānti</w:t>
      </w:r>
      <w:proofErr w:type="spellEnd"/>
      <w:r w:rsidR="00052EB5" w:rsidRPr="004C2737">
        <w:t>而</w:t>
      </w:r>
      <w:r w:rsidR="00052EB5" w:rsidRPr="004C2737">
        <w:rPr>
          <w:b/>
        </w:rPr>
        <w:t>無生法忍</w:t>
      </w:r>
      <w:proofErr w:type="spellStart"/>
      <w:r w:rsidR="00052EB5" w:rsidRPr="004C2737">
        <w:t>anutpattika</w:t>
      </w:r>
      <w:proofErr w:type="spellEnd"/>
      <w:r w:rsidR="00052EB5" w:rsidRPr="004C2737">
        <w:t>-dharma-</w:t>
      </w:r>
      <w:proofErr w:type="spellStart"/>
      <w:r w:rsidR="00052EB5" w:rsidRPr="004C2737">
        <w:t>kṣānti</w:t>
      </w:r>
      <w:proofErr w:type="spellEnd"/>
      <w:r w:rsidR="00052EB5" w:rsidRPr="004C2737">
        <w:t>，得到</w:t>
      </w:r>
      <w:r w:rsidR="00052EB5" w:rsidRPr="004C2737">
        <w:rPr>
          <w:b/>
        </w:rPr>
        <w:t>與涅槃同一內容的深悟（不過通達而不證入）</w:t>
      </w:r>
      <w:r w:rsidR="00052EB5" w:rsidRPr="004C2737">
        <w:t>。</w:t>
      </w:r>
    </w:p>
    <w:p w:rsidR="002304E8" w:rsidRPr="004C2737" w:rsidRDefault="002304E8" w:rsidP="00191907">
      <w:pPr>
        <w:ind w:leftChars="300" w:left="720"/>
        <w:jc w:val="both"/>
      </w:pPr>
    </w:p>
    <w:p w:rsidR="00C756D9" w:rsidRPr="004C2737" w:rsidRDefault="00052EB5" w:rsidP="00191907">
      <w:pPr>
        <w:ind w:leftChars="500" w:left="1200"/>
        <w:jc w:val="both"/>
      </w:pPr>
      <w:r w:rsidRPr="004C2737">
        <w:t>般若是聖道的實踐，不是深玄的理論，所以般若相應，只是一切法本性空的觀照，目的是空（性）相的體悟。</w:t>
      </w:r>
    </w:p>
    <w:p w:rsidR="00052EB5" w:rsidRPr="004C2737" w:rsidRDefault="00052EB5" w:rsidP="00191907">
      <w:pPr>
        <w:ind w:leftChars="500" w:left="1200"/>
        <w:jc w:val="both"/>
      </w:pPr>
      <w:r w:rsidRPr="004C2737">
        <w:t>所以先標「色空非色」（等），再從色（等）相空而明即色是空，然後結歸正宗，而表示一切法空相。空（性）相，是超越名、相、分別，不落對待，實是不可說的。如</w:t>
      </w:r>
      <w:r w:rsidR="00C756D9" w:rsidRPr="004C2737">
        <w:t>《</w:t>
      </w:r>
      <w:r w:rsidRPr="004C2737">
        <w:t>摩訶般若經</w:t>
      </w:r>
      <w:r w:rsidR="00C756D9" w:rsidRPr="004C2737">
        <w:t>》</w:t>
      </w:r>
      <w:r w:rsidRPr="004C2737">
        <w:t>說：「一切法不可說，一切法不可說相即是空，是空不可說」。所以名為空相，也只是佛以方便假說而已。</w:t>
      </w:r>
    </w:p>
    <w:p w:rsidR="00052EB5" w:rsidRPr="004C2737" w:rsidRDefault="00052EB5" w:rsidP="00191907">
      <w:pPr>
        <w:ind w:leftChars="300" w:left="960" w:hangingChars="100" w:hanging="240"/>
        <w:jc w:val="both"/>
      </w:pPr>
    </w:p>
    <w:p w:rsidR="00C756D9" w:rsidRPr="004C2737" w:rsidRDefault="00052EB5" w:rsidP="00191907">
      <w:pPr>
        <w:ind w:leftChars="500" w:left="1200"/>
        <w:jc w:val="both"/>
      </w:pPr>
      <w:r w:rsidRPr="004C2737">
        <w:t>經上提出不生不滅，不垢不淨，不增不減，及非未來等三世，以表示空相</w:t>
      </w:r>
    </w:p>
    <w:p w:rsidR="00C756D9" w:rsidRPr="004C2737" w:rsidRDefault="00C756D9" w:rsidP="00191907">
      <w:pPr>
        <w:ind w:leftChars="500" w:left="1440" w:hangingChars="100" w:hanging="240"/>
        <w:jc w:val="both"/>
      </w:pPr>
      <w:r w:rsidRPr="004C2737">
        <w:rPr>
          <w:rFonts w:ascii="新細明體" w:hAnsi="新細明體" w:cs="新細明體" w:hint="eastAsia"/>
        </w:rPr>
        <w:t>◎</w:t>
      </w:r>
      <w:r w:rsidR="00052EB5" w:rsidRPr="004C2737">
        <w:t>生是生起，是有；滅是滅去，是無，</w:t>
      </w:r>
      <w:r w:rsidR="00052EB5" w:rsidRPr="004C2737">
        <w:rPr>
          <w:b/>
        </w:rPr>
        <w:t>約法體的存在與不存在說</w:t>
      </w:r>
      <w:r w:rsidR="00052EB5" w:rsidRPr="004C2737">
        <w:t>。但空相，不可說是有是無；非先無而後有，也非先有而又後無的；不生不滅，表示了超越有無、生滅的相對性。</w:t>
      </w:r>
    </w:p>
    <w:p w:rsidR="00C756D9" w:rsidRPr="004C2737" w:rsidRDefault="00C756D9" w:rsidP="00191907">
      <w:pPr>
        <w:ind w:leftChars="500" w:left="1440" w:hangingChars="100" w:hanging="240"/>
        <w:jc w:val="both"/>
      </w:pPr>
      <w:r w:rsidRPr="004C2737">
        <w:rPr>
          <w:rFonts w:ascii="新細明體" w:hAnsi="新細明體" w:cs="新細明體" w:hint="eastAsia"/>
        </w:rPr>
        <w:t>◎</w:t>
      </w:r>
      <w:r w:rsidR="00052EB5" w:rsidRPr="004C2737">
        <w:t>垢是雜染，淨是清淨，</w:t>
      </w:r>
      <w:r w:rsidR="00052EB5" w:rsidRPr="004C2737">
        <w:rPr>
          <w:b/>
        </w:rPr>
        <w:t>約法的性質說</w:t>
      </w:r>
      <w:r w:rsidR="00052EB5" w:rsidRPr="004C2737">
        <w:t>。空相，本無所謂雜染與清淨的。經上或稱為清淨，也是佛的方便說，如</w:t>
      </w:r>
      <w:r w:rsidRPr="004C2737">
        <w:t>《</w:t>
      </w:r>
      <w:r w:rsidR="00052EB5" w:rsidRPr="004C2737">
        <w:t>大智度論</w:t>
      </w:r>
      <w:r w:rsidRPr="004C2737">
        <w:t>》</w:t>
      </w:r>
      <w:r w:rsidR="00052EB5" w:rsidRPr="004C2737">
        <w:t>說：「畢竟空即是畢竟清淨，以人畏空，故言清淨」。依方便說，空性也是在纏而不染，出纏而非新得清淨的。所以不垢不淨，超越了染淨的相對性。</w:t>
      </w:r>
    </w:p>
    <w:p w:rsidR="00C756D9" w:rsidRPr="004C2737" w:rsidRDefault="00C756D9" w:rsidP="00191907">
      <w:pPr>
        <w:ind w:leftChars="500" w:left="1440" w:hangingChars="100" w:hanging="240"/>
        <w:jc w:val="both"/>
      </w:pPr>
      <w:r w:rsidRPr="004C2737">
        <w:rPr>
          <w:rFonts w:ascii="新細明體" w:hAnsi="新細明體" w:cs="新細明體" w:hint="eastAsia"/>
        </w:rPr>
        <w:t>◎</w:t>
      </w:r>
      <w:r w:rsidR="00052EB5" w:rsidRPr="004C2737">
        <w:t>增是增多，減是減少，</w:t>
      </w:r>
      <w:r w:rsidR="00052EB5" w:rsidRPr="004C2737">
        <w:rPr>
          <w:b/>
        </w:rPr>
        <w:t>約法的數量說</w:t>
      </w:r>
      <w:r w:rsidR="00052EB5" w:rsidRPr="004C2737">
        <w:t>。空性無數無量，所以不增不減，超越了增減的相對性。</w:t>
      </w:r>
    </w:p>
    <w:p w:rsidR="00C756D9" w:rsidRPr="004C2737" w:rsidRDefault="00C756D9" w:rsidP="00191907">
      <w:pPr>
        <w:ind w:leftChars="500" w:left="1200"/>
        <w:jc w:val="both"/>
      </w:pPr>
      <w:r w:rsidRPr="004C2737">
        <w:rPr>
          <w:rFonts w:ascii="新細明體" w:hAnsi="新細明體" w:cs="新細明體" w:hint="eastAsia"/>
        </w:rPr>
        <w:t>◎</w:t>
      </w:r>
      <w:r w:rsidR="00052EB5" w:rsidRPr="004C2737">
        <w:t>空性是超越時間相的，所以說「非未來，非過去，非現在」。</w:t>
      </w:r>
    </w:p>
    <w:p w:rsidR="00C756D9" w:rsidRPr="004C2737" w:rsidRDefault="00C756D9" w:rsidP="00191907">
      <w:pPr>
        <w:ind w:leftChars="500" w:left="1200"/>
        <w:jc w:val="both"/>
      </w:pPr>
    </w:p>
    <w:p w:rsidR="00052EB5" w:rsidRPr="004C2737" w:rsidRDefault="00052EB5" w:rsidP="00191907">
      <w:pPr>
        <w:ind w:leftChars="500" w:left="1200"/>
        <w:jc w:val="both"/>
      </w:pPr>
      <w:r w:rsidRPr="004C2737">
        <w:t>「是空不可說」，說空相不生不滅等，還是依超越世俗所作的方便說。空（性）相是這樣的，所以接著說：「是空（相）中無色」等五蘊，無十二處，無十八界，無四諦，無十二緣起。「無得無現觀」，就是</w:t>
      </w:r>
      <w:r w:rsidR="00C756D9" w:rsidRPr="004C2737">
        <w:t>《</w:t>
      </w:r>
      <w:r w:rsidRPr="004C2737">
        <w:t>心經</w:t>
      </w:r>
      <w:r w:rsidR="00C756D9" w:rsidRPr="004C2737">
        <w:t>》</w:t>
      </w:r>
      <w:r w:rsidRPr="004C2737">
        <w:t>所說的「無智亦無得」；現觀</w:t>
      </w:r>
      <w:proofErr w:type="spellStart"/>
      <w:r w:rsidRPr="004C2737">
        <w:t>abhisamaya</w:t>
      </w:r>
      <w:proofErr w:type="spellEnd"/>
      <w:r w:rsidRPr="004C2737">
        <w:t>是現證智。沒有智，沒有得，所以「無預流，無預流果；</w:t>
      </w:r>
      <w:r w:rsidRPr="004C2737">
        <w:t>……</w:t>
      </w:r>
      <w:r w:rsidRPr="004C2737">
        <w:t>無阿羅漢，無阿羅漢果」</w:t>
      </w:r>
      <w:r w:rsidRPr="004C2737">
        <w:t>──</w:t>
      </w:r>
      <w:r w:rsidRPr="004C2737">
        <w:t>沒有聲聞乘的四果聖者，及所得的四沙門果。無獨覺聖者，無證得的獨覺菩提；無菩薩（人），無菩薩行；無正等覺（者），無正等覺菩提。三乘人、法，空性中是不可得的。這一段文字，與</w:t>
      </w:r>
      <w:r w:rsidR="00C756D9" w:rsidRPr="004C2737">
        <w:t>《心經》</w:t>
      </w:r>
      <w:r w:rsidRPr="004C2737">
        <w:t>的主體部分，完全一樣，只是</w:t>
      </w:r>
      <w:r w:rsidR="00C756D9" w:rsidRPr="004C2737">
        <w:t>《心經》</w:t>
      </w:r>
      <w:r w:rsidRPr="004C2737">
        <w:t>要簡略些。如「照見五蘊皆空」，到「受、想、行、識亦復如是」，與「諸色（等）空，彼非色」，到「空即是受、想、行、識」相當。既然「無智無得」，有智有得的三乘聖者與聖法，當然也不可得而不妨簡略了。」</w:t>
      </w:r>
    </w:p>
    <w:p w:rsidR="00052EB5" w:rsidRPr="004C2737" w:rsidRDefault="00052EB5" w:rsidP="00052EB5">
      <w:pPr>
        <w:ind w:left="240" w:hangingChars="100" w:hanging="240"/>
        <w:jc w:val="both"/>
      </w:pPr>
    </w:p>
    <w:p w:rsidR="00C33AF4" w:rsidRPr="004C2737" w:rsidRDefault="00503DC1" w:rsidP="00842DFC">
      <w:pPr>
        <w:ind w:leftChars="200" w:left="480"/>
        <w:jc w:val="both"/>
      </w:pPr>
      <w:r w:rsidRPr="004C2737">
        <w:rPr>
          <w:rFonts w:eastAsia="標楷體"/>
          <w:b/>
          <w:color w:val="000000"/>
        </w:rPr>
        <w:lastRenderedPageBreak/>
        <w:t>２、綜合論述</w:t>
      </w:r>
    </w:p>
    <w:p w:rsidR="00052EB5" w:rsidRPr="004C2737" w:rsidRDefault="00C33AF4" w:rsidP="00842DFC">
      <w:pPr>
        <w:ind w:leftChars="300" w:left="720"/>
        <w:jc w:val="both"/>
      </w:pPr>
      <w:r w:rsidRPr="004C2737">
        <w:rPr>
          <w:rFonts w:ascii="新細明體" w:hAnsi="新細明體" w:cs="新細明體" w:hint="eastAsia"/>
        </w:rPr>
        <w:t>◎</w:t>
      </w:r>
      <w:r w:rsidR="00052EB5" w:rsidRPr="004C2737">
        <w:t>一般解為「即色即空」的圓融論</w:t>
      </w:r>
      <w:r w:rsidR="00052EB5" w:rsidRPr="004C2737">
        <w:t xml:space="preserve"> </w:t>
      </w:r>
    </w:p>
    <w:p w:rsidR="00052EB5" w:rsidRPr="004C2737" w:rsidRDefault="00052EB5" w:rsidP="00842DFC">
      <w:pPr>
        <w:ind w:leftChars="400" w:left="960"/>
        <w:jc w:val="both"/>
      </w:pPr>
      <w:r w:rsidRPr="004C2737">
        <w:t>→</w:t>
      </w:r>
      <w:r w:rsidRPr="004C2737">
        <w:t>忽略這是闡明「五蘊皆空」，而歸宗於「諸法空相」及「空中無色」的。</w:t>
      </w:r>
    </w:p>
    <w:p w:rsidR="00052EB5" w:rsidRPr="004C2737" w:rsidRDefault="00052EB5" w:rsidP="00842DFC">
      <w:pPr>
        <w:ind w:leftChars="400" w:left="960"/>
        <w:jc w:val="both"/>
      </w:pPr>
      <w:r w:rsidRPr="004C2737">
        <w:t>這不是理論問題，而是修證問題。</w:t>
      </w:r>
    </w:p>
    <w:p w:rsidR="00052EB5" w:rsidRPr="004C2737" w:rsidRDefault="00C33AF4" w:rsidP="00842DFC">
      <w:pPr>
        <w:ind w:leftChars="300" w:left="960" w:hangingChars="100" w:hanging="240"/>
        <w:jc w:val="both"/>
      </w:pPr>
      <w:r w:rsidRPr="004C2737">
        <w:rPr>
          <w:rFonts w:ascii="新細明體" w:hAnsi="新細明體" w:cs="新細明體" w:hint="eastAsia"/>
        </w:rPr>
        <w:t>◎</w:t>
      </w:r>
      <w:r w:rsidR="00052EB5" w:rsidRPr="004C2737">
        <w:t>就現實「五蘊」而體證「空相」中，表現為大乘菩薩的，不只是「照見五蘊皆空」，而是從「色即是空」、「空即是色」去證入的。</w:t>
      </w:r>
      <w:r w:rsidR="00052EB5" w:rsidRPr="004C2737">
        <w:rPr>
          <w:b/>
        </w:rPr>
        <w:t>「色即是空」與「空即是色」，在修持上是觀法，</w:t>
      </w:r>
      <w:r w:rsidR="00052EB5" w:rsidRPr="004C2737">
        <w:rPr>
          <w:b/>
          <w:u w:val="single"/>
        </w:rPr>
        <w:t>是趣入「空相」的方便</w:t>
      </w:r>
      <w:r w:rsidR="00052EB5" w:rsidRPr="004C2737">
        <w:rPr>
          <w:b/>
        </w:rPr>
        <w:t>。</w:t>
      </w:r>
    </w:p>
    <w:p w:rsidR="00052EB5" w:rsidRPr="004C2737" w:rsidRDefault="00C33AF4" w:rsidP="00842DFC">
      <w:pPr>
        <w:ind w:leftChars="300" w:left="720"/>
        <w:jc w:val="both"/>
      </w:pPr>
      <w:r w:rsidRPr="004C2737">
        <w:rPr>
          <w:rFonts w:ascii="新細明體" w:hAnsi="新細明體" w:cs="新細明體" w:hint="eastAsia"/>
        </w:rPr>
        <w:t>◎</w:t>
      </w:r>
      <w:r w:rsidR="00052EB5" w:rsidRPr="004C2737">
        <w:t>觀五蘊而證入空相，空相是不離五蘊，而可說就是</w:t>
      </w:r>
      <w:r w:rsidR="00052EB5" w:rsidRPr="004C2737">
        <w:rPr>
          <w:b/>
        </w:rPr>
        <w:t>五蘊的實相</w:t>
      </w:r>
      <w:r w:rsidR="00052EB5" w:rsidRPr="004C2737">
        <w:t>、</w:t>
      </w:r>
      <w:r w:rsidR="00052EB5" w:rsidRPr="004C2737">
        <w:rPr>
          <w:b/>
        </w:rPr>
        <w:t>五蘊的本性</w:t>
      </w:r>
      <w:r w:rsidR="00052EB5" w:rsidRPr="004C2737">
        <w:t>。</w:t>
      </w:r>
    </w:p>
    <w:p w:rsidR="00C33AF4" w:rsidRPr="004C2737" w:rsidRDefault="00C33AF4" w:rsidP="00842DFC">
      <w:pPr>
        <w:ind w:leftChars="300" w:left="960" w:hangingChars="100" w:hanging="240"/>
        <w:jc w:val="both"/>
      </w:pPr>
      <w:r w:rsidRPr="004C2737">
        <w:rPr>
          <w:rFonts w:ascii="新細明體" w:hAnsi="新細明體" w:cs="新細明體" w:hint="eastAsia"/>
        </w:rPr>
        <w:t>◎</w:t>
      </w:r>
      <w:r w:rsidR="00052EB5" w:rsidRPr="004C2737">
        <w:t>真理是不離一切而存在</w:t>
      </w:r>
      <w:r w:rsidR="00052EB5" w:rsidRPr="004C2737">
        <w:t xml:space="preserve"> →</w:t>
      </w:r>
      <w:r w:rsidR="00052EB5" w:rsidRPr="004C2737">
        <w:t>「即俗而真」</w:t>
      </w:r>
      <w:r w:rsidR="00052EB5" w:rsidRPr="004C2737">
        <w:t>→</w:t>
      </w:r>
      <w:r w:rsidR="00052EB5" w:rsidRPr="004C2737">
        <w:t>「世間即涅槃」，「生死即解脫」，「色即是空」，「無明實性即菩提」</w:t>
      </w:r>
      <w:r w:rsidR="00052EB5" w:rsidRPr="004C2737">
        <w:t>→</w:t>
      </w:r>
      <w:r w:rsidR="00052EB5" w:rsidRPr="004C2737">
        <w:t>表現為菩薩的風格：「即世而出世」；「不離世間而同入法界」；「不著生死，不住涅槃」；「不離世間」，「不捨眾生」。</w:t>
      </w:r>
    </w:p>
    <w:p w:rsidR="00052EB5" w:rsidRPr="004C2737" w:rsidRDefault="00C33AF4" w:rsidP="00842DFC">
      <w:pPr>
        <w:ind w:leftChars="300" w:left="960" w:hangingChars="100" w:hanging="240"/>
        <w:jc w:val="both"/>
      </w:pPr>
      <w:r w:rsidRPr="004C2737">
        <w:rPr>
          <w:rFonts w:ascii="新細明體" w:hAnsi="新細明體" w:cs="新細明體" w:hint="eastAsia"/>
        </w:rPr>
        <w:t>◎</w:t>
      </w:r>
      <w:r w:rsidR="00052EB5" w:rsidRPr="004C2737">
        <w:t>空而不礙因緣有，有而不礙自性空（「色即是空，空即是色」）</w:t>
      </w:r>
      <w:r w:rsidR="00052EB5" w:rsidRPr="004C2737">
        <w:t>→</w:t>
      </w:r>
      <w:r w:rsidR="00052EB5" w:rsidRPr="004C2737">
        <w:t>因為是「因緣有」，所以是「性空」。因為「一切性空」，所以才「依因緣而有」。這樣，不但依「因緣有」而顯示「性空」，也就依「空義」而能成立一切法。</w:t>
      </w:r>
    </w:p>
    <w:p w:rsidR="00052EB5" w:rsidRPr="004C2737" w:rsidRDefault="00052EB5" w:rsidP="00842DFC">
      <w:pPr>
        <w:ind w:leftChars="400" w:left="960"/>
        <w:jc w:val="both"/>
        <w:rPr>
          <w:rFonts w:eastAsia="標楷體"/>
          <w:sz w:val="20"/>
        </w:rPr>
      </w:pPr>
      <w:r w:rsidRPr="004C2737">
        <w:t>這樣的「因緣有」與「無自性空」，相依相成，相即而無礙。</w:t>
      </w:r>
      <w:r w:rsidRPr="004C2737">
        <w:rPr>
          <w:rStyle w:val="a9"/>
          <w:rFonts w:eastAsia="標楷體"/>
        </w:rPr>
        <w:footnoteReference w:id="131"/>
      </w:r>
    </w:p>
    <w:p w:rsidR="00052EB5" w:rsidRPr="004C2737" w:rsidRDefault="00052EB5" w:rsidP="00842DFC">
      <w:pPr>
        <w:ind w:leftChars="300" w:left="720"/>
        <w:jc w:val="both"/>
      </w:pPr>
      <w:r w:rsidRPr="004C2737">
        <w:rPr>
          <w:rFonts w:ascii="新細明體" w:hAnsi="新細明體" w:cs="新細明體" w:hint="eastAsia"/>
        </w:rPr>
        <w:t>◎</w:t>
      </w:r>
      <w:r w:rsidRPr="004C2737">
        <w:t>一切法本性是空的。《般若經》是從觀五陰（蘊）起，次第廣觀一切法的。</w:t>
      </w:r>
    </w:p>
    <w:p w:rsidR="00052EB5" w:rsidRPr="004C2737" w:rsidRDefault="00052EB5" w:rsidP="00842DFC">
      <w:pPr>
        <w:ind w:leftChars="300" w:left="960" w:hangingChars="100" w:hanging="240"/>
        <w:jc w:val="both"/>
      </w:pPr>
      <w:r w:rsidRPr="004C2737">
        <w:rPr>
          <w:rFonts w:ascii="新細明體" w:hAnsi="新細明體" w:cs="新細明體" w:hint="eastAsia"/>
        </w:rPr>
        <w:t>◎</w:t>
      </w:r>
      <w:r w:rsidRPr="004C2737">
        <w:t>「法」與「空」的關係</w:t>
      </w:r>
      <w:r w:rsidRPr="004C2737">
        <w:t>──</w:t>
      </w:r>
      <w:r w:rsidRPr="004C2737">
        <w:t>「不異」（不離）、「即是」</w:t>
      </w:r>
      <w:r w:rsidRPr="004C2737">
        <w:t>→</w:t>
      </w:r>
      <w:r w:rsidRPr="004C2737">
        <w:t>由此悟入「空相</w:t>
      </w:r>
      <w:r w:rsidRPr="004C2737">
        <w:rPr>
          <w:sz w:val="8"/>
        </w:rPr>
        <w:t xml:space="preserve"> </w:t>
      </w:r>
      <w:r w:rsidRPr="004C2737">
        <w:rPr>
          <w:sz w:val="16"/>
        </w:rPr>
        <w:t>性</w:t>
      </w:r>
      <w:r w:rsidRPr="004C2737">
        <w:t>」。</w:t>
      </w:r>
    </w:p>
    <w:p w:rsidR="00052EB5" w:rsidRPr="004C2737" w:rsidRDefault="00052EB5" w:rsidP="00842DFC">
      <w:pPr>
        <w:pStyle w:val="ad"/>
        <w:ind w:leftChars="300" w:left="720"/>
        <w:jc w:val="both"/>
      </w:pPr>
      <w:r w:rsidRPr="004C2737">
        <w:rPr>
          <w:rFonts w:ascii="新細明體" w:hAnsi="新細明體" w:cs="新細明體" w:hint="eastAsia"/>
        </w:rPr>
        <w:t>◎</w:t>
      </w:r>
      <w:r w:rsidRPr="004C2737">
        <w:t>「法」是性空的，「空」不是離「法」以外別有空，而是「法」當體是空。</w:t>
      </w:r>
    </w:p>
    <w:p w:rsidR="00052EB5" w:rsidRPr="004C2737" w:rsidRDefault="00052EB5" w:rsidP="00842DFC">
      <w:pPr>
        <w:ind w:leftChars="300" w:left="720" w:firstLineChars="100" w:firstLine="240"/>
        <w:jc w:val="both"/>
      </w:pPr>
      <w:r w:rsidRPr="004C2737">
        <w:t>「空」是「法」的本性，所以「空」是不離「法」而即「法」的。</w:t>
      </w:r>
    </w:p>
    <w:p w:rsidR="00052EB5" w:rsidRPr="004C2737" w:rsidRDefault="00052EB5" w:rsidP="00842DFC">
      <w:pPr>
        <w:ind w:leftChars="300" w:left="720"/>
        <w:jc w:val="both"/>
      </w:pPr>
      <w:r w:rsidRPr="004C2737">
        <w:t>=</w:t>
      </w:r>
      <w:r w:rsidRPr="004C2737">
        <w:t>＞般若是引入絕對無戲論的自證，不是玄學式的圓融論。</w:t>
      </w:r>
    </w:p>
    <w:p w:rsidR="00622F11" w:rsidRPr="004C2737" w:rsidRDefault="00622F11" w:rsidP="003C1B03">
      <w:pPr>
        <w:rPr>
          <w:color w:val="000000"/>
        </w:rPr>
      </w:pPr>
    </w:p>
    <w:p w:rsidR="008F6401" w:rsidRPr="004C2737" w:rsidRDefault="002304E8" w:rsidP="00DB2894">
      <w:pPr>
        <w:ind w:leftChars="100" w:left="240"/>
        <w:rPr>
          <w:rFonts w:eastAsia="標楷體"/>
          <w:b/>
        </w:rPr>
      </w:pPr>
      <w:r w:rsidRPr="004C2737">
        <w:rPr>
          <w:rFonts w:eastAsia="標楷體"/>
          <w:b/>
        </w:rPr>
        <w:t>二、</w:t>
      </w:r>
      <w:r w:rsidR="004E06C8" w:rsidRPr="004C2737">
        <w:rPr>
          <w:rFonts w:eastAsia="標楷體"/>
          <w:b/>
        </w:rPr>
        <w:t>陀羅尼</w:t>
      </w:r>
    </w:p>
    <w:p w:rsidR="006365EC" w:rsidRPr="004C2737" w:rsidRDefault="00722E3B" w:rsidP="00DB2894">
      <w:pPr>
        <w:ind w:leftChars="200" w:left="480"/>
      </w:pPr>
      <w:r w:rsidRPr="004C2737">
        <w:rPr>
          <w:rFonts w:ascii="新細明體" w:hAnsi="新細明體" w:cs="新細明體" w:hint="eastAsia"/>
        </w:rPr>
        <w:t>◎</w:t>
      </w:r>
      <w:r w:rsidR="006365EC" w:rsidRPr="004C2737">
        <w:t>陀羅尼是「攝持」的意思，古人每譯為「總持」。</w:t>
      </w:r>
      <w:r w:rsidR="006365EC" w:rsidRPr="004C2737">
        <w:rPr>
          <w:rStyle w:val="a9"/>
        </w:rPr>
        <w:footnoteReference w:id="132"/>
      </w:r>
    </w:p>
    <w:p w:rsidR="006365EC" w:rsidRPr="004C2737" w:rsidRDefault="00722E3B" w:rsidP="00DB2894">
      <w:pPr>
        <w:ind w:leftChars="200" w:left="480"/>
      </w:pPr>
      <w:r w:rsidRPr="004C2737">
        <w:rPr>
          <w:rFonts w:ascii="新細明體" w:hAnsi="新細明體" w:cs="新細明體" w:hint="eastAsia"/>
        </w:rPr>
        <w:t>◎</w:t>
      </w:r>
      <w:r w:rsidR="006365EC" w:rsidRPr="004C2737">
        <w:t>陀羅尼法門的特色，如《摩訶般若波羅蜜經》卷</w:t>
      </w:r>
      <w:r w:rsidR="006365EC" w:rsidRPr="004C2737">
        <w:t>17</w:t>
      </w:r>
      <w:r w:rsidR="006365EC" w:rsidRPr="004C2737">
        <w:t>（大正</w:t>
      </w:r>
      <w:r w:rsidR="006365EC" w:rsidRPr="004C2737">
        <w:t>8</w:t>
      </w:r>
      <w:r w:rsidR="006365EC" w:rsidRPr="004C2737">
        <w:t>，</w:t>
      </w:r>
      <w:smartTag w:uri="urn:schemas-microsoft-com:office:smarttags" w:element="chmetcnv">
        <w:smartTagPr>
          <w:attr w:name="TCSC" w:val="0"/>
          <w:attr w:name="NumberType" w:val="1"/>
          <w:attr w:name="Negative" w:val="False"/>
          <w:attr w:name="HasSpace" w:val="False"/>
          <w:attr w:name="SourceValue" w:val="343"/>
          <w:attr w:name="UnitName" w:val="C"/>
        </w:smartTagPr>
        <w:r w:rsidR="006365EC" w:rsidRPr="004C2737">
          <w:t>343c</w:t>
        </w:r>
      </w:smartTag>
      <w:r w:rsidR="006365EC" w:rsidRPr="004C2737">
        <w:t>）說：</w:t>
      </w:r>
    </w:p>
    <w:p w:rsidR="006365EC" w:rsidRPr="004C2737" w:rsidRDefault="006365EC" w:rsidP="00DB2894">
      <w:pPr>
        <w:ind w:leftChars="500" w:left="1440" w:hangingChars="100" w:hanging="240"/>
      </w:pPr>
      <w:r w:rsidRPr="004C2737">
        <w:t>「</w:t>
      </w:r>
      <w:r w:rsidRPr="004C2737">
        <w:rPr>
          <w:rFonts w:eastAsia="標楷體"/>
        </w:rPr>
        <w:t>聞佛說法，不疑不悔，聞已受持，終不忘失。何以故？得陀羅尼故。須菩提言：世尊！得何等陀羅尼？</w:t>
      </w:r>
      <w:r w:rsidRPr="004C2737">
        <w:rPr>
          <w:rFonts w:eastAsia="標楷體"/>
        </w:rPr>
        <w:t>……</w:t>
      </w:r>
      <w:r w:rsidRPr="004C2737">
        <w:rPr>
          <w:rFonts w:eastAsia="標楷體"/>
        </w:rPr>
        <w:t>佛告須菩提：菩薩得聞持等陀羅尼</w:t>
      </w:r>
      <w:r w:rsidRPr="004C2737">
        <w:rPr>
          <w:rFonts w:eastAsia="標楷體"/>
        </w:rPr>
        <w:lastRenderedPageBreak/>
        <w:t>故，</w:t>
      </w:r>
      <w:r w:rsidRPr="004C2737">
        <w:rPr>
          <w:rStyle w:val="a9"/>
          <w:rFonts w:eastAsia="標楷體"/>
        </w:rPr>
        <w:footnoteReference w:id="133"/>
      </w:r>
      <w:r w:rsidRPr="004C2737">
        <w:rPr>
          <w:rFonts w:eastAsia="標楷體"/>
        </w:rPr>
        <w:t>佛說諸經，不忘不失，不疑不悔</w:t>
      </w:r>
      <w:r w:rsidRPr="004C2737">
        <w:t>」。</w:t>
      </w:r>
    </w:p>
    <w:p w:rsidR="006365EC" w:rsidRPr="004C2737" w:rsidRDefault="00C2054E" w:rsidP="00DB2894">
      <w:pPr>
        <w:ind w:leftChars="200" w:left="480"/>
      </w:pPr>
      <w:r w:rsidRPr="004C2737">
        <w:rPr>
          <w:rFonts w:ascii="新細明體" w:hAnsi="新細明體" w:cs="新細明體" w:hint="eastAsia"/>
        </w:rPr>
        <w:t>◎</w:t>
      </w:r>
      <w:r w:rsidR="006365EC" w:rsidRPr="004C2737">
        <w:t>得陀羅尼，能聞已受持不忘，也能得辯才無礙，如說</w:t>
      </w:r>
      <w:r w:rsidR="006365EC" w:rsidRPr="004C2737">
        <w:rPr>
          <w:rStyle w:val="a9"/>
        </w:rPr>
        <w:footnoteReference w:id="134"/>
      </w:r>
      <w:r w:rsidR="006365EC" w:rsidRPr="004C2737">
        <w:t>：</w:t>
      </w:r>
    </w:p>
    <w:p w:rsidR="006365EC" w:rsidRPr="004C2737" w:rsidRDefault="006365EC" w:rsidP="00DB2894">
      <w:pPr>
        <w:ind w:leftChars="400" w:left="1440" w:hangingChars="200" w:hanging="480"/>
      </w:pPr>
      <w:r w:rsidRPr="004C2737">
        <w:t>1.</w:t>
      </w:r>
      <w:r w:rsidRPr="004C2737">
        <w:t>「</w:t>
      </w:r>
      <w:r w:rsidRPr="004C2737">
        <w:rPr>
          <w:rFonts w:eastAsia="標楷體"/>
        </w:rPr>
        <w:t>從諸佛聞法，捨身受身，乃至阿耨多羅三藐三菩提，終不忘失，是菩薩常得諸陀羅尼</w:t>
      </w:r>
      <w:r w:rsidRPr="004C2737">
        <w:t>」。</w:t>
      </w:r>
    </w:p>
    <w:p w:rsidR="006365EC" w:rsidRPr="004C2737" w:rsidRDefault="006365EC" w:rsidP="00DB2894">
      <w:pPr>
        <w:ind w:leftChars="400" w:left="1440" w:hangingChars="200" w:hanging="480"/>
      </w:pPr>
      <w:r w:rsidRPr="004C2737">
        <w:t>2.</w:t>
      </w:r>
      <w:r w:rsidRPr="004C2737">
        <w:t>「</w:t>
      </w:r>
      <w:r w:rsidRPr="004C2737">
        <w:rPr>
          <w:rFonts w:eastAsia="標楷體"/>
        </w:rPr>
        <w:t>是菩薩聞持誦利，心觀了達，了達故得陀羅尼；得陀羅尼故，能起無礙智；起無礙智故，所生處乃至薩婆若，終不忘失</w:t>
      </w:r>
      <w:r w:rsidRPr="004C2737">
        <w:t>」。</w:t>
      </w:r>
    </w:p>
    <w:p w:rsidR="006365EC" w:rsidRPr="004C2737" w:rsidRDefault="006365EC" w:rsidP="00DB2894">
      <w:pPr>
        <w:ind w:leftChars="200" w:left="480" w:firstLineChars="200" w:firstLine="480"/>
      </w:pPr>
      <w:r w:rsidRPr="004C2737">
        <w:t>3.</w:t>
      </w:r>
      <w:r w:rsidRPr="004C2737">
        <w:t>「</w:t>
      </w:r>
      <w:r w:rsidRPr="004C2737">
        <w:rPr>
          <w:rFonts w:eastAsia="標楷體"/>
        </w:rPr>
        <w:t>學是陀羅尼，諸菩薩得一切樂說辯才</w:t>
      </w:r>
      <w:r w:rsidRPr="004C2737">
        <w:t>」。</w:t>
      </w:r>
    </w:p>
    <w:p w:rsidR="006365EC" w:rsidRPr="004C2737" w:rsidRDefault="006365EC" w:rsidP="00DB2894">
      <w:pPr>
        <w:ind w:leftChars="400" w:left="1440" w:hangingChars="200" w:hanging="480"/>
      </w:pPr>
      <w:r w:rsidRPr="004C2737">
        <w:t>4.</w:t>
      </w:r>
      <w:r w:rsidRPr="004C2737">
        <w:t>「</w:t>
      </w:r>
      <w:r w:rsidRPr="004C2737">
        <w:rPr>
          <w:rFonts w:eastAsia="標楷體"/>
        </w:rPr>
        <w:t>陀羅尼門，</w:t>
      </w:r>
      <w:r w:rsidRPr="004C2737">
        <w:rPr>
          <w:rFonts w:eastAsia="標楷體"/>
        </w:rPr>
        <w:t>……</w:t>
      </w:r>
      <w:r w:rsidRPr="004C2737">
        <w:rPr>
          <w:rFonts w:eastAsia="標楷體"/>
        </w:rPr>
        <w:t>得強識念，得慚愧，得堅固心，得經旨趣，得智慧，得樂說無礙</w:t>
      </w:r>
      <w:r w:rsidRPr="004C2737">
        <w:t>」。</w:t>
      </w:r>
    </w:p>
    <w:p w:rsidR="006365EC" w:rsidRPr="004C2737" w:rsidRDefault="006365EC" w:rsidP="00DB2894">
      <w:pPr>
        <w:ind w:leftChars="200" w:left="720" w:hangingChars="100" w:hanging="240"/>
      </w:pPr>
    </w:p>
    <w:p w:rsidR="006365EC" w:rsidRPr="004C2737" w:rsidRDefault="006365EC" w:rsidP="00DB2894">
      <w:pPr>
        <w:ind w:leftChars="200" w:left="720" w:hangingChars="100" w:hanging="240"/>
      </w:pPr>
      <w:r w:rsidRPr="004C2737">
        <w:rPr>
          <w:rFonts w:ascii="新細明體" w:hAnsi="新細明體" w:cs="新細明體" w:hint="eastAsia"/>
        </w:rPr>
        <w:t>◎</w:t>
      </w:r>
      <w:r w:rsidRPr="004C2737">
        <w:t>依《般若經》說，陀羅尼不只是誦持文字，也要</w:t>
      </w:r>
      <w:r w:rsidRPr="004C2737">
        <w:rPr>
          <w:b/>
        </w:rPr>
        <w:t>「心觀了達」</w:t>
      </w:r>
      <w:r w:rsidRPr="004C2737">
        <w:t>，</w:t>
      </w:r>
      <w:r w:rsidRPr="004C2737">
        <w:rPr>
          <w:b/>
        </w:rPr>
        <w:t>「得經旨趣」</w:t>
      </w:r>
      <w:r w:rsidRPr="004C2737">
        <w:t>。義理通達了，記憶力會更堅固持久。誦習多了，也會貫通義理，所以能辯說無礙。</w:t>
      </w:r>
    </w:p>
    <w:p w:rsidR="006365EC" w:rsidRPr="004C2737" w:rsidRDefault="00722E3B" w:rsidP="00DB2894">
      <w:pPr>
        <w:ind w:leftChars="200" w:left="480"/>
      </w:pPr>
      <w:r w:rsidRPr="004C2737">
        <w:rPr>
          <w:rFonts w:ascii="新細明體" w:hAnsi="新細明體" w:cs="新細明體" w:hint="eastAsia"/>
        </w:rPr>
        <w:t>◎</w:t>
      </w:r>
      <w:r w:rsidR="006365EC" w:rsidRPr="004C2737">
        <w:t>在陀羅尼中，最根本的是四十二字門，成為大乘的重要法門。</w:t>
      </w:r>
    </w:p>
    <w:p w:rsidR="00722E3B" w:rsidRPr="004C2737" w:rsidRDefault="00722E3B" w:rsidP="00DB2894">
      <w:pPr>
        <w:ind w:leftChars="200" w:left="720" w:hangingChars="100" w:hanging="240"/>
      </w:pPr>
      <w:r w:rsidRPr="004C2737">
        <w:rPr>
          <w:rFonts w:ascii="新細明體" w:hAnsi="新細明體" w:cs="新細明體" w:hint="eastAsia"/>
        </w:rPr>
        <w:t>◎</w:t>
      </w:r>
      <w:r w:rsidR="006365EC" w:rsidRPr="004C2737">
        <w:t>誦持一切佛法，都依文字語言而施設，所以四十二字義，有了根本的、重要的地位，如</w:t>
      </w:r>
    </w:p>
    <w:p w:rsidR="006365EC" w:rsidRPr="004C2737" w:rsidRDefault="00EF4635" w:rsidP="00DB2894">
      <w:pPr>
        <w:ind w:leftChars="300" w:left="720"/>
      </w:pPr>
      <w:r w:rsidRPr="004C2737">
        <w:t>＊</w:t>
      </w:r>
      <w:r w:rsidR="006365EC" w:rsidRPr="004C2737">
        <w:t>《大智度論》卷</w:t>
      </w:r>
      <w:r w:rsidR="006365EC" w:rsidRPr="004C2737">
        <w:t>48</w:t>
      </w:r>
      <w:r w:rsidR="006365EC" w:rsidRPr="004C2737">
        <w:t>（大正</w:t>
      </w:r>
      <w:r w:rsidR="006365EC" w:rsidRPr="004C2737">
        <w:t>25</w:t>
      </w:r>
      <w:r w:rsidR="006365EC" w:rsidRPr="004C2737">
        <w:t>，</w:t>
      </w:r>
      <w:r w:rsidR="006365EC" w:rsidRPr="004C2737">
        <w:t>408b</w:t>
      </w:r>
      <w:r w:rsidR="006365EC" w:rsidRPr="004C2737">
        <w:t>）說：</w:t>
      </w:r>
    </w:p>
    <w:p w:rsidR="006365EC" w:rsidRPr="004C2737" w:rsidRDefault="006365EC" w:rsidP="00DB2894">
      <w:pPr>
        <w:ind w:leftChars="500" w:left="1440" w:hangingChars="100" w:hanging="240"/>
      </w:pPr>
      <w:r w:rsidRPr="004C2737">
        <w:t>「</w:t>
      </w:r>
      <w:r w:rsidRPr="004C2737">
        <w:rPr>
          <w:rFonts w:eastAsia="標楷體"/>
        </w:rPr>
        <w:t>諸陀羅尼法，皆從分別字語生，四十二字是一切字根本。因字有語，因語有名，因名有義。菩薩若聞字，因字乃至能了其義</w:t>
      </w:r>
      <w:r w:rsidRPr="004C2737">
        <w:t>」。</w:t>
      </w:r>
    </w:p>
    <w:p w:rsidR="006365EC" w:rsidRPr="004C2737" w:rsidRDefault="00EF4635" w:rsidP="00DB2894">
      <w:pPr>
        <w:ind w:leftChars="300" w:left="720"/>
      </w:pPr>
      <w:r w:rsidRPr="004C2737">
        <w:t>＊</w:t>
      </w:r>
      <w:r w:rsidR="006365EC" w:rsidRPr="004C2737">
        <w:t>《大智度論》說：「</w:t>
      </w:r>
      <w:r w:rsidR="006365EC" w:rsidRPr="004C2737">
        <w:rPr>
          <w:rFonts w:eastAsia="標楷體"/>
        </w:rPr>
        <w:t>若聞荼</w:t>
      </w:r>
      <w:r w:rsidR="006365EC" w:rsidRPr="004C2737">
        <w:t>（</w:t>
      </w:r>
      <w:proofErr w:type="spellStart"/>
      <w:r w:rsidR="006365EC" w:rsidRPr="004C2737">
        <w:rPr>
          <w:rFonts w:eastAsia="Roman Unicode"/>
        </w:rPr>
        <w:t>ḍ</w:t>
      </w:r>
      <w:r w:rsidR="006365EC" w:rsidRPr="004C2737">
        <w:rPr>
          <w:rFonts w:eastAsia="標楷體"/>
        </w:rPr>
        <w:t>a</w:t>
      </w:r>
      <w:proofErr w:type="spellEnd"/>
      <w:r w:rsidR="006365EC" w:rsidRPr="004C2737">
        <w:t>）</w:t>
      </w:r>
      <w:r w:rsidR="006365EC" w:rsidRPr="004C2737">
        <w:rPr>
          <w:rFonts w:eastAsia="標楷體"/>
        </w:rPr>
        <w:t>字，即知諸法無熱相。南天竺荼闍他，秦言不熱</w:t>
      </w:r>
      <w:r w:rsidR="006365EC" w:rsidRPr="004C2737">
        <w:t>」。</w:t>
      </w:r>
      <w:r w:rsidR="006365EC" w:rsidRPr="004C2737">
        <w:t xml:space="preserve">  </w:t>
      </w:r>
      <w:r w:rsidR="006365EC" w:rsidRPr="004C2737">
        <w:t>「</w:t>
      </w:r>
      <w:r w:rsidR="006365EC" w:rsidRPr="004C2737">
        <w:rPr>
          <w:rFonts w:eastAsia="標楷體"/>
        </w:rPr>
        <w:t>若聞他</w:t>
      </w:r>
      <w:r w:rsidR="006365EC" w:rsidRPr="004C2737">
        <w:t>（</w:t>
      </w:r>
      <w:proofErr w:type="spellStart"/>
      <w:r w:rsidR="006365EC" w:rsidRPr="004C2737">
        <w:rPr>
          <w:rFonts w:eastAsia="Roman Unicode"/>
        </w:rPr>
        <w:t>ṭha</w:t>
      </w:r>
      <w:proofErr w:type="spellEnd"/>
      <w:r w:rsidR="006365EC" w:rsidRPr="004C2737">
        <w:t>）</w:t>
      </w:r>
      <w:r w:rsidR="006365EC" w:rsidRPr="004C2737">
        <w:rPr>
          <w:rFonts w:eastAsia="標楷體"/>
        </w:rPr>
        <w:t>字，即知諸法無住處。南天竺他那</w:t>
      </w:r>
      <w:r w:rsidR="006365EC" w:rsidRPr="004C2737">
        <w:t>（</w:t>
      </w:r>
      <w:proofErr w:type="spellStart"/>
      <w:r w:rsidR="006365EC" w:rsidRPr="004C2737">
        <w:rPr>
          <w:rFonts w:eastAsia="Roman Unicode"/>
        </w:rPr>
        <w:t>ṭ</w:t>
      </w:r>
      <w:r w:rsidR="006365EC" w:rsidRPr="004C2737">
        <w:rPr>
          <w:rFonts w:eastAsia="Roman Unicode"/>
          <w:bCs/>
        </w:rPr>
        <w:t>h</w:t>
      </w:r>
      <w:r w:rsidR="006365EC" w:rsidRPr="004C2737">
        <w:rPr>
          <w:rFonts w:eastAsia="Roman Unicode"/>
        </w:rPr>
        <w:t>ā</w:t>
      </w:r>
      <w:r w:rsidR="006365EC" w:rsidRPr="004C2737">
        <w:rPr>
          <w:rFonts w:eastAsia="Roman Unicode"/>
          <w:bCs/>
        </w:rPr>
        <w:t>na</w:t>
      </w:r>
      <w:proofErr w:type="spellEnd"/>
      <w:r w:rsidR="006365EC" w:rsidRPr="004C2737">
        <w:t>）</w:t>
      </w:r>
      <w:r w:rsidR="006365EC" w:rsidRPr="004C2737">
        <w:rPr>
          <w:rFonts w:eastAsia="標楷體"/>
        </w:rPr>
        <w:t>，秦言處</w:t>
      </w:r>
      <w:r w:rsidR="006365EC" w:rsidRPr="004C2737">
        <w:t>」；「</w:t>
      </w:r>
      <w:r w:rsidR="006365EC" w:rsidRPr="004C2737">
        <w:rPr>
          <w:rFonts w:eastAsia="標楷體"/>
        </w:rPr>
        <w:t>若聞拏</w:t>
      </w:r>
      <w:r w:rsidR="006365EC" w:rsidRPr="004C2737">
        <w:t>（</w:t>
      </w:r>
      <w:proofErr w:type="spellStart"/>
      <w:r w:rsidR="006365EC" w:rsidRPr="004C2737">
        <w:rPr>
          <w:rFonts w:eastAsia="Roman Unicode"/>
        </w:rPr>
        <w:t>ṇa</w:t>
      </w:r>
      <w:proofErr w:type="spellEnd"/>
      <w:r w:rsidR="006365EC" w:rsidRPr="004C2737">
        <w:t>）</w:t>
      </w:r>
      <w:r w:rsidR="006365EC" w:rsidRPr="004C2737">
        <w:rPr>
          <w:rFonts w:eastAsia="標楷體"/>
        </w:rPr>
        <w:t>字，即知一切法及眾生，不來不去，不坐不臥，不立不起，眾生空法空故。南天竺拏，秦言不</w:t>
      </w:r>
      <w:r w:rsidR="006365EC" w:rsidRPr="004C2737">
        <w:t>」</w:t>
      </w:r>
      <w:r w:rsidR="006365EC" w:rsidRPr="004C2737">
        <w:rPr>
          <w:rStyle w:val="a9"/>
        </w:rPr>
        <w:footnoteReference w:id="135"/>
      </w:r>
      <w:r w:rsidR="006365EC" w:rsidRPr="004C2737">
        <w:t>。</w:t>
      </w:r>
    </w:p>
    <w:p w:rsidR="006365EC" w:rsidRPr="004C2737" w:rsidRDefault="00C2054E" w:rsidP="00DB2894">
      <w:pPr>
        <w:ind w:leftChars="200" w:left="720" w:hangingChars="100" w:hanging="240"/>
      </w:pPr>
      <w:r w:rsidRPr="004C2737">
        <w:rPr>
          <w:rFonts w:ascii="新細明體" w:hAnsi="新細明體" w:cs="新細明體" w:hint="eastAsia"/>
        </w:rPr>
        <w:t>◎</w:t>
      </w:r>
      <w:r w:rsidR="006365EC" w:rsidRPr="004C2737">
        <w:t>四十二字（母），是一切字的根本。字母是依人類的發音而成立的。最初是喉音</w:t>
      </w:r>
      <w:r w:rsidR="006365EC" w:rsidRPr="004C2737">
        <w:t>──</w:t>
      </w:r>
      <w:r w:rsidR="006365EC" w:rsidRPr="004C2737">
        <w:t>「阿」，再經顎、頰、舌、齒、唇，</w:t>
      </w:r>
      <w:r w:rsidR="006365EC" w:rsidRPr="004C2737">
        <w:rPr>
          <w:rStyle w:val="a9"/>
        </w:rPr>
        <w:footnoteReference w:id="136"/>
      </w:r>
      <w:r w:rsidR="006365EC" w:rsidRPr="004C2737">
        <w:t>而有種種語音。可說一切語音，一切字母，是依「阿」為根源的，是從「阿」而分流出來的。喉音的「阿」，還沒有什麼意義；什麼意義也不是，所以被看作否定的</w:t>
      </w:r>
      <w:r w:rsidR="006365EC" w:rsidRPr="004C2737">
        <w:t>──</w:t>
      </w:r>
      <w:r w:rsidR="006365EC" w:rsidRPr="004C2737">
        <w:t>「無」、「不」。</w:t>
      </w:r>
    </w:p>
    <w:p w:rsidR="006365EC" w:rsidRPr="004C2737" w:rsidRDefault="00C2054E" w:rsidP="00DB2894">
      <w:pPr>
        <w:ind w:leftChars="200" w:left="720" w:hangingChars="100" w:hanging="240"/>
      </w:pPr>
      <w:r w:rsidRPr="004C2737">
        <w:rPr>
          <w:rFonts w:ascii="新細明體" w:hAnsi="新細明體" w:cs="新細明體" w:hint="eastAsia"/>
        </w:rPr>
        <w:t>◎</w:t>
      </w:r>
      <w:r w:rsidR="006365EC" w:rsidRPr="004C2737">
        <w:t>般若法門，認為一切但是假名施設，而假名是不能離開文字的。一切文字的本源</w:t>
      </w:r>
      <w:r w:rsidR="006365EC" w:rsidRPr="004C2737">
        <w:t>──</w:t>
      </w:r>
      <w:r w:rsidR="006365EC" w:rsidRPr="004C2737">
        <w:t>「阿」，象徵著什麼也不是，超越文字的絕對</w:t>
      </w:r>
      <w:r w:rsidR="006365EC" w:rsidRPr="004C2737">
        <w:t>──</w:t>
      </w:r>
      <w:r w:rsidR="006365EC" w:rsidRPr="004C2737">
        <w:t>「無生」、「無二」、「無</w:t>
      </w:r>
      <w:r w:rsidR="006365EC" w:rsidRPr="004C2737">
        <w:lastRenderedPageBreak/>
        <w:t>相」、「空」。</w:t>
      </w:r>
      <w:r w:rsidR="006365EC" w:rsidRPr="004C2737">
        <w:rPr>
          <w:rStyle w:val="a9"/>
        </w:rPr>
        <w:footnoteReference w:id="137"/>
      </w:r>
      <w:r w:rsidR="006365EC" w:rsidRPr="004C2737">
        <w:t>一切文字名句，都不離「阿」，也就不離「無」、「不」。所以</w:t>
      </w:r>
      <w:r w:rsidR="006365EC" w:rsidRPr="004C2737">
        <w:rPr>
          <w:b/>
          <w:u w:val="single"/>
        </w:rPr>
        <w:t>般若引用四十二字母，不但可以通曉一切文字，而重要在從一切文字，而通達超越名言的自證</w:t>
      </w:r>
      <w:r w:rsidR="006365EC" w:rsidRPr="004C2737">
        <w:t>。如「荼」是熱的意義，聽到了「荼」，就了悟是「不熱」的。</w:t>
      </w:r>
    </w:p>
    <w:p w:rsidR="006365EC" w:rsidRPr="004C2737" w:rsidRDefault="00C2054E" w:rsidP="00DB2894">
      <w:pPr>
        <w:ind w:leftChars="200" w:left="720" w:hangingChars="100" w:hanging="240"/>
      </w:pPr>
      <w:r w:rsidRPr="004C2737">
        <w:rPr>
          <w:rFonts w:ascii="新細明體" w:hAnsi="新細明體" w:cs="新細明體" w:hint="eastAsia"/>
        </w:rPr>
        <w:t>◎</w:t>
      </w:r>
      <w:r w:rsidR="006365EC" w:rsidRPr="004C2737">
        <w:t>《般若經》的字門陀羅尼，「</w:t>
      </w:r>
      <w:r w:rsidR="006365EC" w:rsidRPr="004C2737">
        <w:rPr>
          <w:rFonts w:eastAsia="標楷體"/>
        </w:rPr>
        <w:t>若聞、若受、若誦、若讀、若持、若為他說，如是知當得二十功德</w:t>
      </w:r>
      <w:r w:rsidR="006365EC" w:rsidRPr="004C2737">
        <w:t>」</w:t>
      </w:r>
      <w:r w:rsidR="006365EC" w:rsidRPr="004C2737">
        <w:rPr>
          <w:rStyle w:val="a9"/>
        </w:rPr>
        <w:footnoteReference w:id="138"/>
      </w:r>
      <w:r w:rsidR="006365EC" w:rsidRPr="004C2737">
        <w:t>。二十功德中，「得強識念」，「樂說無礙」，更能善巧的分別了知一切法門。</w:t>
      </w:r>
      <w:r w:rsidR="006365EC" w:rsidRPr="004C2737">
        <w:rPr>
          <w:b/>
        </w:rPr>
        <w:t>字門的功德，沒有說到消災障等神咒的效用</w:t>
      </w:r>
      <w:r w:rsidR="006365EC" w:rsidRPr="004C2737">
        <w:t>。</w:t>
      </w:r>
    </w:p>
    <w:p w:rsidR="006365EC" w:rsidRPr="004C2737" w:rsidRDefault="006365EC" w:rsidP="00DB2894">
      <w:pPr>
        <w:ind w:leftChars="200" w:left="720" w:hangingChars="100" w:hanging="240"/>
      </w:pPr>
      <w:r w:rsidRPr="004C2737">
        <w:rPr>
          <w:rFonts w:ascii="新細明體" w:hAnsi="新細明體" w:cs="新細明體" w:hint="eastAsia"/>
        </w:rPr>
        <w:t>◎</w:t>
      </w:r>
      <w:r w:rsidRPr="004C2737">
        <w:t>雖然由於四十二字是一切文字根本，為後來一切明咒所依據，但《般若經》義，還</w:t>
      </w:r>
      <w:r w:rsidRPr="004C2737">
        <w:rPr>
          <w:b/>
        </w:rPr>
        <w:t>只是用為通達實相的方便</w:t>
      </w:r>
      <w:r w:rsidRPr="004C2737">
        <w:t>。</w:t>
      </w:r>
    </w:p>
    <w:p w:rsidR="006365EC" w:rsidRPr="004C2737" w:rsidRDefault="006365EC" w:rsidP="003C1B03">
      <w:pPr>
        <w:rPr>
          <w:color w:val="000000"/>
        </w:rPr>
      </w:pPr>
    </w:p>
    <w:p w:rsidR="00E65592" w:rsidRPr="004C2737" w:rsidRDefault="00503DC1" w:rsidP="003C1B03">
      <w:pPr>
        <w:rPr>
          <w:rFonts w:eastAsia="標楷體"/>
          <w:b/>
          <w:color w:val="000000"/>
        </w:rPr>
      </w:pPr>
      <w:r w:rsidRPr="004C2737">
        <w:rPr>
          <w:rFonts w:eastAsia="標楷體"/>
          <w:color w:val="000000"/>
        </w:rPr>
        <w:t>（</w:t>
      </w:r>
      <w:r w:rsidR="009E0F93" w:rsidRPr="004C2737">
        <w:rPr>
          <w:rFonts w:eastAsia="標楷體"/>
          <w:b/>
          <w:color w:val="000000"/>
        </w:rPr>
        <w:t>伍</w:t>
      </w:r>
      <w:r w:rsidRPr="004C2737">
        <w:rPr>
          <w:rFonts w:eastAsia="標楷體"/>
          <w:color w:val="000000"/>
        </w:rPr>
        <w:t>）</w:t>
      </w:r>
      <w:r w:rsidR="00622F11" w:rsidRPr="004C2737">
        <w:rPr>
          <w:rFonts w:eastAsia="標楷體"/>
          <w:b/>
          <w:color w:val="000000"/>
        </w:rPr>
        <w:t>金剛般若法門</w:t>
      </w:r>
    </w:p>
    <w:p w:rsidR="00E65592" w:rsidRPr="004C2737" w:rsidRDefault="00063048" w:rsidP="00905535">
      <w:pPr>
        <w:ind w:leftChars="100" w:left="240"/>
        <w:rPr>
          <w:rFonts w:eastAsia="標楷體"/>
          <w:b/>
          <w:color w:val="000000"/>
        </w:rPr>
      </w:pPr>
      <w:r w:rsidRPr="004C2737">
        <w:rPr>
          <w:rFonts w:eastAsia="標楷體"/>
          <w:b/>
        </w:rPr>
        <w:t>一、《金剛般若》著重在「無相」（離相）法門</w:t>
      </w:r>
    </w:p>
    <w:p w:rsidR="00622F11" w:rsidRPr="004C2737" w:rsidRDefault="00622F11" w:rsidP="00905535">
      <w:pPr>
        <w:ind w:leftChars="200" w:left="960" w:hangingChars="200" w:hanging="480"/>
      </w:pPr>
      <w:r w:rsidRPr="004C2737">
        <w:t>《金剛般若》</w:t>
      </w:r>
      <w:r w:rsidRPr="004C2737">
        <w:rPr>
          <w:u w:val="single"/>
        </w:rPr>
        <w:t>著重在「無相</w:t>
      </w:r>
      <w:r w:rsidRPr="004C2737">
        <w:t>」（離相）法門，如說：</w:t>
      </w:r>
    </w:p>
    <w:p w:rsidR="00622F11" w:rsidRPr="004C2737" w:rsidRDefault="00622F11" w:rsidP="00905535">
      <w:pPr>
        <w:ind w:leftChars="350" w:left="960" w:hangingChars="50" w:hanging="120"/>
      </w:pPr>
      <w:r w:rsidRPr="004C2737">
        <w:t>「</w:t>
      </w:r>
      <w:r w:rsidRPr="004C2737">
        <w:rPr>
          <w:rFonts w:eastAsia="標楷體"/>
        </w:rPr>
        <w:t>凡所有相，皆是虛妄，若見諸相非相，則見如來</w:t>
      </w:r>
      <w:r w:rsidRPr="004C2737">
        <w:t>」。</w:t>
      </w:r>
      <w:r w:rsidRPr="004C2737">
        <w:rPr>
          <w:rStyle w:val="a9"/>
        </w:rPr>
        <w:footnoteReference w:id="139"/>
      </w:r>
    </w:p>
    <w:p w:rsidR="00622F11" w:rsidRPr="004C2737" w:rsidRDefault="00622F11" w:rsidP="00905535">
      <w:pPr>
        <w:ind w:leftChars="350" w:left="960" w:hangingChars="50" w:hanging="120"/>
      </w:pPr>
      <w:r w:rsidRPr="004C2737">
        <w:t>「</w:t>
      </w:r>
      <w:r w:rsidRPr="004C2737">
        <w:rPr>
          <w:rFonts w:eastAsia="標楷體"/>
        </w:rPr>
        <w:t>無復我相、人相、眾生相、壽者相，無法相，亦無非法相</w:t>
      </w:r>
      <w:r w:rsidRPr="004C2737">
        <w:t>」。</w:t>
      </w:r>
      <w:r w:rsidRPr="004C2737">
        <w:rPr>
          <w:rStyle w:val="a9"/>
        </w:rPr>
        <w:footnoteReference w:id="140"/>
      </w:r>
    </w:p>
    <w:p w:rsidR="00622F11" w:rsidRPr="004C2737" w:rsidRDefault="00622F11" w:rsidP="00905535">
      <w:pPr>
        <w:ind w:leftChars="350" w:left="960" w:hangingChars="50" w:hanging="120"/>
      </w:pPr>
      <w:r w:rsidRPr="004C2737">
        <w:t>「</w:t>
      </w:r>
      <w:r w:rsidRPr="004C2737">
        <w:rPr>
          <w:rFonts w:eastAsia="標楷體"/>
        </w:rPr>
        <w:t>離一切諸相，則名諸佛</w:t>
      </w:r>
      <w:r w:rsidRPr="004C2737">
        <w:t>」。</w:t>
      </w:r>
      <w:r w:rsidRPr="004C2737">
        <w:rPr>
          <w:rStyle w:val="a9"/>
        </w:rPr>
        <w:footnoteReference w:id="141"/>
      </w:r>
    </w:p>
    <w:p w:rsidR="00622F11" w:rsidRPr="004C2737" w:rsidRDefault="00622F11" w:rsidP="00905535">
      <w:pPr>
        <w:ind w:leftChars="350" w:left="960" w:hangingChars="50" w:hanging="120"/>
      </w:pPr>
      <w:r w:rsidRPr="004C2737">
        <w:t>「</w:t>
      </w:r>
      <w:r w:rsidRPr="004C2737">
        <w:rPr>
          <w:rFonts w:eastAsia="標楷體"/>
        </w:rPr>
        <w:t>於一切相，應如是知，如是見，如是信解，不生法相</w:t>
      </w:r>
      <w:r w:rsidRPr="004C2737">
        <w:t>」。</w:t>
      </w:r>
      <w:r w:rsidRPr="004C2737">
        <w:rPr>
          <w:rStyle w:val="a9"/>
        </w:rPr>
        <w:footnoteReference w:id="142"/>
      </w:r>
    </w:p>
    <w:p w:rsidR="00622F11" w:rsidRPr="004C2737" w:rsidRDefault="00622F11" w:rsidP="00905535">
      <w:pPr>
        <w:ind w:leftChars="350" w:left="960" w:hangingChars="50" w:hanging="120"/>
      </w:pPr>
      <w:r w:rsidRPr="004C2737">
        <w:t>「</w:t>
      </w:r>
      <w:r w:rsidRPr="004C2737">
        <w:rPr>
          <w:rFonts w:eastAsia="標楷體"/>
        </w:rPr>
        <w:t>不取於相，如如不動</w:t>
      </w:r>
      <w:r w:rsidRPr="004C2737">
        <w:t>」。</w:t>
      </w:r>
      <w:r w:rsidRPr="004C2737">
        <w:rPr>
          <w:rStyle w:val="a9"/>
        </w:rPr>
        <w:footnoteReference w:id="143"/>
      </w:r>
    </w:p>
    <w:p w:rsidR="002B022E" w:rsidRPr="004C2737" w:rsidRDefault="002B022E" w:rsidP="002B022E">
      <w:pPr>
        <w:ind w:leftChars="200" w:left="720" w:hangingChars="100" w:hanging="240"/>
      </w:pPr>
      <w:r w:rsidRPr="004C2737">
        <w:rPr>
          <w:rFonts w:ascii="新細明體" w:hAnsi="新細明體" w:cs="新細明體" w:hint="eastAsia"/>
        </w:rPr>
        <w:lastRenderedPageBreak/>
        <w:t>◎</w:t>
      </w:r>
      <w:r w:rsidRPr="004C2737">
        <w:t>「無相」，與「原始般若」的「</w:t>
      </w:r>
      <w:r w:rsidRPr="004C2737">
        <w:rPr>
          <w:rFonts w:eastAsia="標楷體"/>
        </w:rPr>
        <w:t>無受三昧</w:t>
      </w:r>
      <w:r w:rsidRPr="004C2737">
        <w:t>」</w:t>
      </w:r>
      <w:r w:rsidRPr="004C2737">
        <w:rPr>
          <w:rStyle w:val="a9"/>
        </w:rPr>
        <w:footnoteReference w:id="144"/>
      </w:r>
      <w:r w:rsidRPr="004C2737">
        <w:t>，「</w:t>
      </w:r>
      <w:r w:rsidRPr="004C2737">
        <w:rPr>
          <w:rFonts w:eastAsia="標楷體"/>
        </w:rPr>
        <w:t>是三昧不可以相得</w:t>
      </w:r>
      <w:r w:rsidRPr="004C2737">
        <w:t>」</w:t>
      </w:r>
      <w:r w:rsidRPr="004C2737">
        <w:rPr>
          <w:rStyle w:val="a9"/>
        </w:rPr>
        <w:footnoteReference w:id="145"/>
      </w:r>
      <w:r w:rsidRPr="004C2737">
        <w:t>（「唐譯五分本」），稱之為「離相門」一樣。</w:t>
      </w:r>
      <w:r w:rsidRPr="004C2737">
        <w:rPr>
          <w:rStyle w:val="a9"/>
        </w:rPr>
        <w:footnoteReference w:id="146"/>
      </w:r>
    </w:p>
    <w:p w:rsidR="002B022E" w:rsidRPr="004C2737" w:rsidRDefault="002B022E" w:rsidP="002B022E">
      <w:pPr>
        <w:ind w:leftChars="200" w:left="720" w:hangingChars="100" w:hanging="240"/>
      </w:pPr>
      <w:r w:rsidRPr="004C2737">
        <w:rPr>
          <w:rFonts w:ascii="新細明體" w:hAnsi="新細明體" w:cs="新細明體" w:hint="eastAsia"/>
        </w:rPr>
        <w:t>◎</w:t>
      </w:r>
      <w:r w:rsidRPr="004C2737">
        <w:t>般若與「空」，本沒有必然的關係，「空」是在般若發展中重要起來的。《金剛般若》說「無相」而沒有說「空」，可說保持了「原始般若」的古風。</w:t>
      </w:r>
      <w:r w:rsidRPr="004C2737">
        <w:rPr>
          <w:rStyle w:val="a9"/>
        </w:rPr>
        <w:footnoteReference w:id="147"/>
      </w:r>
    </w:p>
    <w:p w:rsidR="00F807FE" w:rsidRPr="004C2737" w:rsidRDefault="00F807FE" w:rsidP="00F807FE">
      <w:pPr>
        <w:rPr>
          <w:rFonts w:eastAsia="標楷體"/>
          <w:b/>
        </w:rPr>
      </w:pPr>
    </w:p>
    <w:p w:rsidR="00F807FE" w:rsidRPr="004C2737" w:rsidRDefault="00F807FE" w:rsidP="00F807FE">
      <w:pPr>
        <w:ind w:leftChars="100" w:left="240"/>
        <w:rPr>
          <w:rFonts w:eastAsia="標楷體"/>
          <w:b/>
        </w:rPr>
      </w:pPr>
      <w:r w:rsidRPr="004C2737">
        <w:rPr>
          <w:rFonts w:eastAsia="標楷體"/>
          <w:b/>
        </w:rPr>
        <w:t>二、《金剛般若》的菩薩行，著重在「無我」</w:t>
      </w:r>
    </w:p>
    <w:p w:rsidR="00F807FE" w:rsidRPr="004C2737" w:rsidRDefault="00F807FE" w:rsidP="00F807FE">
      <w:pPr>
        <w:ind w:leftChars="100" w:left="720" w:hangingChars="200" w:hanging="480"/>
      </w:pPr>
      <w:r w:rsidRPr="004C2737">
        <w:t>《金剛般若》的菩薩行，</w:t>
      </w:r>
      <w:r w:rsidRPr="004C2737">
        <w:rPr>
          <w:u w:val="single"/>
        </w:rPr>
        <w:t>著重在「無我</w:t>
      </w:r>
      <w:r w:rsidRPr="004C2737">
        <w:t>」，如說：</w:t>
      </w:r>
    </w:p>
    <w:p w:rsidR="00F807FE" w:rsidRPr="004C2737" w:rsidRDefault="00F807FE" w:rsidP="00F807FE">
      <w:pPr>
        <w:ind w:leftChars="300" w:left="720"/>
      </w:pPr>
      <w:r w:rsidRPr="004C2737">
        <w:t>「</w:t>
      </w:r>
      <w:r w:rsidRPr="004C2737">
        <w:rPr>
          <w:rFonts w:eastAsia="標楷體"/>
        </w:rPr>
        <w:t>若菩薩有我相、人相、眾生相、壽者相，即非菩薩</w:t>
      </w:r>
      <w:r w:rsidRPr="004C2737">
        <w:t>」。</w:t>
      </w:r>
      <w:r w:rsidRPr="004C2737">
        <w:rPr>
          <w:rStyle w:val="a9"/>
        </w:rPr>
        <w:footnoteReference w:id="148"/>
      </w:r>
    </w:p>
    <w:p w:rsidR="00F807FE" w:rsidRPr="004C2737" w:rsidRDefault="00F807FE" w:rsidP="00F807FE">
      <w:pPr>
        <w:ind w:leftChars="300" w:left="960" w:hangingChars="100" w:hanging="240"/>
      </w:pPr>
      <w:r w:rsidRPr="004C2737">
        <w:t>「</w:t>
      </w:r>
      <w:r w:rsidRPr="004C2737">
        <w:rPr>
          <w:rFonts w:eastAsia="標楷體"/>
        </w:rPr>
        <w:t>其有眾生，得聞是經，信解受持，是人則為第一希有！何以故？此人無我相、人相、眾生相、壽者相</w:t>
      </w:r>
      <w:r w:rsidRPr="004C2737">
        <w:t>」。</w:t>
      </w:r>
      <w:r w:rsidRPr="004C2737">
        <w:rPr>
          <w:rStyle w:val="a9"/>
        </w:rPr>
        <w:footnoteReference w:id="149"/>
      </w:r>
    </w:p>
    <w:p w:rsidR="00F807FE" w:rsidRPr="004C2737" w:rsidRDefault="00F807FE" w:rsidP="00F807FE">
      <w:pPr>
        <w:ind w:leftChars="300" w:left="960" w:hangingChars="100" w:hanging="240"/>
      </w:pPr>
      <w:r w:rsidRPr="004C2737">
        <w:t>「</w:t>
      </w:r>
      <w:r w:rsidRPr="004C2737">
        <w:rPr>
          <w:rFonts w:eastAsia="標楷體"/>
        </w:rPr>
        <w:t>實無有法名為菩薩，是故佛說一切法無我、無人、無眾生、無壽者</w:t>
      </w:r>
      <w:r w:rsidR="00094121" w:rsidRPr="004C2737">
        <w:t>。</w:t>
      </w:r>
      <w:r w:rsidRPr="004C2737">
        <w:t>」</w:t>
      </w:r>
      <w:r w:rsidRPr="004C2737">
        <w:rPr>
          <w:rStyle w:val="a9"/>
        </w:rPr>
        <w:footnoteReference w:id="150"/>
      </w:r>
    </w:p>
    <w:p w:rsidR="00F807FE" w:rsidRPr="004C2737" w:rsidRDefault="00F807FE" w:rsidP="00F807FE">
      <w:pPr>
        <w:ind w:leftChars="300" w:left="960" w:hangingChars="100" w:hanging="240"/>
      </w:pPr>
      <w:r w:rsidRPr="004C2737">
        <w:t>「</w:t>
      </w:r>
      <w:r w:rsidRPr="004C2737">
        <w:rPr>
          <w:rFonts w:eastAsia="標楷體"/>
        </w:rPr>
        <w:t>若菩薩通達無我法者，如來說名真是菩薩</w:t>
      </w:r>
      <w:r w:rsidRPr="004C2737">
        <w:t>」。</w:t>
      </w:r>
      <w:r w:rsidRPr="004C2737">
        <w:rPr>
          <w:rStyle w:val="a9"/>
        </w:rPr>
        <w:footnoteReference w:id="151"/>
      </w:r>
    </w:p>
    <w:p w:rsidR="00F807FE" w:rsidRPr="004C2737" w:rsidRDefault="00F807FE" w:rsidP="00F807FE">
      <w:pPr>
        <w:ind w:leftChars="300" w:left="960" w:hangingChars="100" w:hanging="240"/>
      </w:pPr>
      <w:r w:rsidRPr="004C2737">
        <w:t>「</w:t>
      </w:r>
      <w:r w:rsidRPr="004C2737">
        <w:rPr>
          <w:rFonts w:eastAsia="標楷體"/>
        </w:rPr>
        <w:t>若復有人知一切法無我，得成於忍，此菩薩勝前菩薩所得功德</w:t>
      </w:r>
      <w:r w:rsidRPr="004C2737">
        <w:t>」。</w:t>
      </w:r>
      <w:r w:rsidRPr="004C2737">
        <w:rPr>
          <w:rStyle w:val="a9"/>
        </w:rPr>
        <w:footnoteReference w:id="152"/>
      </w:r>
    </w:p>
    <w:p w:rsidR="00F807FE" w:rsidRPr="004C2737" w:rsidRDefault="00F807FE" w:rsidP="00F807FE">
      <w:pPr>
        <w:ind w:leftChars="100" w:left="240"/>
        <w:rPr>
          <w:rFonts w:eastAsia="標楷體"/>
          <w:b/>
        </w:rPr>
      </w:pPr>
      <w:r w:rsidRPr="004C2737">
        <w:t>在習慣於大乘我法二空，小乘我空的學者，對於菩薩行而著重「無我」，可能會感到相當的難解。《中論》的〈觀法品〉，由無我我所，悟入「寂滅無戲論」，如說：「</w:t>
      </w:r>
      <w:r w:rsidRPr="004C2737">
        <w:rPr>
          <w:rFonts w:eastAsia="標楷體"/>
        </w:rPr>
        <w:t>滅我我所著故，得一切法空無我慧，名為入</w:t>
      </w:r>
      <w:r w:rsidRPr="004C2737">
        <w:t>」</w:t>
      </w:r>
      <w:r w:rsidRPr="004C2737">
        <w:rPr>
          <w:rStyle w:val="a9"/>
        </w:rPr>
        <w:footnoteReference w:id="153"/>
      </w:r>
      <w:r w:rsidRPr="004C2737">
        <w:t>。印度古傳的般若法門，是以「無</w:t>
      </w:r>
      <w:r w:rsidRPr="004C2737">
        <w:lastRenderedPageBreak/>
        <w:t>我」悟入實相的。「原始般若」並舉菩薩與般若，闡明菩薩與般若的不可得。菩薩（我）與般若（法）的不可得（空），原理是完全一樣的。</w:t>
      </w:r>
    </w:p>
    <w:p w:rsidR="00F807FE" w:rsidRPr="004C2737" w:rsidRDefault="00F807FE" w:rsidP="00F807FE">
      <w:pPr>
        <w:rPr>
          <w:rFonts w:eastAsia="標楷體"/>
          <w:b/>
        </w:rPr>
      </w:pPr>
    </w:p>
    <w:p w:rsidR="00063048" w:rsidRPr="004C2737" w:rsidRDefault="008024B3" w:rsidP="00905535">
      <w:pPr>
        <w:ind w:leftChars="100" w:left="240"/>
        <w:rPr>
          <w:rFonts w:eastAsia="標楷體"/>
          <w:b/>
        </w:rPr>
      </w:pPr>
      <w:r w:rsidRPr="004C2737">
        <w:rPr>
          <w:rFonts w:eastAsia="標楷體"/>
          <w:b/>
        </w:rPr>
        <w:t>三</w:t>
      </w:r>
      <w:r w:rsidR="00063048" w:rsidRPr="004C2737">
        <w:rPr>
          <w:rFonts w:eastAsia="標楷體"/>
          <w:b/>
        </w:rPr>
        <w:t>、三句論法（依二諦明一切法）</w:t>
      </w:r>
    </w:p>
    <w:p w:rsidR="00ED1711" w:rsidRPr="004C2737" w:rsidRDefault="00ED1711" w:rsidP="00ED1711">
      <w:pPr>
        <w:ind w:leftChars="100" w:left="480" w:hangingChars="100" w:hanging="240"/>
      </w:pPr>
      <w:r w:rsidRPr="004C2737">
        <w:rPr>
          <w:rFonts w:ascii="新細明體" w:hAnsi="新細明體" w:cs="新細明體" w:hint="eastAsia"/>
        </w:rPr>
        <w:t>◎</w:t>
      </w:r>
      <w:r w:rsidRPr="004C2737">
        <w:t>「原始般若」以來，著重自證的內容，「以法性為定量」，是一般所不能信解，不免要驚怖疑畏的。</w:t>
      </w:r>
    </w:p>
    <w:p w:rsidR="00ED1711" w:rsidRPr="004C2737" w:rsidRDefault="00ED1711" w:rsidP="00ED1711">
      <w:pPr>
        <w:ind w:leftChars="100" w:left="480" w:hangingChars="100" w:hanging="240"/>
      </w:pPr>
      <w:r w:rsidRPr="004C2737">
        <w:rPr>
          <w:rFonts w:ascii="新細明體" w:hAnsi="新細明體" w:cs="新細明體" w:hint="eastAsia"/>
        </w:rPr>
        <w:t>◎</w:t>
      </w:r>
      <w:r w:rsidRPr="004C2737">
        <w:t>「中品般若」所以到處以二諦來解說；一切教說，不是第一義，第一義是不可施設的，一切但是世俗施設的假名。</w:t>
      </w:r>
    </w:p>
    <w:p w:rsidR="00ED1711" w:rsidRPr="004C2737" w:rsidRDefault="00ED1711" w:rsidP="00ED1711">
      <w:pPr>
        <w:ind w:leftChars="100" w:left="480" w:hangingChars="100" w:hanging="240"/>
      </w:pPr>
      <w:r w:rsidRPr="004C2737">
        <w:rPr>
          <w:rFonts w:ascii="新細明體" w:hAnsi="新細明體" w:cs="新細明體" w:hint="eastAsia"/>
        </w:rPr>
        <w:t>◎</w:t>
      </w:r>
      <w:r w:rsidRPr="004C2737">
        <w:t>《金剛般若》說：「</w:t>
      </w:r>
      <w:r w:rsidRPr="004C2737">
        <w:rPr>
          <w:rFonts w:eastAsia="標楷體"/>
        </w:rPr>
        <w:t>所言一切法者，即非一切法，是故名一切法</w:t>
      </w:r>
      <w:r w:rsidRPr="004C2737">
        <w:t>」。</w:t>
      </w:r>
      <w:r w:rsidRPr="004C2737">
        <w:rPr>
          <w:rStyle w:val="a9"/>
        </w:rPr>
        <w:footnoteReference w:id="154"/>
      </w:r>
      <w:r w:rsidRPr="004C2737">
        <w:t>這樣形式的三句，《金剛般若》多有這樣的語句。第一句舉法</w:t>
      </w:r>
      <w:r w:rsidRPr="004C2737">
        <w:t>──</w:t>
      </w:r>
      <w:r w:rsidRPr="004C2737">
        <w:t>所聽聞的，所見到的，所修學的，所成就的；第二句約第一義說「即非」，第三句是世俗的假名。</w:t>
      </w:r>
    </w:p>
    <w:p w:rsidR="00E65592" w:rsidRPr="004C2737" w:rsidRDefault="00ED1711" w:rsidP="00ED1711">
      <w:pPr>
        <w:ind w:leftChars="100" w:left="240"/>
        <w:rPr>
          <w:color w:val="000000"/>
        </w:rPr>
      </w:pPr>
      <w:r w:rsidRPr="004C2737">
        <w:rPr>
          <w:rFonts w:ascii="新細明體" w:hAnsi="新細明體" w:cs="新細明體" w:hint="eastAsia"/>
        </w:rPr>
        <w:t>◎</w:t>
      </w:r>
      <w:r w:rsidRPr="004C2737">
        <w:t>《金剛般若》的三句，相信是「中品般若」的二諦說，經簡練而成為公式化的。</w:t>
      </w:r>
    </w:p>
    <w:p w:rsidR="008024B3" w:rsidRPr="004C2737" w:rsidRDefault="00335890" w:rsidP="003C1B03">
      <w:pPr>
        <w:rPr>
          <w:color w:val="000000"/>
        </w:rPr>
      </w:pPr>
      <w:r w:rsidRPr="004C2737">
        <w:rPr>
          <w:rFonts w:eastAsia="標楷體"/>
          <w:color w:val="000000"/>
        </w:rPr>
        <w:t>（</w:t>
      </w:r>
      <w:r w:rsidR="00E0113E">
        <w:rPr>
          <w:rFonts w:eastAsia="標楷體" w:hint="eastAsia"/>
          <w:b/>
          <w:color w:val="000000"/>
        </w:rPr>
        <w:t>陸</w:t>
      </w:r>
      <w:bookmarkStart w:id="12" w:name="_GoBack"/>
      <w:bookmarkEnd w:id="12"/>
      <w:r w:rsidRPr="004C2737">
        <w:rPr>
          <w:rFonts w:eastAsia="標楷體"/>
          <w:color w:val="000000"/>
        </w:rPr>
        <w:t>）</w:t>
      </w:r>
      <w:r w:rsidRPr="004C2737">
        <w:rPr>
          <w:rFonts w:eastAsia="標楷體"/>
          <w:b/>
          <w:color w:val="000000"/>
        </w:rPr>
        <w:t>結說</w:t>
      </w:r>
    </w:p>
    <w:p w:rsidR="00335890" w:rsidRPr="004C2737" w:rsidRDefault="00335890" w:rsidP="005A3432">
      <w:pPr>
        <w:ind w:leftChars="100" w:left="240"/>
        <w:rPr>
          <w:b/>
        </w:rPr>
      </w:pPr>
      <w:r w:rsidRPr="004C2737">
        <w:rPr>
          <w:rFonts w:eastAsia="標楷體"/>
          <w:b/>
        </w:rPr>
        <w:t>一、「原始般若」到「上品般若」重菩薩行，《金剛般若》重大菩薩行、更重對佛的體認</w:t>
      </w:r>
    </w:p>
    <w:p w:rsidR="00335890" w:rsidRPr="004C2737" w:rsidRDefault="00335890" w:rsidP="005A3432">
      <w:pPr>
        <w:ind w:leftChars="100" w:left="240"/>
        <w:rPr>
          <w:b/>
        </w:rPr>
      </w:pPr>
      <w:r w:rsidRPr="004C2737">
        <w:rPr>
          <w:rFonts w:eastAsia="標楷體"/>
          <w:b/>
        </w:rPr>
        <w:t>（一）「原始般若」到「上品般若」一貫的重心</w:t>
      </w:r>
      <w:r w:rsidRPr="004C2737">
        <w:rPr>
          <w:rFonts w:eastAsia="標楷體"/>
          <w:b/>
        </w:rPr>
        <w:t>―</w:t>
      </w:r>
      <w:r w:rsidRPr="004C2737">
        <w:rPr>
          <w:rFonts w:eastAsia="標楷體"/>
          <w:b/>
        </w:rPr>
        <w:t>重菩薩行</w:t>
      </w:r>
    </w:p>
    <w:p w:rsidR="00335890" w:rsidRPr="004C2737" w:rsidRDefault="00335890" w:rsidP="005A3432">
      <w:pPr>
        <w:ind w:leftChars="100" w:left="240"/>
      </w:pPr>
      <w:r w:rsidRPr="004C2737">
        <w:t>從「原始般若」到「上品般若」，有一貫的重心，那就是著重菩薩行，菩薩行以般若波羅蜜為主。由於菩薩的遍學一切道，所以從般若而六波羅蜜，而萬行同歸。菩薩是如實知一切法的，所以從陰而入、界、諦、緣起，有為無為法；從菩薩行而共世間行，共二乘行；從菩薩忍而三乘果智。</w:t>
      </w:r>
    </w:p>
    <w:p w:rsidR="005A3432" w:rsidRPr="004C2737" w:rsidRDefault="005A3432" w:rsidP="005A3432">
      <w:pPr>
        <w:ind w:leftChars="100" w:left="240"/>
      </w:pPr>
    </w:p>
    <w:p w:rsidR="00335890" w:rsidRPr="004C2737" w:rsidRDefault="00335890" w:rsidP="005A3432">
      <w:pPr>
        <w:ind w:leftChars="100" w:left="240"/>
        <w:rPr>
          <w:b/>
        </w:rPr>
      </w:pPr>
      <w:r w:rsidRPr="004C2737">
        <w:rPr>
          <w:rFonts w:eastAsia="標楷體"/>
          <w:b/>
        </w:rPr>
        <w:t>（二）《金剛般若》重大菩薩行，更重對佛的體認</w:t>
      </w:r>
    </w:p>
    <w:p w:rsidR="00335890" w:rsidRPr="004C2737" w:rsidRDefault="00335890" w:rsidP="005A3432">
      <w:pPr>
        <w:ind w:leftChars="100" w:left="240"/>
      </w:pPr>
      <w:r w:rsidRPr="004C2737">
        <w:t>《金剛般若》是為「發阿耨多羅三藐三菩提心」者說（或譯作「發趣菩薩乘者」</w:t>
      </w:r>
      <w:r w:rsidRPr="004C2737">
        <w:rPr>
          <w:rStyle w:val="a9"/>
        </w:rPr>
        <w:footnoteReference w:id="155"/>
      </w:r>
      <w:r w:rsidRPr="004C2737">
        <w:t>），也是菩薩行，但重在大菩薩行，更著重在佛的體認。</w:t>
      </w:r>
    </w:p>
    <w:p w:rsidR="00335890" w:rsidRPr="004C2737" w:rsidRDefault="00335890" w:rsidP="005A3432">
      <w:pPr>
        <w:ind w:leftChars="200" w:left="720" w:hangingChars="100" w:hanging="240"/>
      </w:pPr>
      <w:r w:rsidRPr="004C2737">
        <w:t>○</w:t>
      </w:r>
      <w:r w:rsidRPr="004C2737">
        <w:t>如說：「</w:t>
      </w:r>
      <w:r w:rsidRPr="004C2737">
        <w:rPr>
          <w:rFonts w:eastAsia="標楷體"/>
        </w:rPr>
        <w:t>若見諸相非相，則見如來</w:t>
      </w:r>
      <w:r w:rsidRPr="004C2737">
        <w:t>」</w:t>
      </w:r>
      <w:r w:rsidRPr="004C2737">
        <w:rPr>
          <w:rStyle w:val="a9"/>
        </w:rPr>
        <w:footnoteReference w:id="156"/>
      </w:r>
      <w:r w:rsidRPr="004C2737">
        <w:t>；「</w:t>
      </w:r>
      <w:r w:rsidRPr="004C2737">
        <w:rPr>
          <w:rFonts w:eastAsia="標楷體"/>
        </w:rPr>
        <w:t>離一切諸相，則名諸佛</w:t>
      </w:r>
      <w:r w:rsidRPr="004C2737">
        <w:t>」</w:t>
      </w:r>
      <w:r w:rsidRPr="004C2737">
        <w:rPr>
          <w:rStyle w:val="a9"/>
        </w:rPr>
        <w:footnoteReference w:id="157"/>
      </w:r>
      <w:r w:rsidRPr="004C2737">
        <w:t>──</w:t>
      </w:r>
      <w:r w:rsidRPr="004C2737">
        <w:rPr>
          <w:u w:val="single"/>
        </w:rPr>
        <w:t>佛是離一切相的</w:t>
      </w:r>
      <w:r w:rsidRPr="004C2737">
        <w:t>。</w:t>
      </w:r>
    </w:p>
    <w:p w:rsidR="00335890" w:rsidRPr="004C2737" w:rsidRDefault="00335890" w:rsidP="005A3432">
      <w:pPr>
        <w:ind w:leftChars="200" w:left="840" w:hangingChars="150" w:hanging="360"/>
      </w:pPr>
      <w:r w:rsidRPr="004C2737">
        <w:t>○</w:t>
      </w:r>
      <w:r w:rsidRPr="004C2737">
        <w:t>「</w:t>
      </w:r>
      <w:r w:rsidRPr="004C2737">
        <w:rPr>
          <w:rFonts w:eastAsia="標楷體"/>
        </w:rPr>
        <w:t>不可以身相見如來</w:t>
      </w:r>
      <w:r w:rsidRPr="004C2737">
        <w:t>」</w:t>
      </w:r>
      <w:r w:rsidRPr="004C2737">
        <w:rPr>
          <w:rStyle w:val="a9"/>
        </w:rPr>
        <w:footnoteReference w:id="158"/>
      </w:r>
      <w:r w:rsidRPr="004C2737">
        <w:t>；「</w:t>
      </w:r>
      <w:r w:rsidRPr="004C2737">
        <w:rPr>
          <w:rFonts w:eastAsia="標楷體"/>
        </w:rPr>
        <w:t>不可以三十二相得見如來</w:t>
      </w:r>
      <w:r w:rsidRPr="004C2737">
        <w:t>」</w:t>
      </w:r>
      <w:r w:rsidRPr="004C2737">
        <w:rPr>
          <w:rStyle w:val="a9"/>
        </w:rPr>
        <w:footnoteReference w:id="159"/>
      </w:r>
      <w:r w:rsidRPr="004C2737">
        <w:t>；「</w:t>
      </w:r>
      <w:r w:rsidRPr="004C2737">
        <w:rPr>
          <w:rFonts w:eastAsia="標楷體"/>
        </w:rPr>
        <w:t>如來不應以具足色身見</w:t>
      </w:r>
      <w:r w:rsidRPr="004C2737">
        <w:t>」</w:t>
      </w:r>
      <w:r w:rsidRPr="004C2737">
        <w:rPr>
          <w:rStyle w:val="a9"/>
        </w:rPr>
        <w:footnoteReference w:id="160"/>
      </w:r>
      <w:r w:rsidRPr="004C2737">
        <w:t>；「</w:t>
      </w:r>
      <w:r w:rsidRPr="004C2737">
        <w:rPr>
          <w:rFonts w:eastAsia="標楷體"/>
        </w:rPr>
        <w:t>如來不應以具足諸相見</w:t>
      </w:r>
      <w:r w:rsidRPr="004C2737">
        <w:t>」</w:t>
      </w:r>
      <w:r w:rsidRPr="004C2737">
        <w:rPr>
          <w:rStyle w:val="a9"/>
        </w:rPr>
        <w:footnoteReference w:id="161"/>
      </w:r>
      <w:r w:rsidRPr="004C2737">
        <w:t>；「</w:t>
      </w:r>
      <w:r w:rsidRPr="004C2737">
        <w:rPr>
          <w:rFonts w:eastAsia="標楷體"/>
        </w:rPr>
        <w:t>不應以三十二相觀如來</w:t>
      </w:r>
      <w:r w:rsidRPr="004C2737">
        <w:t>」；「</w:t>
      </w:r>
      <w:r w:rsidRPr="004C2737">
        <w:rPr>
          <w:rFonts w:eastAsia="標楷體"/>
        </w:rPr>
        <w:t>若以色</w:t>
      </w:r>
      <w:r w:rsidRPr="004C2737">
        <w:rPr>
          <w:rFonts w:eastAsia="標楷體"/>
        </w:rPr>
        <w:lastRenderedPageBreak/>
        <w:t>見我，以音聲求我，是人行邪道，不能見如來</w:t>
      </w:r>
      <w:r w:rsidRPr="004C2737">
        <w:t>」</w:t>
      </w:r>
      <w:r w:rsidRPr="004C2737">
        <w:rPr>
          <w:rStyle w:val="a9"/>
        </w:rPr>
        <w:footnoteReference w:id="162"/>
      </w:r>
      <w:r w:rsidRPr="004C2737">
        <w:t>──</w:t>
      </w:r>
      <w:r w:rsidRPr="004C2737">
        <w:rPr>
          <w:u w:val="single"/>
        </w:rPr>
        <w:t>佛是不能於色聲相中見的</w:t>
      </w:r>
      <w:r w:rsidRPr="004C2737">
        <w:t>。</w:t>
      </w:r>
    </w:p>
    <w:p w:rsidR="00335890" w:rsidRPr="004C2737" w:rsidRDefault="00335890" w:rsidP="005A3432">
      <w:pPr>
        <w:ind w:leftChars="200" w:left="480"/>
      </w:pPr>
      <w:r w:rsidRPr="004C2737">
        <w:t>○</w:t>
      </w:r>
      <w:r w:rsidRPr="004C2737">
        <w:t>「</w:t>
      </w:r>
      <w:r w:rsidRPr="004C2737">
        <w:rPr>
          <w:rFonts w:eastAsia="標楷體"/>
        </w:rPr>
        <w:t>如來者，無所從來，亦無所去</w:t>
      </w:r>
      <w:r w:rsidRPr="004C2737">
        <w:t>」</w:t>
      </w:r>
      <w:r w:rsidRPr="004C2737">
        <w:rPr>
          <w:rStyle w:val="a9"/>
        </w:rPr>
        <w:footnoteReference w:id="163"/>
      </w:r>
      <w:r w:rsidRPr="004C2737">
        <w:t>──</w:t>
      </w:r>
      <w:r w:rsidRPr="004C2737">
        <w:rPr>
          <w:u w:val="single"/>
        </w:rPr>
        <w:t>佛是不能從威儀中見的</w:t>
      </w:r>
      <w:r w:rsidRPr="004C2737">
        <w:t>。</w:t>
      </w:r>
    </w:p>
    <w:p w:rsidR="00335890" w:rsidRPr="004C2737" w:rsidRDefault="00335890" w:rsidP="005A3432">
      <w:pPr>
        <w:ind w:leftChars="200" w:left="720" w:hangingChars="100" w:hanging="240"/>
      </w:pPr>
      <w:r w:rsidRPr="004C2737">
        <w:t>○</w:t>
      </w:r>
      <w:r w:rsidRPr="004C2737">
        <w:t>佛是說法者，其實是「</w:t>
      </w:r>
      <w:r w:rsidRPr="004C2737">
        <w:rPr>
          <w:rFonts w:eastAsia="標楷體"/>
        </w:rPr>
        <w:t>無有定法如來可說</w:t>
      </w:r>
      <w:r w:rsidRPr="004C2737">
        <w:t>」</w:t>
      </w:r>
      <w:r w:rsidRPr="004C2737">
        <w:rPr>
          <w:rStyle w:val="a9"/>
        </w:rPr>
        <w:footnoteReference w:id="164"/>
      </w:r>
      <w:r w:rsidRPr="004C2737">
        <w:t>；「</w:t>
      </w:r>
      <w:r w:rsidRPr="004C2737">
        <w:rPr>
          <w:rFonts w:eastAsia="標楷體"/>
          <w:u w:val="single"/>
        </w:rPr>
        <w:t>如來無所說</w:t>
      </w:r>
      <w:r w:rsidRPr="004C2737">
        <w:t>」</w:t>
      </w:r>
      <w:r w:rsidRPr="004C2737">
        <w:rPr>
          <w:rStyle w:val="a9"/>
        </w:rPr>
        <w:footnoteReference w:id="165"/>
      </w:r>
      <w:r w:rsidRPr="004C2737">
        <w:t>；「</w:t>
      </w:r>
      <w:r w:rsidRPr="004C2737">
        <w:rPr>
          <w:rFonts w:eastAsia="標楷體"/>
        </w:rPr>
        <w:t>若人言：如來有所說法，即為謗佛</w:t>
      </w:r>
      <w:r w:rsidRPr="004C2737">
        <w:t>」</w:t>
      </w:r>
      <w:r w:rsidRPr="004C2737">
        <w:rPr>
          <w:rStyle w:val="a9"/>
        </w:rPr>
        <w:footnoteReference w:id="166"/>
      </w:r>
      <w:r w:rsidRPr="004C2737">
        <w:t>。</w:t>
      </w:r>
    </w:p>
    <w:p w:rsidR="00335890" w:rsidRPr="004C2737" w:rsidRDefault="00335890" w:rsidP="005A3432">
      <w:pPr>
        <w:ind w:leftChars="200" w:left="480"/>
      </w:pPr>
      <w:r w:rsidRPr="004C2737">
        <w:t>○</w:t>
      </w:r>
      <w:r w:rsidRPr="004C2737">
        <w:t>佛是度眾生者，其實「</w:t>
      </w:r>
      <w:r w:rsidRPr="004C2737">
        <w:rPr>
          <w:rFonts w:eastAsia="標楷體"/>
        </w:rPr>
        <w:t>實</w:t>
      </w:r>
      <w:r w:rsidRPr="004C2737">
        <w:rPr>
          <w:rFonts w:eastAsia="標楷體"/>
          <w:u w:val="single"/>
        </w:rPr>
        <w:t>無眾生如來度者</w:t>
      </w:r>
      <w:r w:rsidRPr="004C2737">
        <w:t>。」</w:t>
      </w:r>
      <w:r w:rsidRPr="004C2737">
        <w:rPr>
          <w:rStyle w:val="a9"/>
        </w:rPr>
        <w:footnoteReference w:id="167"/>
      </w:r>
    </w:p>
    <w:p w:rsidR="00335890" w:rsidRPr="004C2737" w:rsidRDefault="00335890" w:rsidP="005A3432">
      <w:pPr>
        <w:ind w:leftChars="200" w:left="480"/>
      </w:pPr>
      <w:r w:rsidRPr="004C2737">
        <w:t>○</w:t>
      </w:r>
      <w:r w:rsidRPr="004C2737">
        <w:t>如來有五眼，能知一切眾生心，而其實「</w:t>
      </w:r>
      <w:r w:rsidRPr="004C2737">
        <w:rPr>
          <w:rFonts w:eastAsia="標楷體"/>
          <w:u w:val="single"/>
        </w:rPr>
        <w:t>諸心皆為非心</w:t>
      </w:r>
      <w:r w:rsidRPr="004C2737">
        <w:rPr>
          <w:rFonts w:eastAsia="標楷體"/>
        </w:rPr>
        <w:t>，是名為心</w:t>
      </w:r>
      <w:r w:rsidRPr="004C2737">
        <w:t>。」</w:t>
      </w:r>
      <w:r w:rsidRPr="004C2737">
        <w:rPr>
          <w:rStyle w:val="a9"/>
        </w:rPr>
        <w:footnoteReference w:id="168"/>
      </w:r>
    </w:p>
    <w:p w:rsidR="00335890" w:rsidRPr="004C2737" w:rsidRDefault="005A3432" w:rsidP="00C77C98">
      <w:pPr>
        <w:ind w:leftChars="100" w:left="240"/>
        <w:rPr>
          <w:b/>
        </w:rPr>
      </w:pPr>
      <w:r w:rsidRPr="004C2737">
        <w:rPr>
          <w:rFonts w:eastAsia="標楷體"/>
          <w:b/>
        </w:rPr>
        <w:t>二</w:t>
      </w:r>
      <w:r w:rsidR="00335890" w:rsidRPr="004C2737">
        <w:rPr>
          <w:rFonts w:eastAsia="標楷體"/>
          <w:b/>
        </w:rPr>
        <w:t>、「下品般若」到「上品般若」，是重「法」的；《金剛般若》重法又重佛</w:t>
      </w:r>
    </w:p>
    <w:p w:rsidR="00335890" w:rsidRPr="004C2737" w:rsidRDefault="005A3432" w:rsidP="00C77C98">
      <w:pPr>
        <w:ind w:leftChars="100" w:left="240"/>
        <w:rPr>
          <w:b/>
        </w:rPr>
      </w:pPr>
      <w:r w:rsidRPr="004C2737">
        <w:rPr>
          <w:rFonts w:eastAsia="標楷體"/>
          <w:b/>
        </w:rPr>
        <w:t>（一）</w:t>
      </w:r>
      <w:r w:rsidR="00335890" w:rsidRPr="004C2737">
        <w:rPr>
          <w:rFonts w:eastAsia="標楷體"/>
          <w:b/>
        </w:rPr>
        <w:t>「下品般若」到「上品般若」，是重「法」的</w:t>
      </w:r>
    </w:p>
    <w:p w:rsidR="00335890" w:rsidRPr="004C2737" w:rsidRDefault="00335890" w:rsidP="00DB48C4">
      <w:pPr>
        <w:ind w:leftChars="100" w:left="240"/>
      </w:pPr>
      <w:r w:rsidRPr="004C2737">
        <w:t>舍利造塔供養，是對佛的信敬懷念；以舍利塔象徵佛，是傳統佛教的一般事實。從「下品」到「上品般若」，是重「法」的，所以比較起來，寧可取《般若經》而不取舍利塔。</w:t>
      </w:r>
    </w:p>
    <w:p w:rsidR="00C77C98" w:rsidRPr="004C2737" w:rsidRDefault="00C77C98" w:rsidP="00335890"/>
    <w:p w:rsidR="00335890" w:rsidRPr="004C2737" w:rsidRDefault="005A3432" w:rsidP="00DB48C4">
      <w:pPr>
        <w:ind w:leftChars="100" w:left="240"/>
        <w:rPr>
          <w:b/>
        </w:rPr>
      </w:pPr>
      <w:r w:rsidRPr="004C2737">
        <w:rPr>
          <w:rFonts w:eastAsia="標楷體"/>
          <w:b/>
        </w:rPr>
        <w:t>（二）</w:t>
      </w:r>
      <w:r w:rsidR="00335890" w:rsidRPr="004C2737">
        <w:rPr>
          <w:rFonts w:eastAsia="標楷體"/>
          <w:b/>
        </w:rPr>
        <w:t>《金剛般若》重法又重佛</w:t>
      </w:r>
    </w:p>
    <w:p w:rsidR="008024B3" w:rsidRPr="004C2737" w:rsidRDefault="00335890" w:rsidP="00DB48C4">
      <w:pPr>
        <w:ind w:leftChars="100" w:left="240"/>
      </w:pPr>
      <w:r w:rsidRPr="004C2737">
        <w:t>《金剛般若》卻說：「</w:t>
      </w:r>
      <w:r w:rsidRPr="004C2737">
        <w:rPr>
          <w:rFonts w:eastAsia="標楷體"/>
        </w:rPr>
        <w:t>隨說是經乃至四句偈等，當知此處，一切世間天人阿修羅皆應供養，如佛塔廟</w:t>
      </w:r>
      <w:r w:rsidR="00820D6C" w:rsidRPr="004C2737">
        <w:t>。</w:t>
      </w:r>
      <w:r w:rsidRPr="004C2737">
        <w:t>」</w:t>
      </w:r>
      <w:r w:rsidRPr="004C2737">
        <w:rPr>
          <w:rStyle w:val="a9"/>
        </w:rPr>
        <w:footnoteReference w:id="169"/>
      </w:r>
      <w:r w:rsidRPr="004C2737">
        <w:t>「</w:t>
      </w:r>
      <w:r w:rsidRPr="004C2737">
        <w:rPr>
          <w:rFonts w:eastAsia="標楷體"/>
        </w:rPr>
        <w:t>在在處處若有此經，一切世間天人阿修羅所應供養，當知此處則為是塔，皆應恭敬作禮圍繞，以諸華香而散其處</w:t>
      </w:r>
      <w:r w:rsidRPr="004C2737">
        <w:t>」</w:t>
      </w:r>
      <w:r w:rsidRPr="004C2737">
        <w:rPr>
          <w:rStyle w:val="a9"/>
        </w:rPr>
        <w:footnoteReference w:id="170"/>
      </w:r>
      <w:r w:rsidRPr="004C2737">
        <w:t>。《金剛般若》以為經典與佛塔一樣，是重法而又重佛（塔）（與《法華經》相同）。</w:t>
      </w:r>
    </w:p>
    <w:p w:rsidR="0021597A" w:rsidRPr="004C2737" w:rsidRDefault="0021597A" w:rsidP="00DB48C4">
      <w:pPr>
        <w:ind w:leftChars="100" w:left="240"/>
      </w:pPr>
    </w:p>
    <w:sectPr w:rsidR="0021597A" w:rsidRPr="004C2737" w:rsidSect="00550A92">
      <w:footerReference w:type="even" r:id="rId6"/>
      <w:footerReference w:type="default" r:id="rId7"/>
      <w:pgSz w:w="11907" w:h="16840"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9F6" w:rsidRDefault="007F79F6">
      <w:r>
        <w:separator/>
      </w:r>
    </w:p>
  </w:endnote>
  <w:endnote w:type="continuationSeparator" w:id="0">
    <w:p w:rsidR="007F79F6" w:rsidRDefault="007F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全真古印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Roman Unicode">
    <w:altName w:val="Arial Unicode MS"/>
    <w:charset w:val="88"/>
    <w:family w:val="auto"/>
    <w:pitch w:val="variable"/>
    <w:sig w:usb0="00000000" w:usb1="FBDFFFFF" w:usb2="FFFFFFFF" w:usb3="00000000" w:csb0="8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A92" w:rsidRDefault="00550A92" w:rsidP="00D65F1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50A92" w:rsidRDefault="00550A9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A92" w:rsidRDefault="00550A92" w:rsidP="00D65F1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0113E">
      <w:rPr>
        <w:rStyle w:val="a5"/>
        <w:noProof/>
      </w:rPr>
      <w:t>40</w:t>
    </w:r>
    <w:r>
      <w:rPr>
        <w:rStyle w:val="a5"/>
      </w:rPr>
      <w:fldChar w:fldCharType="end"/>
    </w:r>
  </w:p>
  <w:p w:rsidR="00550A92" w:rsidRDefault="00550A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9F6" w:rsidRDefault="007F79F6">
      <w:r>
        <w:separator/>
      </w:r>
    </w:p>
  </w:footnote>
  <w:footnote w:type="continuationSeparator" w:id="0">
    <w:p w:rsidR="007F79F6" w:rsidRDefault="007F79F6">
      <w:r>
        <w:continuationSeparator/>
      </w:r>
    </w:p>
  </w:footnote>
  <w:footnote w:id="1">
    <w:p w:rsidR="00550A92" w:rsidRPr="004C2737" w:rsidRDefault="00550A92" w:rsidP="00860153">
      <w:pPr>
        <w:pStyle w:val="a8"/>
        <w:ind w:left="200" w:hangingChars="100" w:hanging="200"/>
      </w:pPr>
      <w:r w:rsidRPr="004C2737">
        <w:rPr>
          <w:rStyle w:val="a9"/>
        </w:rPr>
        <w:footnoteRef/>
      </w:r>
      <w:r w:rsidRPr="004C2737">
        <w:t xml:space="preserve"> </w:t>
      </w:r>
      <w:r w:rsidRPr="004C2737">
        <w:t>另見：《初期大乘佛教之起源與開展》</w:t>
      </w:r>
      <w:r w:rsidRPr="004C2737">
        <w:t>p.635</w:t>
      </w:r>
      <w:r w:rsidRPr="004C2737">
        <w:t>、</w:t>
      </w:r>
      <w:r w:rsidRPr="004C2737">
        <w:t>p.671</w:t>
      </w:r>
      <w:r w:rsidRPr="004C2737">
        <w:t>、</w:t>
      </w:r>
      <w:r w:rsidRPr="004C2737">
        <w:t>p.1222</w:t>
      </w:r>
      <w:r w:rsidRPr="004C2737">
        <w:t>、</w:t>
      </w:r>
      <w:r w:rsidRPr="004C2737">
        <w:t>p.1262</w:t>
      </w:r>
      <w:r w:rsidRPr="004C2737">
        <w:t>、</w:t>
      </w:r>
      <w:r w:rsidRPr="004C2737">
        <w:t>p.1296</w:t>
      </w:r>
      <w:r w:rsidRPr="004C2737">
        <w:t>、</w:t>
      </w:r>
      <w:r w:rsidRPr="004C2737">
        <w:t>p.1298</w:t>
      </w:r>
      <w:r w:rsidRPr="004C2737">
        <w:t>、</w:t>
      </w:r>
      <w:r w:rsidRPr="004C2737">
        <w:t>p.1302</w:t>
      </w:r>
      <w:r w:rsidRPr="004C2737">
        <w:t>、</w:t>
      </w:r>
      <w:r w:rsidRPr="004C2737">
        <w:t>p.1320</w:t>
      </w:r>
      <w:r w:rsidRPr="004C2737">
        <w:t>。</w:t>
      </w:r>
    </w:p>
  </w:footnote>
  <w:footnote w:id="2">
    <w:p w:rsidR="00550A92" w:rsidRPr="004C2737" w:rsidRDefault="00550A92" w:rsidP="00860153">
      <w:pPr>
        <w:pStyle w:val="a8"/>
        <w:ind w:left="200" w:hangingChars="100" w:hanging="200"/>
      </w:pPr>
      <w:r w:rsidRPr="004C2737">
        <w:rPr>
          <w:rStyle w:val="a9"/>
        </w:rPr>
        <w:footnoteRef/>
      </w:r>
      <w:r w:rsidRPr="004C2737">
        <w:t xml:space="preserve"> </w:t>
      </w:r>
      <w:proofErr w:type="gramStart"/>
      <w:r w:rsidRPr="004C2737">
        <w:t>世親造</w:t>
      </w:r>
      <w:proofErr w:type="gramEnd"/>
      <w:r w:rsidRPr="004C2737">
        <w:t>《攝大乘論釋》卷</w:t>
      </w:r>
      <w:r w:rsidRPr="004C2737">
        <w:t>8(</w:t>
      </w:r>
      <w:r w:rsidRPr="004C2737">
        <w:t>大正</w:t>
      </w:r>
      <w:r w:rsidRPr="004C2737">
        <w:t>31</w:t>
      </w:r>
      <w:r w:rsidRPr="004C2737">
        <w:t>，</w:t>
      </w:r>
      <w:smartTag w:uri="urn:schemas-microsoft-com:office:smarttags" w:element="chmetcnv">
        <w:smartTagPr>
          <w:attr w:name="UnitName" w:val="a"/>
          <w:attr w:name="SourceValue" w:val="364"/>
          <w:attr w:name="HasSpace" w:val="False"/>
          <w:attr w:name="Negative" w:val="False"/>
          <w:attr w:name="NumberType" w:val="1"/>
          <w:attr w:name="TCSC" w:val="0"/>
        </w:smartTagPr>
        <w:r w:rsidRPr="004C2737">
          <w:t>364a</w:t>
        </w:r>
      </w:smartTag>
      <w:r w:rsidRPr="004C2737">
        <w:t>24-b4)</w:t>
      </w:r>
      <w:r w:rsidRPr="004C2737">
        <w:t>：「</w:t>
      </w:r>
      <w:proofErr w:type="gramStart"/>
      <w:r w:rsidRPr="004C2737">
        <w:rPr>
          <w:rFonts w:eastAsia="標楷體"/>
        </w:rPr>
        <w:t>論曰</w:t>
      </w:r>
      <w:proofErr w:type="gramEnd"/>
      <w:r w:rsidRPr="004C2737">
        <w:rPr>
          <w:rFonts w:eastAsia="標楷體"/>
        </w:rPr>
        <w:t>：諸菩薩所依，非心而是心；是無分別智，</w:t>
      </w:r>
      <w:proofErr w:type="gramStart"/>
      <w:r w:rsidRPr="004C2737">
        <w:rPr>
          <w:rFonts w:eastAsia="標楷體"/>
        </w:rPr>
        <w:t>非思義</w:t>
      </w:r>
      <w:proofErr w:type="gramEnd"/>
      <w:r w:rsidRPr="004C2737">
        <w:rPr>
          <w:rFonts w:eastAsia="標楷體"/>
        </w:rPr>
        <w:t>種類。</w:t>
      </w:r>
      <w:proofErr w:type="gramStart"/>
      <w:r w:rsidRPr="004C2737">
        <w:rPr>
          <w:rFonts w:eastAsia="標楷體"/>
        </w:rPr>
        <w:t>釋曰</w:t>
      </w:r>
      <w:proofErr w:type="gramEnd"/>
      <w:r w:rsidRPr="004C2737">
        <w:rPr>
          <w:rFonts w:eastAsia="標楷體"/>
        </w:rPr>
        <w:t>：如是</w:t>
      </w:r>
      <w:proofErr w:type="gramStart"/>
      <w:r w:rsidRPr="004C2737">
        <w:rPr>
          <w:rFonts w:eastAsia="標楷體"/>
        </w:rPr>
        <w:t>所說無分別</w:t>
      </w:r>
      <w:proofErr w:type="gramEnd"/>
      <w:r w:rsidRPr="004C2737">
        <w:rPr>
          <w:rFonts w:eastAsia="標楷體"/>
        </w:rPr>
        <w:t>智，</w:t>
      </w:r>
      <w:proofErr w:type="gramStart"/>
      <w:r w:rsidRPr="004C2737">
        <w:rPr>
          <w:rFonts w:eastAsia="標楷體"/>
        </w:rPr>
        <w:t>當言依</w:t>
      </w:r>
      <w:proofErr w:type="gramEnd"/>
      <w:r w:rsidRPr="004C2737">
        <w:rPr>
          <w:rFonts w:eastAsia="標楷體"/>
        </w:rPr>
        <w:t>心、為依非心？若言依心，能思量</w:t>
      </w:r>
      <w:proofErr w:type="gramStart"/>
      <w:r w:rsidRPr="004C2737">
        <w:rPr>
          <w:rFonts w:eastAsia="標楷體"/>
        </w:rPr>
        <w:t>故說名為</w:t>
      </w:r>
      <w:proofErr w:type="gramEnd"/>
      <w:r w:rsidRPr="004C2737">
        <w:rPr>
          <w:rFonts w:eastAsia="標楷體"/>
        </w:rPr>
        <w:t>心；依心而轉，是無分別，不應道理。若依非心，則不成智。為避如是二種過失，故</w:t>
      </w:r>
      <w:proofErr w:type="gramStart"/>
      <w:r w:rsidRPr="004C2737">
        <w:rPr>
          <w:rFonts w:eastAsia="標楷體"/>
        </w:rPr>
        <w:t>說此頌</w:t>
      </w:r>
      <w:proofErr w:type="gramEnd"/>
      <w:r w:rsidRPr="004C2737">
        <w:rPr>
          <w:rFonts w:eastAsia="標楷體"/>
        </w:rPr>
        <w:t>。</w:t>
      </w:r>
      <w:proofErr w:type="gramStart"/>
      <w:r w:rsidRPr="004C2737">
        <w:rPr>
          <w:rFonts w:eastAsia="標楷體"/>
        </w:rPr>
        <w:t>此智所</w:t>
      </w:r>
      <w:proofErr w:type="gramEnd"/>
      <w:r w:rsidRPr="004C2737">
        <w:rPr>
          <w:rFonts w:eastAsia="標楷體"/>
        </w:rPr>
        <w:t>依，</w:t>
      </w:r>
      <w:proofErr w:type="gramStart"/>
      <w:r w:rsidRPr="004C2737">
        <w:rPr>
          <w:rFonts w:eastAsia="標楷體"/>
        </w:rPr>
        <w:t>不</w:t>
      </w:r>
      <w:proofErr w:type="gramEnd"/>
      <w:r w:rsidRPr="004C2737">
        <w:rPr>
          <w:rFonts w:eastAsia="標楷體"/>
        </w:rPr>
        <w:t>名為心，不</w:t>
      </w:r>
      <w:proofErr w:type="gramStart"/>
      <w:r w:rsidRPr="004C2737">
        <w:rPr>
          <w:rFonts w:eastAsia="標楷體"/>
        </w:rPr>
        <w:t>思義故</w:t>
      </w:r>
      <w:proofErr w:type="gramEnd"/>
      <w:r w:rsidRPr="004C2737">
        <w:rPr>
          <w:rFonts w:eastAsia="標楷體"/>
        </w:rPr>
        <w:t>；亦非</w:t>
      </w:r>
      <w:proofErr w:type="gramStart"/>
      <w:r w:rsidRPr="004C2737">
        <w:rPr>
          <w:rFonts w:eastAsia="標楷體"/>
        </w:rPr>
        <w:t>非</w:t>
      </w:r>
      <w:proofErr w:type="gramEnd"/>
      <w:r w:rsidRPr="004C2737">
        <w:rPr>
          <w:rFonts w:eastAsia="標楷體"/>
        </w:rPr>
        <w:t>心，心</w:t>
      </w:r>
      <w:proofErr w:type="gramStart"/>
      <w:r w:rsidRPr="004C2737">
        <w:rPr>
          <w:rFonts w:eastAsia="標楷體"/>
        </w:rPr>
        <w:t>所引故</w:t>
      </w:r>
      <w:proofErr w:type="gramEnd"/>
      <w:r w:rsidRPr="004C2737">
        <w:rPr>
          <w:rFonts w:eastAsia="標楷體"/>
        </w:rPr>
        <w:t>。此生</w:t>
      </w:r>
      <w:proofErr w:type="gramStart"/>
      <w:r w:rsidRPr="004C2737">
        <w:rPr>
          <w:rFonts w:eastAsia="標楷體"/>
        </w:rPr>
        <w:t>所依是</w:t>
      </w:r>
      <w:r w:rsidRPr="004C2737">
        <w:rPr>
          <w:rFonts w:eastAsia="標楷體"/>
          <w:u w:val="single"/>
        </w:rPr>
        <w:t>心</w:t>
      </w:r>
      <w:proofErr w:type="gramEnd"/>
      <w:r w:rsidRPr="004C2737">
        <w:rPr>
          <w:rFonts w:eastAsia="標楷體"/>
          <w:u w:val="single"/>
        </w:rPr>
        <w:t>種類</w:t>
      </w:r>
      <w:r w:rsidRPr="004C2737">
        <w:rPr>
          <w:rFonts w:eastAsia="標楷體"/>
        </w:rPr>
        <w:t>，</w:t>
      </w:r>
      <w:proofErr w:type="gramStart"/>
      <w:r w:rsidRPr="004C2737">
        <w:rPr>
          <w:rFonts w:eastAsia="標楷體"/>
        </w:rPr>
        <w:t>亦名為</w:t>
      </w:r>
      <w:proofErr w:type="gramEnd"/>
      <w:r w:rsidRPr="004C2737">
        <w:rPr>
          <w:rFonts w:eastAsia="標楷體"/>
        </w:rPr>
        <w:t>心，</w:t>
      </w:r>
      <w:proofErr w:type="gramStart"/>
      <w:r w:rsidRPr="004C2737">
        <w:rPr>
          <w:rFonts w:eastAsia="標楷體"/>
        </w:rPr>
        <w:t>因彼而</w:t>
      </w:r>
      <w:proofErr w:type="gramEnd"/>
      <w:r w:rsidRPr="004C2737">
        <w:rPr>
          <w:rFonts w:eastAsia="標楷體"/>
        </w:rPr>
        <w:t>生。</w:t>
      </w:r>
      <w:r w:rsidRPr="004C2737">
        <w:t>」</w:t>
      </w:r>
    </w:p>
    <w:p w:rsidR="00550A92" w:rsidRPr="004C2737" w:rsidRDefault="00550A92" w:rsidP="00860153">
      <w:pPr>
        <w:pStyle w:val="a8"/>
        <w:ind w:leftChars="83" w:left="199"/>
      </w:pPr>
      <w:r w:rsidRPr="004C2737">
        <w:t>另見：無性造《攝大乘論釋》卷</w:t>
      </w:r>
      <w:r w:rsidRPr="004C2737">
        <w:t>8 (</w:t>
      </w:r>
      <w:r w:rsidRPr="004C2737">
        <w:t>大正</w:t>
      </w:r>
      <w:r w:rsidRPr="004C2737">
        <w:t>31</w:t>
      </w:r>
      <w:r w:rsidRPr="004C2737">
        <w:t>，</w:t>
      </w:r>
      <w:smartTag w:uri="urn:schemas-microsoft-com:office:smarttags" w:element="chmetcnv">
        <w:smartTagPr>
          <w:attr w:name="UnitName" w:val="C"/>
          <w:attr w:name="SourceValue" w:val="429"/>
          <w:attr w:name="HasSpace" w:val="False"/>
          <w:attr w:name="Negative" w:val="False"/>
          <w:attr w:name="NumberType" w:val="1"/>
          <w:attr w:name="TCSC" w:val="0"/>
        </w:smartTagPr>
        <w:r w:rsidRPr="004C2737">
          <w:t>429c</w:t>
        </w:r>
      </w:smartTag>
      <w:r w:rsidRPr="004C2737">
        <w:t>26</w:t>
      </w:r>
      <w:smartTag w:uri="urn:schemas-microsoft-com:office:smarttags" w:element="chmetcnv">
        <w:smartTagPr>
          <w:attr w:name="UnitName" w:val="a"/>
          <w:attr w:name="SourceValue" w:val="430"/>
          <w:attr w:name="HasSpace" w:val="False"/>
          <w:attr w:name="Negative" w:val="True"/>
          <w:attr w:name="NumberType" w:val="1"/>
          <w:attr w:name="TCSC" w:val="0"/>
        </w:smartTagPr>
        <w:r w:rsidRPr="004C2737">
          <w:t>-430a</w:t>
        </w:r>
      </w:smartTag>
      <w:r w:rsidRPr="004C2737">
        <w:t>8)</w:t>
      </w:r>
      <w:r w:rsidRPr="004C2737">
        <w:t>；印順</w:t>
      </w:r>
      <w:proofErr w:type="gramStart"/>
      <w:r w:rsidRPr="004C2737">
        <w:t>導師著</w:t>
      </w:r>
      <w:proofErr w:type="gramEnd"/>
      <w:r w:rsidRPr="004C2737">
        <w:t>《攝大乘論講記》</w:t>
      </w:r>
      <w:r w:rsidRPr="004C2737">
        <w:t>p.431-432</w:t>
      </w:r>
      <w:r w:rsidRPr="004C2737">
        <w:t>。</w:t>
      </w:r>
    </w:p>
  </w:footnote>
  <w:footnote w:id="3">
    <w:p w:rsidR="00550A92" w:rsidRPr="004C2737" w:rsidRDefault="00550A92" w:rsidP="00860153">
      <w:pPr>
        <w:pStyle w:val="a8"/>
        <w:ind w:left="300" w:hangingChars="150" w:hanging="300"/>
      </w:pPr>
      <w:r w:rsidRPr="004C2737">
        <w:rPr>
          <w:rStyle w:val="a9"/>
        </w:rPr>
        <w:footnoteRef/>
      </w:r>
      <w:r w:rsidRPr="004C2737">
        <w:t xml:space="preserve"> </w:t>
      </w:r>
      <w:r w:rsidRPr="004C2737">
        <w:t>現存而名為《摩訶般若波羅蜜鈔經》的，內容是〈小品〉。</w:t>
      </w:r>
      <w:proofErr w:type="gramStart"/>
      <w:r w:rsidRPr="004C2737">
        <w:t>隋法經等撰</w:t>
      </w:r>
      <w:proofErr w:type="gramEnd"/>
      <w:r w:rsidRPr="004C2737">
        <w:t>的《眾經目錄》說：</w:t>
      </w:r>
      <w:proofErr w:type="gramStart"/>
      <w:r w:rsidRPr="004C2737">
        <w:t>竺法護曾譯</w:t>
      </w:r>
      <w:proofErr w:type="gramEnd"/>
      <w:r w:rsidRPr="004C2737">
        <w:t>出「新道行經十卷，一名新小品經，或七卷。</w:t>
      </w:r>
      <w:r w:rsidRPr="004C2737">
        <w:t>…</w:t>
      </w:r>
      <w:proofErr w:type="gramStart"/>
      <w:r w:rsidRPr="004C2737">
        <w:t>…</w:t>
      </w:r>
      <w:proofErr w:type="gramEnd"/>
      <w:r w:rsidRPr="004C2737">
        <w:t>現存的《摩訶般若波羅蜜鈔經》，是</w:t>
      </w:r>
      <w:proofErr w:type="gramStart"/>
      <w:r w:rsidRPr="004C2737">
        <w:rPr>
          <w:b/>
        </w:rPr>
        <w:t>竺法護</w:t>
      </w:r>
      <w:proofErr w:type="gramEnd"/>
      <w:r w:rsidRPr="004C2737">
        <w:t>所譯的，以下簡稱「</w:t>
      </w:r>
      <w:r w:rsidRPr="004C2737">
        <w:rPr>
          <w:b/>
        </w:rPr>
        <w:t>晉譯本</w:t>
      </w:r>
      <w:r w:rsidRPr="004C2737">
        <w:t>」。</w:t>
      </w:r>
    </w:p>
  </w:footnote>
  <w:footnote w:id="4">
    <w:p w:rsidR="00550A92" w:rsidRPr="004C2737" w:rsidRDefault="00550A92" w:rsidP="003E0469">
      <w:pPr>
        <w:pStyle w:val="a8"/>
      </w:pPr>
      <w:r w:rsidRPr="004C2737">
        <w:rPr>
          <w:rStyle w:val="a9"/>
        </w:rPr>
        <w:footnoteRef/>
      </w:r>
      <w:r w:rsidRPr="004C2737">
        <w:t xml:space="preserve">  </w:t>
      </w:r>
      <w:r w:rsidRPr="004C2737">
        <w:t>《出三藏記集》卷</w:t>
      </w:r>
      <w:r w:rsidRPr="004C2737">
        <w:t>2</w:t>
      </w:r>
      <w:r w:rsidRPr="004C2737">
        <w:t>（大正</w:t>
      </w:r>
      <w:r w:rsidRPr="004C2737">
        <w:t>55</w:t>
      </w:r>
      <w:r w:rsidRPr="004C2737">
        <w:t>，</w:t>
      </w:r>
      <w:r w:rsidRPr="004C2737">
        <w:t>6</w:t>
      </w:r>
      <w:r w:rsidRPr="004C2737">
        <w:t>中）。</w:t>
      </w:r>
    </w:p>
  </w:footnote>
  <w:footnote w:id="5">
    <w:p w:rsidR="00550A92" w:rsidRPr="004C2737" w:rsidRDefault="00550A92" w:rsidP="003E0469">
      <w:pPr>
        <w:pStyle w:val="a8"/>
      </w:pPr>
      <w:r w:rsidRPr="004C2737">
        <w:rPr>
          <w:rStyle w:val="a9"/>
        </w:rPr>
        <w:footnoteRef/>
      </w:r>
      <w:r w:rsidRPr="004C2737">
        <w:t xml:space="preserve">  </w:t>
      </w:r>
      <w:r w:rsidRPr="004C2737">
        <w:t>《出三藏記集》卷</w:t>
      </w:r>
      <w:r w:rsidRPr="004C2737">
        <w:t>7</w:t>
      </w:r>
      <w:r w:rsidRPr="004C2737">
        <w:t>（</w:t>
      </w:r>
      <w:r w:rsidRPr="004C2737">
        <w:t>大正</w:t>
      </w:r>
      <w:r w:rsidRPr="004C2737">
        <w:t>55</w:t>
      </w:r>
      <w:r w:rsidRPr="004C2737">
        <w:t>，</w:t>
      </w:r>
      <w:r w:rsidRPr="004C2737">
        <w:t>47</w:t>
      </w:r>
      <w:r w:rsidRPr="004C2737">
        <w:t>中～下）。</w:t>
      </w:r>
    </w:p>
  </w:footnote>
  <w:footnote w:id="6">
    <w:p w:rsidR="00550A92" w:rsidRPr="004C2737" w:rsidRDefault="00550A92" w:rsidP="003E0469">
      <w:pPr>
        <w:pStyle w:val="a8"/>
      </w:pPr>
      <w:r w:rsidRPr="004C2737">
        <w:rPr>
          <w:rStyle w:val="a9"/>
        </w:rPr>
        <w:footnoteRef/>
      </w:r>
      <w:r w:rsidRPr="004C2737">
        <w:t xml:space="preserve">  </w:t>
      </w:r>
      <w:r w:rsidRPr="004C2737">
        <w:t>《出三藏記集》卷</w:t>
      </w:r>
      <w:r w:rsidRPr="004C2737">
        <w:t>2</w:t>
      </w:r>
      <w:r w:rsidRPr="004C2737">
        <w:t>（</w:t>
      </w:r>
      <w:r w:rsidRPr="004C2737">
        <w:t>大正</w:t>
      </w:r>
      <w:r w:rsidRPr="004C2737">
        <w:t>55</w:t>
      </w:r>
      <w:r w:rsidRPr="004C2737">
        <w:t>，</w:t>
      </w:r>
      <w:r w:rsidRPr="004C2737">
        <w:t>7</w:t>
      </w:r>
      <w:r w:rsidRPr="004C2737">
        <w:t>上）。</w:t>
      </w:r>
    </w:p>
  </w:footnote>
  <w:footnote w:id="7">
    <w:p w:rsidR="00550A92" w:rsidRPr="004C2737" w:rsidRDefault="00550A92" w:rsidP="003E0469">
      <w:pPr>
        <w:pStyle w:val="a8"/>
      </w:pPr>
      <w:r w:rsidRPr="004C2737">
        <w:rPr>
          <w:rStyle w:val="a9"/>
        </w:rPr>
        <w:footnoteRef/>
      </w:r>
      <w:r w:rsidRPr="004C2737">
        <w:t xml:space="preserve">  </w:t>
      </w:r>
      <w:r w:rsidRPr="004C2737">
        <w:t>參閱</w:t>
      </w:r>
      <w:r w:rsidRPr="004C2737">
        <w:rPr>
          <w:lang w:val="zh-TW"/>
        </w:rPr>
        <w:t>梶</w:t>
      </w:r>
      <w:r w:rsidRPr="004C2737">
        <w:t>芳光運《原始般若經之研究》（</w:t>
      </w:r>
      <w:r w:rsidRPr="004C2737">
        <w:t>p.62</w:t>
      </w:r>
      <w:r w:rsidRPr="004C2737">
        <w:t>～</w:t>
      </w:r>
      <w:r w:rsidRPr="004C2737">
        <w:t>p.76</w:t>
      </w:r>
      <w:proofErr w:type="gramStart"/>
      <w:r w:rsidRPr="004C2737">
        <w:t>）</w:t>
      </w:r>
      <w:proofErr w:type="gramEnd"/>
      <w:r w:rsidRPr="004C2737">
        <w:t>。</w:t>
      </w:r>
    </w:p>
  </w:footnote>
  <w:footnote w:id="8">
    <w:p w:rsidR="00550A92" w:rsidRPr="004C2737" w:rsidRDefault="00550A92" w:rsidP="003E0469">
      <w:pPr>
        <w:pStyle w:val="a8"/>
      </w:pPr>
      <w:r w:rsidRPr="004C2737">
        <w:rPr>
          <w:rStyle w:val="a9"/>
        </w:rPr>
        <w:footnoteRef/>
      </w:r>
      <w:r w:rsidRPr="004C2737">
        <w:t>《開元釋教錄》卷</w:t>
      </w:r>
      <w:r w:rsidRPr="004C2737">
        <w:t>4</w:t>
      </w:r>
      <w:r w:rsidRPr="004C2737">
        <w:t>（</w:t>
      </w:r>
      <w:r w:rsidRPr="004C2737">
        <w:t>大正</w:t>
      </w:r>
      <w:r w:rsidRPr="004C2737">
        <w:t>55</w:t>
      </w:r>
      <w:r w:rsidRPr="004C2737">
        <w:t>，</w:t>
      </w:r>
      <w:r w:rsidRPr="004C2737">
        <w:t>511</w:t>
      </w:r>
      <w:r w:rsidRPr="004C2737">
        <w:t>上）。</w:t>
      </w:r>
    </w:p>
  </w:footnote>
  <w:footnote w:id="9">
    <w:p w:rsidR="00550A92" w:rsidRPr="004C2737" w:rsidRDefault="00550A92" w:rsidP="003E0469">
      <w:pPr>
        <w:pStyle w:val="a8"/>
      </w:pPr>
      <w:r w:rsidRPr="004C2737">
        <w:rPr>
          <w:rStyle w:val="a9"/>
        </w:rPr>
        <w:footnoteRef/>
      </w:r>
      <w:r w:rsidRPr="004C2737">
        <w:t xml:space="preserve"> </w:t>
      </w:r>
      <w:r w:rsidRPr="004C2737">
        <w:t>「</w:t>
      </w:r>
      <w:proofErr w:type="gramStart"/>
      <w:r w:rsidRPr="004C2737">
        <w:t>牒</w:t>
      </w:r>
      <w:proofErr w:type="gramEnd"/>
      <w:r w:rsidRPr="004C2737">
        <w:t>」：</w:t>
      </w:r>
      <w:r w:rsidRPr="004C2737">
        <w:t>1.</w:t>
      </w:r>
      <w:r w:rsidRPr="004C2737">
        <w:t>古代可供書寫的簡</w:t>
      </w:r>
      <w:proofErr w:type="gramStart"/>
      <w:r w:rsidRPr="004C2737">
        <w:t>札</w:t>
      </w:r>
      <w:proofErr w:type="gramEnd"/>
      <w:r w:rsidRPr="004C2737">
        <w:t>。</w:t>
      </w:r>
      <w:r w:rsidRPr="004C2737">
        <w:t>3.</w:t>
      </w:r>
      <w:r w:rsidRPr="004C2737">
        <w:t>泛指書籍。</w:t>
      </w:r>
      <w:r w:rsidRPr="004C2737">
        <w:t>13.</w:t>
      </w:r>
      <w:r w:rsidRPr="004C2737">
        <w:t>量詞。</w:t>
      </w:r>
      <w:proofErr w:type="gramStart"/>
      <w:r w:rsidRPr="004C2737">
        <w:t>猶篇</w:t>
      </w:r>
      <w:proofErr w:type="gramEnd"/>
      <w:r w:rsidRPr="004C2737">
        <w:t>。</w:t>
      </w:r>
      <w:r w:rsidRPr="004C2737">
        <w:t>15.</w:t>
      </w:r>
      <w:r w:rsidRPr="004C2737">
        <w:t>量詞。</w:t>
      </w:r>
      <w:proofErr w:type="gramStart"/>
      <w:r w:rsidRPr="004C2737">
        <w:t>猶件</w:t>
      </w:r>
      <w:proofErr w:type="gramEnd"/>
      <w:r w:rsidRPr="004C2737">
        <w:t>。</w:t>
      </w:r>
      <w:r w:rsidRPr="004C2737">
        <w:t>(</w:t>
      </w:r>
      <w:r w:rsidRPr="004C2737">
        <w:t>《漢語大字典》卷</w:t>
      </w:r>
      <w:r w:rsidRPr="004C2737">
        <w:t>6</w:t>
      </w:r>
      <w:r w:rsidRPr="004C2737">
        <w:t>，</w:t>
      </w:r>
    </w:p>
    <w:p w:rsidR="00550A92" w:rsidRPr="004C2737" w:rsidRDefault="00550A92" w:rsidP="00860153">
      <w:pPr>
        <w:pStyle w:val="a8"/>
        <w:ind w:firstLineChars="150" w:firstLine="300"/>
      </w:pPr>
      <w:r w:rsidRPr="004C2737">
        <w:t>p.1048)</w:t>
      </w:r>
      <w:r w:rsidRPr="004C2737">
        <w:t>。</w:t>
      </w:r>
    </w:p>
  </w:footnote>
  <w:footnote w:id="10">
    <w:p w:rsidR="00550A92" w:rsidRPr="004C2737" w:rsidRDefault="00550A92" w:rsidP="00860153">
      <w:pPr>
        <w:pStyle w:val="a8"/>
        <w:ind w:left="200" w:hangingChars="100" w:hanging="200"/>
      </w:pPr>
      <w:r w:rsidRPr="004C2737">
        <w:rPr>
          <w:rStyle w:val="a9"/>
        </w:rPr>
        <w:footnoteRef/>
      </w:r>
      <w:r w:rsidRPr="004C2737">
        <w:rPr>
          <w:color w:val="0000FF"/>
          <w:kern w:val="0"/>
        </w:rPr>
        <w:t xml:space="preserve"> </w:t>
      </w:r>
      <w:r w:rsidRPr="004C2737">
        <w:rPr>
          <w:kern w:val="0"/>
        </w:rPr>
        <w:t>「首</w:t>
      </w:r>
      <w:proofErr w:type="gramStart"/>
      <w:r w:rsidRPr="004C2737">
        <w:rPr>
          <w:kern w:val="0"/>
        </w:rPr>
        <w:t>盧</w:t>
      </w:r>
      <w:proofErr w:type="gramEnd"/>
      <w:r w:rsidRPr="004C2737">
        <w:rPr>
          <w:kern w:val="0"/>
        </w:rPr>
        <w:t>」</w:t>
      </w:r>
      <w:proofErr w:type="gramStart"/>
      <w:r w:rsidRPr="004C2737">
        <w:rPr>
          <w:kern w:val="0"/>
        </w:rPr>
        <w:t>（</w:t>
      </w:r>
      <w:proofErr w:type="spellStart"/>
      <w:proofErr w:type="gramEnd"/>
      <w:r w:rsidRPr="004C2737">
        <w:rPr>
          <w:rFonts w:eastAsia="Roman Unicode"/>
          <w:kern w:val="0"/>
        </w:rPr>
        <w:t>śloka</w:t>
      </w:r>
      <w:proofErr w:type="spellEnd"/>
      <w:r w:rsidRPr="004C2737">
        <w:rPr>
          <w:kern w:val="0"/>
        </w:rPr>
        <w:t>）：</w:t>
      </w:r>
      <w:r w:rsidRPr="004C2737">
        <w:t>《一切經音義》卷</w:t>
      </w:r>
      <w:r w:rsidRPr="004C2737">
        <w:t>66</w:t>
      </w:r>
      <w:r w:rsidRPr="004C2737">
        <w:t>（大正</w:t>
      </w:r>
      <w:r w:rsidRPr="004C2737">
        <w:t>54</w:t>
      </w:r>
      <w:r w:rsidRPr="004C2737">
        <w:t>，</w:t>
      </w:r>
      <w:smartTag w:uri="urn:schemas-microsoft-com:office:smarttags" w:element="chmetcnv">
        <w:smartTagPr>
          <w:attr w:name="UnitName" w:val="C"/>
          <w:attr w:name="SourceValue" w:val="741"/>
          <w:attr w:name="HasSpace" w:val="False"/>
          <w:attr w:name="Negative" w:val="False"/>
          <w:attr w:name="NumberType" w:val="1"/>
          <w:attr w:name="TCSC" w:val="0"/>
        </w:smartTagPr>
        <w:r w:rsidRPr="004C2737">
          <w:t>741c</w:t>
        </w:r>
      </w:smartTag>
      <w:r w:rsidRPr="004C2737">
        <w:t>24</w:t>
      </w:r>
      <w:r w:rsidRPr="004C2737">
        <w:t>）：「</w:t>
      </w:r>
      <w:r w:rsidRPr="004C2737">
        <w:rPr>
          <w:rFonts w:eastAsia="標楷體"/>
          <w:b/>
        </w:rPr>
        <w:t>首</w:t>
      </w:r>
      <w:proofErr w:type="gramStart"/>
      <w:r w:rsidRPr="004C2737">
        <w:rPr>
          <w:rFonts w:eastAsia="標楷體"/>
          <w:b/>
        </w:rPr>
        <w:t>盧</w:t>
      </w:r>
      <w:proofErr w:type="gramEnd"/>
      <w:r w:rsidRPr="004C2737">
        <w:rPr>
          <w:rFonts w:eastAsia="標楷體"/>
          <w:b/>
        </w:rPr>
        <w:t>：</w:t>
      </w:r>
      <w:proofErr w:type="gramStart"/>
      <w:r w:rsidRPr="004C2737">
        <w:rPr>
          <w:rFonts w:eastAsia="標楷體"/>
        </w:rPr>
        <w:t>亦名室路迦</w:t>
      </w:r>
      <w:proofErr w:type="gramEnd"/>
      <w:r w:rsidRPr="004C2737">
        <w:rPr>
          <w:rFonts w:eastAsia="標楷體"/>
        </w:rPr>
        <w:t>，或言輸</w:t>
      </w:r>
      <w:proofErr w:type="gramStart"/>
      <w:r w:rsidRPr="004C2737">
        <w:rPr>
          <w:rFonts w:eastAsia="標楷體"/>
        </w:rPr>
        <w:t>盧迦</w:t>
      </w:r>
      <w:proofErr w:type="gramEnd"/>
      <w:r w:rsidRPr="004C2737">
        <w:rPr>
          <w:rFonts w:eastAsia="標楷體"/>
        </w:rPr>
        <w:t>，彼印度</w:t>
      </w:r>
      <w:proofErr w:type="gramStart"/>
      <w:r w:rsidRPr="004C2737">
        <w:rPr>
          <w:rFonts w:eastAsia="標楷體"/>
        </w:rPr>
        <w:t>數經皆</w:t>
      </w:r>
      <w:proofErr w:type="gramEnd"/>
      <w:r w:rsidRPr="004C2737">
        <w:rPr>
          <w:rFonts w:eastAsia="標楷體"/>
        </w:rPr>
        <w:t>以三十二字為一輸</w:t>
      </w:r>
      <w:proofErr w:type="gramStart"/>
      <w:r w:rsidRPr="004C2737">
        <w:rPr>
          <w:rFonts w:eastAsia="標楷體"/>
        </w:rPr>
        <w:t>盧迦</w:t>
      </w:r>
      <w:proofErr w:type="gramEnd"/>
      <w:r w:rsidRPr="004C2737">
        <w:rPr>
          <w:rFonts w:eastAsia="標楷體"/>
        </w:rPr>
        <w:t>或名伽</w:t>
      </w:r>
      <w:proofErr w:type="gramStart"/>
      <w:r w:rsidRPr="004C2737">
        <w:rPr>
          <w:rFonts w:eastAsia="標楷體"/>
        </w:rPr>
        <w:t>陀</w:t>
      </w:r>
      <w:proofErr w:type="gramEnd"/>
      <w:r w:rsidRPr="004C2737">
        <w:rPr>
          <w:rFonts w:eastAsia="標楷體"/>
        </w:rPr>
        <w:t>即</w:t>
      </w:r>
      <w:proofErr w:type="gramStart"/>
      <w:r w:rsidRPr="004C2737">
        <w:rPr>
          <w:rFonts w:eastAsia="標楷體"/>
        </w:rPr>
        <w:t>一偈</w:t>
      </w:r>
      <w:proofErr w:type="gramEnd"/>
      <w:r w:rsidRPr="004C2737">
        <w:rPr>
          <w:rFonts w:eastAsia="標楷體"/>
        </w:rPr>
        <w:t>也。</w:t>
      </w:r>
      <w:r w:rsidRPr="004C2737">
        <w:t>」；《一切經音義》卷</w:t>
      </w:r>
      <w:r w:rsidRPr="004C2737">
        <w:t>71</w:t>
      </w:r>
      <w:r w:rsidRPr="004C2737">
        <w:t>（大正</w:t>
      </w:r>
      <w:r w:rsidRPr="004C2737">
        <w:t>54</w:t>
      </w:r>
      <w:r w:rsidRPr="004C2737">
        <w:t>，</w:t>
      </w:r>
      <w:smartTag w:uri="urn:schemas-microsoft-com:office:smarttags" w:element="chmetcnv">
        <w:smartTagPr>
          <w:attr w:name="UnitName" w:val="a"/>
          <w:attr w:name="SourceValue" w:val="769"/>
          <w:attr w:name="HasSpace" w:val="False"/>
          <w:attr w:name="Negative" w:val="False"/>
          <w:attr w:name="NumberType" w:val="1"/>
          <w:attr w:name="TCSC" w:val="0"/>
        </w:smartTagPr>
        <w:r w:rsidRPr="004C2737">
          <w:t>769a</w:t>
        </w:r>
      </w:smartTag>
      <w:r w:rsidRPr="004C2737">
        <w:t>12</w:t>
      </w:r>
      <w:r w:rsidRPr="004C2737">
        <w:t>～</w:t>
      </w:r>
      <w:r w:rsidRPr="004C2737">
        <w:t>13</w:t>
      </w:r>
      <w:r w:rsidRPr="004C2737">
        <w:t>）：「</w:t>
      </w:r>
      <w:r w:rsidRPr="004C2737">
        <w:rPr>
          <w:rFonts w:eastAsia="標楷體"/>
          <w:b/>
        </w:rPr>
        <w:t>室路</w:t>
      </w:r>
      <w:proofErr w:type="gramStart"/>
      <w:r w:rsidRPr="004C2737">
        <w:rPr>
          <w:rFonts w:eastAsia="標楷體"/>
          <w:b/>
        </w:rPr>
        <w:t>迦</w:t>
      </w:r>
      <w:proofErr w:type="gramEnd"/>
      <w:r w:rsidRPr="004C2737">
        <w:rPr>
          <w:rFonts w:eastAsia="標楷體"/>
        </w:rPr>
        <w:t>：</w:t>
      </w:r>
      <w:proofErr w:type="gramStart"/>
      <w:r w:rsidRPr="004C2737">
        <w:rPr>
          <w:rFonts w:eastAsia="標楷體"/>
        </w:rPr>
        <w:t>舊言輸盧迦</w:t>
      </w:r>
      <w:proofErr w:type="gramEnd"/>
      <w:r w:rsidRPr="004C2737">
        <w:rPr>
          <w:rFonts w:eastAsia="標楷體"/>
        </w:rPr>
        <w:t>，或</w:t>
      </w:r>
      <w:proofErr w:type="gramStart"/>
      <w:r w:rsidRPr="004C2737">
        <w:rPr>
          <w:rFonts w:eastAsia="標楷體"/>
        </w:rPr>
        <w:t>云</w:t>
      </w:r>
      <w:proofErr w:type="gramEnd"/>
      <w:r w:rsidRPr="004C2737">
        <w:rPr>
          <w:rFonts w:eastAsia="標楷體"/>
        </w:rPr>
        <w:t>首</w:t>
      </w:r>
      <w:proofErr w:type="gramStart"/>
      <w:r w:rsidRPr="004C2737">
        <w:rPr>
          <w:rFonts w:eastAsia="標楷體"/>
        </w:rPr>
        <w:t>盧迦</w:t>
      </w:r>
      <w:proofErr w:type="gramEnd"/>
      <w:r w:rsidRPr="004C2737">
        <w:rPr>
          <w:rFonts w:eastAsia="標楷體"/>
        </w:rPr>
        <w:t>，</w:t>
      </w:r>
      <w:proofErr w:type="gramStart"/>
      <w:r w:rsidRPr="004C2737">
        <w:rPr>
          <w:rFonts w:eastAsia="標楷體"/>
        </w:rPr>
        <w:t>又言首盧柯</w:t>
      </w:r>
      <w:proofErr w:type="gramEnd"/>
      <w:r w:rsidRPr="004C2737">
        <w:rPr>
          <w:rFonts w:eastAsia="標楷體"/>
        </w:rPr>
        <w:t>，</w:t>
      </w:r>
      <w:proofErr w:type="gramStart"/>
      <w:r w:rsidRPr="004C2737">
        <w:rPr>
          <w:rFonts w:eastAsia="標楷體"/>
        </w:rPr>
        <w:t>案西國數經</w:t>
      </w:r>
      <w:proofErr w:type="gramEnd"/>
      <w:r w:rsidRPr="004C2737">
        <w:rPr>
          <w:rFonts w:eastAsia="標楷體"/>
        </w:rPr>
        <w:t>之法皆以三十二字為一室路</w:t>
      </w:r>
      <w:proofErr w:type="gramStart"/>
      <w:r w:rsidRPr="004C2737">
        <w:rPr>
          <w:rFonts w:eastAsia="標楷體"/>
        </w:rPr>
        <w:t>迦</w:t>
      </w:r>
      <w:proofErr w:type="gramEnd"/>
      <w:r w:rsidRPr="004C2737">
        <w:rPr>
          <w:rFonts w:eastAsia="標楷體"/>
        </w:rPr>
        <w:t>，又多約凡夫作世間歌詠者，也此則</w:t>
      </w:r>
      <w:proofErr w:type="gramStart"/>
      <w:r w:rsidRPr="004C2737">
        <w:rPr>
          <w:rFonts w:eastAsia="標楷體"/>
        </w:rPr>
        <w:t>闡</w:t>
      </w:r>
      <w:proofErr w:type="gramEnd"/>
      <w:r w:rsidRPr="004C2737">
        <w:rPr>
          <w:rFonts w:eastAsia="標楷體"/>
        </w:rPr>
        <w:t>陁論中之一數也</w:t>
      </w:r>
      <w:r w:rsidRPr="004C2737">
        <w:t>。</w:t>
      </w:r>
      <w:r w:rsidRPr="004C2737">
        <w:rPr>
          <w:rFonts w:eastAsia="標楷體"/>
        </w:rPr>
        <w:t>」</w:t>
      </w:r>
    </w:p>
  </w:footnote>
  <w:footnote w:id="11">
    <w:p w:rsidR="00550A92" w:rsidRPr="004C2737" w:rsidRDefault="00550A92" w:rsidP="003E0469">
      <w:pPr>
        <w:pStyle w:val="a8"/>
      </w:pPr>
      <w:r w:rsidRPr="004C2737">
        <w:rPr>
          <w:rStyle w:val="a9"/>
        </w:rPr>
        <w:footnoteRef/>
      </w:r>
      <w:r w:rsidRPr="004C2737">
        <w:t xml:space="preserve"> </w:t>
      </w:r>
      <w:r w:rsidRPr="004C2737">
        <w:t>「</w:t>
      </w:r>
      <w:proofErr w:type="gramStart"/>
      <w:r w:rsidRPr="004C2737">
        <w:t>佚</w:t>
      </w:r>
      <w:proofErr w:type="gramEnd"/>
      <w:r w:rsidRPr="004C2737">
        <w:t>失」：散失；失落。</w:t>
      </w:r>
      <w:r w:rsidRPr="004C2737">
        <w:t>(</w:t>
      </w:r>
      <w:r w:rsidRPr="004C2737">
        <w:t>《漢語大詞典》卷</w:t>
      </w:r>
      <w:r w:rsidRPr="004C2737">
        <w:t>1</w:t>
      </w:r>
      <w:r w:rsidRPr="004C2737">
        <w:t>，</w:t>
      </w:r>
      <w:r w:rsidRPr="004C2737">
        <w:t>p.1243)</w:t>
      </w:r>
      <w:r w:rsidRPr="004C2737">
        <w:t>。</w:t>
      </w:r>
    </w:p>
  </w:footnote>
  <w:footnote w:id="12">
    <w:p w:rsidR="00550A92" w:rsidRPr="004C2737" w:rsidRDefault="00550A92" w:rsidP="003E0469">
      <w:pPr>
        <w:pStyle w:val="a8"/>
      </w:pPr>
      <w:r w:rsidRPr="004C2737">
        <w:rPr>
          <w:rStyle w:val="a9"/>
        </w:rPr>
        <w:footnoteRef/>
      </w:r>
      <w:r w:rsidRPr="004C2737">
        <w:t xml:space="preserve"> </w:t>
      </w:r>
      <w:proofErr w:type="gramStart"/>
      <w:r w:rsidRPr="004C2737">
        <w:t>隋</w:t>
      </w:r>
      <w:proofErr w:type="gramEnd"/>
      <w:r w:rsidRPr="004C2737">
        <w:t>《眾經目錄》卷</w:t>
      </w:r>
      <w:r w:rsidRPr="004C2737">
        <w:t>1</w:t>
      </w:r>
      <w:r w:rsidRPr="004C2737">
        <w:t>（</w:t>
      </w:r>
      <w:r w:rsidRPr="004C2737">
        <w:t>大正</w:t>
      </w:r>
      <w:r w:rsidRPr="004C2737">
        <w:t>55</w:t>
      </w:r>
      <w:r w:rsidRPr="004C2737">
        <w:t>，</w:t>
      </w:r>
      <w:r w:rsidRPr="004C2737">
        <w:t>119</w:t>
      </w:r>
      <w:r w:rsidRPr="004C2737">
        <w:t>中）。</w:t>
      </w:r>
    </w:p>
  </w:footnote>
  <w:footnote w:id="13">
    <w:p w:rsidR="00550A92" w:rsidRPr="004C2737" w:rsidRDefault="00550A92" w:rsidP="003E0469">
      <w:pPr>
        <w:rPr>
          <w:sz w:val="20"/>
          <w:szCs w:val="20"/>
        </w:rPr>
      </w:pPr>
      <w:r w:rsidRPr="004C2737">
        <w:rPr>
          <w:rStyle w:val="a9"/>
          <w:sz w:val="20"/>
          <w:szCs w:val="20"/>
        </w:rPr>
        <w:footnoteRef/>
      </w:r>
      <w:r w:rsidRPr="004C2737">
        <w:rPr>
          <w:sz w:val="20"/>
          <w:szCs w:val="20"/>
        </w:rPr>
        <w:t xml:space="preserve">  </w:t>
      </w:r>
      <w:r w:rsidRPr="004C2737">
        <w:rPr>
          <w:sz w:val="20"/>
          <w:szCs w:val="20"/>
        </w:rPr>
        <w:t>見</w:t>
      </w:r>
      <w:r w:rsidRPr="004C2737">
        <w:rPr>
          <w:sz w:val="20"/>
          <w:szCs w:val="20"/>
          <w:lang w:val="zh-TW"/>
        </w:rPr>
        <w:t>梶</w:t>
      </w:r>
      <w:r w:rsidRPr="004C2737">
        <w:rPr>
          <w:sz w:val="20"/>
          <w:szCs w:val="20"/>
        </w:rPr>
        <w:t>芳光運《原始般若經之研究》（</w:t>
      </w:r>
      <w:r w:rsidRPr="004C2737">
        <w:rPr>
          <w:sz w:val="20"/>
          <w:szCs w:val="20"/>
        </w:rPr>
        <w:t>p.99</w:t>
      </w:r>
      <w:r w:rsidRPr="004C2737">
        <w:rPr>
          <w:sz w:val="20"/>
          <w:szCs w:val="20"/>
        </w:rPr>
        <w:t>～</w:t>
      </w:r>
      <w:r w:rsidRPr="004C2737">
        <w:rPr>
          <w:sz w:val="20"/>
          <w:szCs w:val="20"/>
        </w:rPr>
        <w:t>p.100</w:t>
      </w:r>
      <w:proofErr w:type="gramStart"/>
      <w:r w:rsidRPr="004C2737">
        <w:rPr>
          <w:sz w:val="20"/>
          <w:szCs w:val="20"/>
        </w:rPr>
        <w:t>）</w:t>
      </w:r>
      <w:proofErr w:type="gramEnd"/>
      <w:r w:rsidRPr="004C2737">
        <w:rPr>
          <w:sz w:val="20"/>
          <w:szCs w:val="20"/>
        </w:rPr>
        <w:t>。</w:t>
      </w:r>
    </w:p>
  </w:footnote>
  <w:footnote w:id="14">
    <w:p w:rsidR="00550A92" w:rsidRPr="004C2737" w:rsidRDefault="00550A92" w:rsidP="003E0469">
      <w:pPr>
        <w:pStyle w:val="a8"/>
      </w:pPr>
      <w:r w:rsidRPr="004C2737">
        <w:rPr>
          <w:rStyle w:val="a9"/>
        </w:rPr>
        <w:footnoteRef/>
      </w:r>
      <w:r w:rsidRPr="004C2737">
        <w:t xml:space="preserve">  </w:t>
      </w:r>
      <w:r w:rsidRPr="004C2737">
        <w:t>各種本子，都不能完全相合，但可以從主要的不同來比對。</w:t>
      </w:r>
    </w:p>
  </w:footnote>
  <w:footnote w:id="15">
    <w:p w:rsidR="00550A92" w:rsidRPr="004C2737" w:rsidRDefault="00550A92" w:rsidP="003E0469">
      <w:pPr>
        <w:pStyle w:val="a8"/>
      </w:pPr>
      <w:r w:rsidRPr="004C2737">
        <w:rPr>
          <w:rStyle w:val="a9"/>
        </w:rPr>
        <w:footnoteRef/>
      </w:r>
      <w:r w:rsidRPr="004C2737">
        <w:t xml:space="preserve">  </w:t>
      </w:r>
      <w:r w:rsidRPr="004C2737">
        <w:t>《至元法寶勘同總錄》卷</w:t>
      </w:r>
      <w:r w:rsidRPr="004C2737">
        <w:t>1</w:t>
      </w:r>
      <w:r w:rsidRPr="004C2737">
        <w:t>（縮刷藏結，</w:t>
      </w:r>
      <w:r w:rsidRPr="004C2737">
        <w:t>45</w:t>
      </w:r>
      <w:r w:rsidRPr="004C2737">
        <w:t>）。</w:t>
      </w:r>
    </w:p>
  </w:footnote>
  <w:footnote w:id="16">
    <w:p w:rsidR="00550A92" w:rsidRPr="004C2737" w:rsidRDefault="00550A92" w:rsidP="00860153">
      <w:pPr>
        <w:pStyle w:val="a8"/>
        <w:ind w:left="200" w:hangingChars="100" w:hanging="200"/>
      </w:pPr>
      <w:r w:rsidRPr="004C2737">
        <w:rPr>
          <w:rStyle w:val="a9"/>
        </w:rPr>
        <w:footnoteRef/>
      </w:r>
      <w:r w:rsidRPr="004C2737">
        <w:t xml:space="preserve"> </w:t>
      </w:r>
      <w:r w:rsidRPr="004C2737">
        <w:t>《開元釋教錄》卷</w:t>
      </w:r>
      <w:r w:rsidRPr="004C2737">
        <w:t>2</w:t>
      </w:r>
      <w:r w:rsidRPr="004C2737">
        <w:t>：「</w:t>
      </w:r>
      <w:r w:rsidRPr="004C2737">
        <w:rPr>
          <w:rFonts w:eastAsia="標楷體"/>
        </w:rPr>
        <w:t>沙門</w:t>
      </w:r>
      <w:proofErr w:type="gramStart"/>
      <w:r w:rsidRPr="004C2737">
        <w:rPr>
          <w:rFonts w:eastAsia="標楷體"/>
          <w:b/>
        </w:rPr>
        <w:t>無羅叉</w:t>
      </w:r>
      <w:r w:rsidRPr="004C2737">
        <w:rPr>
          <w:rFonts w:eastAsia="標楷體"/>
        </w:rPr>
        <w:t>(</w:t>
      </w:r>
      <w:proofErr w:type="gramEnd"/>
      <w:r w:rsidRPr="004C2737">
        <w:rPr>
          <w:rFonts w:eastAsia="標楷體"/>
        </w:rPr>
        <w:t>經後記</w:t>
      </w:r>
      <w:proofErr w:type="gramStart"/>
      <w:r w:rsidRPr="004C2737">
        <w:rPr>
          <w:rFonts w:eastAsia="標楷體"/>
        </w:rPr>
        <w:t>云無叉羅</w:t>
      </w:r>
      <w:r w:rsidRPr="004C2737">
        <w:rPr>
          <w:rFonts w:eastAsia="標楷體"/>
        </w:rPr>
        <w:t>)</w:t>
      </w:r>
      <w:r w:rsidRPr="004C2737">
        <w:rPr>
          <w:rFonts w:eastAsia="標楷體"/>
        </w:rPr>
        <w:t>于闐</w:t>
      </w:r>
      <w:proofErr w:type="gramEnd"/>
      <w:r w:rsidRPr="004C2737">
        <w:rPr>
          <w:rFonts w:eastAsia="標楷體"/>
        </w:rPr>
        <w:t>國人，以惠帝元康元年辛亥五月十五日，於</w:t>
      </w:r>
      <w:proofErr w:type="gramStart"/>
      <w:r w:rsidRPr="004C2737">
        <w:rPr>
          <w:rFonts w:eastAsia="標楷體"/>
        </w:rPr>
        <w:t>陳留倉恒</w:t>
      </w:r>
      <w:r w:rsidRPr="004C2737">
        <w:rPr>
          <w:rFonts w:eastAsia="標楷體"/>
        </w:rPr>
        <w:t>(</w:t>
      </w:r>
      <w:r w:rsidRPr="004C2737">
        <w:rPr>
          <w:rFonts w:eastAsia="標楷體"/>
        </w:rPr>
        <w:t>經記作垣</w:t>
      </w:r>
      <w:r w:rsidRPr="004C2737">
        <w:rPr>
          <w:rFonts w:eastAsia="標楷體"/>
        </w:rPr>
        <w:t>)</w:t>
      </w:r>
      <w:r w:rsidRPr="004C2737">
        <w:rPr>
          <w:rFonts w:eastAsia="標楷體"/>
          <w:u w:val="single"/>
        </w:rPr>
        <w:t>水南寺</w:t>
      </w:r>
      <w:r w:rsidRPr="004C2737">
        <w:rPr>
          <w:rFonts w:eastAsia="標楷體"/>
        </w:rPr>
        <w:t>譯</w:t>
      </w:r>
      <w:proofErr w:type="gramEnd"/>
      <w:r w:rsidRPr="004C2737">
        <w:rPr>
          <w:rFonts w:eastAsia="標楷體"/>
        </w:rPr>
        <w:t>《放光經》一部</w:t>
      </w:r>
      <w:r w:rsidRPr="004C2737">
        <w:t>。」（大正</w:t>
      </w:r>
      <w:r w:rsidRPr="004C2737">
        <w:t>55</w:t>
      </w:r>
      <w:r w:rsidRPr="004C2737">
        <w:t>，</w:t>
      </w:r>
      <w:smartTag w:uri="urn:schemas-microsoft-com:office:smarttags" w:element="chmetcnv">
        <w:smartTagPr>
          <w:attr w:name="UnitName" w:val="C"/>
          <w:attr w:name="SourceValue" w:val="497"/>
          <w:attr w:name="HasSpace" w:val="False"/>
          <w:attr w:name="Negative" w:val="False"/>
          <w:attr w:name="NumberType" w:val="1"/>
          <w:attr w:name="TCSC" w:val="0"/>
        </w:smartTagPr>
        <w:r w:rsidRPr="004C2737">
          <w:t>497c</w:t>
        </w:r>
      </w:smartTag>
      <w:r w:rsidRPr="004C2737">
        <w:t>10</w:t>
      </w:r>
      <w:r w:rsidRPr="004C2737">
        <w:t>～</w:t>
      </w:r>
      <w:r w:rsidRPr="004C2737">
        <w:t>12</w:t>
      </w:r>
      <w:r w:rsidRPr="004C2737">
        <w:t>）</w:t>
      </w:r>
    </w:p>
  </w:footnote>
  <w:footnote w:id="17">
    <w:p w:rsidR="00550A92" w:rsidRPr="004C2737" w:rsidRDefault="00550A92" w:rsidP="003E0469">
      <w:pPr>
        <w:pStyle w:val="a8"/>
      </w:pPr>
      <w:r w:rsidRPr="004C2737">
        <w:rPr>
          <w:rStyle w:val="a9"/>
        </w:rPr>
        <w:footnoteRef/>
      </w:r>
      <w:r w:rsidRPr="004C2737">
        <w:t xml:space="preserve">  </w:t>
      </w:r>
      <w:r w:rsidRPr="004C2737">
        <w:t>《至元法寶勘同總錄》卷</w:t>
      </w:r>
      <w:r w:rsidRPr="004C2737">
        <w:t>1</w:t>
      </w:r>
      <w:r w:rsidRPr="004C2737">
        <w:t>（縮刷藏結，</w:t>
      </w:r>
      <w:r w:rsidRPr="004C2737">
        <w:t>45</w:t>
      </w:r>
      <w:r w:rsidRPr="004C2737">
        <w:t>）。</w:t>
      </w:r>
    </w:p>
  </w:footnote>
  <w:footnote w:id="18">
    <w:p w:rsidR="00550A92" w:rsidRPr="004C2737" w:rsidRDefault="00550A92" w:rsidP="003E0469">
      <w:pPr>
        <w:pStyle w:val="a8"/>
      </w:pPr>
      <w:r w:rsidRPr="004C2737">
        <w:rPr>
          <w:rStyle w:val="a9"/>
        </w:rPr>
        <w:footnoteRef/>
      </w:r>
      <w:r w:rsidRPr="004C2737">
        <w:t xml:space="preserve">  </w:t>
      </w:r>
      <w:r w:rsidRPr="004C2737">
        <w:t>同上。</w:t>
      </w:r>
    </w:p>
  </w:footnote>
  <w:footnote w:id="19">
    <w:p w:rsidR="00550A92" w:rsidRPr="004C2737" w:rsidRDefault="00550A92" w:rsidP="003E0469">
      <w:pPr>
        <w:pStyle w:val="a8"/>
      </w:pPr>
      <w:r w:rsidRPr="004C2737">
        <w:rPr>
          <w:rStyle w:val="a9"/>
        </w:rPr>
        <w:footnoteRef/>
      </w:r>
      <w:r w:rsidRPr="004C2737">
        <w:t xml:space="preserve">  </w:t>
      </w:r>
      <w:r w:rsidRPr="004C2737">
        <w:t>《貞元新定釋教目錄》卷</w:t>
      </w:r>
      <w:r w:rsidRPr="004C2737">
        <w:t>20</w:t>
      </w:r>
      <w:r w:rsidRPr="004C2737">
        <w:t>（大正</w:t>
      </w:r>
      <w:r w:rsidRPr="004C2737">
        <w:t>55</w:t>
      </w:r>
      <w:r w:rsidRPr="004C2737">
        <w:t>，</w:t>
      </w:r>
      <w:r w:rsidRPr="004C2737">
        <w:t>910</w:t>
      </w:r>
      <w:r w:rsidRPr="004C2737">
        <w:t>中）。</w:t>
      </w:r>
    </w:p>
  </w:footnote>
  <w:footnote w:id="20">
    <w:p w:rsidR="00550A92" w:rsidRPr="004C2737" w:rsidRDefault="00550A92" w:rsidP="003E0469">
      <w:pPr>
        <w:pStyle w:val="a8"/>
      </w:pPr>
      <w:r w:rsidRPr="004C2737">
        <w:rPr>
          <w:rStyle w:val="a9"/>
        </w:rPr>
        <w:footnoteRef/>
      </w:r>
      <w:r w:rsidRPr="004C2737">
        <w:t xml:space="preserve">  </w:t>
      </w:r>
      <w:r w:rsidRPr="004C2737">
        <w:t>《至元法寶勘同總錄》卷</w:t>
      </w:r>
      <w:r w:rsidRPr="004C2737">
        <w:t>1</w:t>
      </w:r>
      <w:r w:rsidRPr="004C2737">
        <w:t>（</w:t>
      </w:r>
      <w:r w:rsidRPr="004C2737">
        <w:t>縮刷藏結，</w:t>
      </w:r>
      <w:r w:rsidRPr="004C2737">
        <w:t>45</w:t>
      </w:r>
      <w:r w:rsidRPr="004C2737">
        <w:t>）。</w:t>
      </w:r>
    </w:p>
  </w:footnote>
  <w:footnote w:id="21">
    <w:p w:rsidR="00550A92" w:rsidRPr="004C2737" w:rsidRDefault="00550A92" w:rsidP="003E0469">
      <w:pPr>
        <w:pStyle w:val="a8"/>
      </w:pPr>
      <w:r w:rsidRPr="004C2737">
        <w:rPr>
          <w:rStyle w:val="a9"/>
        </w:rPr>
        <w:footnoteRef/>
      </w:r>
      <w:r w:rsidRPr="004C2737">
        <w:t xml:space="preserve">  </w:t>
      </w:r>
      <w:r w:rsidRPr="004C2737">
        <w:t>見</w:t>
      </w:r>
      <w:r w:rsidRPr="004C2737">
        <w:rPr>
          <w:lang w:val="zh-TW"/>
        </w:rPr>
        <w:t>梶</w:t>
      </w:r>
      <w:r w:rsidRPr="004C2737">
        <w:t>芳光運《原始般若經之研究》（</w:t>
      </w:r>
      <w:r w:rsidRPr="004C2737">
        <w:t>p.127</w:t>
      </w:r>
      <w:r w:rsidRPr="004C2737">
        <w:t>～</w:t>
      </w:r>
      <w:r w:rsidRPr="004C2737">
        <w:t>p.128</w:t>
      </w:r>
      <w:proofErr w:type="gramStart"/>
      <w:r w:rsidRPr="004C2737">
        <w:t>）</w:t>
      </w:r>
      <w:proofErr w:type="gramEnd"/>
      <w:r w:rsidRPr="004C2737">
        <w:t>。</w:t>
      </w:r>
    </w:p>
  </w:footnote>
  <w:footnote w:id="22">
    <w:p w:rsidR="00550A92" w:rsidRPr="004C2737" w:rsidRDefault="00550A92" w:rsidP="003E0469">
      <w:pPr>
        <w:pStyle w:val="a8"/>
      </w:pPr>
      <w:r w:rsidRPr="004C2737">
        <w:rPr>
          <w:rStyle w:val="a9"/>
        </w:rPr>
        <w:footnoteRef/>
      </w:r>
      <w:r w:rsidRPr="004C2737">
        <w:t xml:space="preserve">  </w:t>
      </w:r>
      <w:r w:rsidRPr="004C2737">
        <w:t>《望月佛教大辭典》（</w:t>
      </w:r>
      <w:r w:rsidRPr="004C2737">
        <w:t>1347</w:t>
      </w:r>
      <w:r w:rsidRPr="004C2737">
        <w:t>中～下）。</w:t>
      </w:r>
    </w:p>
  </w:footnote>
  <w:footnote w:id="23">
    <w:p w:rsidR="00550A92" w:rsidRPr="004C2737" w:rsidRDefault="00550A92" w:rsidP="002050D4">
      <w:pPr>
        <w:pStyle w:val="a8"/>
        <w:rPr>
          <w:color w:val="000000"/>
        </w:rPr>
      </w:pPr>
      <w:r w:rsidRPr="004C2737">
        <w:rPr>
          <w:rStyle w:val="a9"/>
          <w:color w:val="000000"/>
        </w:rPr>
        <w:footnoteRef/>
      </w:r>
      <w:r w:rsidRPr="004C2737">
        <w:rPr>
          <w:color w:val="000000"/>
        </w:rPr>
        <w:t xml:space="preserve"> </w:t>
      </w:r>
      <w:r w:rsidRPr="004C2737">
        <w:rPr>
          <w:color w:val="000000"/>
        </w:rPr>
        <w:t>《中部》（</w:t>
      </w:r>
      <w:r w:rsidRPr="004C2737">
        <w:rPr>
          <w:color w:val="000000"/>
        </w:rPr>
        <w:t>139</w:t>
      </w:r>
      <w:r w:rsidRPr="004C2737">
        <w:rPr>
          <w:color w:val="000000"/>
        </w:rPr>
        <w:t>）</w:t>
      </w:r>
      <w:r w:rsidRPr="004C2737">
        <w:rPr>
          <w:color w:val="000000"/>
        </w:rPr>
        <w:t>《無諍分別經》，是同一經典，</w:t>
      </w:r>
      <w:proofErr w:type="gramStart"/>
      <w:r w:rsidRPr="004C2737">
        <w:rPr>
          <w:color w:val="000000"/>
        </w:rPr>
        <w:t>說到須</w:t>
      </w:r>
      <w:proofErr w:type="gramEnd"/>
      <w:r w:rsidRPr="004C2737">
        <w:rPr>
          <w:color w:val="000000"/>
        </w:rPr>
        <w:t>菩提，但缺</w:t>
      </w:r>
      <w:proofErr w:type="gramStart"/>
      <w:r w:rsidRPr="004C2737">
        <w:rPr>
          <w:color w:val="000000"/>
        </w:rPr>
        <w:t>偈</w:t>
      </w:r>
      <w:proofErr w:type="gramEnd"/>
      <w:r w:rsidRPr="004C2737">
        <w:rPr>
          <w:color w:val="000000"/>
        </w:rPr>
        <w:t>頌（日譯南傳</w:t>
      </w:r>
      <w:r w:rsidRPr="004C2737">
        <w:rPr>
          <w:color w:val="000000"/>
        </w:rPr>
        <w:t>11</w:t>
      </w:r>
      <w:r w:rsidRPr="004C2737">
        <w:rPr>
          <w:color w:val="000000"/>
        </w:rPr>
        <w:t>下，</w:t>
      </w:r>
      <w:r w:rsidRPr="004C2737">
        <w:rPr>
          <w:color w:val="000000"/>
        </w:rPr>
        <w:t>332</w:t>
      </w:r>
      <w:r w:rsidRPr="004C2737">
        <w:rPr>
          <w:color w:val="000000"/>
        </w:rPr>
        <w:t>）。</w:t>
      </w:r>
    </w:p>
  </w:footnote>
  <w:footnote w:id="24">
    <w:p w:rsidR="00550A92" w:rsidRPr="004C2737" w:rsidRDefault="00550A92" w:rsidP="007836BF">
      <w:pPr>
        <w:pStyle w:val="a8"/>
        <w:rPr>
          <w:color w:val="000000"/>
        </w:rPr>
      </w:pPr>
      <w:r w:rsidRPr="004C2737">
        <w:rPr>
          <w:rStyle w:val="a9"/>
          <w:color w:val="000000"/>
        </w:rPr>
        <w:footnoteRef/>
      </w:r>
      <w:r w:rsidRPr="004C2737">
        <w:rPr>
          <w:color w:val="000000"/>
        </w:rPr>
        <w:t xml:space="preserve"> </w:t>
      </w:r>
      <w:r w:rsidRPr="004C2737">
        <w:rPr>
          <w:color w:val="000000"/>
        </w:rPr>
        <w:t>《小品般若波羅蜜經》卷</w:t>
      </w:r>
      <w:r w:rsidRPr="004C2737">
        <w:rPr>
          <w:color w:val="000000"/>
        </w:rPr>
        <w:t>1</w:t>
      </w:r>
      <w:r w:rsidRPr="004C2737">
        <w:rPr>
          <w:color w:val="000000"/>
        </w:rPr>
        <w:t>（</w:t>
      </w:r>
      <w:r w:rsidRPr="004C2737">
        <w:rPr>
          <w:color w:val="000000"/>
        </w:rPr>
        <w:t>大正</w:t>
      </w:r>
      <w:r w:rsidRPr="004C2737">
        <w:rPr>
          <w:color w:val="000000"/>
        </w:rPr>
        <w:t>8</w:t>
      </w:r>
      <w:r w:rsidRPr="004C2737">
        <w:rPr>
          <w:color w:val="000000"/>
        </w:rPr>
        <w:t>，</w:t>
      </w:r>
      <w:r w:rsidRPr="004C2737">
        <w:rPr>
          <w:color w:val="000000"/>
        </w:rPr>
        <w:t>537b</w:t>
      </w:r>
      <w:r w:rsidRPr="004C2737">
        <w:rPr>
          <w:color w:val="000000"/>
        </w:rPr>
        <w:t>）。</w:t>
      </w:r>
    </w:p>
  </w:footnote>
  <w:footnote w:id="25">
    <w:p w:rsidR="00550A92" w:rsidRPr="004C2737" w:rsidRDefault="00550A92" w:rsidP="007836BF">
      <w:pPr>
        <w:pStyle w:val="a8"/>
        <w:rPr>
          <w:color w:val="000000"/>
        </w:rPr>
      </w:pPr>
      <w:r w:rsidRPr="004C2737">
        <w:rPr>
          <w:rStyle w:val="a9"/>
          <w:color w:val="000000"/>
        </w:rPr>
        <w:footnoteRef/>
      </w:r>
      <w:r w:rsidRPr="004C2737">
        <w:rPr>
          <w:color w:val="000000"/>
        </w:rPr>
        <w:t xml:space="preserve"> </w:t>
      </w:r>
      <w:r w:rsidRPr="004C2737">
        <w:rPr>
          <w:color w:val="000000"/>
        </w:rPr>
        <w:t>《小品般若波羅蜜經》卷</w:t>
      </w:r>
      <w:r w:rsidRPr="004C2737">
        <w:rPr>
          <w:color w:val="000000"/>
        </w:rPr>
        <w:t>1</w:t>
      </w:r>
      <w:r w:rsidRPr="004C2737">
        <w:rPr>
          <w:color w:val="000000"/>
        </w:rPr>
        <w:t>（</w:t>
      </w:r>
      <w:r w:rsidRPr="004C2737">
        <w:rPr>
          <w:color w:val="000000"/>
        </w:rPr>
        <w:t>大正</w:t>
      </w:r>
      <w:r w:rsidRPr="004C2737">
        <w:rPr>
          <w:color w:val="000000"/>
        </w:rPr>
        <w:t>8</w:t>
      </w:r>
      <w:r w:rsidRPr="004C2737">
        <w:rPr>
          <w:color w:val="000000"/>
        </w:rPr>
        <w:t>，</w:t>
      </w:r>
      <w:smartTag w:uri="urn:schemas-microsoft-com:office:smarttags" w:element="chmetcnv">
        <w:smartTagPr>
          <w:attr w:name="UnitName" w:val="C"/>
          <w:attr w:name="SourceValue" w:val="537"/>
          <w:attr w:name="HasSpace" w:val="False"/>
          <w:attr w:name="Negative" w:val="False"/>
          <w:attr w:name="NumberType" w:val="1"/>
          <w:attr w:name="TCSC" w:val="0"/>
        </w:smartTagPr>
        <w:r w:rsidRPr="004C2737">
          <w:rPr>
            <w:color w:val="000000"/>
          </w:rPr>
          <w:t>537c</w:t>
        </w:r>
      </w:smartTag>
      <w:r w:rsidRPr="004C2737">
        <w:rPr>
          <w:color w:val="000000"/>
        </w:rPr>
        <w:t>）。</w:t>
      </w:r>
    </w:p>
  </w:footnote>
  <w:footnote w:id="26">
    <w:p w:rsidR="00550A92" w:rsidRPr="004C2737" w:rsidRDefault="00550A92" w:rsidP="00860153">
      <w:pPr>
        <w:pStyle w:val="a8"/>
        <w:ind w:left="300" w:hangingChars="150" w:hanging="300"/>
        <w:rPr>
          <w:color w:val="000000"/>
        </w:rPr>
      </w:pPr>
      <w:r w:rsidRPr="004C2737">
        <w:rPr>
          <w:rStyle w:val="a9"/>
          <w:color w:val="000000"/>
        </w:rPr>
        <w:footnoteRef/>
      </w:r>
      <w:r w:rsidRPr="004C2737">
        <w:rPr>
          <w:color w:val="000000"/>
        </w:rPr>
        <w:t xml:space="preserve"> </w:t>
      </w:r>
      <w:r w:rsidRPr="004C2737">
        <w:rPr>
          <w:color w:val="000000"/>
        </w:rPr>
        <w:t>《小品般若波羅蜜經》卷</w:t>
      </w:r>
      <w:r w:rsidRPr="004C2737">
        <w:rPr>
          <w:color w:val="000000"/>
        </w:rPr>
        <w:t>1</w:t>
      </w:r>
      <w:r w:rsidRPr="004C2737">
        <w:rPr>
          <w:color w:val="000000"/>
        </w:rPr>
        <w:t>（</w:t>
      </w:r>
      <w:r w:rsidRPr="004C2737">
        <w:rPr>
          <w:color w:val="000000"/>
        </w:rPr>
        <w:t>大正</w:t>
      </w:r>
      <w:r w:rsidRPr="004C2737">
        <w:rPr>
          <w:color w:val="000000"/>
        </w:rPr>
        <w:t>8</w:t>
      </w:r>
      <w:r w:rsidRPr="004C2737">
        <w:rPr>
          <w:color w:val="000000"/>
        </w:rPr>
        <w:t>，</w:t>
      </w:r>
      <w:r w:rsidRPr="004C2737">
        <w:rPr>
          <w:color w:val="000000"/>
        </w:rPr>
        <w:t>539b</w:t>
      </w:r>
      <w:r w:rsidRPr="004C2737">
        <w:rPr>
          <w:color w:val="000000"/>
        </w:rPr>
        <w:t>）。然在「宋譯本」（大正</w:t>
      </w:r>
      <w:r w:rsidRPr="004C2737">
        <w:rPr>
          <w:color w:val="000000"/>
        </w:rPr>
        <w:t>8</w:t>
      </w:r>
      <w:r w:rsidRPr="004C2737">
        <w:rPr>
          <w:color w:val="000000"/>
        </w:rPr>
        <w:t>，</w:t>
      </w:r>
      <w:smartTag w:uri="urn:schemas-microsoft-com:office:smarttags" w:element="chmetcnv">
        <w:smartTagPr>
          <w:attr w:name="UnitName" w:val="a"/>
          <w:attr w:name="SourceValue" w:val="591"/>
          <w:attr w:name="HasSpace" w:val="False"/>
          <w:attr w:name="Negative" w:val="False"/>
          <w:attr w:name="NumberType" w:val="1"/>
          <w:attr w:name="TCSC" w:val="0"/>
        </w:smartTagPr>
        <w:r w:rsidRPr="004C2737">
          <w:rPr>
            <w:color w:val="000000"/>
          </w:rPr>
          <w:t>591a</w:t>
        </w:r>
      </w:smartTag>
      <w:r w:rsidRPr="004C2737">
        <w:rPr>
          <w:color w:val="000000"/>
        </w:rPr>
        <w:t>），「</w:t>
      </w:r>
      <w:proofErr w:type="gramStart"/>
      <w:r w:rsidRPr="004C2737">
        <w:rPr>
          <w:color w:val="000000"/>
        </w:rPr>
        <w:t>唐譯五分</w:t>
      </w:r>
      <w:proofErr w:type="gramEnd"/>
      <w:r w:rsidRPr="004C2737">
        <w:rPr>
          <w:color w:val="000000"/>
        </w:rPr>
        <w:t>本」等（大正</w:t>
      </w:r>
      <w:r w:rsidRPr="004C2737">
        <w:rPr>
          <w:color w:val="000000"/>
        </w:rPr>
        <w:t>7</w:t>
      </w:r>
      <w:r w:rsidRPr="004C2737">
        <w:rPr>
          <w:color w:val="000000"/>
        </w:rPr>
        <w:t>，</w:t>
      </w:r>
      <w:smartTag w:uri="urn:schemas-microsoft-com:office:smarttags" w:element="chmetcnv">
        <w:smartTagPr>
          <w:attr w:name="UnitName" w:val="a"/>
          <w:attr w:name="SourceValue" w:val="869"/>
          <w:attr w:name="HasSpace" w:val="False"/>
          <w:attr w:name="Negative" w:val="False"/>
          <w:attr w:name="NumberType" w:val="1"/>
          <w:attr w:name="TCSC" w:val="0"/>
        </w:smartTagPr>
        <w:r w:rsidRPr="004C2737">
          <w:rPr>
            <w:color w:val="000000"/>
          </w:rPr>
          <w:t>869a</w:t>
        </w:r>
      </w:smartTag>
      <w:r w:rsidRPr="004C2737">
        <w:rPr>
          <w:color w:val="000000"/>
        </w:rPr>
        <w:t>），菩薩與般若，</w:t>
      </w:r>
      <w:proofErr w:type="gramStart"/>
      <w:r w:rsidRPr="004C2737">
        <w:rPr>
          <w:color w:val="000000"/>
        </w:rPr>
        <w:t>都但有</w:t>
      </w:r>
      <w:proofErr w:type="gramEnd"/>
      <w:r w:rsidRPr="004C2737">
        <w:rPr>
          <w:color w:val="000000"/>
        </w:rPr>
        <w:t>名字。</w:t>
      </w:r>
    </w:p>
  </w:footnote>
  <w:footnote w:id="27">
    <w:p w:rsidR="00550A92" w:rsidRPr="004C2737" w:rsidRDefault="00550A92" w:rsidP="00865B77">
      <w:pPr>
        <w:pStyle w:val="a8"/>
        <w:rPr>
          <w:color w:val="000000"/>
        </w:rPr>
      </w:pPr>
      <w:r w:rsidRPr="004C2737">
        <w:rPr>
          <w:rStyle w:val="a9"/>
          <w:color w:val="000000"/>
        </w:rPr>
        <w:footnoteRef/>
      </w:r>
      <w:r w:rsidRPr="004C2737">
        <w:rPr>
          <w:color w:val="000000"/>
        </w:rPr>
        <w:t xml:space="preserve"> </w:t>
      </w:r>
      <w:r w:rsidRPr="004C2737">
        <w:rPr>
          <w:color w:val="000000"/>
        </w:rPr>
        <w:t>如《雜阿含經》卷</w:t>
      </w:r>
      <w:r w:rsidRPr="004C2737">
        <w:rPr>
          <w:color w:val="000000"/>
        </w:rPr>
        <w:t>2</w:t>
      </w:r>
      <w:r w:rsidRPr="004C2737">
        <w:rPr>
          <w:color w:val="000000"/>
        </w:rPr>
        <w:t>（</w:t>
      </w:r>
      <w:r w:rsidRPr="004C2737">
        <w:rPr>
          <w:color w:val="000000"/>
        </w:rPr>
        <w:t>大正</w:t>
      </w:r>
      <w:r w:rsidRPr="004C2737">
        <w:rPr>
          <w:color w:val="000000"/>
        </w:rPr>
        <w:t>2</w:t>
      </w:r>
      <w:r w:rsidRPr="004C2737">
        <w:rPr>
          <w:color w:val="000000"/>
        </w:rPr>
        <w:t>，</w:t>
      </w:r>
      <w:smartTag w:uri="urn:schemas-microsoft-com:office:smarttags" w:element="chmetcnv">
        <w:smartTagPr>
          <w:attr w:name="UnitName" w:val="a"/>
          <w:attr w:name="SourceValue" w:val="9"/>
          <w:attr w:name="HasSpace" w:val="False"/>
          <w:attr w:name="Negative" w:val="False"/>
          <w:attr w:name="NumberType" w:val="1"/>
          <w:attr w:name="TCSC" w:val="0"/>
        </w:smartTagPr>
        <w:r w:rsidRPr="004C2737">
          <w:rPr>
            <w:color w:val="000000"/>
          </w:rPr>
          <w:t>9a</w:t>
        </w:r>
      </w:smartTag>
      <w:r w:rsidRPr="004C2737">
        <w:rPr>
          <w:color w:val="000000"/>
        </w:rPr>
        <w:t>、</w:t>
      </w:r>
      <w:smartTag w:uri="urn:schemas-microsoft-com:office:smarttags" w:element="chmetcnv">
        <w:smartTagPr>
          <w:attr w:name="UnitName" w:val="a"/>
          <w:attr w:name="SourceValue" w:val="11"/>
          <w:attr w:name="HasSpace" w:val="False"/>
          <w:attr w:name="Negative" w:val="False"/>
          <w:attr w:name="NumberType" w:val="1"/>
          <w:attr w:name="TCSC" w:val="0"/>
        </w:smartTagPr>
        <w:r w:rsidRPr="004C2737">
          <w:rPr>
            <w:color w:val="000000"/>
          </w:rPr>
          <w:t>11a</w:t>
        </w:r>
      </w:smartTag>
      <w:r w:rsidRPr="004C2737">
        <w:rPr>
          <w:color w:val="000000"/>
        </w:rPr>
        <w:t>）等說。</w:t>
      </w:r>
    </w:p>
  </w:footnote>
  <w:footnote w:id="28">
    <w:p w:rsidR="00550A92" w:rsidRPr="004C2737" w:rsidRDefault="00550A92" w:rsidP="008730F8">
      <w:pPr>
        <w:pStyle w:val="a8"/>
        <w:rPr>
          <w:color w:val="000000"/>
        </w:rPr>
      </w:pPr>
      <w:r w:rsidRPr="004C2737">
        <w:rPr>
          <w:rStyle w:val="a9"/>
          <w:color w:val="000000"/>
        </w:rPr>
        <w:footnoteRef/>
      </w:r>
      <w:r w:rsidRPr="004C2737">
        <w:rPr>
          <w:color w:val="000000"/>
        </w:rPr>
        <w:t xml:space="preserve"> </w:t>
      </w:r>
      <w:r w:rsidRPr="004C2737">
        <w:rPr>
          <w:color w:val="000000"/>
        </w:rPr>
        <w:t>《初期大乘佛教之起源與開展》</w:t>
      </w:r>
      <w:r w:rsidRPr="004C2737">
        <w:rPr>
          <w:color w:val="000000"/>
        </w:rPr>
        <w:t>p.363</w:t>
      </w:r>
      <w:r w:rsidRPr="004C2737">
        <w:rPr>
          <w:color w:val="000000"/>
        </w:rPr>
        <w:t>。</w:t>
      </w:r>
    </w:p>
  </w:footnote>
  <w:footnote w:id="29">
    <w:p w:rsidR="00550A92" w:rsidRPr="004C2737" w:rsidRDefault="00550A92" w:rsidP="008730F8">
      <w:pPr>
        <w:pStyle w:val="a8"/>
        <w:rPr>
          <w:color w:val="000000"/>
        </w:rPr>
      </w:pPr>
      <w:r w:rsidRPr="004C2737">
        <w:rPr>
          <w:rStyle w:val="a9"/>
          <w:color w:val="000000"/>
        </w:rPr>
        <w:footnoteRef/>
      </w:r>
      <w:r w:rsidRPr="004C2737">
        <w:rPr>
          <w:color w:val="000000"/>
        </w:rPr>
        <w:t xml:space="preserve"> </w:t>
      </w:r>
      <w:r w:rsidRPr="004C2737">
        <w:rPr>
          <w:color w:val="000000"/>
        </w:rPr>
        <w:t>《小品般若波羅蜜經》卷</w:t>
      </w:r>
      <w:r w:rsidRPr="004C2737">
        <w:rPr>
          <w:color w:val="000000"/>
        </w:rPr>
        <w:t>1</w:t>
      </w:r>
      <w:r w:rsidRPr="004C2737">
        <w:rPr>
          <w:color w:val="000000"/>
        </w:rPr>
        <w:t>（</w:t>
      </w:r>
      <w:r w:rsidRPr="004C2737">
        <w:rPr>
          <w:color w:val="000000"/>
        </w:rPr>
        <w:t>大正</w:t>
      </w:r>
      <w:r w:rsidRPr="004C2737">
        <w:rPr>
          <w:color w:val="000000"/>
        </w:rPr>
        <w:t>8</w:t>
      </w:r>
      <w:r w:rsidRPr="004C2737">
        <w:rPr>
          <w:color w:val="000000"/>
        </w:rPr>
        <w:t>，</w:t>
      </w:r>
      <w:smartTag w:uri="urn:schemas-microsoft-com:office:smarttags" w:element="chmetcnv">
        <w:smartTagPr>
          <w:attr w:name="UnitName" w:val="C"/>
          <w:attr w:name="SourceValue" w:val="546"/>
          <w:attr w:name="HasSpace" w:val="False"/>
          <w:attr w:name="Negative" w:val="False"/>
          <w:attr w:name="NumberType" w:val="1"/>
          <w:attr w:name="TCSC" w:val="0"/>
        </w:smartTagPr>
        <w:r w:rsidRPr="004C2737">
          <w:rPr>
            <w:color w:val="000000"/>
          </w:rPr>
          <w:t>546c</w:t>
        </w:r>
      </w:smartTag>
      <w:r w:rsidRPr="004C2737">
        <w:rPr>
          <w:color w:val="000000"/>
        </w:rPr>
        <w:t>）。</w:t>
      </w:r>
    </w:p>
  </w:footnote>
  <w:footnote w:id="30">
    <w:p w:rsidR="00550A92" w:rsidRPr="004C2737" w:rsidRDefault="00550A92" w:rsidP="00860153">
      <w:pPr>
        <w:pStyle w:val="a8"/>
        <w:ind w:left="200" w:hangingChars="100" w:hanging="200"/>
        <w:rPr>
          <w:color w:val="000000"/>
        </w:rPr>
      </w:pPr>
      <w:r w:rsidRPr="004C2737">
        <w:rPr>
          <w:rStyle w:val="a9"/>
          <w:color w:val="000000"/>
        </w:rPr>
        <w:footnoteRef/>
      </w:r>
      <w:r w:rsidRPr="004C2737">
        <w:rPr>
          <w:color w:val="000000"/>
        </w:rPr>
        <w:t xml:space="preserve"> </w:t>
      </w:r>
      <w:r w:rsidRPr="004C2737">
        <w:rPr>
          <w:color w:val="000000"/>
        </w:rPr>
        <w:t>《維摩詰所說經》卷</w:t>
      </w:r>
      <w:r w:rsidRPr="004C2737">
        <w:rPr>
          <w:color w:val="000000"/>
        </w:rPr>
        <w:t>1</w:t>
      </w:r>
      <w:r w:rsidRPr="004C2737">
        <w:rPr>
          <w:color w:val="000000"/>
        </w:rPr>
        <w:t>說：「</w:t>
      </w:r>
      <w:r w:rsidRPr="004C2737">
        <w:rPr>
          <w:rFonts w:eastAsia="標楷體"/>
          <w:color w:val="000000"/>
        </w:rPr>
        <w:t>不生不滅是無常</w:t>
      </w:r>
      <w:r w:rsidRPr="004C2737">
        <w:rPr>
          <w:color w:val="000000"/>
        </w:rPr>
        <w:t>」</w:t>
      </w:r>
      <w:r w:rsidRPr="004C2737">
        <w:rPr>
          <w:color w:val="000000"/>
        </w:rPr>
        <w:t>(</w:t>
      </w:r>
      <w:r w:rsidRPr="004C2737">
        <w:rPr>
          <w:color w:val="000000"/>
        </w:rPr>
        <w:t>大正</w:t>
      </w:r>
      <w:r w:rsidRPr="004C2737">
        <w:rPr>
          <w:color w:val="000000"/>
        </w:rPr>
        <w:t>14</w:t>
      </w:r>
      <w:r w:rsidRPr="004C2737">
        <w:rPr>
          <w:color w:val="000000"/>
        </w:rPr>
        <w:t>，</w:t>
      </w:r>
      <w:smartTag w:uri="urn:schemas-microsoft-com:office:smarttags" w:element="chmetcnv">
        <w:smartTagPr>
          <w:attr w:name="UnitName" w:val="a"/>
          <w:attr w:name="SourceValue" w:val="541"/>
          <w:attr w:name="HasSpace" w:val="False"/>
          <w:attr w:name="Negative" w:val="False"/>
          <w:attr w:name="NumberType" w:val="1"/>
          <w:attr w:name="TCSC" w:val="0"/>
        </w:smartTagPr>
        <w:r w:rsidRPr="004C2737">
          <w:rPr>
            <w:color w:val="000000"/>
          </w:rPr>
          <w:t>541a</w:t>
        </w:r>
      </w:smartTag>
      <w:r w:rsidRPr="004C2737">
        <w:rPr>
          <w:color w:val="000000"/>
        </w:rPr>
        <w:t>18)</w:t>
      </w:r>
      <w:r w:rsidRPr="004C2737">
        <w:rPr>
          <w:color w:val="000000"/>
        </w:rPr>
        <w:t>，與《小品般若波羅蜜經》卷</w:t>
      </w:r>
      <w:r w:rsidRPr="004C2737">
        <w:rPr>
          <w:color w:val="000000"/>
        </w:rPr>
        <w:t>3</w:t>
      </w:r>
      <w:r w:rsidRPr="004C2737">
        <w:rPr>
          <w:color w:val="000000"/>
        </w:rPr>
        <w:t>：「</w:t>
      </w:r>
      <w:r w:rsidRPr="004C2737">
        <w:rPr>
          <w:rFonts w:eastAsia="標楷體"/>
          <w:color w:val="000000"/>
        </w:rPr>
        <w:t>不</w:t>
      </w:r>
      <w:proofErr w:type="gramStart"/>
      <w:r w:rsidRPr="004C2737">
        <w:rPr>
          <w:rFonts w:eastAsia="標楷體"/>
          <w:color w:val="000000"/>
        </w:rPr>
        <w:t>壞色故觀</w:t>
      </w:r>
      <w:proofErr w:type="gramEnd"/>
      <w:r w:rsidRPr="004C2737">
        <w:rPr>
          <w:rFonts w:eastAsia="標楷體"/>
          <w:color w:val="000000"/>
        </w:rPr>
        <w:t>色無常</w:t>
      </w:r>
      <w:r w:rsidRPr="004C2737">
        <w:rPr>
          <w:color w:val="000000"/>
        </w:rPr>
        <w:t>」</w:t>
      </w:r>
      <w:r w:rsidRPr="004C2737">
        <w:rPr>
          <w:color w:val="000000"/>
        </w:rPr>
        <w:t xml:space="preserve"> </w:t>
      </w:r>
      <w:r w:rsidRPr="004C2737">
        <w:rPr>
          <w:color w:val="000000"/>
        </w:rPr>
        <w:t>大正</w:t>
      </w:r>
      <w:r w:rsidRPr="004C2737">
        <w:rPr>
          <w:color w:val="000000"/>
        </w:rPr>
        <w:t>8</w:t>
      </w:r>
      <w:r w:rsidRPr="004C2737">
        <w:rPr>
          <w:color w:val="000000"/>
        </w:rPr>
        <w:t>，</w:t>
      </w:r>
      <w:smartTag w:uri="urn:schemas-microsoft-com:office:smarttags" w:element="chmetcnv">
        <w:smartTagPr>
          <w:attr w:name="UnitName" w:val="C"/>
          <w:attr w:name="SourceValue" w:val="546"/>
          <w:attr w:name="HasSpace" w:val="False"/>
          <w:attr w:name="Negative" w:val="False"/>
          <w:attr w:name="NumberType" w:val="1"/>
          <w:attr w:name="TCSC" w:val="0"/>
        </w:smartTagPr>
        <w:r w:rsidRPr="004C2737">
          <w:rPr>
            <w:color w:val="000000"/>
          </w:rPr>
          <w:t>546c</w:t>
        </w:r>
      </w:smartTag>
      <w:r w:rsidRPr="004C2737">
        <w:rPr>
          <w:color w:val="000000"/>
        </w:rPr>
        <w:t>7-8)</w:t>
      </w:r>
      <w:proofErr w:type="gramStart"/>
      <w:r w:rsidRPr="004C2737">
        <w:rPr>
          <w:color w:val="000000"/>
        </w:rPr>
        <w:t>義相合</w:t>
      </w:r>
      <w:proofErr w:type="gramEnd"/>
      <w:r w:rsidRPr="004C2737">
        <w:rPr>
          <w:color w:val="000000"/>
        </w:rPr>
        <w:t>。</w:t>
      </w:r>
    </w:p>
  </w:footnote>
  <w:footnote w:id="31">
    <w:p w:rsidR="00550A92" w:rsidRPr="004C2737" w:rsidRDefault="00550A92" w:rsidP="00353252">
      <w:pPr>
        <w:pStyle w:val="a8"/>
        <w:rPr>
          <w:color w:val="000000"/>
        </w:rPr>
      </w:pPr>
      <w:r w:rsidRPr="004C2737">
        <w:rPr>
          <w:rStyle w:val="a9"/>
          <w:color w:val="000000"/>
        </w:rPr>
        <w:footnoteRef/>
      </w:r>
      <w:r w:rsidRPr="004C2737">
        <w:rPr>
          <w:color w:val="000000"/>
        </w:rPr>
        <w:t xml:space="preserve"> </w:t>
      </w:r>
      <w:r w:rsidRPr="004C2737">
        <w:rPr>
          <w:color w:val="000000"/>
        </w:rPr>
        <w:t>《小品般若波羅蜜經》卷</w:t>
      </w:r>
      <w:r w:rsidRPr="004C2737">
        <w:rPr>
          <w:color w:val="000000"/>
        </w:rPr>
        <w:t>1</w:t>
      </w:r>
      <w:r w:rsidRPr="004C2737">
        <w:rPr>
          <w:color w:val="000000"/>
        </w:rPr>
        <w:t>（</w:t>
      </w:r>
      <w:r w:rsidRPr="004C2737">
        <w:rPr>
          <w:color w:val="000000"/>
        </w:rPr>
        <w:t>大正</w:t>
      </w:r>
      <w:r w:rsidRPr="004C2737">
        <w:rPr>
          <w:color w:val="000000"/>
        </w:rPr>
        <w:t>8</w:t>
      </w:r>
      <w:r w:rsidRPr="004C2737">
        <w:rPr>
          <w:color w:val="000000"/>
        </w:rPr>
        <w:t>，</w:t>
      </w:r>
      <w:r w:rsidRPr="004C2737">
        <w:rPr>
          <w:color w:val="000000"/>
        </w:rPr>
        <w:t>537b</w:t>
      </w:r>
      <w:r w:rsidRPr="004C2737">
        <w:rPr>
          <w:color w:val="000000"/>
        </w:rPr>
        <w:t>）。</w:t>
      </w:r>
    </w:p>
  </w:footnote>
  <w:footnote w:id="32">
    <w:p w:rsidR="00550A92" w:rsidRPr="004C2737" w:rsidRDefault="00550A92" w:rsidP="00353252">
      <w:pPr>
        <w:pStyle w:val="a8"/>
        <w:rPr>
          <w:color w:val="000000"/>
        </w:rPr>
      </w:pPr>
      <w:r w:rsidRPr="004C2737">
        <w:rPr>
          <w:rStyle w:val="a9"/>
          <w:color w:val="000000"/>
        </w:rPr>
        <w:footnoteRef/>
      </w:r>
      <w:r w:rsidRPr="004C2737">
        <w:rPr>
          <w:color w:val="000000"/>
        </w:rPr>
        <w:t xml:space="preserve"> </w:t>
      </w:r>
      <w:r w:rsidRPr="004C2737">
        <w:rPr>
          <w:color w:val="000000"/>
        </w:rPr>
        <w:t>《大智度論》卷</w:t>
      </w:r>
      <w:r w:rsidRPr="004C2737">
        <w:rPr>
          <w:color w:val="000000"/>
        </w:rPr>
        <w:t>41</w:t>
      </w:r>
      <w:r w:rsidRPr="004C2737">
        <w:rPr>
          <w:color w:val="000000"/>
        </w:rPr>
        <w:t>（</w:t>
      </w:r>
      <w:r w:rsidRPr="004C2737">
        <w:rPr>
          <w:color w:val="000000"/>
        </w:rPr>
        <w:t>大正</w:t>
      </w:r>
      <w:r w:rsidRPr="004C2737">
        <w:rPr>
          <w:color w:val="000000"/>
        </w:rPr>
        <w:t>25</w:t>
      </w:r>
      <w:r w:rsidRPr="004C2737">
        <w:rPr>
          <w:color w:val="000000"/>
        </w:rPr>
        <w:t>，</w:t>
      </w:r>
      <w:smartTag w:uri="urn:schemas-microsoft-com:office:smarttags" w:element="chmetcnv">
        <w:smartTagPr>
          <w:attr w:name="UnitName" w:val="C"/>
          <w:attr w:name="SourceValue" w:val="357"/>
          <w:attr w:name="HasSpace" w:val="False"/>
          <w:attr w:name="Negative" w:val="False"/>
          <w:attr w:name="NumberType" w:val="1"/>
          <w:attr w:name="TCSC" w:val="0"/>
        </w:smartTagPr>
        <w:r w:rsidRPr="004C2737">
          <w:rPr>
            <w:color w:val="000000"/>
          </w:rPr>
          <w:t>357c</w:t>
        </w:r>
      </w:smartTag>
      <w:r w:rsidRPr="004C2737">
        <w:rPr>
          <w:color w:val="000000"/>
        </w:rPr>
        <w:t>）。</w:t>
      </w:r>
    </w:p>
  </w:footnote>
  <w:footnote w:id="33">
    <w:p w:rsidR="00550A92" w:rsidRPr="004C2737" w:rsidRDefault="00550A92" w:rsidP="0075603D">
      <w:pPr>
        <w:pStyle w:val="a8"/>
      </w:pPr>
      <w:r w:rsidRPr="004C2737">
        <w:rPr>
          <w:rStyle w:val="a9"/>
        </w:rPr>
        <w:footnoteRef/>
      </w:r>
      <w:r w:rsidRPr="004C2737">
        <w:t xml:space="preserve"> </w:t>
      </w:r>
      <w:r w:rsidRPr="004C2737">
        <w:t>《小品般若波羅蜜經》卷</w:t>
      </w:r>
      <w:r w:rsidRPr="004C2737">
        <w:t>1</w:t>
      </w:r>
      <w:r w:rsidRPr="004C2737">
        <w:t>〈</w:t>
      </w:r>
      <w:r w:rsidRPr="004C2737">
        <w:rPr>
          <w:bCs/>
        </w:rPr>
        <w:t>恭敬菩薩品第</w:t>
      </w:r>
      <w:r w:rsidRPr="004C2737">
        <w:rPr>
          <w:bCs/>
        </w:rPr>
        <w:t>21</w:t>
      </w:r>
      <w:r w:rsidRPr="004C2737">
        <w:t>〉</w:t>
      </w:r>
      <w:r w:rsidRPr="004C2737">
        <w:t>(</w:t>
      </w:r>
      <w:r w:rsidRPr="004C2737">
        <w:t>大正</w:t>
      </w:r>
      <w:r w:rsidRPr="004C2737">
        <w:t>08</w:t>
      </w:r>
      <w:r w:rsidRPr="004C2737">
        <w:t>，</w:t>
      </w:r>
      <w:r w:rsidRPr="004C2737">
        <w:t>537 b11-12)</w:t>
      </w:r>
      <w:r w:rsidRPr="004C2737">
        <w:t>。</w:t>
      </w:r>
    </w:p>
  </w:footnote>
  <w:footnote w:id="34">
    <w:p w:rsidR="00550A92" w:rsidRPr="004C2737" w:rsidRDefault="00550A92" w:rsidP="0075603D">
      <w:pPr>
        <w:pStyle w:val="a8"/>
      </w:pPr>
      <w:r w:rsidRPr="004C2737">
        <w:rPr>
          <w:rStyle w:val="a9"/>
        </w:rPr>
        <w:footnoteRef/>
      </w:r>
      <w:r w:rsidRPr="004C2737">
        <w:t xml:space="preserve"> </w:t>
      </w:r>
      <w:r w:rsidRPr="004C2737">
        <w:t>《小品般若波羅蜜經》卷</w:t>
      </w:r>
      <w:r w:rsidRPr="004C2737">
        <w:t>2</w:t>
      </w:r>
      <w:r w:rsidRPr="004C2737">
        <w:t>〈塔</w:t>
      </w:r>
      <w:r w:rsidRPr="004C2737">
        <w:rPr>
          <w:bCs/>
        </w:rPr>
        <w:t>品第</w:t>
      </w:r>
      <w:r w:rsidRPr="004C2737">
        <w:rPr>
          <w:bCs/>
        </w:rPr>
        <w:t>3</w:t>
      </w:r>
      <w:r w:rsidRPr="004C2737">
        <w:t>〉</w:t>
      </w:r>
      <w:r w:rsidRPr="004C2737">
        <w:t xml:space="preserve"> (</w:t>
      </w:r>
      <w:r w:rsidRPr="004C2737">
        <w:t>大正</w:t>
      </w:r>
      <w:r w:rsidRPr="004C2737">
        <w:t>08</w:t>
      </w:r>
      <w:r w:rsidRPr="004C2737">
        <w:t>，</w:t>
      </w:r>
      <w:smartTag w:uri="urn:schemas-microsoft-com:office:smarttags" w:element="chmetcnv">
        <w:smartTagPr>
          <w:attr w:name="UnitName" w:val="C"/>
          <w:attr w:name="SourceValue" w:val="542"/>
          <w:attr w:name="HasSpace" w:val="False"/>
          <w:attr w:name="Negative" w:val="False"/>
          <w:attr w:name="NumberType" w:val="1"/>
          <w:attr w:name="TCSC" w:val="0"/>
        </w:smartTagPr>
        <w:r w:rsidRPr="004C2737">
          <w:t>542c</w:t>
        </w:r>
      </w:smartTag>
      <w:r w:rsidRPr="004C2737">
        <w:t>15-19)</w:t>
      </w:r>
      <w:r w:rsidRPr="004C2737">
        <w:t>。</w:t>
      </w:r>
    </w:p>
  </w:footnote>
  <w:footnote w:id="35">
    <w:p w:rsidR="00550A92" w:rsidRPr="004C2737" w:rsidRDefault="00550A92" w:rsidP="0075603D">
      <w:pPr>
        <w:pStyle w:val="a8"/>
      </w:pPr>
      <w:r w:rsidRPr="004C2737">
        <w:rPr>
          <w:rStyle w:val="a9"/>
        </w:rPr>
        <w:footnoteRef/>
      </w:r>
      <w:r w:rsidRPr="004C2737">
        <w:t xml:space="preserve"> </w:t>
      </w:r>
      <w:r w:rsidRPr="004C2737">
        <w:t>《小品般若波羅蜜經》卷</w:t>
      </w:r>
      <w:r w:rsidRPr="004C2737">
        <w:t>7</w:t>
      </w:r>
      <w:r w:rsidRPr="004C2737">
        <w:t>〈</w:t>
      </w:r>
      <w:r w:rsidRPr="004C2737">
        <w:rPr>
          <w:bCs/>
        </w:rPr>
        <w:t>恒伽提婆品第</w:t>
      </w:r>
      <w:r w:rsidRPr="004C2737">
        <w:rPr>
          <w:bCs/>
        </w:rPr>
        <w:t>18</w:t>
      </w:r>
      <w:r w:rsidRPr="004C2737">
        <w:t>〉</w:t>
      </w:r>
      <w:r w:rsidRPr="004C2737">
        <w:t xml:space="preserve"> (</w:t>
      </w:r>
      <w:r w:rsidRPr="004C2737">
        <w:t>大正</w:t>
      </w:r>
      <w:r w:rsidRPr="004C2737">
        <w:t>08</w:t>
      </w:r>
      <w:r w:rsidRPr="004C2737">
        <w:t>，</w:t>
      </w:r>
      <w:smartTag w:uri="urn:schemas-microsoft-com:office:smarttags" w:element="chmetcnv">
        <w:smartTagPr>
          <w:attr w:name="UnitName" w:val="C"/>
          <w:attr w:name="SourceValue" w:val="569"/>
          <w:attr w:name="HasSpace" w:val="False"/>
          <w:attr w:name="Negative" w:val="False"/>
          <w:attr w:name="NumberType" w:val="1"/>
          <w:attr w:name="TCSC" w:val="0"/>
        </w:smartTagPr>
        <w:r w:rsidRPr="004C2737">
          <w:t>569c</w:t>
        </w:r>
      </w:smartTag>
      <w:r w:rsidRPr="004C2737">
        <w:t>14-15)</w:t>
      </w:r>
      <w:r w:rsidRPr="004C2737">
        <w:t>。</w:t>
      </w:r>
    </w:p>
  </w:footnote>
  <w:footnote w:id="36">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1</w:t>
      </w:r>
      <w:r w:rsidRPr="004C2737">
        <w:t>〈初品第</w:t>
      </w:r>
      <w:r w:rsidRPr="004C2737">
        <w:t>1</w:t>
      </w:r>
      <w:r w:rsidRPr="004C2737">
        <w:t>〉</w:t>
      </w:r>
      <w:r w:rsidRPr="004C2737">
        <w:t>(</w:t>
      </w:r>
      <w:r w:rsidRPr="004C2737">
        <w:t>大正</w:t>
      </w:r>
      <w:r w:rsidRPr="004C2737">
        <w:t>08</w:t>
      </w:r>
      <w:r w:rsidRPr="004C2737">
        <w:t>，</w:t>
      </w:r>
      <w:r w:rsidRPr="004C2737">
        <w:t>537b21)</w:t>
      </w:r>
      <w:r w:rsidRPr="004C2737">
        <w:t>。</w:t>
      </w:r>
    </w:p>
  </w:footnote>
  <w:footnote w:id="37">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1</w:t>
      </w:r>
      <w:r w:rsidRPr="004C2737">
        <w:t>〈初品第</w:t>
      </w:r>
      <w:r w:rsidRPr="004C2737">
        <w:t>1</w:t>
      </w:r>
      <w:r w:rsidRPr="004C2737">
        <w:t>〉</w:t>
      </w:r>
      <w:r w:rsidRPr="004C2737">
        <w:t>(</w:t>
      </w:r>
      <w:r w:rsidRPr="004C2737">
        <w:t>大正</w:t>
      </w:r>
      <w:r w:rsidRPr="004C2737">
        <w:t>08</w:t>
      </w:r>
      <w:r w:rsidRPr="004C2737">
        <w:t>，</w:t>
      </w:r>
      <w:smartTag w:uri="urn:schemas-microsoft-com:office:smarttags" w:element="chmetcnv">
        <w:smartTagPr>
          <w:attr w:name="UnitName" w:val="C"/>
          <w:attr w:name="SourceValue" w:val="537"/>
          <w:attr w:name="HasSpace" w:val="False"/>
          <w:attr w:name="Negative" w:val="False"/>
          <w:attr w:name="NumberType" w:val="1"/>
          <w:attr w:name="TCSC" w:val="0"/>
        </w:smartTagPr>
        <w:r w:rsidRPr="004C2737">
          <w:t>537c</w:t>
        </w:r>
      </w:smartTag>
      <w:r w:rsidRPr="004C2737">
        <w:t>3-4)</w:t>
      </w:r>
      <w:r w:rsidRPr="004C2737">
        <w:t>。</w:t>
      </w:r>
    </w:p>
  </w:footnote>
  <w:footnote w:id="38">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1</w:t>
      </w:r>
      <w:r w:rsidRPr="004C2737">
        <w:t>〈初品第</w:t>
      </w:r>
      <w:r w:rsidRPr="004C2737">
        <w:t>1</w:t>
      </w:r>
      <w:r w:rsidRPr="004C2737">
        <w:t>〉</w:t>
      </w:r>
      <w:r w:rsidRPr="004C2737">
        <w:t>(</w:t>
      </w:r>
      <w:r w:rsidRPr="004C2737">
        <w:t>大正</w:t>
      </w:r>
      <w:r w:rsidRPr="004C2737">
        <w:t>08</w:t>
      </w:r>
      <w:r w:rsidRPr="004C2737">
        <w:t>，</w:t>
      </w:r>
      <w:smartTag w:uri="urn:schemas-microsoft-com:office:smarttags" w:element="chmetcnv">
        <w:smartTagPr>
          <w:attr w:name="UnitName" w:val="C"/>
          <w:attr w:name="SourceValue" w:val="537"/>
          <w:attr w:name="HasSpace" w:val="False"/>
          <w:attr w:name="Negative" w:val="False"/>
          <w:attr w:name="NumberType" w:val="1"/>
          <w:attr w:name="TCSC" w:val="0"/>
        </w:smartTagPr>
        <w:r w:rsidRPr="004C2737">
          <w:t>537c</w:t>
        </w:r>
      </w:smartTag>
      <w:r w:rsidRPr="004C2737">
        <w:t>13)</w:t>
      </w:r>
      <w:r w:rsidRPr="004C2737">
        <w:t>。</w:t>
      </w:r>
    </w:p>
  </w:footnote>
  <w:footnote w:id="39">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1</w:t>
      </w:r>
      <w:r w:rsidRPr="004C2737">
        <w:t>〈初品第</w:t>
      </w:r>
      <w:r w:rsidRPr="004C2737">
        <w:t>1</w:t>
      </w:r>
      <w:r w:rsidRPr="004C2737">
        <w:t>〉</w:t>
      </w:r>
      <w:r w:rsidRPr="004C2737">
        <w:t>(</w:t>
      </w:r>
      <w:r w:rsidRPr="004C2737">
        <w:t>大正</w:t>
      </w:r>
      <w:r w:rsidRPr="004C2737">
        <w:t>08</w:t>
      </w:r>
      <w:r w:rsidRPr="004C2737">
        <w:t>，</w:t>
      </w:r>
      <w:smartTag w:uri="urn:schemas-microsoft-com:office:smarttags" w:element="chmetcnv">
        <w:smartTagPr>
          <w:attr w:name="UnitName" w:val="a"/>
          <w:attr w:name="SourceValue" w:val="541"/>
          <w:attr w:name="HasSpace" w:val="False"/>
          <w:attr w:name="Negative" w:val="False"/>
          <w:attr w:name="NumberType" w:val="1"/>
          <w:attr w:name="TCSC" w:val="0"/>
        </w:smartTagPr>
        <w:r w:rsidRPr="004C2737">
          <w:t>541a</w:t>
        </w:r>
      </w:smartTag>
      <w:r w:rsidRPr="004C2737">
        <w:t>16)</w:t>
      </w:r>
      <w:r w:rsidRPr="004C2737">
        <w:t>。</w:t>
      </w:r>
    </w:p>
  </w:footnote>
  <w:footnote w:id="40">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1</w:t>
      </w:r>
      <w:r w:rsidRPr="004C2737">
        <w:t>〈初品第</w:t>
      </w:r>
      <w:r w:rsidRPr="004C2737">
        <w:t>1</w:t>
      </w:r>
      <w:r w:rsidRPr="004C2737">
        <w:t>〉</w:t>
      </w:r>
      <w:r w:rsidRPr="004C2737">
        <w:t>(</w:t>
      </w:r>
      <w:r w:rsidRPr="004C2737">
        <w:t>大正</w:t>
      </w:r>
      <w:r w:rsidRPr="004C2737">
        <w:t>08</w:t>
      </w:r>
      <w:r w:rsidRPr="004C2737">
        <w:t>，</w:t>
      </w:r>
      <w:smartTag w:uri="urn:schemas-microsoft-com:office:smarttags" w:element="chmetcnv">
        <w:smartTagPr>
          <w:attr w:name="UnitName" w:val="a"/>
          <w:attr w:name="SourceValue" w:val="538"/>
          <w:attr w:name="HasSpace" w:val="False"/>
          <w:attr w:name="Negative" w:val="False"/>
          <w:attr w:name="NumberType" w:val="1"/>
          <w:attr w:name="TCSC" w:val="0"/>
        </w:smartTagPr>
        <w:r w:rsidRPr="004C2737">
          <w:t>538a</w:t>
        </w:r>
      </w:smartTag>
      <w:r w:rsidRPr="004C2737">
        <w:t>11-12)</w:t>
      </w:r>
      <w:r w:rsidRPr="004C2737">
        <w:t>。</w:t>
      </w:r>
    </w:p>
  </w:footnote>
  <w:footnote w:id="41">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1</w:t>
      </w:r>
      <w:r w:rsidRPr="004C2737">
        <w:t>〈初品第</w:t>
      </w:r>
      <w:r w:rsidRPr="004C2737">
        <w:t>1</w:t>
      </w:r>
      <w:r w:rsidRPr="004C2737">
        <w:t>〉</w:t>
      </w:r>
      <w:r w:rsidRPr="004C2737">
        <w:t>(</w:t>
      </w:r>
      <w:r w:rsidRPr="004C2737">
        <w:t>大正</w:t>
      </w:r>
      <w:r w:rsidRPr="004C2737">
        <w:t>08</w:t>
      </w:r>
      <w:r w:rsidRPr="004C2737">
        <w:t>，</w:t>
      </w:r>
      <w:r w:rsidRPr="004C2737">
        <w:t>538b6)</w:t>
      </w:r>
      <w:r w:rsidRPr="004C2737">
        <w:t>。</w:t>
      </w:r>
    </w:p>
  </w:footnote>
  <w:footnote w:id="42">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 xml:space="preserve">1 </w:t>
      </w:r>
      <w:r w:rsidRPr="004C2737">
        <w:t>〈初品第</w:t>
      </w:r>
      <w:r w:rsidRPr="004C2737">
        <w:t>1</w:t>
      </w:r>
      <w:r w:rsidRPr="004C2737">
        <w:t>〉</w:t>
      </w:r>
      <w:r w:rsidRPr="004C2737">
        <w:t>(</w:t>
      </w:r>
      <w:r w:rsidRPr="004C2737">
        <w:t>大正</w:t>
      </w:r>
      <w:r w:rsidRPr="004C2737">
        <w:t>08</w:t>
      </w:r>
      <w:r w:rsidRPr="004C2737">
        <w:t>，</w:t>
      </w:r>
      <w:r w:rsidRPr="004C2737">
        <w:t>537 b13)</w:t>
      </w:r>
    </w:p>
  </w:footnote>
  <w:footnote w:id="43">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4</w:t>
      </w:r>
      <w:r w:rsidRPr="004C2737">
        <w:t>〈不可思議品第</w:t>
      </w:r>
      <w:r w:rsidRPr="004C2737">
        <w:t>10</w:t>
      </w:r>
      <w:r w:rsidRPr="004C2737">
        <w:t>〉</w:t>
      </w:r>
      <w:r w:rsidRPr="004C2737">
        <w:t>(</w:t>
      </w:r>
      <w:r w:rsidRPr="004C2737">
        <w:t>大正</w:t>
      </w:r>
      <w:r w:rsidRPr="004C2737">
        <w:t>08</w:t>
      </w:r>
      <w:r w:rsidRPr="004C2737">
        <w:t>，</w:t>
      </w:r>
      <w:smartTag w:uri="urn:schemas-microsoft-com:office:smarttags" w:element="chmetcnv">
        <w:smartTagPr>
          <w:attr w:name="UnitName" w:val="a"/>
          <w:attr w:name="SourceValue" w:val="554"/>
          <w:attr w:name="HasSpace" w:val="False"/>
          <w:attr w:name="Negative" w:val="False"/>
          <w:attr w:name="NumberType" w:val="1"/>
          <w:attr w:name="TCSC" w:val="0"/>
        </w:smartTagPr>
        <w:r w:rsidRPr="004C2737">
          <w:t>554a</w:t>
        </w:r>
      </w:smartTag>
      <w:proofErr w:type="gramStart"/>
      <w:r w:rsidRPr="004C2737">
        <w:t>）</w:t>
      </w:r>
      <w:proofErr w:type="gramEnd"/>
      <w:r w:rsidRPr="004C2737">
        <w:t>。</w:t>
      </w:r>
    </w:p>
  </w:footnote>
  <w:footnote w:id="44">
    <w:p w:rsidR="00550A92" w:rsidRPr="004C2737" w:rsidRDefault="00550A92" w:rsidP="00860153">
      <w:pPr>
        <w:pStyle w:val="a8"/>
        <w:ind w:left="200" w:hangingChars="100" w:hanging="200"/>
      </w:pPr>
      <w:r w:rsidRPr="004C2737">
        <w:rPr>
          <w:rStyle w:val="a9"/>
        </w:rPr>
        <w:footnoteRef/>
      </w:r>
      <w:r w:rsidRPr="004C2737">
        <w:t xml:space="preserve"> </w:t>
      </w:r>
      <w:r w:rsidRPr="004C2737">
        <w:t>《初期大乘佛教之起源與開展》</w:t>
      </w:r>
      <w:r w:rsidRPr="004C2737">
        <w:t>p.646</w:t>
      </w:r>
      <w:r w:rsidRPr="004C2737">
        <w:t>，</w:t>
      </w:r>
      <w:r w:rsidRPr="004C2737">
        <w:t>n.5</w:t>
      </w:r>
      <w:r w:rsidRPr="004C2737">
        <w:t>：「善男子」，《阿含經》的本義，與我國的『世家子』相近。在佛教的發展中，轉化為信受佛法者的通稱。「善男子、善女人」，也就是一般</w:t>
      </w:r>
      <w:proofErr w:type="gramStart"/>
      <w:r w:rsidRPr="004C2737">
        <w:t>所說的善男信女</w:t>
      </w:r>
      <w:proofErr w:type="gramEnd"/>
      <w:r w:rsidRPr="004C2737">
        <w:t>。</w:t>
      </w:r>
      <w:proofErr w:type="gramStart"/>
      <w:r w:rsidRPr="004C2737">
        <w:t>在部派佛教</w:t>
      </w:r>
      <w:proofErr w:type="gramEnd"/>
      <w:r w:rsidRPr="004C2737">
        <w:t>中，大眾部</w:t>
      </w:r>
      <w:r w:rsidRPr="004C2737">
        <w:t>(</w:t>
      </w:r>
      <w:proofErr w:type="spellStart"/>
      <w:r w:rsidRPr="004C2737">
        <w:rPr>
          <w:rFonts w:eastAsia="Roman Unicode"/>
        </w:rPr>
        <w:t>Mahāsāṃghika</w:t>
      </w:r>
      <w:proofErr w:type="spellEnd"/>
      <w:r w:rsidRPr="004C2737">
        <w:t>)</w:t>
      </w:r>
      <w:r w:rsidRPr="004C2737">
        <w:t>與法藏部</w:t>
      </w:r>
      <w:r w:rsidRPr="004C2737">
        <w:t>(</w:t>
      </w:r>
      <w:proofErr w:type="spellStart"/>
      <w:r w:rsidRPr="004C2737">
        <w:rPr>
          <w:rFonts w:eastAsia="Roman Unicode"/>
        </w:rPr>
        <w:t>Dharmaguptaka</w:t>
      </w:r>
      <w:proofErr w:type="spellEnd"/>
      <w:r w:rsidRPr="004C2737">
        <w:t>)</w:t>
      </w:r>
      <w:r w:rsidRPr="004C2737">
        <w:t>，稱發願受具足戒者為「善男子、善女人」，見平川彰《初期大乘佛教之研究》</w:t>
      </w:r>
      <w:r w:rsidRPr="004C2737">
        <w:t>(p.245</w:t>
      </w:r>
      <w:proofErr w:type="gramStart"/>
      <w:r w:rsidRPr="004C2737">
        <w:t>─</w:t>
      </w:r>
      <w:proofErr w:type="gramEnd"/>
      <w:r w:rsidRPr="004C2737">
        <w:t>p.259</w:t>
      </w:r>
      <w:proofErr w:type="gramStart"/>
      <w:r w:rsidRPr="004C2737">
        <w:t>）</w:t>
      </w:r>
      <w:proofErr w:type="gramEnd"/>
      <w:r w:rsidRPr="004C2737">
        <w:t>。</w:t>
      </w:r>
    </w:p>
  </w:footnote>
  <w:footnote w:id="45">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3</w:t>
      </w:r>
      <w:r w:rsidRPr="004C2737">
        <w:t>〈</w:t>
      </w:r>
      <w:r w:rsidRPr="004C2737">
        <w:rPr>
          <w:bCs/>
        </w:rPr>
        <w:t>泥犁品第</w:t>
      </w:r>
      <w:r w:rsidRPr="004C2737">
        <w:rPr>
          <w:bCs/>
        </w:rPr>
        <w:t>8</w:t>
      </w:r>
      <w:r w:rsidRPr="004C2737">
        <w:rPr>
          <w:bCs/>
        </w:rPr>
        <w:t>〉</w:t>
      </w:r>
      <w:r w:rsidRPr="004C2737">
        <w:t>(</w:t>
      </w:r>
      <w:r w:rsidRPr="004C2737">
        <w:t>大正</w:t>
      </w:r>
      <w:r w:rsidRPr="004C2737">
        <w:t>08</w:t>
      </w:r>
      <w:r w:rsidRPr="004C2737">
        <w:t>，</w:t>
      </w:r>
      <w:smartTag w:uri="urn:schemas-microsoft-com:office:smarttags" w:element="chmetcnv">
        <w:smartTagPr>
          <w:attr w:name="UnitName" w:val="C"/>
          <w:attr w:name="SourceValue" w:val="550"/>
          <w:attr w:name="HasSpace" w:val="False"/>
          <w:attr w:name="Negative" w:val="False"/>
          <w:attr w:name="NumberType" w:val="1"/>
          <w:attr w:name="TCSC" w:val="0"/>
        </w:smartTagPr>
        <w:r w:rsidRPr="004C2737">
          <w:t>550c</w:t>
        </w:r>
      </w:smartTag>
      <w:r w:rsidRPr="004C2737">
        <w:t>5-551b28)</w:t>
      </w:r>
      <w:r w:rsidRPr="004C2737">
        <w:t>。</w:t>
      </w:r>
    </w:p>
  </w:footnote>
  <w:footnote w:id="46">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3</w:t>
      </w:r>
      <w:r w:rsidRPr="004C2737">
        <w:t>〈</w:t>
      </w:r>
      <w:r w:rsidRPr="004C2737">
        <w:rPr>
          <w:bCs/>
        </w:rPr>
        <w:t>泥犁品第</w:t>
      </w:r>
      <w:r w:rsidRPr="004C2737">
        <w:rPr>
          <w:bCs/>
        </w:rPr>
        <w:t>8</w:t>
      </w:r>
      <w:r w:rsidRPr="004C2737">
        <w:rPr>
          <w:bCs/>
        </w:rPr>
        <w:t>〉</w:t>
      </w:r>
      <w:r w:rsidRPr="004C2737">
        <w:t>(</w:t>
      </w:r>
      <w:r w:rsidRPr="004C2737">
        <w:t>大正</w:t>
      </w:r>
      <w:r w:rsidRPr="004C2737">
        <w:t>08</w:t>
      </w:r>
      <w:r w:rsidRPr="004C2737">
        <w:t>，</w:t>
      </w:r>
      <w:smartTag w:uri="urn:schemas-microsoft-com:office:smarttags" w:element="chmetcnv">
        <w:smartTagPr>
          <w:attr w:name="UnitName" w:val="C"/>
          <w:attr w:name="SourceValue" w:val="550"/>
          <w:attr w:name="HasSpace" w:val="False"/>
          <w:attr w:name="Negative" w:val="False"/>
          <w:attr w:name="NumberType" w:val="1"/>
          <w:attr w:name="TCSC" w:val="0"/>
        </w:smartTagPr>
        <w:r w:rsidRPr="004C2737">
          <w:t>550c</w:t>
        </w:r>
      </w:smartTag>
      <w:r w:rsidRPr="004C2737">
        <w:t>8-11)</w:t>
      </w:r>
      <w:r w:rsidRPr="004C2737">
        <w:t>。</w:t>
      </w:r>
    </w:p>
  </w:footnote>
  <w:footnote w:id="47">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5</w:t>
      </w:r>
      <w:r w:rsidRPr="004C2737">
        <w:t>〈</w:t>
      </w:r>
      <w:r w:rsidRPr="004C2737">
        <w:rPr>
          <w:bCs/>
        </w:rPr>
        <w:t>無相品第</w:t>
      </w:r>
      <w:r w:rsidRPr="004C2737">
        <w:rPr>
          <w:bCs/>
        </w:rPr>
        <w:t>13</w:t>
      </w:r>
      <w:r w:rsidRPr="004C2737">
        <w:rPr>
          <w:bCs/>
        </w:rPr>
        <w:t>〉</w:t>
      </w:r>
      <w:r w:rsidRPr="004C2737">
        <w:t>(</w:t>
      </w:r>
      <w:r w:rsidRPr="004C2737">
        <w:t>大正</w:t>
      </w:r>
      <w:r w:rsidRPr="004C2737">
        <w:t>08</w:t>
      </w:r>
      <w:r w:rsidRPr="004C2737">
        <w:t>，</w:t>
      </w:r>
      <w:smartTag w:uri="urn:schemas-microsoft-com:office:smarttags" w:element="chmetcnv">
        <w:smartTagPr>
          <w:attr w:name="UnitName" w:val="a"/>
          <w:attr w:name="SourceValue" w:val="560"/>
          <w:attr w:name="HasSpace" w:val="False"/>
          <w:attr w:name="Negative" w:val="False"/>
          <w:attr w:name="NumberType" w:val="1"/>
          <w:attr w:name="TCSC" w:val="0"/>
        </w:smartTagPr>
        <w:r w:rsidRPr="004C2737">
          <w:t>560a</w:t>
        </w:r>
      </w:smartTag>
      <w:r w:rsidRPr="004C2737">
        <w:t>16-21)</w:t>
      </w:r>
      <w:r w:rsidRPr="004C2737">
        <w:t>。</w:t>
      </w:r>
    </w:p>
  </w:footnote>
  <w:footnote w:id="48">
    <w:p w:rsidR="00550A92" w:rsidRPr="004C2737" w:rsidRDefault="00550A92" w:rsidP="00860153">
      <w:pPr>
        <w:pStyle w:val="a8"/>
        <w:ind w:left="200" w:hangingChars="100" w:hanging="200"/>
      </w:pPr>
      <w:r w:rsidRPr="004C2737">
        <w:rPr>
          <w:rStyle w:val="a9"/>
        </w:rPr>
        <w:footnoteRef/>
      </w:r>
      <w:r w:rsidRPr="004C2737">
        <w:t xml:space="preserve"> </w:t>
      </w:r>
      <w:r w:rsidRPr="004C2737">
        <w:t>《小品般若波羅蜜經》卷</w:t>
      </w:r>
      <w:r w:rsidRPr="004C2737">
        <w:t>2</w:t>
      </w:r>
      <w:r w:rsidRPr="004C2737">
        <w:t>〈塔品第</w:t>
      </w:r>
      <w:r w:rsidRPr="004C2737">
        <w:t>3</w:t>
      </w:r>
      <w:r w:rsidRPr="004C2737">
        <w:t>〉：「</w:t>
      </w:r>
      <w:proofErr w:type="gramStart"/>
      <w:r w:rsidRPr="004C2737">
        <w:rPr>
          <w:rFonts w:eastAsia="標楷體"/>
        </w:rPr>
        <w:t>憍尸迦</w:t>
      </w:r>
      <w:proofErr w:type="gramEnd"/>
      <w:r w:rsidRPr="004C2737">
        <w:rPr>
          <w:rFonts w:eastAsia="標楷體"/>
        </w:rPr>
        <w:t>！善男子、善女人，受</w:t>
      </w:r>
      <w:proofErr w:type="gramStart"/>
      <w:r w:rsidRPr="004C2737">
        <w:rPr>
          <w:rFonts w:eastAsia="標楷體"/>
        </w:rPr>
        <w:t>持讀誦</w:t>
      </w:r>
      <w:proofErr w:type="gramEnd"/>
      <w:r w:rsidRPr="004C2737">
        <w:rPr>
          <w:rFonts w:eastAsia="標楷體"/>
        </w:rPr>
        <w:t>般若波羅蜜，得如是現世功德。譬如有藥名為摩</w:t>
      </w:r>
      <w:proofErr w:type="gramStart"/>
      <w:r w:rsidRPr="004C2737">
        <w:rPr>
          <w:rFonts w:eastAsia="標楷體"/>
        </w:rPr>
        <w:t>醯</w:t>
      </w:r>
      <w:proofErr w:type="gramEnd"/>
      <w:r w:rsidRPr="004C2737">
        <w:rPr>
          <w:rFonts w:eastAsia="標楷體"/>
        </w:rPr>
        <w:t>，有蛇</w:t>
      </w:r>
      <w:proofErr w:type="gramStart"/>
      <w:r w:rsidRPr="004C2737">
        <w:rPr>
          <w:rFonts w:eastAsia="標楷體"/>
        </w:rPr>
        <w:t>飢</w:t>
      </w:r>
      <w:proofErr w:type="gramEnd"/>
      <w:r w:rsidRPr="004C2737">
        <w:rPr>
          <w:rFonts w:eastAsia="標楷體"/>
        </w:rPr>
        <w:t>行求食，見有小</w:t>
      </w:r>
      <w:proofErr w:type="gramStart"/>
      <w:r w:rsidRPr="004C2737">
        <w:rPr>
          <w:rFonts w:eastAsia="標楷體"/>
        </w:rPr>
        <w:t>虫而欲食之</w:t>
      </w:r>
      <w:proofErr w:type="gramEnd"/>
      <w:r w:rsidRPr="004C2737">
        <w:rPr>
          <w:rFonts w:eastAsia="標楷體"/>
        </w:rPr>
        <w:t>，</w:t>
      </w:r>
      <w:proofErr w:type="gramStart"/>
      <w:r w:rsidRPr="004C2737">
        <w:rPr>
          <w:rFonts w:eastAsia="標楷體"/>
        </w:rPr>
        <w:t>虫赴藥所，蛇聞藥</w:t>
      </w:r>
      <w:proofErr w:type="gramEnd"/>
      <w:r w:rsidRPr="004C2737">
        <w:rPr>
          <w:rFonts w:eastAsia="標楷體"/>
        </w:rPr>
        <w:t>氣，即</w:t>
      </w:r>
      <w:proofErr w:type="gramStart"/>
      <w:r w:rsidRPr="004C2737">
        <w:rPr>
          <w:rFonts w:eastAsia="標楷體"/>
        </w:rPr>
        <w:t>迴</w:t>
      </w:r>
      <w:proofErr w:type="gramEnd"/>
      <w:r w:rsidRPr="004C2737">
        <w:rPr>
          <w:rFonts w:eastAsia="標楷體"/>
        </w:rPr>
        <w:t>還去。所以者何？藥力能</w:t>
      </w:r>
      <w:proofErr w:type="gramStart"/>
      <w:r w:rsidRPr="004C2737">
        <w:rPr>
          <w:rFonts w:eastAsia="標楷體"/>
        </w:rPr>
        <w:t>消蛇毒故</w:t>
      </w:r>
      <w:proofErr w:type="gramEnd"/>
      <w:r w:rsidRPr="004C2737">
        <w:rPr>
          <w:rFonts w:eastAsia="標楷體"/>
        </w:rPr>
        <w:t>。</w:t>
      </w:r>
      <w:proofErr w:type="gramStart"/>
      <w:r w:rsidRPr="004C2737">
        <w:rPr>
          <w:rFonts w:eastAsia="標楷體"/>
        </w:rPr>
        <w:t>憍尸迦</w:t>
      </w:r>
      <w:proofErr w:type="gramEnd"/>
      <w:r w:rsidRPr="004C2737">
        <w:rPr>
          <w:rFonts w:eastAsia="標楷體"/>
        </w:rPr>
        <w:t>！善男子、善女人亦如是，若受</w:t>
      </w:r>
      <w:proofErr w:type="gramStart"/>
      <w:r w:rsidRPr="004C2737">
        <w:rPr>
          <w:rFonts w:eastAsia="標楷體"/>
        </w:rPr>
        <w:t>持讀誦</w:t>
      </w:r>
      <w:proofErr w:type="gramEnd"/>
      <w:r w:rsidRPr="004C2737">
        <w:rPr>
          <w:rFonts w:eastAsia="標楷體"/>
        </w:rPr>
        <w:t>般若波羅蜜，</w:t>
      </w:r>
      <w:proofErr w:type="gramStart"/>
      <w:r w:rsidRPr="004C2737">
        <w:rPr>
          <w:rFonts w:eastAsia="標楷體"/>
        </w:rPr>
        <w:t>種種毀亂違逆</w:t>
      </w:r>
      <w:proofErr w:type="gramEnd"/>
      <w:r w:rsidRPr="004C2737">
        <w:rPr>
          <w:rFonts w:eastAsia="標楷體"/>
        </w:rPr>
        <w:t>事起，以般若波羅蜜力故，即自消滅。</w:t>
      </w:r>
      <w:r w:rsidRPr="004C2737">
        <w:t>」</w:t>
      </w:r>
      <w:r w:rsidRPr="004C2737">
        <w:t>(</w:t>
      </w:r>
      <w:r w:rsidRPr="004C2737">
        <w:t>大正</w:t>
      </w:r>
      <w:r w:rsidRPr="004C2737">
        <w:t>08</w:t>
      </w:r>
      <w:r w:rsidRPr="004C2737">
        <w:t>，</w:t>
      </w:r>
      <w:smartTag w:uri="urn:schemas-microsoft-com:office:smarttags" w:element="chmetcnv">
        <w:smartTagPr>
          <w:attr w:name="UnitName" w:val="a"/>
          <w:attr w:name="SourceValue" w:val="542"/>
          <w:attr w:name="HasSpace" w:val="False"/>
          <w:attr w:name="Negative" w:val="False"/>
          <w:attr w:name="NumberType" w:val="1"/>
          <w:attr w:name="TCSC" w:val="0"/>
        </w:smartTagPr>
        <w:r w:rsidRPr="004C2737">
          <w:t>542a</w:t>
        </w:r>
      </w:smartTag>
      <w:r w:rsidRPr="004C2737">
        <w:t>14-21)</w:t>
      </w:r>
    </w:p>
  </w:footnote>
  <w:footnote w:id="49">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2</w:t>
      </w:r>
      <w:proofErr w:type="gramStart"/>
      <w:r w:rsidRPr="004C2737">
        <w:t>〈</w:t>
      </w:r>
      <w:proofErr w:type="gramEnd"/>
      <w:r w:rsidRPr="004C2737">
        <w:t>明呪品第</w:t>
      </w:r>
      <w:r w:rsidRPr="004C2737">
        <w:t>4</w:t>
      </w:r>
      <w:r w:rsidRPr="004C2737">
        <w:t>〉</w:t>
      </w:r>
      <w:r w:rsidRPr="004C2737">
        <w:t>(</w:t>
      </w:r>
      <w:r w:rsidRPr="004C2737">
        <w:t>大正</w:t>
      </w:r>
      <w:r w:rsidRPr="004C2737">
        <w:t>08</w:t>
      </w:r>
      <w:r w:rsidRPr="004C2737">
        <w:t>，</w:t>
      </w:r>
      <w:smartTag w:uri="urn:schemas-microsoft-com:office:smarttags" w:element="chmetcnv">
        <w:smartTagPr>
          <w:attr w:name="UnitName" w:val="C"/>
          <w:attr w:name="SourceValue" w:val="544"/>
          <w:attr w:name="HasSpace" w:val="False"/>
          <w:attr w:name="Negative" w:val="False"/>
          <w:attr w:name="NumberType" w:val="1"/>
          <w:attr w:name="TCSC" w:val="0"/>
        </w:smartTagPr>
        <w:r w:rsidRPr="004C2737">
          <w:t>544c</w:t>
        </w:r>
      </w:smartTag>
      <w:r w:rsidRPr="004C2737">
        <w:t>4-27)</w:t>
      </w:r>
      <w:r w:rsidRPr="004C2737">
        <w:t>。</w:t>
      </w:r>
    </w:p>
  </w:footnote>
  <w:footnote w:id="50">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2</w:t>
      </w:r>
      <w:r w:rsidRPr="004C2737">
        <w:t>〈舍利品第</w:t>
      </w:r>
      <w:r w:rsidRPr="004C2737">
        <w:t>5</w:t>
      </w:r>
      <w:r w:rsidRPr="004C2737">
        <w:t>〉</w:t>
      </w:r>
      <w:r w:rsidRPr="004C2737">
        <w:t>(</w:t>
      </w:r>
      <w:r w:rsidRPr="004C2737">
        <w:t>大正</w:t>
      </w:r>
      <w:r w:rsidRPr="004C2737">
        <w:t>08</w:t>
      </w:r>
      <w:r w:rsidRPr="004C2737">
        <w:t>，</w:t>
      </w:r>
      <w:smartTag w:uri="urn:schemas-microsoft-com:office:smarttags" w:element="chmetcnv">
        <w:smartTagPr>
          <w:attr w:name="UnitName" w:val="a"/>
          <w:attr w:name="SourceValue" w:val="545"/>
          <w:attr w:name="HasSpace" w:val="False"/>
          <w:attr w:name="Negative" w:val="False"/>
          <w:attr w:name="NumberType" w:val="1"/>
          <w:attr w:name="TCSC" w:val="0"/>
        </w:smartTagPr>
        <w:r w:rsidRPr="004C2737">
          <w:t>545a</w:t>
        </w:r>
      </w:smartTag>
      <w:r w:rsidRPr="004C2737">
        <w:t>29-b1)</w:t>
      </w:r>
      <w:r w:rsidRPr="004C2737">
        <w:t>。</w:t>
      </w:r>
    </w:p>
  </w:footnote>
  <w:footnote w:id="51">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2</w:t>
      </w:r>
      <w:r w:rsidRPr="004C2737">
        <w:t>〈舍利品第</w:t>
      </w:r>
      <w:r w:rsidRPr="004C2737">
        <w:t>5</w:t>
      </w:r>
      <w:r w:rsidRPr="004C2737">
        <w:t>〉</w:t>
      </w:r>
      <w:r w:rsidRPr="004C2737">
        <w:t>(</w:t>
      </w:r>
      <w:r w:rsidRPr="004C2737">
        <w:t>大正</w:t>
      </w:r>
      <w:r w:rsidRPr="004C2737">
        <w:t>08</w:t>
      </w:r>
      <w:r w:rsidRPr="004C2737">
        <w:t>，</w:t>
      </w:r>
      <w:r w:rsidRPr="004C2737">
        <w:t>545b11)</w:t>
      </w:r>
      <w:r w:rsidRPr="004C2737">
        <w:t>。</w:t>
      </w:r>
    </w:p>
  </w:footnote>
  <w:footnote w:id="52">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2</w:t>
      </w:r>
      <w:r w:rsidRPr="004C2737">
        <w:t>〈舍利品第</w:t>
      </w:r>
      <w:r w:rsidRPr="004C2737">
        <w:t>5</w:t>
      </w:r>
      <w:r w:rsidRPr="004C2737">
        <w:t>〉</w:t>
      </w:r>
      <w:r w:rsidRPr="004C2737">
        <w:t>(</w:t>
      </w:r>
      <w:r w:rsidRPr="004C2737">
        <w:t>大正</w:t>
      </w:r>
      <w:r w:rsidRPr="004C2737">
        <w:t>08</w:t>
      </w:r>
      <w:r w:rsidRPr="004C2737">
        <w:t>，</w:t>
      </w:r>
      <w:r w:rsidRPr="004C2737">
        <w:t>545b17)</w:t>
      </w:r>
      <w:r w:rsidRPr="004C2737">
        <w:t>。</w:t>
      </w:r>
    </w:p>
  </w:footnote>
  <w:footnote w:id="53">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4</w:t>
      </w:r>
      <w:r w:rsidRPr="004C2737">
        <w:t>〈不可思議品第</w:t>
      </w:r>
      <w:r w:rsidRPr="004C2737">
        <w:t>10</w:t>
      </w:r>
      <w:r w:rsidRPr="004C2737">
        <w:t>〉</w:t>
      </w:r>
      <w:r w:rsidRPr="004C2737">
        <w:t>(</w:t>
      </w:r>
      <w:r w:rsidRPr="004C2737">
        <w:t>大正</w:t>
      </w:r>
      <w:r w:rsidRPr="004C2737">
        <w:t>08</w:t>
      </w:r>
      <w:r w:rsidRPr="004C2737">
        <w:t>，</w:t>
      </w:r>
      <w:r w:rsidRPr="004C2737">
        <w:t>554b2-c10)</w:t>
      </w:r>
      <w:r w:rsidRPr="004C2737">
        <w:t>。</w:t>
      </w:r>
    </w:p>
  </w:footnote>
  <w:footnote w:id="54">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5</w:t>
      </w:r>
      <w:r w:rsidRPr="004C2737">
        <w:t>〈魔事品第</w:t>
      </w:r>
      <w:r w:rsidRPr="004C2737">
        <w:t>11</w:t>
      </w:r>
      <w:r w:rsidRPr="004C2737">
        <w:t>〉</w:t>
      </w:r>
      <w:r w:rsidRPr="004C2737">
        <w:t>(</w:t>
      </w:r>
      <w:r w:rsidRPr="004C2737">
        <w:t>大正</w:t>
      </w:r>
      <w:r w:rsidRPr="004C2737">
        <w:t>08</w:t>
      </w:r>
      <w:r w:rsidRPr="004C2737">
        <w:t>，</w:t>
      </w:r>
      <w:smartTag w:uri="urn:schemas-microsoft-com:office:smarttags" w:element="chmetcnv">
        <w:smartTagPr>
          <w:attr w:name="UnitName" w:val="a"/>
          <w:attr w:name="SourceValue" w:val="556"/>
          <w:attr w:name="HasSpace" w:val="False"/>
          <w:attr w:name="Negative" w:val="False"/>
          <w:attr w:name="NumberType" w:val="1"/>
          <w:attr w:name="TCSC" w:val="0"/>
        </w:smartTagPr>
        <w:r w:rsidRPr="004C2737">
          <w:t>556a</w:t>
        </w:r>
      </w:smartTag>
      <w:r w:rsidRPr="004C2737">
        <w:t>18-b21)</w:t>
      </w:r>
      <w:r w:rsidRPr="004C2737">
        <w:t>。</w:t>
      </w:r>
    </w:p>
  </w:footnote>
  <w:footnote w:id="55">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5</w:t>
      </w:r>
      <w:r w:rsidRPr="004C2737">
        <w:t>〈小如品</w:t>
      </w:r>
      <w:r w:rsidRPr="004C2737">
        <w:t>12</w:t>
      </w:r>
      <w:r w:rsidRPr="004C2737">
        <w:t>〉</w:t>
      </w:r>
      <w:r w:rsidRPr="004C2737">
        <w:t>(</w:t>
      </w:r>
      <w:r w:rsidRPr="004C2737">
        <w:t>大正</w:t>
      </w:r>
      <w:r w:rsidRPr="004C2737">
        <w:t>08</w:t>
      </w:r>
      <w:r w:rsidRPr="004C2737">
        <w:t>，</w:t>
      </w:r>
      <w:r w:rsidRPr="004C2737">
        <w:t>557b29-c5)</w:t>
      </w:r>
      <w:r w:rsidRPr="004C2737">
        <w:t>。</w:t>
      </w:r>
    </w:p>
  </w:footnote>
  <w:footnote w:id="56">
    <w:p w:rsidR="00550A92" w:rsidRPr="004C2737" w:rsidRDefault="00550A92" w:rsidP="00860153">
      <w:pPr>
        <w:pStyle w:val="a8"/>
        <w:ind w:left="300" w:hangingChars="150" w:hanging="300"/>
      </w:pPr>
      <w:r w:rsidRPr="004C2737">
        <w:rPr>
          <w:rStyle w:val="a9"/>
        </w:rPr>
        <w:footnoteRef/>
      </w:r>
      <w:r w:rsidRPr="004C2737">
        <w:t xml:space="preserve"> </w:t>
      </w:r>
      <w:r w:rsidRPr="004C2737">
        <w:t>「</w:t>
      </w:r>
      <w:proofErr w:type="gramStart"/>
      <w:r w:rsidRPr="004C2737">
        <w:t>坏</w:t>
      </w:r>
      <w:proofErr w:type="gramEnd"/>
      <w:r w:rsidRPr="004C2737">
        <w:t>（</w:t>
      </w:r>
      <w:proofErr w:type="gramStart"/>
      <w:r w:rsidRPr="004C2737">
        <w:t>ㄆㄧ</w:t>
      </w:r>
      <w:proofErr w:type="gramEnd"/>
      <w:r w:rsidRPr="004C2737">
        <w:t>）：沒有燒過的磚瓦陶器。《說文</w:t>
      </w:r>
      <w:r w:rsidRPr="004C2737">
        <w:rPr>
          <w:rFonts w:ascii="新細明體" w:hAnsi="新細明體" w:cs="新細明體" w:hint="eastAsia"/>
        </w:rPr>
        <w:t>‧</w:t>
      </w:r>
      <w:r w:rsidRPr="004C2737">
        <w:t>土部》：『</w:t>
      </w:r>
      <w:proofErr w:type="gramStart"/>
      <w:r w:rsidRPr="004C2737">
        <w:t>坏</w:t>
      </w:r>
      <w:proofErr w:type="gramEnd"/>
      <w:r w:rsidRPr="004C2737">
        <w:t>，</w:t>
      </w:r>
      <w:proofErr w:type="gramStart"/>
      <w:r w:rsidRPr="004C2737">
        <w:t>瓦未燒</w:t>
      </w:r>
      <w:proofErr w:type="gramEnd"/>
      <w:r w:rsidRPr="004C2737">
        <w:t>。』」</w:t>
      </w:r>
      <w:proofErr w:type="gramStart"/>
      <w:r w:rsidRPr="004C2737">
        <w:t>（</w:t>
      </w:r>
      <w:proofErr w:type="gramEnd"/>
      <w:r w:rsidRPr="004C2737">
        <w:t>《漢語大辭典》卷</w:t>
      </w:r>
      <w:r w:rsidRPr="004C2737">
        <w:t>1</w:t>
      </w:r>
      <w:r w:rsidRPr="004C2737">
        <w:t>，</w:t>
      </w:r>
      <w:r w:rsidRPr="004C2737">
        <w:t>p.421</w:t>
      </w:r>
      <w:proofErr w:type="gramStart"/>
      <w:r w:rsidRPr="004C2737">
        <w:t>）</w:t>
      </w:r>
      <w:proofErr w:type="gramEnd"/>
    </w:p>
  </w:footnote>
  <w:footnote w:id="57">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5</w:t>
      </w:r>
      <w:r w:rsidRPr="004C2737">
        <w:t>〈船喻品</w:t>
      </w:r>
      <w:r w:rsidRPr="004C2737">
        <w:rPr>
          <w:bCs/>
        </w:rPr>
        <w:t>第</w:t>
      </w:r>
      <w:r w:rsidRPr="004C2737">
        <w:rPr>
          <w:bCs/>
        </w:rPr>
        <w:t>14</w:t>
      </w:r>
      <w:r w:rsidRPr="004C2737">
        <w:t>〉</w:t>
      </w:r>
      <w:r w:rsidRPr="004C2737">
        <w:t xml:space="preserve"> (</w:t>
      </w:r>
      <w:r w:rsidRPr="004C2737">
        <w:t>大正</w:t>
      </w:r>
      <w:r w:rsidRPr="004C2737">
        <w:t>08</w:t>
      </w:r>
      <w:r w:rsidRPr="004C2737">
        <w:t>，</w:t>
      </w:r>
      <w:r w:rsidRPr="004C2737">
        <w:t>560b1-13)</w:t>
      </w:r>
      <w:r w:rsidRPr="004C2737">
        <w:t>。</w:t>
      </w:r>
    </w:p>
  </w:footnote>
  <w:footnote w:id="58">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6</w:t>
      </w:r>
      <w:r w:rsidRPr="004C2737">
        <w:t>〈大如品</w:t>
      </w:r>
      <w:r w:rsidRPr="004C2737">
        <w:rPr>
          <w:bCs/>
        </w:rPr>
        <w:t>第</w:t>
      </w:r>
      <w:r w:rsidRPr="004C2737">
        <w:rPr>
          <w:bCs/>
        </w:rPr>
        <w:t>15</w:t>
      </w:r>
      <w:r w:rsidRPr="004C2737">
        <w:t>〉</w:t>
      </w:r>
      <w:r w:rsidRPr="004C2737">
        <w:t>(</w:t>
      </w:r>
      <w:r w:rsidRPr="004C2737">
        <w:t>大正</w:t>
      </w:r>
      <w:r w:rsidRPr="004C2737">
        <w:t>08</w:t>
      </w:r>
      <w:r w:rsidRPr="004C2737">
        <w:t>，</w:t>
      </w:r>
      <w:smartTag w:uri="urn:schemas-microsoft-com:office:smarttags" w:element="chmetcnv">
        <w:smartTagPr>
          <w:attr w:name="UnitName" w:val="a"/>
          <w:attr w:name="SourceValue" w:val="563"/>
          <w:attr w:name="HasSpace" w:val="False"/>
          <w:attr w:name="Negative" w:val="False"/>
          <w:attr w:name="NumberType" w:val="1"/>
          <w:attr w:name="TCSC" w:val="0"/>
        </w:smartTagPr>
        <w:r w:rsidRPr="004C2737">
          <w:t>563a</w:t>
        </w:r>
      </w:smartTag>
      <w:r w:rsidRPr="004C2737">
        <w:t>6-13)</w:t>
      </w:r>
      <w:r w:rsidRPr="004C2737">
        <w:t>。</w:t>
      </w:r>
    </w:p>
  </w:footnote>
  <w:footnote w:id="59">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7</w:t>
      </w:r>
      <w:r w:rsidRPr="004C2737">
        <w:t>〈深功德品</w:t>
      </w:r>
      <w:r w:rsidRPr="004C2737">
        <w:rPr>
          <w:bCs/>
        </w:rPr>
        <w:t>第</w:t>
      </w:r>
      <w:r w:rsidRPr="004C2737">
        <w:rPr>
          <w:bCs/>
        </w:rPr>
        <w:t>17</w:t>
      </w:r>
      <w:r w:rsidRPr="004C2737">
        <w:t>〉</w:t>
      </w:r>
      <w:r w:rsidRPr="004C2737">
        <w:t xml:space="preserve"> (</w:t>
      </w:r>
      <w:r w:rsidRPr="004C2737">
        <w:t>大正</w:t>
      </w:r>
      <w:r w:rsidRPr="004C2737">
        <w:t>08</w:t>
      </w:r>
      <w:r w:rsidRPr="004C2737">
        <w:t>，</w:t>
      </w:r>
      <w:smartTag w:uri="urn:schemas-microsoft-com:office:smarttags" w:element="chmetcnv">
        <w:smartTagPr>
          <w:attr w:name="UnitName" w:val="a"/>
          <w:attr w:name="SourceValue" w:val="566"/>
          <w:attr w:name="HasSpace" w:val="False"/>
          <w:attr w:name="Negative" w:val="False"/>
          <w:attr w:name="NumberType" w:val="1"/>
          <w:attr w:name="TCSC" w:val="0"/>
        </w:smartTagPr>
        <w:r w:rsidRPr="004C2737">
          <w:t>566a</w:t>
        </w:r>
      </w:smartTag>
      <w:r w:rsidRPr="004C2737">
        <w:t>23-29)</w:t>
      </w:r>
      <w:r w:rsidRPr="004C2737">
        <w:t>。</w:t>
      </w:r>
    </w:p>
  </w:footnote>
  <w:footnote w:id="60">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7</w:t>
      </w:r>
      <w:r w:rsidRPr="004C2737">
        <w:t>〈深功德品</w:t>
      </w:r>
      <w:r w:rsidRPr="004C2737">
        <w:rPr>
          <w:bCs/>
        </w:rPr>
        <w:t>第</w:t>
      </w:r>
      <w:r w:rsidRPr="004C2737">
        <w:rPr>
          <w:bCs/>
        </w:rPr>
        <w:t>17</w:t>
      </w:r>
      <w:r w:rsidRPr="004C2737">
        <w:t>〉</w:t>
      </w:r>
      <w:r w:rsidRPr="004C2737">
        <w:t>(</w:t>
      </w:r>
      <w:r w:rsidRPr="004C2737">
        <w:t>大正</w:t>
      </w:r>
      <w:r w:rsidRPr="004C2737">
        <w:t>08</w:t>
      </w:r>
      <w:r w:rsidRPr="004C2737">
        <w:t>，</w:t>
      </w:r>
      <w:smartTag w:uri="urn:schemas-microsoft-com:office:smarttags" w:element="chmetcnv">
        <w:smartTagPr>
          <w:attr w:name="UnitName" w:val="a"/>
          <w:attr w:name="SourceValue" w:val="567"/>
          <w:attr w:name="HasSpace" w:val="False"/>
          <w:attr w:name="Negative" w:val="False"/>
          <w:attr w:name="NumberType" w:val="1"/>
          <w:attr w:name="TCSC" w:val="0"/>
        </w:smartTagPr>
        <w:r w:rsidRPr="004C2737">
          <w:t>567a</w:t>
        </w:r>
      </w:smartTag>
      <w:r w:rsidRPr="004C2737">
        <w:t>27-b12)</w:t>
      </w:r>
      <w:r w:rsidRPr="004C2737">
        <w:t>。</w:t>
      </w:r>
    </w:p>
  </w:footnote>
  <w:footnote w:id="61">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7</w:t>
      </w:r>
      <w:r w:rsidRPr="004C2737">
        <w:t>〈恆伽提婆品</w:t>
      </w:r>
      <w:r w:rsidRPr="004C2737">
        <w:rPr>
          <w:bCs/>
        </w:rPr>
        <w:t>第</w:t>
      </w:r>
      <w:r w:rsidRPr="004C2737">
        <w:rPr>
          <w:bCs/>
        </w:rPr>
        <w:t>18</w:t>
      </w:r>
      <w:r w:rsidRPr="004C2737">
        <w:t>〉</w:t>
      </w:r>
      <w:r w:rsidRPr="004C2737">
        <w:t>(</w:t>
      </w:r>
      <w:r w:rsidRPr="004C2737">
        <w:t>大正</w:t>
      </w:r>
      <w:r w:rsidRPr="004C2737">
        <w:t>08</w:t>
      </w:r>
      <w:r w:rsidRPr="004C2737">
        <w:t>，</w:t>
      </w:r>
      <w:smartTag w:uri="urn:schemas-microsoft-com:office:smarttags" w:element="chmetcnv">
        <w:smartTagPr>
          <w:attr w:name="UnitName" w:val="C"/>
          <w:attr w:name="SourceValue" w:val="568"/>
          <w:attr w:name="HasSpace" w:val="False"/>
          <w:attr w:name="Negative" w:val="False"/>
          <w:attr w:name="NumberType" w:val="1"/>
          <w:attr w:name="TCSC" w:val="0"/>
        </w:smartTagPr>
        <w:r w:rsidRPr="004C2737">
          <w:t>568c</w:t>
        </w:r>
      </w:smartTag>
      <w:r w:rsidRPr="004C2737">
        <w:t>24</w:t>
      </w:r>
      <w:smartTag w:uri="urn:schemas-microsoft-com:office:smarttags" w:element="chmetcnv">
        <w:smartTagPr>
          <w:attr w:name="UnitName" w:val="a"/>
          <w:attr w:name="SourceValue" w:val="569"/>
          <w:attr w:name="HasSpace" w:val="False"/>
          <w:attr w:name="Negative" w:val="True"/>
          <w:attr w:name="NumberType" w:val="1"/>
          <w:attr w:name="TCSC" w:val="0"/>
        </w:smartTagPr>
        <w:r w:rsidRPr="004C2737">
          <w:t>-569a</w:t>
        </w:r>
      </w:smartTag>
      <w:r w:rsidRPr="004C2737">
        <w:t>22)</w:t>
      </w:r>
      <w:r w:rsidRPr="004C2737">
        <w:t>。</w:t>
      </w:r>
    </w:p>
  </w:footnote>
  <w:footnote w:id="62">
    <w:p w:rsidR="00550A92" w:rsidRPr="004C2737" w:rsidRDefault="00550A92" w:rsidP="00A27C11">
      <w:pPr>
        <w:pStyle w:val="a8"/>
      </w:pPr>
      <w:r w:rsidRPr="004C2737">
        <w:rPr>
          <w:rStyle w:val="a9"/>
        </w:rPr>
        <w:footnoteRef/>
      </w:r>
      <w:r w:rsidRPr="004C2737">
        <w:t xml:space="preserve"> </w:t>
      </w:r>
      <w:r w:rsidRPr="004C2737">
        <w:t>《小品般若波羅蜜經》卷</w:t>
      </w:r>
      <w:r w:rsidRPr="004C2737">
        <w:t>9</w:t>
      </w:r>
      <w:r w:rsidRPr="004C2737">
        <w:t>〈稱揚菩薩品第</w:t>
      </w:r>
      <w:r w:rsidRPr="004C2737">
        <w:t>23</w:t>
      </w:r>
      <w:r w:rsidRPr="004C2737">
        <w:t>〉</w:t>
      </w:r>
      <w:r w:rsidRPr="004C2737">
        <w:t>(</w:t>
      </w:r>
      <w:r w:rsidRPr="004C2737">
        <w:t>大正</w:t>
      </w:r>
      <w:r w:rsidRPr="004C2737">
        <w:t>08</w:t>
      </w:r>
      <w:r w:rsidRPr="004C2737">
        <w:t>，</w:t>
      </w:r>
      <w:smartTag w:uri="urn:schemas-microsoft-com:office:smarttags" w:element="chmetcnv">
        <w:smartTagPr>
          <w:attr w:name="UnitName" w:val="C"/>
          <w:attr w:name="SourceValue" w:val="575"/>
          <w:attr w:name="HasSpace" w:val="False"/>
          <w:attr w:name="Negative" w:val="False"/>
          <w:attr w:name="NumberType" w:val="1"/>
          <w:attr w:name="TCSC" w:val="0"/>
        </w:smartTagPr>
        <w:r w:rsidRPr="004C2737">
          <w:t>575c</w:t>
        </w:r>
      </w:smartTag>
      <w:r w:rsidRPr="004C2737">
        <w:t>21</w:t>
      </w:r>
      <w:smartTag w:uri="urn:schemas-microsoft-com:office:smarttags" w:element="chmetcnv">
        <w:smartTagPr>
          <w:attr w:name="UnitName" w:val="a"/>
          <w:attr w:name="SourceValue" w:val="576"/>
          <w:attr w:name="HasSpace" w:val="False"/>
          <w:attr w:name="Negative" w:val="True"/>
          <w:attr w:name="NumberType" w:val="1"/>
          <w:attr w:name="TCSC" w:val="0"/>
        </w:smartTagPr>
        <w:r w:rsidRPr="004C2737">
          <w:t>-576a</w:t>
        </w:r>
      </w:smartTag>
      <w:r w:rsidRPr="004C2737">
        <w:t>19)</w:t>
      </w:r>
      <w:r w:rsidRPr="004C2737">
        <w:t>。</w:t>
      </w:r>
    </w:p>
  </w:footnote>
  <w:footnote w:id="63">
    <w:p w:rsidR="00550A92" w:rsidRPr="004C2737" w:rsidRDefault="00550A92" w:rsidP="00860153">
      <w:pPr>
        <w:pStyle w:val="a8"/>
        <w:ind w:left="200" w:hangingChars="100" w:hanging="200"/>
      </w:pPr>
      <w:r w:rsidRPr="004C2737">
        <w:rPr>
          <w:rStyle w:val="a9"/>
        </w:rPr>
        <w:footnoteRef/>
      </w:r>
      <w:r w:rsidRPr="004C2737">
        <w:t xml:space="preserve"> </w:t>
      </w:r>
      <w:r w:rsidRPr="004C2737">
        <w:t>《小品般若波羅蜜經》卷</w:t>
      </w:r>
      <w:r w:rsidRPr="004C2737">
        <w:t>4</w:t>
      </w:r>
      <w:r w:rsidRPr="004C2737">
        <w:t>〈</w:t>
      </w:r>
      <w:r w:rsidRPr="004C2737">
        <w:rPr>
          <w:bCs/>
        </w:rPr>
        <w:t>不可思議品第</w:t>
      </w:r>
      <w:r w:rsidRPr="004C2737">
        <w:rPr>
          <w:bCs/>
        </w:rPr>
        <w:t>10</w:t>
      </w:r>
      <w:r w:rsidRPr="004C2737">
        <w:t>〉</w:t>
      </w:r>
      <w:r w:rsidRPr="004C2737">
        <w:t>(</w:t>
      </w:r>
      <w:r w:rsidRPr="004C2737">
        <w:t>大正</w:t>
      </w:r>
      <w:r w:rsidRPr="004C2737">
        <w:t>08</w:t>
      </w:r>
      <w:r w:rsidRPr="004C2737">
        <w:t>，</w:t>
      </w:r>
      <w:smartTag w:uri="urn:schemas-microsoft-com:office:smarttags" w:element="chmetcnv">
        <w:smartTagPr>
          <w:attr w:name="UnitName" w:val="C"/>
          <w:attr w:name="SourceValue" w:val="553"/>
          <w:attr w:name="HasSpace" w:val="False"/>
          <w:attr w:name="Negative" w:val="False"/>
          <w:attr w:name="NumberType" w:val="1"/>
          <w:attr w:name="TCSC" w:val="0"/>
        </w:smartTagPr>
        <w:r w:rsidRPr="004C2737">
          <w:t>553c</w:t>
        </w:r>
      </w:smartTag>
      <w:r w:rsidRPr="004C2737">
        <w:t>22-25)</w:t>
      </w:r>
      <w:r w:rsidRPr="004C2737">
        <w:t>。</w:t>
      </w:r>
    </w:p>
  </w:footnote>
  <w:footnote w:id="64">
    <w:p w:rsidR="00550A92" w:rsidRPr="004C2737" w:rsidRDefault="00550A92" w:rsidP="00860153">
      <w:pPr>
        <w:pStyle w:val="a8"/>
        <w:ind w:left="200" w:hangingChars="100" w:hanging="200"/>
      </w:pPr>
      <w:r w:rsidRPr="004C2737">
        <w:rPr>
          <w:rStyle w:val="a9"/>
        </w:rPr>
        <w:footnoteRef/>
      </w:r>
      <w:r w:rsidRPr="004C2737">
        <w:t xml:space="preserve"> </w:t>
      </w:r>
      <w:r w:rsidRPr="004C2737">
        <w:t>《小品般若波羅蜜經》卷</w:t>
      </w:r>
      <w:r w:rsidRPr="004C2737">
        <w:t>4</w:t>
      </w:r>
      <w:r w:rsidRPr="004C2737">
        <w:rPr>
          <w:bCs/>
        </w:rPr>
        <w:t>〈</w:t>
      </w:r>
      <w:r w:rsidRPr="004C2737">
        <w:t>不可思議品</w:t>
      </w:r>
      <w:r w:rsidRPr="004C2737">
        <w:rPr>
          <w:bCs/>
        </w:rPr>
        <w:t>第</w:t>
      </w:r>
      <w:r w:rsidRPr="004C2737">
        <w:rPr>
          <w:bCs/>
        </w:rPr>
        <w:t>10</w:t>
      </w:r>
      <w:r w:rsidRPr="004C2737">
        <w:rPr>
          <w:bCs/>
        </w:rPr>
        <w:t>〉</w:t>
      </w:r>
      <w:r w:rsidRPr="004C2737">
        <w:t>(</w:t>
      </w:r>
      <w:r w:rsidRPr="004C2737">
        <w:t>大正</w:t>
      </w:r>
      <w:r w:rsidRPr="004C2737">
        <w:t>08</w:t>
      </w:r>
      <w:r w:rsidRPr="004C2737">
        <w:t>，</w:t>
      </w:r>
      <w:smartTag w:uri="urn:schemas-microsoft-com:office:smarttags" w:element="chmetcnv">
        <w:smartTagPr>
          <w:attr w:name="UnitName" w:val="C"/>
          <w:attr w:name="SourceValue" w:val="554"/>
          <w:attr w:name="HasSpace" w:val="False"/>
          <w:attr w:name="Negative" w:val="False"/>
          <w:attr w:name="NumberType" w:val="1"/>
          <w:attr w:name="TCSC" w:val="0"/>
        </w:smartTagPr>
        <w:r w:rsidRPr="004C2737">
          <w:t>554c</w:t>
        </w:r>
      </w:smartTag>
      <w:r w:rsidRPr="004C2737">
        <w:t>24-25)</w:t>
      </w:r>
      <w:r w:rsidRPr="004C2737">
        <w:t>。</w:t>
      </w:r>
    </w:p>
  </w:footnote>
  <w:footnote w:id="65">
    <w:p w:rsidR="00550A92" w:rsidRPr="004C2737" w:rsidRDefault="00550A92" w:rsidP="007657A2">
      <w:pPr>
        <w:pStyle w:val="a8"/>
      </w:pPr>
      <w:r w:rsidRPr="004C2737">
        <w:rPr>
          <w:rStyle w:val="a9"/>
        </w:rPr>
        <w:footnoteRef/>
      </w:r>
      <w:r w:rsidRPr="004C2737">
        <w:t xml:space="preserve"> </w:t>
      </w:r>
      <w:r w:rsidRPr="004C2737">
        <w:t>《小品般若波羅蜜經》卷</w:t>
      </w:r>
      <w:r w:rsidRPr="004C2737">
        <w:t>4</w:t>
      </w:r>
      <w:r w:rsidRPr="004C2737">
        <w:rPr>
          <w:bCs/>
        </w:rPr>
        <w:t>〈</w:t>
      </w:r>
      <w:r w:rsidRPr="004C2737">
        <w:t>不可思議品</w:t>
      </w:r>
      <w:r w:rsidRPr="004C2737">
        <w:rPr>
          <w:bCs/>
        </w:rPr>
        <w:t>第</w:t>
      </w:r>
      <w:r w:rsidRPr="004C2737">
        <w:rPr>
          <w:bCs/>
        </w:rPr>
        <w:t>10</w:t>
      </w:r>
      <w:r w:rsidRPr="004C2737">
        <w:rPr>
          <w:bCs/>
        </w:rPr>
        <w:t>〉</w:t>
      </w:r>
      <w:r w:rsidRPr="004C2737">
        <w:t>(</w:t>
      </w:r>
      <w:r w:rsidRPr="004C2737">
        <w:t>大正</w:t>
      </w:r>
      <w:r w:rsidRPr="004C2737">
        <w:t>08</w:t>
      </w:r>
      <w:r w:rsidRPr="004C2737">
        <w:t>，</w:t>
      </w:r>
      <w:smartTag w:uri="urn:schemas-microsoft-com:office:smarttags" w:element="chmetcnv">
        <w:smartTagPr>
          <w:attr w:name="UnitName" w:val="a"/>
          <w:attr w:name="SourceValue" w:val="554"/>
          <w:attr w:name="HasSpace" w:val="False"/>
          <w:attr w:name="Negative" w:val="False"/>
          <w:attr w:name="NumberType" w:val="1"/>
          <w:attr w:name="TCSC" w:val="0"/>
        </w:smartTagPr>
        <w:r w:rsidRPr="004C2737">
          <w:t>554a</w:t>
        </w:r>
      </w:smartTag>
      <w:r w:rsidRPr="004C2737">
        <w:t>25-27)</w:t>
      </w:r>
      <w:r w:rsidRPr="004C2737">
        <w:t>。</w:t>
      </w:r>
    </w:p>
  </w:footnote>
  <w:footnote w:id="66">
    <w:p w:rsidR="00550A92" w:rsidRPr="004C2737" w:rsidRDefault="00550A92" w:rsidP="007657A2">
      <w:pPr>
        <w:pStyle w:val="a8"/>
      </w:pPr>
      <w:r w:rsidRPr="004C2737">
        <w:rPr>
          <w:rStyle w:val="a9"/>
        </w:rPr>
        <w:footnoteRef/>
      </w:r>
      <w:r w:rsidRPr="004C2737">
        <w:t xml:space="preserve"> </w:t>
      </w:r>
      <w:r w:rsidRPr="004C2737">
        <w:t>《小品般若波羅蜜經》卷</w:t>
      </w:r>
      <w:r w:rsidRPr="004C2737">
        <w:t>6</w:t>
      </w:r>
      <w:r w:rsidRPr="004C2737">
        <w:rPr>
          <w:bCs/>
        </w:rPr>
        <w:t>〈</w:t>
      </w:r>
      <w:r w:rsidRPr="004C2737">
        <w:t>大如品</w:t>
      </w:r>
      <w:r w:rsidRPr="004C2737">
        <w:rPr>
          <w:bCs/>
        </w:rPr>
        <w:t>第</w:t>
      </w:r>
      <w:r w:rsidRPr="004C2737">
        <w:rPr>
          <w:bCs/>
        </w:rPr>
        <w:t>15</w:t>
      </w:r>
      <w:r w:rsidRPr="004C2737">
        <w:rPr>
          <w:bCs/>
        </w:rPr>
        <w:t>〉</w:t>
      </w:r>
      <w:r w:rsidRPr="004C2737">
        <w:t>(</w:t>
      </w:r>
      <w:r w:rsidRPr="004C2737">
        <w:t>大正</w:t>
      </w:r>
      <w:r w:rsidRPr="004C2737">
        <w:t>08</w:t>
      </w:r>
      <w:r w:rsidRPr="004C2737">
        <w:t>，</w:t>
      </w:r>
      <w:smartTag w:uri="urn:schemas-microsoft-com:office:smarttags" w:element="chmetcnv">
        <w:smartTagPr>
          <w:attr w:name="UnitName" w:val="C"/>
          <w:attr w:name="SourceValue" w:val="561"/>
          <w:attr w:name="HasSpace" w:val="False"/>
          <w:attr w:name="Negative" w:val="False"/>
          <w:attr w:name="NumberType" w:val="1"/>
          <w:attr w:name="TCSC" w:val="0"/>
        </w:smartTagPr>
        <w:r w:rsidRPr="004C2737">
          <w:t>561c</w:t>
        </w:r>
      </w:smartTag>
      <w:r w:rsidRPr="004C2737">
        <w:t>18-20)</w:t>
      </w:r>
      <w:r w:rsidRPr="004C2737">
        <w:t>。</w:t>
      </w:r>
    </w:p>
  </w:footnote>
  <w:footnote w:id="67">
    <w:p w:rsidR="00550A92" w:rsidRPr="004C2737" w:rsidRDefault="00550A92" w:rsidP="007657A2">
      <w:pPr>
        <w:pStyle w:val="a8"/>
      </w:pPr>
      <w:r w:rsidRPr="004C2737">
        <w:rPr>
          <w:rStyle w:val="a9"/>
        </w:rPr>
        <w:footnoteRef/>
      </w:r>
      <w:r w:rsidRPr="004C2737">
        <w:t xml:space="preserve"> </w:t>
      </w:r>
      <w:r w:rsidRPr="004C2737">
        <w:t>《小品般若波羅蜜經》卷</w:t>
      </w:r>
      <w:r w:rsidRPr="004C2737">
        <w:t>4</w:t>
      </w:r>
      <w:r w:rsidRPr="004C2737">
        <w:t>〈</w:t>
      </w:r>
      <w:r w:rsidRPr="004C2737">
        <w:rPr>
          <w:bCs/>
        </w:rPr>
        <w:t>不可思議品第</w:t>
      </w:r>
      <w:r w:rsidRPr="004C2737">
        <w:rPr>
          <w:bCs/>
        </w:rPr>
        <w:t>10</w:t>
      </w:r>
      <w:r w:rsidRPr="004C2737">
        <w:t>〉</w:t>
      </w:r>
      <w:r w:rsidRPr="004C2737">
        <w:t>(</w:t>
      </w:r>
      <w:r w:rsidRPr="004C2737">
        <w:t>大正</w:t>
      </w:r>
      <w:r w:rsidRPr="004C2737">
        <w:t>08</w:t>
      </w:r>
      <w:r w:rsidRPr="004C2737">
        <w:t>，</w:t>
      </w:r>
      <w:smartTag w:uri="urn:schemas-microsoft-com:office:smarttags" w:element="chmetcnv">
        <w:smartTagPr>
          <w:attr w:name="UnitName" w:val="C"/>
          <w:attr w:name="SourceValue" w:val="554"/>
          <w:attr w:name="HasSpace" w:val="False"/>
          <w:attr w:name="Negative" w:val="False"/>
          <w:attr w:name="NumberType" w:val="1"/>
          <w:attr w:name="TCSC" w:val="0"/>
        </w:smartTagPr>
        <w:r w:rsidRPr="004C2737">
          <w:t>554c</w:t>
        </w:r>
      </w:smartTag>
      <w:r w:rsidRPr="004C2737">
        <w:t>25</w:t>
      </w:r>
      <w:smartTag w:uri="urn:schemas-microsoft-com:office:smarttags" w:element="chmetcnv">
        <w:smartTagPr>
          <w:attr w:name="UnitName" w:val="a"/>
          <w:attr w:name="SourceValue" w:val="555"/>
          <w:attr w:name="HasSpace" w:val="False"/>
          <w:attr w:name="Negative" w:val="True"/>
          <w:attr w:name="NumberType" w:val="1"/>
          <w:attr w:name="TCSC" w:val="0"/>
        </w:smartTagPr>
        <w:r w:rsidRPr="004C2737">
          <w:t>-555a</w:t>
        </w:r>
      </w:smartTag>
      <w:r w:rsidRPr="004C2737">
        <w:t>4)</w:t>
      </w:r>
      <w:r w:rsidRPr="004C2737">
        <w:t>。</w:t>
      </w:r>
    </w:p>
  </w:footnote>
  <w:footnote w:id="68">
    <w:p w:rsidR="00550A92" w:rsidRPr="004C2737" w:rsidRDefault="00550A92" w:rsidP="007657A2">
      <w:pPr>
        <w:pStyle w:val="a8"/>
      </w:pPr>
      <w:r w:rsidRPr="004C2737">
        <w:rPr>
          <w:rStyle w:val="a9"/>
        </w:rPr>
        <w:footnoteRef/>
      </w:r>
      <w:r w:rsidRPr="004C2737">
        <w:t xml:space="preserve"> </w:t>
      </w:r>
      <w:r w:rsidRPr="004C2737">
        <w:t>《小品般若波羅蜜經》卷</w:t>
      </w:r>
      <w:r w:rsidRPr="004C2737">
        <w:t>1</w:t>
      </w:r>
      <w:r w:rsidRPr="004C2737">
        <w:t>〈初品第</w:t>
      </w:r>
      <w:r w:rsidRPr="004C2737">
        <w:t>1</w:t>
      </w:r>
      <w:r w:rsidRPr="004C2737">
        <w:t>〉</w:t>
      </w:r>
      <w:r w:rsidRPr="004C2737">
        <w:t xml:space="preserve"> (</w:t>
      </w:r>
      <w:r w:rsidRPr="004C2737">
        <w:t>大正</w:t>
      </w:r>
      <w:r w:rsidRPr="004C2737">
        <w:t>08</w:t>
      </w:r>
      <w:r w:rsidRPr="004C2737">
        <w:t>，</w:t>
      </w:r>
      <w:smartTag w:uri="urn:schemas-microsoft-com:office:smarttags" w:element="chmetcnv">
        <w:smartTagPr>
          <w:attr w:name="UnitName" w:val="C"/>
          <w:attr w:name="SourceValue" w:val="538"/>
          <w:attr w:name="HasSpace" w:val="False"/>
          <w:attr w:name="Negative" w:val="False"/>
          <w:attr w:name="NumberType" w:val="1"/>
          <w:attr w:name="TCSC" w:val="0"/>
        </w:smartTagPr>
        <w:r w:rsidRPr="004C2737">
          <w:t>538c</w:t>
        </w:r>
      </w:smartTag>
      <w:r w:rsidRPr="004C2737">
        <w:t>4-7)</w:t>
      </w:r>
      <w:r w:rsidRPr="004C2737">
        <w:t>。</w:t>
      </w:r>
    </w:p>
  </w:footnote>
  <w:footnote w:id="69">
    <w:p w:rsidR="00550A92" w:rsidRPr="004C2737" w:rsidRDefault="00550A92" w:rsidP="007657A2">
      <w:pPr>
        <w:pStyle w:val="a8"/>
      </w:pPr>
      <w:r w:rsidRPr="004C2737">
        <w:rPr>
          <w:rStyle w:val="a9"/>
        </w:rPr>
        <w:footnoteRef/>
      </w:r>
      <w:r w:rsidRPr="004C2737">
        <w:t xml:space="preserve"> </w:t>
      </w:r>
      <w:r w:rsidRPr="004C2737">
        <w:t>《小品般若波羅蜜經》卷</w:t>
      </w:r>
      <w:r w:rsidRPr="004C2737">
        <w:t>3</w:t>
      </w:r>
      <w:r w:rsidRPr="004C2737">
        <w:t>〈</w:t>
      </w:r>
      <w:r w:rsidRPr="004C2737">
        <w:rPr>
          <w:bCs/>
        </w:rPr>
        <w:t>迴向品第</w:t>
      </w:r>
      <w:r w:rsidRPr="004C2737">
        <w:rPr>
          <w:bCs/>
        </w:rPr>
        <w:t>7</w:t>
      </w:r>
      <w:r w:rsidRPr="004C2737">
        <w:rPr>
          <w:bCs/>
        </w:rPr>
        <w:t>〉</w:t>
      </w:r>
      <w:r w:rsidRPr="004C2737">
        <w:t>(</w:t>
      </w:r>
      <w:r w:rsidRPr="004C2737">
        <w:t>大正</w:t>
      </w:r>
      <w:r w:rsidRPr="004C2737">
        <w:t>08</w:t>
      </w:r>
      <w:r w:rsidRPr="004C2737">
        <w:t>，</w:t>
      </w:r>
      <w:smartTag w:uri="urn:schemas-microsoft-com:office:smarttags" w:element="chmetcnv">
        <w:smartTagPr>
          <w:attr w:name="UnitName" w:val="a"/>
          <w:attr w:name="SourceValue" w:val="548"/>
          <w:attr w:name="HasSpace" w:val="False"/>
          <w:attr w:name="Negative" w:val="False"/>
          <w:attr w:name="NumberType" w:val="1"/>
          <w:attr w:name="TCSC" w:val="0"/>
        </w:smartTagPr>
        <w:r w:rsidRPr="004C2737">
          <w:t>548a</w:t>
        </w:r>
      </w:smartTag>
      <w:r w:rsidRPr="004C2737">
        <w:t>7-11)</w:t>
      </w:r>
      <w:r w:rsidRPr="004C2737">
        <w:t>。</w:t>
      </w:r>
    </w:p>
  </w:footnote>
  <w:footnote w:id="70">
    <w:p w:rsidR="00550A92" w:rsidRPr="004C2737" w:rsidRDefault="00550A92" w:rsidP="00AD1E33">
      <w:pPr>
        <w:pStyle w:val="a8"/>
      </w:pPr>
      <w:r w:rsidRPr="004C2737">
        <w:rPr>
          <w:rStyle w:val="a9"/>
        </w:rPr>
        <w:footnoteRef/>
      </w:r>
      <w:r w:rsidRPr="004C2737">
        <w:t xml:space="preserve"> </w:t>
      </w:r>
      <w:r w:rsidRPr="004C2737">
        <w:t>《小品般若波羅蜜經》卷</w:t>
      </w:r>
      <w:r w:rsidRPr="004C2737">
        <w:t>3</w:t>
      </w:r>
      <w:r w:rsidRPr="004C2737">
        <w:t>〈佐助品第</w:t>
      </w:r>
      <w:r w:rsidRPr="004C2737">
        <w:t>6</w:t>
      </w:r>
      <w:r w:rsidRPr="004C2737">
        <w:t>〉</w:t>
      </w:r>
      <w:r w:rsidRPr="004C2737">
        <w:t>(</w:t>
      </w:r>
      <w:r w:rsidRPr="004C2737">
        <w:t>大正</w:t>
      </w:r>
      <w:r w:rsidRPr="004C2737">
        <w:t>08</w:t>
      </w:r>
      <w:r w:rsidRPr="004C2737">
        <w:t>，</w:t>
      </w:r>
      <w:smartTag w:uri="urn:schemas-microsoft-com:office:smarttags" w:element="chmetcnv">
        <w:smartTagPr>
          <w:attr w:name="UnitName" w:val="C"/>
          <w:attr w:name="SourceValue" w:val="546"/>
          <w:attr w:name="HasSpace" w:val="False"/>
          <w:attr w:name="Negative" w:val="False"/>
          <w:attr w:name="NumberType" w:val="1"/>
          <w:attr w:name="TCSC" w:val="0"/>
        </w:smartTagPr>
        <w:r w:rsidRPr="004C2737">
          <w:t>546c</w:t>
        </w:r>
      </w:smartTag>
      <w:r w:rsidRPr="004C2737">
        <w:t>3-4)</w:t>
      </w:r>
      <w:r w:rsidRPr="004C2737">
        <w:t>。</w:t>
      </w:r>
    </w:p>
  </w:footnote>
  <w:footnote w:id="71">
    <w:p w:rsidR="00550A92" w:rsidRPr="004C2737" w:rsidRDefault="00550A92" w:rsidP="00AD1E33">
      <w:pPr>
        <w:pStyle w:val="a8"/>
      </w:pPr>
      <w:r w:rsidRPr="004C2737">
        <w:rPr>
          <w:rStyle w:val="a9"/>
        </w:rPr>
        <w:footnoteRef/>
      </w:r>
      <w:r w:rsidRPr="004C2737">
        <w:t xml:space="preserve"> </w:t>
      </w:r>
      <w:r w:rsidRPr="004C2737">
        <w:t>《小品般若波羅蜜經》卷</w:t>
      </w:r>
      <w:r w:rsidRPr="004C2737">
        <w:t>5</w:t>
      </w:r>
      <w:r w:rsidRPr="004C2737">
        <w:t>〈</w:t>
      </w:r>
      <w:r w:rsidRPr="004C2737">
        <w:rPr>
          <w:bCs/>
        </w:rPr>
        <w:t>魔事品第</w:t>
      </w:r>
      <w:r w:rsidRPr="004C2737">
        <w:rPr>
          <w:bCs/>
        </w:rPr>
        <w:t>11</w:t>
      </w:r>
      <w:r w:rsidRPr="004C2737">
        <w:rPr>
          <w:bCs/>
        </w:rPr>
        <w:t>〉</w:t>
      </w:r>
      <w:r w:rsidRPr="004C2737">
        <w:t>(</w:t>
      </w:r>
      <w:r w:rsidRPr="004C2737">
        <w:t>大正</w:t>
      </w:r>
      <w:r w:rsidRPr="004C2737">
        <w:t>08</w:t>
      </w:r>
      <w:r w:rsidRPr="004C2737">
        <w:t>，</w:t>
      </w:r>
      <w:smartTag w:uri="urn:schemas-microsoft-com:office:smarttags" w:element="chmetcnv">
        <w:smartTagPr>
          <w:attr w:name="UnitName" w:val="a"/>
          <w:attr w:name="SourceValue" w:val="556"/>
          <w:attr w:name="HasSpace" w:val="False"/>
          <w:attr w:name="Negative" w:val="False"/>
          <w:attr w:name="NumberType" w:val="1"/>
          <w:attr w:name="TCSC" w:val="0"/>
        </w:smartTagPr>
        <w:r w:rsidRPr="004C2737">
          <w:t>556a</w:t>
        </w:r>
      </w:smartTag>
      <w:r w:rsidRPr="004C2737">
        <w:t>15-18)</w:t>
      </w:r>
      <w:r w:rsidRPr="004C2737">
        <w:t>。</w:t>
      </w:r>
    </w:p>
  </w:footnote>
  <w:footnote w:id="72">
    <w:p w:rsidR="00550A92" w:rsidRPr="004C2737" w:rsidRDefault="00550A92" w:rsidP="00AD1E33">
      <w:pPr>
        <w:pStyle w:val="a8"/>
      </w:pPr>
      <w:r w:rsidRPr="004C2737">
        <w:rPr>
          <w:rStyle w:val="a9"/>
        </w:rPr>
        <w:footnoteRef/>
      </w:r>
      <w:r w:rsidRPr="004C2737">
        <w:t xml:space="preserve"> </w:t>
      </w:r>
      <w:r w:rsidRPr="004C2737">
        <w:t>《小品般若波羅蜜經》卷</w:t>
      </w:r>
      <w:r w:rsidRPr="004C2737">
        <w:t>8</w:t>
      </w:r>
      <w:r w:rsidRPr="004C2737">
        <w:t>〈</w:t>
      </w:r>
      <w:r w:rsidRPr="004C2737">
        <w:rPr>
          <w:bCs/>
        </w:rPr>
        <w:t>深心求菩提品第</w:t>
      </w:r>
      <w:r w:rsidRPr="004C2737">
        <w:rPr>
          <w:bCs/>
        </w:rPr>
        <w:t>20</w:t>
      </w:r>
      <w:r w:rsidRPr="004C2737">
        <w:rPr>
          <w:bCs/>
        </w:rPr>
        <w:t>〉</w:t>
      </w:r>
      <w:r w:rsidRPr="004C2737">
        <w:t>(</w:t>
      </w:r>
      <w:r w:rsidRPr="004C2737">
        <w:t>大正</w:t>
      </w:r>
      <w:r w:rsidRPr="004C2737">
        <w:t>08</w:t>
      </w:r>
      <w:r w:rsidRPr="004C2737">
        <w:t>，</w:t>
      </w:r>
      <w:smartTag w:uri="urn:schemas-microsoft-com:office:smarttags" w:element="chmetcnv">
        <w:smartTagPr>
          <w:attr w:name="UnitName" w:val="a"/>
          <w:attr w:name="SourceValue" w:val="573"/>
          <w:attr w:name="HasSpace" w:val="False"/>
          <w:attr w:name="Negative" w:val="False"/>
          <w:attr w:name="NumberType" w:val="1"/>
          <w:attr w:name="TCSC" w:val="0"/>
        </w:smartTagPr>
        <w:r w:rsidRPr="004C2737">
          <w:t>573a</w:t>
        </w:r>
      </w:smartTag>
      <w:r w:rsidRPr="004C2737">
        <w:t>3)</w:t>
      </w:r>
      <w:r w:rsidRPr="004C2737">
        <w:t>。</w:t>
      </w:r>
    </w:p>
  </w:footnote>
  <w:footnote w:id="73">
    <w:p w:rsidR="00550A92" w:rsidRPr="004C2737" w:rsidRDefault="00550A92" w:rsidP="00AD1E33">
      <w:pPr>
        <w:pStyle w:val="a8"/>
      </w:pPr>
      <w:r w:rsidRPr="004C2737">
        <w:rPr>
          <w:rStyle w:val="a9"/>
        </w:rPr>
        <w:footnoteRef/>
      </w:r>
      <w:r w:rsidRPr="004C2737">
        <w:t xml:space="preserve"> </w:t>
      </w:r>
      <w:r w:rsidRPr="004C2737">
        <w:t>《小品般若波羅蜜經》卷</w:t>
      </w:r>
      <w:r w:rsidRPr="004C2737">
        <w:t>8</w:t>
      </w:r>
      <w:r w:rsidRPr="004C2737">
        <w:t>〈</w:t>
      </w:r>
      <w:r w:rsidRPr="004C2737">
        <w:rPr>
          <w:bCs/>
        </w:rPr>
        <w:t>恭敬菩薩品第</w:t>
      </w:r>
      <w:r w:rsidRPr="004C2737">
        <w:rPr>
          <w:bCs/>
        </w:rPr>
        <w:t>21</w:t>
      </w:r>
      <w:r w:rsidRPr="004C2737">
        <w:rPr>
          <w:bCs/>
        </w:rPr>
        <w:t>〉</w:t>
      </w:r>
      <w:r w:rsidRPr="004C2737">
        <w:t>(</w:t>
      </w:r>
      <w:r w:rsidRPr="004C2737">
        <w:t>大正</w:t>
      </w:r>
      <w:r w:rsidRPr="004C2737">
        <w:t>08</w:t>
      </w:r>
      <w:r w:rsidRPr="004C2737">
        <w:t>，</w:t>
      </w:r>
      <w:smartTag w:uri="urn:schemas-microsoft-com:office:smarttags" w:element="chmetcnv">
        <w:smartTagPr>
          <w:attr w:name="UnitName" w:val="C"/>
          <w:attr w:name="SourceValue" w:val="573"/>
          <w:attr w:name="HasSpace" w:val="False"/>
          <w:attr w:name="Negative" w:val="False"/>
          <w:attr w:name="NumberType" w:val="1"/>
          <w:attr w:name="TCSC" w:val="0"/>
        </w:smartTagPr>
        <w:r w:rsidRPr="004C2737">
          <w:t>573c</w:t>
        </w:r>
      </w:smartTag>
      <w:r w:rsidRPr="004C2737">
        <w:t>24</w:t>
      </w:r>
      <w:smartTag w:uri="urn:schemas-microsoft-com:office:smarttags" w:element="chmetcnv">
        <w:smartTagPr>
          <w:attr w:name="UnitName" w:val="a"/>
          <w:attr w:name="SourceValue" w:val="574"/>
          <w:attr w:name="HasSpace" w:val="False"/>
          <w:attr w:name="Negative" w:val="True"/>
          <w:attr w:name="NumberType" w:val="1"/>
          <w:attr w:name="TCSC" w:val="0"/>
        </w:smartTagPr>
        <w:r w:rsidRPr="004C2737">
          <w:t>-574a</w:t>
        </w:r>
      </w:smartTag>
      <w:r w:rsidRPr="004C2737">
        <w:t>2)</w:t>
      </w:r>
      <w:r w:rsidRPr="004C2737">
        <w:t>。</w:t>
      </w:r>
    </w:p>
  </w:footnote>
  <w:footnote w:id="74">
    <w:p w:rsidR="00550A92" w:rsidRPr="004C2737" w:rsidRDefault="00550A92" w:rsidP="00AD1E33">
      <w:pPr>
        <w:pStyle w:val="a8"/>
      </w:pPr>
      <w:r w:rsidRPr="004C2737">
        <w:rPr>
          <w:rStyle w:val="a9"/>
        </w:rPr>
        <w:footnoteRef/>
      </w:r>
      <w:r w:rsidRPr="004C2737">
        <w:t xml:space="preserve"> </w:t>
      </w:r>
      <w:r w:rsidRPr="004C2737">
        <w:t>《小品般若波羅蜜經》卷</w:t>
      </w:r>
      <w:r w:rsidRPr="004C2737">
        <w:t>2</w:t>
      </w:r>
      <w:proofErr w:type="gramStart"/>
      <w:r w:rsidRPr="004C2737">
        <w:t>〈</w:t>
      </w:r>
      <w:proofErr w:type="gramEnd"/>
      <w:r w:rsidRPr="004C2737">
        <w:rPr>
          <w:bCs/>
        </w:rPr>
        <w:t>明</w:t>
      </w:r>
      <w:r w:rsidRPr="004C2737">
        <w:t>呪</w:t>
      </w:r>
      <w:r w:rsidRPr="004C2737">
        <w:rPr>
          <w:bCs/>
        </w:rPr>
        <w:t>品第</w:t>
      </w:r>
      <w:r w:rsidRPr="004C2737">
        <w:rPr>
          <w:bCs/>
        </w:rPr>
        <w:t>4</w:t>
      </w:r>
      <w:r w:rsidRPr="004C2737">
        <w:rPr>
          <w:bCs/>
        </w:rPr>
        <w:t>〉</w:t>
      </w:r>
      <w:r w:rsidRPr="004C2737">
        <w:t>(</w:t>
      </w:r>
      <w:r w:rsidRPr="004C2737">
        <w:t>大正</w:t>
      </w:r>
      <w:r w:rsidRPr="004C2737">
        <w:t>08</w:t>
      </w:r>
      <w:r w:rsidRPr="004C2737">
        <w:t>，</w:t>
      </w:r>
      <w:smartTag w:uri="urn:schemas-microsoft-com:office:smarttags" w:element="chmetcnv">
        <w:smartTagPr>
          <w:attr w:name="UnitName" w:val="a"/>
          <w:attr w:name="SourceValue" w:val="544"/>
          <w:attr w:name="HasSpace" w:val="False"/>
          <w:attr w:name="Negative" w:val="False"/>
          <w:attr w:name="NumberType" w:val="1"/>
          <w:attr w:name="TCSC" w:val="0"/>
        </w:smartTagPr>
        <w:r w:rsidRPr="004C2737">
          <w:t>544a</w:t>
        </w:r>
      </w:smartTag>
      <w:r w:rsidRPr="004C2737">
        <w:t>25-28)</w:t>
      </w:r>
      <w:r w:rsidRPr="004C2737">
        <w:t>。</w:t>
      </w:r>
    </w:p>
  </w:footnote>
  <w:footnote w:id="75">
    <w:p w:rsidR="00550A92" w:rsidRPr="004C2737" w:rsidRDefault="00550A92" w:rsidP="00AD1E33">
      <w:pPr>
        <w:pStyle w:val="a8"/>
      </w:pPr>
      <w:r w:rsidRPr="004C2737">
        <w:rPr>
          <w:rStyle w:val="a9"/>
        </w:rPr>
        <w:footnoteRef/>
      </w:r>
      <w:r w:rsidRPr="004C2737">
        <w:t xml:space="preserve"> </w:t>
      </w:r>
      <w:r w:rsidRPr="004C2737">
        <w:t>《小品般若波羅蜜經》卷</w:t>
      </w:r>
      <w:r w:rsidRPr="004C2737">
        <w:t>2</w:t>
      </w:r>
      <w:r w:rsidRPr="004C2737">
        <w:t>〈</w:t>
      </w:r>
      <w:r w:rsidRPr="004C2737">
        <w:rPr>
          <w:bCs/>
        </w:rPr>
        <w:t>舍利品第</w:t>
      </w:r>
      <w:r w:rsidRPr="004C2737">
        <w:rPr>
          <w:bCs/>
        </w:rPr>
        <w:t>5</w:t>
      </w:r>
      <w:r w:rsidRPr="004C2737">
        <w:rPr>
          <w:bCs/>
        </w:rPr>
        <w:t>〉</w:t>
      </w:r>
      <w:r w:rsidRPr="004C2737">
        <w:t>(</w:t>
      </w:r>
      <w:r w:rsidRPr="004C2737">
        <w:t>大正</w:t>
      </w:r>
      <w:r w:rsidRPr="004C2737">
        <w:t>08</w:t>
      </w:r>
      <w:r w:rsidRPr="004C2737">
        <w:t>，</w:t>
      </w:r>
      <w:smartTag w:uri="urn:schemas-microsoft-com:office:smarttags" w:element="chmetcnv">
        <w:smartTagPr>
          <w:attr w:name="UnitName" w:val="C"/>
          <w:attr w:name="SourceValue" w:val="545"/>
          <w:attr w:name="HasSpace" w:val="False"/>
          <w:attr w:name="Negative" w:val="False"/>
          <w:attr w:name="NumberType" w:val="1"/>
          <w:attr w:name="TCSC" w:val="0"/>
        </w:smartTagPr>
        <w:r w:rsidRPr="004C2737">
          <w:t>545c</w:t>
        </w:r>
      </w:smartTag>
      <w:r w:rsidRPr="004C2737">
        <w:t>23-24)</w:t>
      </w:r>
      <w:r w:rsidRPr="004C2737">
        <w:t>。</w:t>
      </w:r>
    </w:p>
  </w:footnote>
  <w:footnote w:id="76">
    <w:p w:rsidR="00550A92" w:rsidRPr="004C2737" w:rsidRDefault="00550A92" w:rsidP="00AD1E33">
      <w:pPr>
        <w:pStyle w:val="a8"/>
      </w:pPr>
      <w:r w:rsidRPr="004C2737">
        <w:rPr>
          <w:rStyle w:val="a9"/>
        </w:rPr>
        <w:footnoteRef/>
      </w:r>
      <w:r w:rsidRPr="004C2737">
        <w:t xml:space="preserve"> </w:t>
      </w:r>
      <w:proofErr w:type="gramStart"/>
      <w:r w:rsidRPr="004C2737">
        <w:t>《</w:t>
      </w:r>
      <w:proofErr w:type="gramEnd"/>
      <w:r w:rsidRPr="004C2737">
        <w:t>雜阿含</w:t>
      </w:r>
      <w:r w:rsidRPr="004C2737">
        <w:t>.654</w:t>
      </w:r>
      <w:r w:rsidRPr="004C2737">
        <w:t>經</w:t>
      </w:r>
      <w:proofErr w:type="gramStart"/>
      <w:r w:rsidRPr="004C2737">
        <w:t>》</w:t>
      </w:r>
      <w:proofErr w:type="gramEnd"/>
      <w:r w:rsidRPr="004C2737">
        <w:t>卷</w:t>
      </w:r>
      <w:r w:rsidRPr="004C2737">
        <w:t>26 (</w:t>
      </w:r>
      <w:r w:rsidRPr="004C2737">
        <w:t>大正</w:t>
      </w:r>
      <w:r w:rsidRPr="004C2737">
        <w:t>02</w:t>
      </w:r>
      <w:r w:rsidRPr="004C2737">
        <w:t>，</w:t>
      </w:r>
      <w:r w:rsidRPr="004C2737">
        <w:t>183b21-23)</w:t>
      </w:r>
      <w:r w:rsidRPr="004C2737">
        <w:t>。</w:t>
      </w:r>
    </w:p>
  </w:footnote>
  <w:footnote w:id="77">
    <w:p w:rsidR="00550A92" w:rsidRPr="004C2737" w:rsidRDefault="00550A92" w:rsidP="00AD1E33">
      <w:pPr>
        <w:pStyle w:val="a8"/>
      </w:pPr>
      <w:r w:rsidRPr="004C2737">
        <w:rPr>
          <w:rStyle w:val="a9"/>
        </w:rPr>
        <w:footnoteRef/>
      </w:r>
      <w:r w:rsidRPr="004C2737">
        <w:t xml:space="preserve"> </w:t>
      </w:r>
      <w:r w:rsidRPr="004C2737">
        <w:t>《小品般若波羅蜜經》卷</w:t>
      </w:r>
      <w:r w:rsidRPr="004C2737">
        <w:t>9</w:t>
      </w:r>
      <w:proofErr w:type="gramStart"/>
      <w:r w:rsidRPr="004C2737">
        <w:t>〈</w:t>
      </w:r>
      <w:proofErr w:type="gramEnd"/>
      <w:r w:rsidRPr="004C2737">
        <w:t>見阿閦佛品第</w:t>
      </w:r>
      <w:r w:rsidRPr="004C2737">
        <w:t>25</w:t>
      </w:r>
      <w:r w:rsidRPr="004C2737">
        <w:t>〉</w:t>
      </w:r>
      <w:r w:rsidRPr="004C2737">
        <w:t>(</w:t>
      </w:r>
      <w:r w:rsidRPr="004C2737">
        <w:t>大正</w:t>
      </w:r>
      <w:r w:rsidRPr="004C2737">
        <w:t>08</w:t>
      </w:r>
      <w:r w:rsidRPr="004C2737">
        <w:t>，</w:t>
      </w:r>
      <w:smartTag w:uri="urn:schemas-microsoft-com:office:smarttags" w:element="chmetcnv">
        <w:smartTagPr>
          <w:attr w:name="UnitName" w:val="a"/>
          <w:attr w:name="SourceValue" w:val="579"/>
          <w:attr w:name="HasSpace" w:val="False"/>
          <w:attr w:name="Negative" w:val="False"/>
          <w:attr w:name="NumberType" w:val="1"/>
          <w:attr w:name="TCSC" w:val="0"/>
        </w:smartTagPr>
        <w:r w:rsidRPr="004C2737">
          <w:t>579a</w:t>
        </w:r>
      </w:smartTag>
      <w:r w:rsidRPr="004C2737">
        <w:t>21-22)</w:t>
      </w:r>
      <w:r w:rsidRPr="004C2737">
        <w:t>。</w:t>
      </w:r>
    </w:p>
  </w:footnote>
  <w:footnote w:id="78">
    <w:p w:rsidR="00550A92" w:rsidRPr="004C2737" w:rsidRDefault="00550A92" w:rsidP="00AC2A17">
      <w:pPr>
        <w:pStyle w:val="a8"/>
      </w:pPr>
      <w:r w:rsidRPr="004C2737">
        <w:rPr>
          <w:rStyle w:val="a9"/>
        </w:rPr>
        <w:footnoteRef/>
      </w:r>
      <w:r w:rsidRPr="004C2737">
        <w:t xml:space="preserve"> </w:t>
      </w:r>
      <w:r w:rsidRPr="004C2737">
        <w:t>《小品般若波羅蜜經》卷</w:t>
      </w:r>
      <w:r w:rsidRPr="004C2737">
        <w:t>5</w:t>
      </w:r>
      <w:r w:rsidRPr="004C2737">
        <w:t>〈小如品</w:t>
      </w:r>
      <w:r w:rsidRPr="004C2737">
        <w:rPr>
          <w:bCs/>
        </w:rPr>
        <w:t>第</w:t>
      </w:r>
      <w:r w:rsidRPr="004C2737">
        <w:rPr>
          <w:bCs/>
        </w:rPr>
        <w:t>12</w:t>
      </w:r>
      <w:r w:rsidRPr="004C2737">
        <w:t>〉</w:t>
      </w:r>
      <w:r w:rsidRPr="004C2737">
        <w:t>(</w:t>
      </w:r>
      <w:r w:rsidRPr="004C2737">
        <w:t>大正</w:t>
      </w:r>
      <w:r w:rsidRPr="004C2737">
        <w:t>08</w:t>
      </w:r>
      <w:r w:rsidRPr="004C2737">
        <w:t>，</w:t>
      </w:r>
      <w:r w:rsidRPr="004C2737">
        <w:t>558b12-24)</w:t>
      </w:r>
      <w:r w:rsidRPr="004C2737">
        <w:t>。</w:t>
      </w:r>
    </w:p>
  </w:footnote>
  <w:footnote w:id="79">
    <w:p w:rsidR="00550A92" w:rsidRPr="004C2737" w:rsidRDefault="00550A92" w:rsidP="00AC2A17">
      <w:pPr>
        <w:pStyle w:val="a8"/>
      </w:pPr>
      <w:r w:rsidRPr="004C2737">
        <w:rPr>
          <w:rStyle w:val="a9"/>
        </w:rPr>
        <w:footnoteRef/>
      </w:r>
      <w:r w:rsidRPr="004C2737">
        <w:t xml:space="preserve"> </w:t>
      </w:r>
      <w:r w:rsidRPr="004C2737">
        <w:t>《小品般若波羅蜜經》卷</w:t>
      </w:r>
      <w:r w:rsidRPr="004C2737">
        <w:t>6</w:t>
      </w:r>
      <w:r w:rsidRPr="004C2737">
        <w:t>〈大</w:t>
      </w:r>
      <w:r w:rsidRPr="004C2737">
        <w:rPr>
          <w:bCs/>
        </w:rPr>
        <w:t>如品第</w:t>
      </w:r>
      <w:r w:rsidRPr="004C2737">
        <w:rPr>
          <w:bCs/>
        </w:rPr>
        <w:t>15</w:t>
      </w:r>
      <w:r w:rsidRPr="004C2737">
        <w:rPr>
          <w:bCs/>
        </w:rPr>
        <w:t>〉</w:t>
      </w:r>
      <w:r w:rsidRPr="004C2737">
        <w:t>(</w:t>
      </w:r>
      <w:r w:rsidRPr="004C2737">
        <w:t>大正</w:t>
      </w:r>
      <w:r w:rsidRPr="004C2737">
        <w:t>08</w:t>
      </w:r>
      <w:r w:rsidRPr="004C2737">
        <w:t>，</w:t>
      </w:r>
      <w:r w:rsidRPr="004C2737">
        <w:t>562b22)</w:t>
      </w:r>
      <w:r w:rsidRPr="004C2737">
        <w:t>。</w:t>
      </w:r>
    </w:p>
  </w:footnote>
  <w:footnote w:id="80">
    <w:p w:rsidR="00550A92" w:rsidRPr="004C2737" w:rsidRDefault="00550A92" w:rsidP="00AC2A17">
      <w:pPr>
        <w:pStyle w:val="a8"/>
      </w:pPr>
      <w:r w:rsidRPr="004C2737">
        <w:rPr>
          <w:rStyle w:val="a9"/>
        </w:rPr>
        <w:footnoteRef/>
      </w:r>
      <w:r w:rsidRPr="004C2737">
        <w:t xml:space="preserve"> </w:t>
      </w:r>
      <w:r w:rsidRPr="004C2737">
        <w:t>《小品般若波羅蜜經》卷</w:t>
      </w:r>
      <w:r w:rsidRPr="004C2737">
        <w:t>6</w:t>
      </w:r>
      <w:r w:rsidRPr="004C2737">
        <w:t>〈大</w:t>
      </w:r>
      <w:r w:rsidRPr="004C2737">
        <w:rPr>
          <w:bCs/>
        </w:rPr>
        <w:t>如品第</w:t>
      </w:r>
      <w:r w:rsidRPr="004C2737">
        <w:rPr>
          <w:bCs/>
        </w:rPr>
        <w:t>15</w:t>
      </w:r>
      <w:r w:rsidRPr="004C2737">
        <w:rPr>
          <w:bCs/>
        </w:rPr>
        <w:t>〉</w:t>
      </w:r>
      <w:r w:rsidRPr="004C2737">
        <w:t>(</w:t>
      </w:r>
      <w:r w:rsidRPr="004C2737">
        <w:t>大正</w:t>
      </w:r>
      <w:r w:rsidRPr="004C2737">
        <w:t>08</w:t>
      </w:r>
      <w:r w:rsidRPr="004C2737">
        <w:t>，</w:t>
      </w:r>
      <w:smartTag w:uri="urn:schemas-microsoft-com:office:smarttags" w:element="chmetcnv">
        <w:smartTagPr>
          <w:attr w:name="UnitName" w:val="C"/>
          <w:attr w:name="SourceValue" w:val="562"/>
          <w:attr w:name="HasSpace" w:val="False"/>
          <w:attr w:name="Negative" w:val="False"/>
          <w:attr w:name="NumberType" w:val="1"/>
          <w:attr w:name="TCSC" w:val="0"/>
        </w:smartTagPr>
        <w:r w:rsidRPr="004C2737">
          <w:t>562c</w:t>
        </w:r>
      </w:smartTag>
      <w:r w:rsidRPr="004C2737">
        <w:t>19-20)</w:t>
      </w:r>
      <w:r w:rsidRPr="004C2737">
        <w:t>。</w:t>
      </w:r>
    </w:p>
  </w:footnote>
  <w:footnote w:id="81">
    <w:p w:rsidR="00550A92" w:rsidRPr="004C2737" w:rsidRDefault="00550A92" w:rsidP="000B5E9E">
      <w:pPr>
        <w:pStyle w:val="a8"/>
      </w:pPr>
      <w:r w:rsidRPr="004C2737">
        <w:rPr>
          <w:rStyle w:val="a9"/>
        </w:rPr>
        <w:footnoteRef/>
      </w:r>
      <w:r w:rsidRPr="004C2737">
        <w:t xml:space="preserve"> </w:t>
      </w:r>
      <w:r w:rsidRPr="004C2737">
        <w:t>《小品般若波羅蜜經》卷</w:t>
      </w:r>
      <w:r w:rsidRPr="004C2737">
        <w:t>7</w:t>
      </w:r>
      <w:r w:rsidRPr="004C2737">
        <w:t>〈</w:t>
      </w:r>
      <w:r w:rsidRPr="004C2737">
        <w:rPr>
          <w:bCs/>
        </w:rPr>
        <w:t>恒伽提婆品第</w:t>
      </w:r>
      <w:r w:rsidRPr="004C2737">
        <w:rPr>
          <w:bCs/>
        </w:rPr>
        <w:t>18</w:t>
      </w:r>
      <w:r w:rsidRPr="004C2737">
        <w:rPr>
          <w:bCs/>
        </w:rPr>
        <w:t>〉</w:t>
      </w:r>
      <w:r w:rsidRPr="004C2737">
        <w:t>(</w:t>
      </w:r>
      <w:r w:rsidRPr="004C2737">
        <w:t>大正</w:t>
      </w:r>
      <w:r w:rsidRPr="004C2737">
        <w:t>08</w:t>
      </w:r>
      <w:r w:rsidRPr="004C2737">
        <w:t>，</w:t>
      </w:r>
      <w:smartTag w:uri="urn:schemas-microsoft-com:office:smarttags" w:element="chmetcnv">
        <w:smartTagPr>
          <w:attr w:name="UnitName" w:val="a"/>
          <w:attr w:name="SourceValue" w:val="569"/>
          <w:attr w:name="HasSpace" w:val="False"/>
          <w:attr w:name="Negative" w:val="False"/>
          <w:attr w:name="NumberType" w:val="1"/>
          <w:attr w:name="TCSC" w:val="0"/>
        </w:smartTagPr>
        <w:r w:rsidRPr="004C2737">
          <w:t>569a</w:t>
        </w:r>
      </w:smartTag>
      <w:r w:rsidRPr="004C2737">
        <w:t>19-20)</w:t>
      </w:r>
      <w:r w:rsidRPr="004C2737">
        <w:t>。</w:t>
      </w:r>
    </w:p>
  </w:footnote>
  <w:footnote w:id="82">
    <w:p w:rsidR="00550A92" w:rsidRPr="004C2737" w:rsidRDefault="00550A92" w:rsidP="00FF595C">
      <w:pPr>
        <w:pStyle w:val="a8"/>
      </w:pPr>
      <w:r w:rsidRPr="004C2737">
        <w:rPr>
          <w:rStyle w:val="a9"/>
        </w:rPr>
        <w:footnoteRef/>
      </w:r>
      <w:r w:rsidRPr="004C2737">
        <w:t xml:space="preserve"> </w:t>
      </w:r>
      <w:r w:rsidRPr="004C2737">
        <w:t>《小品般若波羅蜜經》卷</w:t>
      </w:r>
      <w:r w:rsidRPr="004C2737">
        <w:t>5</w:t>
      </w:r>
      <w:r w:rsidRPr="004C2737">
        <w:t>〈</w:t>
      </w:r>
      <w:r w:rsidRPr="004C2737">
        <w:rPr>
          <w:bCs/>
        </w:rPr>
        <w:t>相無相品第</w:t>
      </w:r>
      <w:r w:rsidRPr="004C2737">
        <w:rPr>
          <w:bCs/>
        </w:rPr>
        <w:t>13</w:t>
      </w:r>
      <w:r w:rsidRPr="004C2737">
        <w:rPr>
          <w:bCs/>
        </w:rPr>
        <w:t>〉</w:t>
      </w:r>
      <w:r w:rsidRPr="004C2737">
        <w:t>(</w:t>
      </w:r>
      <w:r w:rsidRPr="004C2737">
        <w:t>大正</w:t>
      </w:r>
      <w:r w:rsidRPr="004C2737">
        <w:t>08</w:t>
      </w:r>
      <w:r w:rsidRPr="004C2737">
        <w:t>，</w:t>
      </w:r>
      <w:r w:rsidRPr="004C2737">
        <w:t>558b28-c10)</w:t>
      </w:r>
      <w:r w:rsidRPr="004C2737">
        <w:t>。</w:t>
      </w:r>
    </w:p>
  </w:footnote>
  <w:footnote w:id="83">
    <w:p w:rsidR="00550A92" w:rsidRPr="004C2737" w:rsidRDefault="00550A92" w:rsidP="00FF595C">
      <w:pPr>
        <w:pStyle w:val="a8"/>
      </w:pPr>
      <w:r w:rsidRPr="004C2737">
        <w:rPr>
          <w:rStyle w:val="a9"/>
        </w:rPr>
        <w:footnoteRef/>
      </w:r>
      <w:r w:rsidRPr="004C2737">
        <w:t xml:space="preserve"> </w:t>
      </w:r>
      <w:r w:rsidRPr="004C2737">
        <w:t>《小品般若波羅蜜經》卷</w:t>
      </w:r>
      <w:r w:rsidRPr="004C2737">
        <w:t>6</w:t>
      </w:r>
      <w:r w:rsidRPr="004C2737">
        <w:t>〈大</w:t>
      </w:r>
      <w:r w:rsidRPr="004C2737">
        <w:rPr>
          <w:bCs/>
        </w:rPr>
        <w:t>如品</w:t>
      </w:r>
      <w:r w:rsidRPr="004C2737">
        <w:t>第</w:t>
      </w:r>
      <w:r w:rsidRPr="004C2737">
        <w:t>15</w:t>
      </w:r>
      <w:r w:rsidRPr="004C2737">
        <w:rPr>
          <w:bCs/>
        </w:rPr>
        <w:t>〉</w:t>
      </w:r>
      <w:r w:rsidRPr="004C2737">
        <w:t>(</w:t>
      </w:r>
      <w:r w:rsidRPr="004C2737">
        <w:t>大正</w:t>
      </w:r>
      <w:r w:rsidRPr="004C2737">
        <w:t>08</w:t>
      </w:r>
      <w:r w:rsidRPr="004C2737">
        <w:t>，</w:t>
      </w:r>
      <w:r w:rsidRPr="004C2737">
        <w:t>561b29)</w:t>
      </w:r>
      <w:r w:rsidRPr="004C2737">
        <w:t>。</w:t>
      </w:r>
    </w:p>
  </w:footnote>
  <w:footnote w:id="84">
    <w:p w:rsidR="00550A92" w:rsidRPr="004C2737" w:rsidRDefault="00550A92" w:rsidP="00FF595C">
      <w:pPr>
        <w:pStyle w:val="a8"/>
      </w:pPr>
      <w:r w:rsidRPr="004C2737">
        <w:rPr>
          <w:rStyle w:val="a9"/>
        </w:rPr>
        <w:footnoteRef/>
      </w:r>
      <w:r w:rsidRPr="004C2737">
        <w:t xml:space="preserve"> </w:t>
      </w:r>
      <w:r w:rsidRPr="004C2737">
        <w:t>《小品般若波羅蜜經》卷</w:t>
      </w:r>
      <w:r w:rsidRPr="004C2737">
        <w:t>7</w:t>
      </w:r>
      <w:r w:rsidRPr="004C2737">
        <w:rPr>
          <w:bCs/>
        </w:rPr>
        <w:t>〈深功德品第</w:t>
      </w:r>
      <w:r w:rsidRPr="004C2737">
        <w:rPr>
          <w:bCs/>
        </w:rPr>
        <w:t>17</w:t>
      </w:r>
      <w:r w:rsidRPr="004C2737">
        <w:rPr>
          <w:bCs/>
        </w:rPr>
        <w:t>〉</w:t>
      </w:r>
      <w:r w:rsidRPr="004C2737">
        <w:t>(</w:t>
      </w:r>
      <w:r w:rsidRPr="004C2737">
        <w:t>大正</w:t>
      </w:r>
      <w:r w:rsidRPr="004C2737">
        <w:t>08</w:t>
      </w:r>
      <w:r w:rsidRPr="004C2737">
        <w:t>，</w:t>
      </w:r>
      <w:smartTag w:uri="urn:schemas-microsoft-com:office:smarttags" w:element="chmetcnv">
        <w:smartTagPr>
          <w:attr w:name="UnitName" w:val="a"/>
          <w:attr w:name="SourceValue" w:val="566"/>
          <w:attr w:name="HasSpace" w:val="False"/>
          <w:attr w:name="Negative" w:val="False"/>
          <w:attr w:name="NumberType" w:val="1"/>
          <w:attr w:name="TCSC" w:val="0"/>
        </w:smartTagPr>
        <w:r w:rsidRPr="004C2737">
          <w:t>566a</w:t>
        </w:r>
      </w:smartTag>
      <w:r w:rsidRPr="004C2737">
        <w:t>11-13)</w:t>
      </w:r>
      <w:r w:rsidRPr="004C2737">
        <w:t>。</w:t>
      </w:r>
    </w:p>
  </w:footnote>
  <w:footnote w:id="85">
    <w:p w:rsidR="00550A92" w:rsidRPr="004C2737" w:rsidRDefault="00550A92" w:rsidP="00FF595C">
      <w:pPr>
        <w:pStyle w:val="a8"/>
      </w:pPr>
      <w:r w:rsidRPr="004C2737">
        <w:rPr>
          <w:rStyle w:val="a9"/>
        </w:rPr>
        <w:footnoteRef/>
      </w:r>
      <w:r w:rsidRPr="004C2737">
        <w:t xml:space="preserve"> </w:t>
      </w:r>
      <w:r w:rsidRPr="004C2737">
        <w:t>《小品般若波羅蜜經》卷</w:t>
      </w:r>
      <w:r w:rsidRPr="004C2737">
        <w:t>7</w:t>
      </w:r>
      <w:r w:rsidRPr="004C2737">
        <w:t>〈深功德品</w:t>
      </w:r>
      <w:r w:rsidRPr="004C2737">
        <w:rPr>
          <w:bCs/>
        </w:rPr>
        <w:t>第</w:t>
      </w:r>
      <w:r w:rsidRPr="004C2737">
        <w:rPr>
          <w:bCs/>
        </w:rPr>
        <w:t>17</w:t>
      </w:r>
      <w:r w:rsidRPr="004C2737">
        <w:t>〉</w:t>
      </w:r>
      <w:r w:rsidRPr="004C2737">
        <w:t>(</w:t>
      </w:r>
      <w:r w:rsidRPr="004C2737">
        <w:t>大正</w:t>
      </w:r>
      <w:r w:rsidRPr="004C2737">
        <w:t>08</w:t>
      </w:r>
      <w:r w:rsidRPr="004C2737">
        <w:t>，</w:t>
      </w:r>
      <w:smartTag w:uri="urn:schemas-microsoft-com:office:smarttags" w:element="chmetcnv">
        <w:smartTagPr>
          <w:attr w:name="UnitName" w:val="C"/>
          <w:attr w:name="SourceValue" w:val="566"/>
          <w:attr w:name="HasSpace" w:val="False"/>
          <w:attr w:name="Negative" w:val="False"/>
          <w:attr w:name="NumberType" w:val="1"/>
          <w:attr w:name="TCSC" w:val="0"/>
        </w:smartTagPr>
        <w:r w:rsidRPr="004C2737">
          <w:t>566c</w:t>
        </w:r>
      </w:smartTag>
      <w:r w:rsidRPr="004C2737">
        <w:t>20-21)</w:t>
      </w:r>
      <w:r w:rsidRPr="004C2737">
        <w:t>。</w:t>
      </w:r>
    </w:p>
  </w:footnote>
  <w:footnote w:id="86">
    <w:p w:rsidR="00550A92" w:rsidRPr="004C2737" w:rsidRDefault="00550A92" w:rsidP="00FF595C">
      <w:pPr>
        <w:pStyle w:val="a8"/>
      </w:pPr>
      <w:r w:rsidRPr="004C2737">
        <w:rPr>
          <w:rStyle w:val="a9"/>
        </w:rPr>
        <w:footnoteRef/>
      </w:r>
      <w:r w:rsidRPr="004C2737">
        <w:t xml:space="preserve"> </w:t>
      </w:r>
      <w:r w:rsidRPr="004C2737">
        <w:t>《小品般若波羅蜜經》卷</w:t>
      </w:r>
      <w:r w:rsidRPr="004C2737">
        <w:t>7</w:t>
      </w:r>
      <w:r w:rsidRPr="004C2737">
        <w:rPr>
          <w:bCs/>
        </w:rPr>
        <w:t>〈深功德品第</w:t>
      </w:r>
      <w:r w:rsidRPr="004C2737">
        <w:rPr>
          <w:bCs/>
        </w:rPr>
        <w:t>17</w:t>
      </w:r>
      <w:r w:rsidRPr="004C2737">
        <w:rPr>
          <w:bCs/>
        </w:rPr>
        <w:t>〉</w:t>
      </w:r>
      <w:r w:rsidRPr="004C2737">
        <w:t>(</w:t>
      </w:r>
      <w:r w:rsidRPr="004C2737">
        <w:t>大正</w:t>
      </w:r>
      <w:r w:rsidRPr="004C2737">
        <w:t>08</w:t>
      </w:r>
      <w:r w:rsidRPr="004C2737">
        <w:t>，</w:t>
      </w:r>
      <w:r w:rsidRPr="004C2737">
        <w:t>56928-29)</w:t>
      </w:r>
      <w:r w:rsidRPr="004C2737">
        <w:t>。</w:t>
      </w:r>
    </w:p>
  </w:footnote>
  <w:footnote w:id="87">
    <w:p w:rsidR="00550A92" w:rsidRPr="004C2737" w:rsidRDefault="00550A92" w:rsidP="00860153">
      <w:pPr>
        <w:pStyle w:val="a8"/>
        <w:ind w:left="500" w:hangingChars="250" w:hanging="500"/>
      </w:pPr>
      <w:r w:rsidRPr="004C2737">
        <w:rPr>
          <w:rStyle w:val="a9"/>
        </w:rPr>
        <w:footnoteRef/>
      </w:r>
      <w:r w:rsidRPr="004C2737">
        <w:t xml:space="preserve"> </w:t>
      </w:r>
      <w:r w:rsidRPr="004C2737">
        <w:t>《雜阿含經》列舉了二十一種異名。</w:t>
      </w:r>
      <w:proofErr w:type="gramStart"/>
      <w:r w:rsidRPr="004C2737">
        <w:t>《</w:t>
      </w:r>
      <w:proofErr w:type="gramEnd"/>
      <w:r w:rsidRPr="004C2737">
        <w:t>雜阿含</w:t>
      </w:r>
      <w:r w:rsidRPr="004C2737">
        <w:t>.890</w:t>
      </w:r>
      <w:r w:rsidRPr="004C2737">
        <w:t>經</w:t>
      </w:r>
      <w:proofErr w:type="gramStart"/>
      <w:r w:rsidRPr="004C2737">
        <w:t>》</w:t>
      </w:r>
      <w:proofErr w:type="gramEnd"/>
      <w:r w:rsidRPr="004C2737">
        <w:t>卷</w:t>
      </w:r>
      <w:r w:rsidRPr="004C2737">
        <w:t>31</w:t>
      </w:r>
      <w:r w:rsidRPr="004C2737">
        <w:t>：「</w:t>
      </w:r>
      <w:r w:rsidRPr="004C2737">
        <w:rPr>
          <w:rFonts w:eastAsia="標楷體"/>
        </w:rPr>
        <w:t>如</w:t>
      </w:r>
      <w:r w:rsidRPr="004C2737">
        <w:rPr>
          <w:rFonts w:eastAsia="標楷體"/>
          <w:vertAlign w:val="superscript"/>
        </w:rPr>
        <w:t>(1)</w:t>
      </w:r>
      <w:r w:rsidRPr="004C2737">
        <w:rPr>
          <w:rFonts w:eastAsia="標楷體"/>
        </w:rPr>
        <w:t>無為，如是</w:t>
      </w:r>
      <w:r w:rsidRPr="004C2737">
        <w:rPr>
          <w:rFonts w:eastAsia="標楷體"/>
          <w:vertAlign w:val="superscript"/>
        </w:rPr>
        <w:t>(2)</w:t>
      </w:r>
      <w:r w:rsidRPr="004C2737">
        <w:rPr>
          <w:rFonts w:eastAsia="標楷體"/>
        </w:rPr>
        <w:t>難見、</w:t>
      </w:r>
      <w:r w:rsidRPr="004C2737">
        <w:rPr>
          <w:rFonts w:eastAsia="標楷體"/>
          <w:vertAlign w:val="superscript"/>
        </w:rPr>
        <w:t>(3)</w:t>
      </w:r>
      <w:r w:rsidRPr="004C2737">
        <w:rPr>
          <w:rFonts w:eastAsia="標楷體"/>
        </w:rPr>
        <w:t>不動、</w:t>
      </w:r>
      <w:r w:rsidRPr="004C2737">
        <w:rPr>
          <w:rFonts w:eastAsia="標楷體"/>
          <w:vertAlign w:val="superscript"/>
        </w:rPr>
        <w:t>(4)</w:t>
      </w:r>
      <w:r w:rsidRPr="004C2737">
        <w:rPr>
          <w:rFonts w:eastAsia="標楷體"/>
        </w:rPr>
        <w:t>不屈、</w:t>
      </w:r>
      <w:r w:rsidRPr="004C2737">
        <w:rPr>
          <w:rFonts w:eastAsia="標楷體"/>
          <w:vertAlign w:val="superscript"/>
        </w:rPr>
        <w:t>(5)</w:t>
      </w:r>
      <w:r w:rsidRPr="004C2737">
        <w:rPr>
          <w:rFonts w:eastAsia="標楷體"/>
        </w:rPr>
        <w:t>不死、</w:t>
      </w:r>
      <w:r w:rsidRPr="004C2737">
        <w:rPr>
          <w:rFonts w:eastAsia="標楷體"/>
          <w:vertAlign w:val="superscript"/>
        </w:rPr>
        <w:t>(6)</w:t>
      </w:r>
      <w:r w:rsidRPr="004C2737">
        <w:rPr>
          <w:rFonts w:eastAsia="標楷體"/>
        </w:rPr>
        <w:t>無漏、</w:t>
      </w:r>
      <w:r w:rsidRPr="004C2737">
        <w:rPr>
          <w:rFonts w:eastAsia="標楷體"/>
          <w:vertAlign w:val="superscript"/>
        </w:rPr>
        <w:t>(7)</w:t>
      </w:r>
      <w:proofErr w:type="gramStart"/>
      <w:r w:rsidRPr="004C2737">
        <w:rPr>
          <w:rFonts w:eastAsia="標楷體"/>
        </w:rPr>
        <w:t>覆蔭</w:t>
      </w:r>
      <w:proofErr w:type="gramEnd"/>
      <w:r w:rsidRPr="004C2737">
        <w:rPr>
          <w:rFonts w:eastAsia="標楷體"/>
        </w:rPr>
        <w:t>、</w:t>
      </w:r>
      <w:r w:rsidRPr="004C2737">
        <w:rPr>
          <w:rFonts w:eastAsia="標楷體"/>
          <w:vertAlign w:val="superscript"/>
        </w:rPr>
        <w:t>(8)</w:t>
      </w:r>
      <w:r w:rsidRPr="004C2737">
        <w:rPr>
          <w:rFonts w:eastAsia="標楷體"/>
        </w:rPr>
        <w:t>洲</w:t>
      </w:r>
      <w:proofErr w:type="gramStart"/>
      <w:r w:rsidRPr="004C2737">
        <w:rPr>
          <w:rFonts w:eastAsia="標楷體"/>
        </w:rPr>
        <w:t>渚</w:t>
      </w:r>
      <w:proofErr w:type="gramEnd"/>
      <w:r w:rsidRPr="004C2737">
        <w:rPr>
          <w:rFonts w:eastAsia="標楷體"/>
        </w:rPr>
        <w:t>、</w:t>
      </w:r>
      <w:r w:rsidRPr="004C2737">
        <w:rPr>
          <w:rFonts w:eastAsia="標楷體"/>
          <w:vertAlign w:val="superscript"/>
        </w:rPr>
        <w:t>(9)</w:t>
      </w:r>
      <w:proofErr w:type="gramStart"/>
      <w:r w:rsidRPr="004C2737">
        <w:rPr>
          <w:rFonts w:eastAsia="標楷體"/>
        </w:rPr>
        <w:t>濟渡</w:t>
      </w:r>
      <w:proofErr w:type="gramEnd"/>
      <w:r w:rsidRPr="004C2737">
        <w:rPr>
          <w:rFonts w:eastAsia="標楷體"/>
        </w:rPr>
        <w:t>、</w:t>
      </w:r>
      <w:r w:rsidRPr="004C2737">
        <w:rPr>
          <w:rFonts w:eastAsia="標楷體"/>
          <w:vertAlign w:val="superscript"/>
        </w:rPr>
        <w:t>(10)</w:t>
      </w:r>
      <w:r w:rsidRPr="004C2737">
        <w:rPr>
          <w:rFonts w:eastAsia="標楷體"/>
        </w:rPr>
        <w:t>依止、</w:t>
      </w:r>
      <w:r w:rsidRPr="004C2737">
        <w:rPr>
          <w:rFonts w:eastAsia="標楷體"/>
          <w:vertAlign w:val="superscript"/>
        </w:rPr>
        <w:t>(11)</w:t>
      </w:r>
      <w:r w:rsidRPr="004C2737">
        <w:rPr>
          <w:rFonts w:eastAsia="標楷體"/>
        </w:rPr>
        <w:t>擁護、</w:t>
      </w:r>
      <w:r w:rsidRPr="004C2737">
        <w:rPr>
          <w:rFonts w:eastAsia="標楷體"/>
          <w:vertAlign w:val="superscript"/>
        </w:rPr>
        <w:t>(12)</w:t>
      </w:r>
      <w:proofErr w:type="gramStart"/>
      <w:r w:rsidRPr="004C2737">
        <w:rPr>
          <w:rFonts w:eastAsia="標楷體"/>
        </w:rPr>
        <w:t>不</w:t>
      </w:r>
      <w:proofErr w:type="gramEnd"/>
      <w:r w:rsidRPr="004C2737">
        <w:rPr>
          <w:rFonts w:eastAsia="標楷體"/>
        </w:rPr>
        <w:t>流轉、</w:t>
      </w:r>
      <w:r w:rsidRPr="004C2737">
        <w:rPr>
          <w:rFonts w:eastAsia="標楷體"/>
          <w:vertAlign w:val="superscript"/>
        </w:rPr>
        <w:t>(13)</w:t>
      </w:r>
      <w:r w:rsidRPr="004C2737">
        <w:rPr>
          <w:rFonts w:eastAsia="標楷體"/>
        </w:rPr>
        <w:t>離</w:t>
      </w:r>
      <w:proofErr w:type="gramStart"/>
      <w:r w:rsidRPr="004C2737">
        <w:rPr>
          <w:rFonts w:eastAsia="標楷體"/>
        </w:rPr>
        <w:t>熾</w:t>
      </w:r>
      <w:proofErr w:type="gramEnd"/>
      <w:r w:rsidRPr="004C2737">
        <w:rPr>
          <w:rFonts w:eastAsia="標楷體"/>
        </w:rPr>
        <w:t>焰、</w:t>
      </w:r>
      <w:r w:rsidRPr="004C2737">
        <w:rPr>
          <w:rFonts w:eastAsia="標楷體"/>
          <w:vertAlign w:val="superscript"/>
        </w:rPr>
        <w:t>(14)</w:t>
      </w:r>
      <w:proofErr w:type="gramStart"/>
      <w:r w:rsidRPr="004C2737">
        <w:rPr>
          <w:rFonts w:eastAsia="標楷體"/>
        </w:rPr>
        <w:t>離燒然</w:t>
      </w:r>
      <w:proofErr w:type="gramEnd"/>
      <w:r w:rsidRPr="004C2737">
        <w:rPr>
          <w:rFonts w:eastAsia="標楷體"/>
        </w:rPr>
        <w:t>、</w:t>
      </w:r>
      <w:r w:rsidRPr="004C2737">
        <w:rPr>
          <w:rFonts w:eastAsia="標楷體"/>
          <w:vertAlign w:val="superscript"/>
        </w:rPr>
        <w:t>(15)</w:t>
      </w:r>
      <w:r w:rsidRPr="004C2737">
        <w:rPr>
          <w:rFonts w:eastAsia="標楷體"/>
        </w:rPr>
        <w:t>流通、</w:t>
      </w:r>
      <w:r w:rsidRPr="004C2737">
        <w:rPr>
          <w:rFonts w:eastAsia="標楷體"/>
          <w:vertAlign w:val="superscript"/>
        </w:rPr>
        <w:t>(16)</w:t>
      </w:r>
      <w:r w:rsidRPr="004C2737">
        <w:rPr>
          <w:rFonts w:eastAsia="標楷體"/>
        </w:rPr>
        <w:t>清涼、</w:t>
      </w:r>
      <w:r w:rsidRPr="004C2737">
        <w:rPr>
          <w:rFonts w:eastAsia="標楷體"/>
          <w:vertAlign w:val="superscript"/>
        </w:rPr>
        <w:t>(17)</w:t>
      </w:r>
      <w:r w:rsidRPr="004C2737">
        <w:rPr>
          <w:rFonts w:eastAsia="標楷體"/>
        </w:rPr>
        <w:t>微妙、</w:t>
      </w:r>
      <w:r w:rsidRPr="004C2737">
        <w:rPr>
          <w:rFonts w:eastAsia="標楷體"/>
          <w:vertAlign w:val="superscript"/>
        </w:rPr>
        <w:t>(18)</w:t>
      </w:r>
      <w:r w:rsidRPr="004C2737">
        <w:rPr>
          <w:rFonts w:eastAsia="標楷體"/>
        </w:rPr>
        <w:t>安隱、</w:t>
      </w:r>
      <w:r w:rsidRPr="004C2737">
        <w:rPr>
          <w:rFonts w:eastAsia="標楷體"/>
          <w:vertAlign w:val="superscript"/>
        </w:rPr>
        <w:t>(19)</w:t>
      </w:r>
      <w:r w:rsidRPr="004C2737">
        <w:rPr>
          <w:rFonts w:eastAsia="標楷體"/>
        </w:rPr>
        <w:t>無病、</w:t>
      </w:r>
      <w:r w:rsidRPr="004C2737">
        <w:rPr>
          <w:rFonts w:eastAsia="標楷體"/>
          <w:vertAlign w:val="superscript"/>
        </w:rPr>
        <w:t>(20)</w:t>
      </w:r>
      <w:r w:rsidRPr="004C2737">
        <w:rPr>
          <w:rFonts w:eastAsia="標楷體"/>
        </w:rPr>
        <w:t>無所有、</w:t>
      </w:r>
      <w:r w:rsidRPr="004C2737">
        <w:rPr>
          <w:rFonts w:eastAsia="標楷體"/>
          <w:vertAlign w:val="superscript"/>
        </w:rPr>
        <w:t>(21)</w:t>
      </w:r>
      <w:proofErr w:type="gramStart"/>
      <w:r w:rsidRPr="004C2737">
        <w:rPr>
          <w:rFonts w:eastAsia="標楷體"/>
        </w:rPr>
        <w:t>涅槃</w:t>
      </w:r>
      <w:proofErr w:type="gramEnd"/>
      <w:r w:rsidRPr="004C2737">
        <w:rPr>
          <w:rFonts w:eastAsia="標楷體"/>
        </w:rPr>
        <w:t>，亦如是說。</w:t>
      </w:r>
      <w:r w:rsidRPr="004C2737">
        <w:t>」</w:t>
      </w:r>
      <w:r w:rsidRPr="004C2737">
        <w:t>(</w:t>
      </w:r>
      <w:r w:rsidRPr="004C2737">
        <w:t>大正</w:t>
      </w:r>
      <w:r w:rsidRPr="004C2737">
        <w:t>02</w:t>
      </w:r>
      <w:r w:rsidRPr="004C2737">
        <w:t>，</w:t>
      </w:r>
      <w:r w:rsidRPr="004C2737">
        <w:t>224b7-10)</w:t>
      </w:r>
      <w:r w:rsidRPr="004C2737">
        <w:t>。</w:t>
      </w:r>
    </w:p>
  </w:footnote>
  <w:footnote w:id="88">
    <w:p w:rsidR="00550A92" w:rsidRPr="004C2737" w:rsidRDefault="00550A92" w:rsidP="007D5406">
      <w:pPr>
        <w:pStyle w:val="a8"/>
      </w:pPr>
      <w:r w:rsidRPr="004C2737">
        <w:rPr>
          <w:rStyle w:val="a9"/>
        </w:rPr>
        <w:footnoteRef/>
      </w:r>
      <w:r w:rsidRPr="004C2737">
        <w:t>《小品般若波羅蜜經》卷</w:t>
      </w:r>
      <w:r w:rsidRPr="004C2737">
        <w:t>7</w:t>
      </w:r>
      <w:r w:rsidRPr="004C2737">
        <w:t>〈</w:t>
      </w:r>
      <w:r w:rsidRPr="004C2737">
        <w:rPr>
          <w:bCs/>
        </w:rPr>
        <w:t>恒伽提婆品第</w:t>
      </w:r>
      <w:r w:rsidRPr="004C2737">
        <w:rPr>
          <w:bCs/>
        </w:rPr>
        <w:t>18</w:t>
      </w:r>
      <w:r w:rsidRPr="004C2737">
        <w:rPr>
          <w:bCs/>
        </w:rPr>
        <w:t>〉</w:t>
      </w:r>
      <w:r w:rsidRPr="004C2737">
        <w:t>(</w:t>
      </w:r>
      <w:r w:rsidRPr="004C2737">
        <w:t>大正</w:t>
      </w:r>
      <w:r w:rsidRPr="004C2737">
        <w:t>08</w:t>
      </w:r>
      <w:r w:rsidRPr="004C2737">
        <w:t>，</w:t>
      </w:r>
      <w:smartTag w:uri="urn:schemas-microsoft-com:office:smarttags" w:element="chmetcnv">
        <w:smartTagPr>
          <w:attr w:name="UnitName" w:val="C"/>
          <w:attr w:name="SourceValue" w:val="568"/>
          <w:attr w:name="HasSpace" w:val="False"/>
          <w:attr w:name="Negative" w:val="False"/>
          <w:attr w:name="NumberType" w:val="1"/>
          <w:attr w:name="TCSC" w:val="0"/>
        </w:smartTagPr>
        <w:r w:rsidRPr="004C2737">
          <w:t>568c</w:t>
        </w:r>
      </w:smartTag>
      <w:r w:rsidRPr="004C2737">
        <w:t>19-22)</w:t>
      </w:r>
      <w:r w:rsidRPr="004C2737">
        <w:t>。</w:t>
      </w:r>
    </w:p>
  </w:footnote>
  <w:footnote w:id="89">
    <w:p w:rsidR="00550A92" w:rsidRPr="004C2737" w:rsidRDefault="00550A92" w:rsidP="007D5406">
      <w:pPr>
        <w:pStyle w:val="a8"/>
      </w:pPr>
      <w:r w:rsidRPr="004C2737">
        <w:rPr>
          <w:rStyle w:val="a9"/>
        </w:rPr>
        <w:footnoteRef/>
      </w:r>
      <w:r w:rsidRPr="004C2737">
        <w:t>《小品般若波羅蜜經》卷</w:t>
      </w:r>
      <w:r w:rsidRPr="004C2737">
        <w:t>7</w:t>
      </w:r>
      <w:r w:rsidRPr="004C2737">
        <w:t>〈</w:t>
      </w:r>
      <w:r w:rsidRPr="004C2737">
        <w:rPr>
          <w:bCs/>
        </w:rPr>
        <w:t>恒伽提婆品第</w:t>
      </w:r>
      <w:r w:rsidRPr="004C2737">
        <w:rPr>
          <w:bCs/>
        </w:rPr>
        <w:t>18</w:t>
      </w:r>
      <w:r w:rsidRPr="004C2737">
        <w:rPr>
          <w:bCs/>
        </w:rPr>
        <w:t>〉</w:t>
      </w:r>
      <w:r w:rsidRPr="004C2737">
        <w:t>(</w:t>
      </w:r>
      <w:r w:rsidRPr="004C2737">
        <w:t>大正</w:t>
      </w:r>
      <w:r w:rsidRPr="004C2737">
        <w:t>08</w:t>
      </w:r>
      <w:r w:rsidRPr="004C2737">
        <w:t>，</w:t>
      </w:r>
      <w:smartTag w:uri="urn:schemas-microsoft-com:office:smarttags" w:element="chmetcnv">
        <w:smartTagPr>
          <w:attr w:name="UnitName" w:val="a"/>
          <w:attr w:name="SourceValue" w:val="569"/>
          <w:attr w:name="HasSpace" w:val="False"/>
          <w:attr w:name="Negative" w:val="False"/>
          <w:attr w:name="NumberType" w:val="1"/>
          <w:attr w:name="TCSC" w:val="0"/>
        </w:smartTagPr>
        <w:r w:rsidRPr="004C2737">
          <w:t>569a</w:t>
        </w:r>
      </w:smartTag>
      <w:r w:rsidRPr="004C2737">
        <w:t>24-b29)</w:t>
      </w:r>
      <w:r w:rsidRPr="004C2737">
        <w:t>。</w:t>
      </w:r>
    </w:p>
  </w:footnote>
  <w:footnote w:id="90">
    <w:p w:rsidR="00550A92" w:rsidRPr="004C2737" w:rsidRDefault="00550A92" w:rsidP="000352C1">
      <w:pPr>
        <w:pStyle w:val="a8"/>
      </w:pPr>
      <w:r w:rsidRPr="004C2737">
        <w:rPr>
          <w:rStyle w:val="a9"/>
        </w:rPr>
        <w:footnoteRef/>
      </w:r>
      <w:r w:rsidRPr="004C2737">
        <w:t xml:space="preserve"> </w:t>
      </w:r>
      <w:r w:rsidRPr="004C2737">
        <w:t>《小品般若波羅蜜經》卷</w:t>
      </w:r>
      <w:r w:rsidRPr="004C2737">
        <w:t>6</w:t>
      </w:r>
      <w:r w:rsidRPr="004C2737">
        <w:t>：「樂佛法中而得出家」</w:t>
      </w:r>
      <w:r w:rsidRPr="004C2737">
        <w:t>(</w:t>
      </w:r>
      <w:r w:rsidRPr="004C2737">
        <w:t>大正</w:t>
      </w:r>
      <w:r w:rsidRPr="004C2737">
        <w:t>08</w:t>
      </w:r>
      <w:r w:rsidRPr="004C2737">
        <w:t>，</w:t>
      </w:r>
      <w:r w:rsidRPr="004C2737">
        <w:t>565b10)</w:t>
      </w:r>
      <w:r w:rsidRPr="004C2737">
        <w:t>。</w:t>
      </w:r>
    </w:p>
  </w:footnote>
  <w:footnote w:id="91">
    <w:p w:rsidR="00550A92" w:rsidRPr="004C2737" w:rsidRDefault="00550A92" w:rsidP="00860153">
      <w:pPr>
        <w:pStyle w:val="a8"/>
        <w:ind w:left="200" w:hangingChars="100" w:hanging="200"/>
      </w:pPr>
      <w:r w:rsidRPr="004C2737">
        <w:rPr>
          <w:rStyle w:val="a9"/>
        </w:rPr>
        <w:footnoteRef/>
      </w:r>
      <w:r w:rsidRPr="004C2737">
        <w:t xml:space="preserve"> </w:t>
      </w:r>
      <w:r w:rsidRPr="004C2737">
        <w:t>《初期大乘佛教之起源與開展》</w:t>
      </w:r>
      <w:r w:rsidRPr="004C2737">
        <w:t>p.665</w:t>
      </w:r>
      <w:r w:rsidRPr="004C2737">
        <w:t>，</w:t>
      </w:r>
      <w:r w:rsidRPr="004C2737">
        <w:t>n.15</w:t>
      </w:r>
      <w:r w:rsidRPr="004C2737">
        <w:t>：「</w:t>
      </w:r>
      <w:proofErr w:type="gramStart"/>
      <w:r w:rsidRPr="004C2737">
        <w:t>唐譯四分</w:t>
      </w:r>
      <w:proofErr w:type="gramEnd"/>
      <w:r w:rsidRPr="004C2737">
        <w:t>本」，「</w:t>
      </w:r>
      <w:proofErr w:type="gramStart"/>
      <w:r w:rsidRPr="004C2737">
        <w:t>唐譯五分</w:t>
      </w:r>
      <w:proofErr w:type="gramEnd"/>
      <w:r w:rsidRPr="004C2737">
        <w:t>本」，雖還保有對「欲」</w:t>
      </w:r>
      <w:proofErr w:type="gramStart"/>
      <w:r w:rsidRPr="004C2737">
        <w:t>的厭患情緒</w:t>
      </w:r>
      <w:proofErr w:type="gramEnd"/>
      <w:r w:rsidRPr="004C2737">
        <w:t>，但說：「為有情故，雖處居家，而於其中不生</w:t>
      </w:r>
      <w:proofErr w:type="gramStart"/>
      <w:r w:rsidRPr="004C2737">
        <w:t>貪著</w:t>
      </w:r>
      <w:proofErr w:type="gramEnd"/>
      <w:r w:rsidRPr="004C2737">
        <w:t>；雖</w:t>
      </w:r>
      <w:proofErr w:type="gramStart"/>
      <w:r w:rsidRPr="004C2737">
        <w:t>現受欲而</w:t>
      </w:r>
      <w:proofErr w:type="gramEnd"/>
      <w:r w:rsidRPr="004C2737">
        <w:t>常厭</w:t>
      </w:r>
      <w:proofErr w:type="gramStart"/>
      <w:r w:rsidRPr="004C2737">
        <w:t>怖</w:t>
      </w:r>
      <w:proofErr w:type="gramEnd"/>
      <w:r w:rsidRPr="004C2737">
        <w:t>。</w:t>
      </w:r>
      <w:r w:rsidRPr="004C2737">
        <w:t>…</w:t>
      </w:r>
      <w:proofErr w:type="gramStart"/>
      <w:r w:rsidRPr="004C2737">
        <w:t>…</w:t>
      </w:r>
      <w:proofErr w:type="gramEnd"/>
      <w:r w:rsidRPr="004C2737">
        <w:t>甚深般若波羅蜜多</w:t>
      </w:r>
      <w:proofErr w:type="gramStart"/>
      <w:r w:rsidRPr="004C2737">
        <w:t>方便善巧</w:t>
      </w:r>
      <w:proofErr w:type="gramEnd"/>
      <w:r w:rsidRPr="004C2737">
        <w:t>力</w:t>
      </w:r>
      <w:proofErr w:type="gramStart"/>
      <w:r w:rsidRPr="004C2737">
        <w:t>所持故</w:t>
      </w:r>
      <w:proofErr w:type="gramEnd"/>
      <w:r w:rsidRPr="004C2737">
        <w:t>。</w:t>
      </w:r>
      <w:r w:rsidR="002636B7" w:rsidRPr="004C2737">
        <w:t>」</w:t>
      </w:r>
      <w:r w:rsidRPr="004C2737">
        <w:t>《大般若波羅蜜多經》卷</w:t>
      </w:r>
      <w:r w:rsidRPr="004C2737">
        <w:t>562(</w:t>
      </w:r>
      <w:r w:rsidRPr="004C2737">
        <w:t>大正</w:t>
      </w:r>
      <w:r w:rsidRPr="004C2737">
        <w:t>07</w:t>
      </w:r>
      <w:r w:rsidRPr="004C2737">
        <w:t>，</w:t>
      </w:r>
      <w:smartTag w:uri="urn:schemas-microsoft-com:office:smarttags" w:element="chmetcnv">
        <w:smartTagPr>
          <w:attr w:name="UnitName" w:val="a"/>
          <w:attr w:name="SourceValue" w:val="902"/>
          <w:attr w:name="HasSpace" w:val="False"/>
          <w:attr w:name="Negative" w:val="False"/>
          <w:attr w:name="NumberType" w:val="1"/>
          <w:attr w:name="TCSC" w:val="0"/>
        </w:smartTagPr>
        <w:r w:rsidRPr="004C2737">
          <w:t>902a</w:t>
        </w:r>
      </w:smartTag>
      <w:r w:rsidRPr="004C2737">
        <w:t>10-20)</w:t>
      </w:r>
      <w:r w:rsidRPr="004C2737">
        <w:t>，與「方便」的思想相結合。</w:t>
      </w:r>
    </w:p>
  </w:footnote>
  <w:footnote w:id="92">
    <w:p w:rsidR="00550A92" w:rsidRPr="004C2737" w:rsidRDefault="00550A92" w:rsidP="000352C1">
      <w:pPr>
        <w:pStyle w:val="a8"/>
      </w:pPr>
      <w:r w:rsidRPr="004C2737">
        <w:rPr>
          <w:rStyle w:val="a9"/>
        </w:rPr>
        <w:footnoteRef/>
      </w:r>
      <w:r w:rsidRPr="004C2737">
        <w:t xml:space="preserve"> </w:t>
      </w:r>
      <w:r w:rsidRPr="004C2737">
        <w:t>《道行般若經》卷</w:t>
      </w:r>
      <w:r w:rsidRPr="004C2737">
        <w:t>6 (</w:t>
      </w:r>
      <w:r w:rsidRPr="004C2737">
        <w:t>大正</w:t>
      </w:r>
      <w:r w:rsidRPr="004C2737">
        <w:t>08</w:t>
      </w:r>
      <w:r w:rsidRPr="004C2737">
        <w:t>，</w:t>
      </w:r>
      <w:r w:rsidRPr="004C2737">
        <w:t>455b20-27)</w:t>
      </w:r>
      <w:r w:rsidRPr="004C2737">
        <w:t>。</w:t>
      </w:r>
    </w:p>
  </w:footnote>
  <w:footnote w:id="93">
    <w:p w:rsidR="00550A92" w:rsidRPr="004C2737" w:rsidRDefault="00550A92" w:rsidP="000352C1">
      <w:pPr>
        <w:pStyle w:val="a8"/>
      </w:pPr>
      <w:r w:rsidRPr="004C2737">
        <w:rPr>
          <w:rStyle w:val="a9"/>
        </w:rPr>
        <w:footnoteRef/>
      </w:r>
      <w:r w:rsidRPr="004C2737">
        <w:t xml:space="preserve"> </w:t>
      </w:r>
      <w:r w:rsidRPr="004C2737">
        <w:t>《小品般若波羅蜜經》卷</w:t>
      </w:r>
      <w:r w:rsidRPr="004C2737">
        <w:t>6</w:t>
      </w:r>
      <w:r w:rsidRPr="004C2737">
        <w:t>〈</w:t>
      </w:r>
      <w:r w:rsidRPr="004C2737">
        <w:rPr>
          <w:bCs/>
        </w:rPr>
        <w:t>阿惟越致相品第</w:t>
      </w:r>
      <w:r w:rsidRPr="004C2737">
        <w:rPr>
          <w:bCs/>
        </w:rPr>
        <w:t>16</w:t>
      </w:r>
      <w:r w:rsidRPr="004C2737">
        <w:rPr>
          <w:bCs/>
        </w:rPr>
        <w:t>〉</w:t>
      </w:r>
      <w:r w:rsidRPr="004C2737">
        <w:t>(</w:t>
      </w:r>
      <w:r w:rsidRPr="004C2737">
        <w:t>大正</w:t>
      </w:r>
      <w:r w:rsidRPr="004C2737">
        <w:t>08</w:t>
      </w:r>
      <w:r w:rsidRPr="004C2737">
        <w:t>，</w:t>
      </w:r>
      <w:smartTag w:uri="urn:schemas-microsoft-com:office:smarttags" w:element="chmetcnv">
        <w:smartTagPr>
          <w:attr w:name="UnitName" w:val="a"/>
          <w:attr w:name="SourceValue" w:val="565"/>
          <w:attr w:name="HasSpace" w:val="False"/>
          <w:attr w:name="Negative" w:val="False"/>
          <w:attr w:name="NumberType" w:val="1"/>
          <w:attr w:name="TCSC" w:val="0"/>
        </w:smartTagPr>
        <w:r w:rsidRPr="004C2737">
          <w:t>565a</w:t>
        </w:r>
      </w:smartTag>
      <w:r w:rsidRPr="004C2737">
        <w:t>16-23)</w:t>
      </w:r>
      <w:r w:rsidRPr="004C2737">
        <w:t>。</w:t>
      </w:r>
    </w:p>
  </w:footnote>
  <w:footnote w:id="94">
    <w:p w:rsidR="00550A92" w:rsidRPr="004C2737" w:rsidRDefault="00550A92" w:rsidP="00874E0A">
      <w:pPr>
        <w:pStyle w:val="a8"/>
        <w:rPr>
          <w:color w:val="000000"/>
        </w:rPr>
      </w:pPr>
      <w:r w:rsidRPr="004C2737">
        <w:rPr>
          <w:rStyle w:val="a9"/>
          <w:color w:val="000000"/>
        </w:rPr>
        <w:footnoteRef/>
      </w:r>
      <w:r w:rsidRPr="004C2737">
        <w:rPr>
          <w:color w:val="000000"/>
        </w:rPr>
        <w:t xml:space="preserve"> </w:t>
      </w:r>
      <w:r w:rsidRPr="004C2737">
        <w:rPr>
          <w:color w:val="000000"/>
        </w:rPr>
        <w:t>請參見《初期大乘佛教之起源與開展》</w:t>
      </w:r>
      <w:r w:rsidRPr="004C2737">
        <w:rPr>
          <w:color w:val="000000"/>
        </w:rPr>
        <w:t>p.620-p.623</w:t>
      </w:r>
      <w:r w:rsidRPr="004C2737">
        <w:rPr>
          <w:color w:val="000000"/>
        </w:rPr>
        <w:t>。</w:t>
      </w:r>
    </w:p>
  </w:footnote>
  <w:footnote w:id="95">
    <w:p w:rsidR="00550A92" w:rsidRPr="004C2737" w:rsidRDefault="00550A92" w:rsidP="00860153">
      <w:pPr>
        <w:pStyle w:val="a8"/>
        <w:ind w:left="200" w:hangingChars="100" w:hanging="200"/>
        <w:rPr>
          <w:color w:val="000000"/>
        </w:rPr>
      </w:pPr>
      <w:r w:rsidRPr="004C2737">
        <w:rPr>
          <w:rStyle w:val="a9"/>
          <w:color w:val="000000"/>
        </w:rPr>
        <w:footnoteRef/>
      </w:r>
      <w:r w:rsidRPr="004C2737">
        <w:rPr>
          <w:color w:val="000000"/>
        </w:rPr>
        <w:t xml:space="preserve"> </w:t>
      </w:r>
      <w:r w:rsidRPr="004C2737">
        <w:rPr>
          <w:color w:val="000000"/>
        </w:rPr>
        <w:t>《大智度論》卷</w:t>
      </w:r>
      <w:r w:rsidRPr="004C2737">
        <w:rPr>
          <w:color w:val="000000"/>
        </w:rPr>
        <w:t>100</w:t>
      </w:r>
      <w:r w:rsidRPr="004C2737">
        <w:rPr>
          <w:color w:val="000000"/>
        </w:rPr>
        <w:t>〈</w:t>
      </w:r>
      <w:r w:rsidRPr="004C2737">
        <w:rPr>
          <w:rStyle w:val="foot"/>
          <w:color w:val="000000"/>
          <w:szCs w:val="28"/>
        </w:rPr>
        <w:t>釋</w:t>
      </w:r>
      <w:r w:rsidRPr="004C2737">
        <w:rPr>
          <w:color w:val="000000"/>
        </w:rPr>
        <w:t>囑累品第</w:t>
      </w:r>
      <w:r w:rsidRPr="004C2737">
        <w:rPr>
          <w:color w:val="000000"/>
        </w:rPr>
        <w:t>90</w:t>
      </w:r>
      <w:r w:rsidRPr="004C2737">
        <w:rPr>
          <w:color w:val="000000"/>
        </w:rPr>
        <w:t>〉：「</w:t>
      </w:r>
      <w:proofErr w:type="gramStart"/>
      <w:r w:rsidR="0008706E">
        <w:rPr>
          <w:rFonts w:eastAsia="標楷體"/>
          <w:color w:val="000000"/>
        </w:rPr>
        <w:t>問曰</w:t>
      </w:r>
      <w:proofErr w:type="gramEnd"/>
      <w:r w:rsidR="0008706E">
        <w:rPr>
          <w:rFonts w:eastAsia="標楷體"/>
          <w:color w:val="000000"/>
        </w:rPr>
        <w:t>：先「見</w:t>
      </w:r>
      <w:r w:rsidRPr="004C2737">
        <w:rPr>
          <w:rFonts w:eastAsia="標楷體"/>
          <w:color w:val="000000"/>
        </w:rPr>
        <w:t>阿閦佛</w:t>
      </w:r>
      <w:r w:rsidR="0008706E">
        <w:rPr>
          <w:rFonts w:eastAsia="標楷體"/>
          <w:color w:val="000000"/>
        </w:rPr>
        <w:t>」品</w:t>
      </w:r>
      <w:r w:rsidRPr="004C2737">
        <w:rPr>
          <w:rFonts w:eastAsia="標楷體"/>
          <w:color w:val="000000"/>
        </w:rPr>
        <w:t>中囑累，今復囑累有何等異？</w:t>
      </w:r>
      <w:proofErr w:type="gramStart"/>
      <w:r w:rsidRPr="004C2737">
        <w:rPr>
          <w:rFonts w:eastAsia="標楷體"/>
          <w:color w:val="000000"/>
        </w:rPr>
        <w:t>答曰</w:t>
      </w:r>
      <w:proofErr w:type="gramEnd"/>
      <w:r w:rsidRPr="004C2737">
        <w:rPr>
          <w:rFonts w:eastAsia="標楷體"/>
          <w:color w:val="000000"/>
        </w:rPr>
        <w:t>：菩薩道有二種：</w:t>
      </w:r>
      <w:proofErr w:type="gramStart"/>
      <w:r w:rsidRPr="004C2737">
        <w:rPr>
          <w:rFonts w:eastAsia="標楷體"/>
          <w:color w:val="000000"/>
        </w:rPr>
        <w:t>一</w:t>
      </w:r>
      <w:proofErr w:type="gramEnd"/>
      <w:r w:rsidRPr="004C2737">
        <w:rPr>
          <w:rFonts w:eastAsia="標楷體"/>
          <w:color w:val="000000"/>
        </w:rPr>
        <w:t>者、般若波羅蜜道；二者、方便道。先</w:t>
      </w:r>
      <w:proofErr w:type="gramStart"/>
      <w:r w:rsidRPr="004C2737">
        <w:rPr>
          <w:rFonts w:eastAsia="標楷體"/>
          <w:color w:val="000000"/>
        </w:rPr>
        <w:t>囑累者</w:t>
      </w:r>
      <w:proofErr w:type="gramEnd"/>
      <w:r w:rsidRPr="004C2737">
        <w:rPr>
          <w:rFonts w:eastAsia="標楷體"/>
          <w:color w:val="000000"/>
        </w:rPr>
        <w:t>，為說般若</w:t>
      </w:r>
      <w:proofErr w:type="gramStart"/>
      <w:r w:rsidRPr="004C2737">
        <w:rPr>
          <w:rFonts w:eastAsia="標楷體"/>
          <w:color w:val="000000"/>
        </w:rPr>
        <w:t>波羅蜜體竟</w:t>
      </w:r>
      <w:proofErr w:type="gramEnd"/>
      <w:r w:rsidRPr="004C2737">
        <w:rPr>
          <w:rFonts w:eastAsia="標楷體"/>
          <w:color w:val="000000"/>
        </w:rPr>
        <w:t>；今</w:t>
      </w:r>
      <w:proofErr w:type="gramStart"/>
      <w:r w:rsidRPr="004C2737">
        <w:rPr>
          <w:rFonts w:eastAsia="標楷體"/>
          <w:color w:val="000000"/>
        </w:rPr>
        <w:t>以說令眾生</w:t>
      </w:r>
      <w:proofErr w:type="gramEnd"/>
      <w:r w:rsidRPr="004C2737">
        <w:rPr>
          <w:rFonts w:eastAsia="標楷體"/>
          <w:color w:val="000000"/>
        </w:rPr>
        <w:t>得是般若</w:t>
      </w:r>
      <w:proofErr w:type="gramStart"/>
      <w:r w:rsidRPr="004C2737">
        <w:rPr>
          <w:rFonts w:eastAsia="標楷體"/>
          <w:color w:val="000000"/>
        </w:rPr>
        <w:t>方便竟，囑</w:t>
      </w:r>
      <w:proofErr w:type="gramEnd"/>
      <w:r w:rsidRPr="004C2737">
        <w:rPr>
          <w:rFonts w:eastAsia="標楷體"/>
          <w:color w:val="000000"/>
        </w:rPr>
        <w:t>累。以是故，</w:t>
      </w:r>
      <w:proofErr w:type="gramStart"/>
      <w:r w:rsidRPr="004C2737">
        <w:rPr>
          <w:rFonts w:eastAsia="標楷體"/>
          <w:color w:val="000000"/>
        </w:rPr>
        <w:t>〈</w:t>
      </w:r>
      <w:proofErr w:type="gramEnd"/>
      <w:r w:rsidRPr="004C2737">
        <w:rPr>
          <w:rFonts w:eastAsia="標楷體"/>
          <w:color w:val="000000"/>
        </w:rPr>
        <w:t>見阿閦佛〉後說〈漚和拘捨羅品〉。般若波羅蜜中雖有方便，方便中雖有般若波羅蜜，而隨多受名。般若與方便，本體是一，所用</w:t>
      </w:r>
      <w:proofErr w:type="gramStart"/>
      <w:r w:rsidRPr="004C2737">
        <w:rPr>
          <w:rFonts w:eastAsia="標楷體"/>
          <w:color w:val="000000"/>
        </w:rPr>
        <w:t>小異故別說</w:t>
      </w:r>
      <w:proofErr w:type="gramEnd"/>
      <w:r w:rsidRPr="004C2737">
        <w:rPr>
          <w:color w:val="000000"/>
        </w:rPr>
        <w:t>…</w:t>
      </w:r>
      <w:proofErr w:type="gramStart"/>
      <w:r w:rsidRPr="004C2737">
        <w:rPr>
          <w:color w:val="000000"/>
        </w:rPr>
        <w:t>…</w:t>
      </w:r>
      <w:proofErr w:type="gramEnd"/>
      <w:r w:rsidRPr="004C2737">
        <w:rPr>
          <w:color w:val="000000"/>
        </w:rPr>
        <w:t>。」（大正</w:t>
      </w:r>
      <w:r w:rsidRPr="004C2737">
        <w:rPr>
          <w:color w:val="000000"/>
        </w:rPr>
        <w:t>25</w:t>
      </w:r>
      <w:r w:rsidRPr="004C2737">
        <w:rPr>
          <w:color w:val="000000"/>
        </w:rPr>
        <w:t>，</w:t>
      </w:r>
      <w:r w:rsidRPr="004C2737">
        <w:rPr>
          <w:color w:val="000000"/>
        </w:rPr>
        <w:t>754b-c</w:t>
      </w:r>
      <w:r w:rsidRPr="004C2737">
        <w:rPr>
          <w:color w:val="000000"/>
        </w:rPr>
        <w:t>）請另參見：隋</w:t>
      </w:r>
      <w:proofErr w:type="gramStart"/>
      <w:r w:rsidRPr="004C2737">
        <w:rPr>
          <w:rFonts w:ascii="新細明體" w:hAnsi="新細明體" w:cs="新細明體" w:hint="eastAsia"/>
          <w:color w:val="000000"/>
        </w:rPr>
        <w:t>‧</w:t>
      </w:r>
      <w:proofErr w:type="gramEnd"/>
      <w:r w:rsidRPr="004C2737">
        <w:rPr>
          <w:color w:val="000000"/>
        </w:rPr>
        <w:t>吉藏，《大品經義疏》卷</w:t>
      </w:r>
      <w:r w:rsidRPr="004C2737">
        <w:rPr>
          <w:color w:val="000000"/>
        </w:rPr>
        <w:t>9</w:t>
      </w:r>
      <w:r w:rsidRPr="004C2737">
        <w:rPr>
          <w:color w:val="000000"/>
        </w:rPr>
        <w:t>：「</w:t>
      </w:r>
      <w:r w:rsidRPr="004C2737">
        <w:rPr>
          <w:rFonts w:eastAsia="標楷體"/>
          <w:color w:val="000000"/>
        </w:rPr>
        <w:t>〈無盡品〉第六十七：此下第二，明「方便道」，前是「般若道」，生起如前。</w:t>
      </w:r>
      <w:r w:rsidRPr="004C2737">
        <w:rPr>
          <w:color w:val="000000"/>
        </w:rPr>
        <w:t>」（《卍新纂續藏經》</w:t>
      </w:r>
      <w:r w:rsidRPr="004C2737">
        <w:rPr>
          <w:color w:val="000000"/>
        </w:rPr>
        <w:t>24</w:t>
      </w:r>
      <w:r w:rsidRPr="004C2737">
        <w:rPr>
          <w:color w:val="000000"/>
        </w:rPr>
        <w:t>，</w:t>
      </w:r>
      <w:smartTag w:uri="urn:schemas-microsoft-com:office:smarttags" w:element="chmetcnv">
        <w:smartTagPr>
          <w:attr w:name="UnitName" w:val="a"/>
          <w:attr w:name="SourceValue" w:val="319"/>
          <w:attr w:name="HasSpace" w:val="False"/>
          <w:attr w:name="Negative" w:val="False"/>
          <w:attr w:name="NumberType" w:val="1"/>
          <w:attr w:name="TCSC" w:val="0"/>
        </w:smartTagPr>
        <w:r w:rsidRPr="004C2737">
          <w:rPr>
            <w:color w:val="000000"/>
          </w:rPr>
          <w:t>319a</w:t>
        </w:r>
      </w:smartTag>
      <w:r w:rsidRPr="004C2737">
        <w:rPr>
          <w:color w:val="000000"/>
        </w:rPr>
        <w:t>10-11</w:t>
      </w:r>
      <w:r w:rsidRPr="004C2737">
        <w:rPr>
          <w:color w:val="000000"/>
        </w:rPr>
        <w:t>）；隋</w:t>
      </w:r>
      <w:proofErr w:type="gramStart"/>
      <w:r w:rsidRPr="004C2737">
        <w:rPr>
          <w:rFonts w:ascii="新細明體" w:hAnsi="新細明體" w:cs="新細明體" w:hint="eastAsia"/>
          <w:color w:val="000000"/>
        </w:rPr>
        <w:t>‧</w:t>
      </w:r>
      <w:r w:rsidRPr="004C2737">
        <w:rPr>
          <w:color w:val="000000"/>
        </w:rPr>
        <w:t>慧影</w:t>
      </w:r>
      <w:proofErr w:type="gramEnd"/>
      <w:r w:rsidRPr="004C2737">
        <w:rPr>
          <w:color w:val="000000"/>
        </w:rPr>
        <w:t>，《大智度論疏》卷</w:t>
      </w:r>
      <w:r w:rsidRPr="004C2737">
        <w:rPr>
          <w:color w:val="000000"/>
        </w:rPr>
        <w:t>24</w:t>
      </w:r>
      <w:r w:rsidRPr="004C2737">
        <w:rPr>
          <w:color w:val="000000"/>
        </w:rPr>
        <w:t>：「</w:t>
      </w:r>
      <w:r w:rsidRPr="004C2737">
        <w:rPr>
          <w:rFonts w:eastAsia="標楷體"/>
          <w:color w:val="000000"/>
        </w:rPr>
        <w:t>第六十五品者，名為〈囑累品〉，此即是</w:t>
      </w:r>
      <w:proofErr w:type="gramStart"/>
      <w:r w:rsidRPr="004C2737">
        <w:rPr>
          <w:rFonts w:eastAsia="標楷體"/>
          <w:color w:val="000000"/>
        </w:rPr>
        <w:t>波若道第三大</w:t>
      </w:r>
      <w:proofErr w:type="gramEnd"/>
      <w:r w:rsidRPr="004C2737">
        <w:rPr>
          <w:rFonts w:eastAsia="標楷體"/>
          <w:color w:val="000000"/>
        </w:rPr>
        <w:t>分，流通分也。就此經一部，</w:t>
      </w:r>
      <w:proofErr w:type="gramStart"/>
      <w:r w:rsidRPr="004C2737">
        <w:rPr>
          <w:rFonts w:eastAsia="標楷體"/>
          <w:color w:val="000000"/>
        </w:rPr>
        <w:t>論主自大</w:t>
      </w:r>
      <w:proofErr w:type="gramEnd"/>
      <w:r w:rsidRPr="004C2737">
        <w:rPr>
          <w:rFonts w:eastAsia="標楷體"/>
          <w:color w:val="000000"/>
        </w:rPr>
        <w:t>分為二分：從此中〈囑累品〉已上，有六十五品經文，名為「般若道」；次從〈不盡品〉已下，</w:t>
      </w:r>
      <w:proofErr w:type="gramStart"/>
      <w:r w:rsidRPr="004C2737">
        <w:rPr>
          <w:rFonts w:eastAsia="標楷體"/>
          <w:color w:val="000000"/>
        </w:rPr>
        <w:t>訖</w:t>
      </w:r>
      <w:proofErr w:type="gramEnd"/>
      <w:r w:rsidRPr="004C2737">
        <w:rPr>
          <w:rFonts w:eastAsia="標楷體"/>
          <w:color w:val="000000"/>
        </w:rPr>
        <w:t>後</w:t>
      </w:r>
      <w:proofErr w:type="gramStart"/>
      <w:r w:rsidRPr="004C2737">
        <w:rPr>
          <w:rFonts w:eastAsia="標楷體"/>
          <w:color w:val="000000"/>
        </w:rPr>
        <w:t>囑</w:t>
      </w:r>
      <w:proofErr w:type="gramEnd"/>
      <w:r w:rsidRPr="004C2737">
        <w:rPr>
          <w:rFonts w:eastAsia="標楷體"/>
          <w:color w:val="000000"/>
        </w:rPr>
        <w:t>累，有二十四品經文，名為「方便道」。</w:t>
      </w:r>
      <w:r w:rsidRPr="004C2737">
        <w:rPr>
          <w:color w:val="000000"/>
        </w:rPr>
        <w:t>」（《卍新纂續藏經》</w:t>
      </w:r>
      <w:r w:rsidRPr="004C2737">
        <w:rPr>
          <w:color w:val="000000"/>
        </w:rPr>
        <w:t>46</w:t>
      </w:r>
      <w:r w:rsidRPr="004C2737">
        <w:rPr>
          <w:color w:val="000000"/>
        </w:rPr>
        <w:t>，</w:t>
      </w:r>
      <w:smartTag w:uri="urn:schemas-microsoft-com:office:smarttags" w:element="chmetcnv">
        <w:smartTagPr>
          <w:attr w:name="UnitName" w:val="C"/>
          <w:attr w:name="SourceValue" w:val="909"/>
          <w:attr w:name="HasSpace" w:val="False"/>
          <w:attr w:name="Negative" w:val="False"/>
          <w:attr w:name="NumberType" w:val="1"/>
          <w:attr w:name="TCSC" w:val="0"/>
        </w:smartTagPr>
        <w:r w:rsidRPr="004C2737">
          <w:rPr>
            <w:color w:val="000000"/>
          </w:rPr>
          <w:t>909c</w:t>
        </w:r>
      </w:smartTag>
      <w:r w:rsidRPr="004C2737">
        <w:rPr>
          <w:color w:val="000000"/>
        </w:rPr>
        <w:t>13-17</w:t>
      </w:r>
      <w:r w:rsidRPr="004C2737">
        <w:rPr>
          <w:color w:val="000000"/>
        </w:rPr>
        <w:t>）；《大智度論疏》卷</w:t>
      </w:r>
      <w:r w:rsidRPr="004C2737">
        <w:rPr>
          <w:color w:val="000000"/>
        </w:rPr>
        <w:t>24</w:t>
      </w:r>
      <w:r w:rsidRPr="004C2737">
        <w:rPr>
          <w:color w:val="000000"/>
        </w:rPr>
        <w:t>：「</w:t>
      </w:r>
      <w:r w:rsidRPr="004C2737">
        <w:rPr>
          <w:rFonts w:eastAsia="標楷體"/>
          <w:color w:val="000000"/>
        </w:rPr>
        <w:t>第六十六品者，名為〈不盡品〉。上來至此，明菩薩「波若道」。自此品</w:t>
      </w:r>
      <w:proofErr w:type="gramStart"/>
      <w:r w:rsidRPr="004C2737">
        <w:rPr>
          <w:rFonts w:eastAsia="標楷體"/>
          <w:color w:val="000000"/>
        </w:rPr>
        <w:t>巳</w:t>
      </w:r>
      <w:proofErr w:type="gramEnd"/>
      <w:r w:rsidRPr="004C2737">
        <w:rPr>
          <w:rFonts w:eastAsia="標楷體"/>
          <w:color w:val="000000"/>
        </w:rPr>
        <w:t>下，</w:t>
      </w:r>
      <w:proofErr w:type="gramStart"/>
      <w:r w:rsidRPr="004C2737">
        <w:rPr>
          <w:rFonts w:eastAsia="標楷體"/>
          <w:color w:val="000000"/>
        </w:rPr>
        <w:t>訖</w:t>
      </w:r>
      <w:proofErr w:type="gramEnd"/>
      <w:r w:rsidRPr="004C2737">
        <w:rPr>
          <w:rFonts w:eastAsia="標楷體"/>
          <w:color w:val="000000"/>
        </w:rPr>
        <w:t>於</w:t>
      </w:r>
      <w:proofErr w:type="gramStart"/>
      <w:r w:rsidRPr="004C2737">
        <w:rPr>
          <w:rFonts w:eastAsia="標楷體"/>
          <w:color w:val="000000"/>
        </w:rPr>
        <w:t>經末，</w:t>
      </w:r>
      <w:proofErr w:type="gramEnd"/>
      <w:r w:rsidRPr="004C2737">
        <w:rPr>
          <w:rFonts w:eastAsia="標楷體"/>
          <w:color w:val="000000"/>
        </w:rPr>
        <w:t>明菩薩「方便道」。上波若道中，明權</w:t>
      </w:r>
      <w:r w:rsidR="00B7507F">
        <w:rPr>
          <w:rFonts w:eastAsia="標楷體"/>
          <w:color w:val="000000"/>
        </w:rPr>
        <w:t>、</w:t>
      </w:r>
      <w:r w:rsidRPr="004C2737">
        <w:rPr>
          <w:rFonts w:eastAsia="標楷體"/>
          <w:color w:val="000000"/>
        </w:rPr>
        <w:t>實二果因中萬行。</w:t>
      </w:r>
      <w:proofErr w:type="gramStart"/>
      <w:r w:rsidRPr="004C2737">
        <w:rPr>
          <w:rFonts w:eastAsia="標楷體"/>
          <w:color w:val="000000"/>
        </w:rPr>
        <w:t>語其歸</w:t>
      </w:r>
      <w:proofErr w:type="gramEnd"/>
      <w:r w:rsidRPr="004C2737">
        <w:rPr>
          <w:rFonts w:eastAsia="標楷體"/>
          <w:color w:val="000000"/>
        </w:rPr>
        <w:t>宗，</w:t>
      </w:r>
      <w:proofErr w:type="gramStart"/>
      <w:r w:rsidRPr="004C2737">
        <w:rPr>
          <w:rFonts w:eastAsia="標楷體"/>
          <w:color w:val="000000"/>
        </w:rPr>
        <w:t>為明波若</w:t>
      </w:r>
      <w:proofErr w:type="gramEnd"/>
      <w:r w:rsidRPr="004C2737">
        <w:rPr>
          <w:rFonts w:eastAsia="標楷體"/>
          <w:color w:val="000000"/>
        </w:rPr>
        <w:t>。</w:t>
      </w:r>
      <w:proofErr w:type="gramStart"/>
      <w:r w:rsidRPr="004C2737">
        <w:rPr>
          <w:rFonts w:eastAsia="標楷體"/>
          <w:color w:val="000000"/>
        </w:rPr>
        <w:t>今此中</w:t>
      </w:r>
      <w:proofErr w:type="gramEnd"/>
      <w:r w:rsidRPr="004C2737">
        <w:rPr>
          <w:rFonts w:eastAsia="標楷體"/>
          <w:color w:val="000000"/>
        </w:rPr>
        <w:t>，</w:t>
      </w:r>
      <w:proofErr w:type="gramStart"/>
      <w:r w:rsidRPr="004C2737">
        <w:rPr>
          <w:rFonts w:eastAsia="標楷體"/>
          <w:color w:val="000000"/>
        </w:rPr>
        <w:t>亦明真</w:t>
      </w:r>
      <w:proofErr w:type="gramEnd"/>
      <w:r w:rsidR="00340432">
        <w:rPr>
          <w:rFonts w:eastAsia="標楷體"/>
          <w:color w:val="000000"/>
        </w:rPr>
        <w:t>、</w:t>
      </w:r>
      <w:r w:rsidRPr="004C2737">
        <w:rPr>
          <w:rFonts w:eastAsia="標楷體"/>
          <w:color w:val="000000"/>
        </w:rPr>
        <w:t>應二果因中萬行。論</w:t>
      </w:r>
      <w:proofErr w:type="gramStart"/>
      <w:r w:rsidRPr="004C2737">
        <w:rPr>
          <w:rFonts w:eastAsia="標楷體"/>
          <w:color w:val="000000"/>
        </w:rPr>
        <w:t>其指趣</w:t>
      </w:r>
      <w:proofErr w:type="gramEnd"/>
      <w:r w:rsidRPr="004C2737">
        <w:rPr>
          <w:rFonts w:eastAsia="標楷體"/>
          <w:color w:val="000000"/>
        </w:rPr>
        <w:t>，為明方便。</w:t>
      </w:r>
      <w:proofErr w:type="gramStart"/>
      <w:r w:rsidRPr="004C2737">
        <w:rPr>
          <w:rFonts w:eastAsia="標楷體"/>
          <w:color w:val="000000"/>
        </w:rPr>
        <w:t>欲論聖心</w:t>
      </w:r>
      <w:proofErr w:type="gramEnd"/>
      <w:r w:rsidRPr="004C2737">
        <w:rPr>
          <w:rFonts w:eastAsia="標楷體"/>
          <w:color w:val="000000"/>
        </w:rPr>
        <w:t>，亦未曾二；言其智慧，亦未曾</w:t>
      </w:r>
      <w:proofErr w:type="gramStart"/>
      <w:r w:rsidRPr="004C2737">
        <w:rPr>
          <w:rFonts w:eastAsia="標楷體"/>
          <w:color w:val="000000"/>
        </w:rPr>
        <w:t>一</w:t>
      </w:r>
      <w:proofErr w:type="gramEnd"/>
      <w:r w:rsidRPr="004C2737">
        <w:rPr>
          <w:rFonts w:eastAsia="標楷體"/>
          <w:color w:val="000000"/>
        </w:rPr>
        <w:t>。波若</w:t>
      </w:r>
      <w:proofErr w:type="gramStart"/>
      <w:r w:rsidRPr="004C2737">
        <w:rPr>
          <w:rFonts w:eastAsia="標楷體"/>
          <w:color w:val="000000"/>
        </w:rPr>
        <w:t>有入實之</w:t>
      </w:r>
      <w:proofErr w:type="gramEnd"/>
      <w:r w:rsidRPr="004C2737">
        <w:rPr>
          <w:rFonts w:eastAsia="標楷體"/>
          <w:color w:val="000000"/>
        </w:rPr>
        <w:t>功；方便有功用</w:t>
      </w:r>
      <w:proofErr w:type="gramStart"/>
      <w:r w:rsidRPr="004C2737">
        <w:rPr>
          <w:rFonts w:eastAsia="標楷體"/>
          <w:color w:val="000000"/>
        </w:rPr>
        <w:t>不</w:t>
      </w:r>
      <w:proofErr w:type="gramEnd"/>
      <w:r w:rsidRPr="004C2737">
        <w:rPr>
          <w:rFonts w:eastAsia="標楷體"/>
          <w:color w:val="000000"/>
        </w:rPr>
        <w:t>證。故《論》</w:t>
      </w:r>
      <w:proofErr w:type="gramStart"/>
      <w:r w:rsidRPr="004C2737">
        <w:rPr>
          <w:rFonts w:eastAsia="標楷體"/>
          <w:color w:val="000000"/>
        </w:rPr>
        <w:t>云</w:t>
      </w:r>
      <w:proofErr w:type="gramEnd"/>
      <w:r w:rsidRPr="004C2737">
        <w:rPr>
          <w:rFonts w:eastAsia="標楷體"/>
          <w:color w:val="000000"/>
        </w:rPr>
        <w:t>：「波若能將菩薩入畢竟空，方便能將菩薩出畢竟空」。以有此二智出入</w:t>
      </w:r>
      <w:proofErr w:type="gramStart"/>
      <w:r w:rsidRPr="004C2737">
        <w:rPr>
          <w:rFonts w:eastAsia="標楷體"/>
          <w:color w:val="000000"/>
        </w:rPr>
        <w:t>之殊故</w:t>
      </w:r>
      <w:proofErr w:type="gramEnd"/>
      <w:r w:rsidRPr="004C2737">
        <w:rPr>
          <w:rFonts w:eastAsia="標楷體"/>
          <w:color w:val="000000"/>
        </w:rPr>
        <w:t>，所以《經》中遂有此二道之別。就「方便道」中，</w:t>
      </w:r>
      <w:proofErr w:type="gramStart"/>
      <w:r w:rsidRPr="004C2737">
        <w:rPr>
          <w:rFonts w:eastAsia="標楷體"/>
          <w:color w:val="000000"/>
        </w:rPr>
        <w:t>論主自</w:t>
      </w:r>
      <w:proofErr w:type="gramEnd"/>
      <w:r w:rsidRPr="004C2737">
        <w:rPr>
          <w:rFonts w:eastAsia="標楷體"/>
          <w:color w:val="000000"/>
        </w:rPr>
        <w:t>科有於二分。從此品去，至〈曇無竭品〉，通明方便道義。</w:t>
      </w:r>
      <w:proofErr w:type="gramStart"/>
      <w:r w:rsidRPr="004C2737">
        <w:rPr>
          <w:rFonts w:eastAsia="標楷體"/>
          <w:color w:val="000000"/>
        </w:rPr>
        <w:t>囑</w:t>
      </w:r>
      <w:proofErr w:type="gramEnd"/>
      <w:r w:rsidRPr="004C2737">
        <w:rPr>
          <w:rFonts w:eastAsia="標楷體"/>
          <w:color w:val="000000"/>
        </w:rPr>
        <w:t>累一品，明其付</w:t>
      </w:r>
      <w:proofErr w:type="gramStart"/>
      <w:r w:rsidRPr="004C2737">
        <w:rPr>
          <w:rFonts w:eastAsia="標楷體"/>
          <w:color w:val="000000"/>
        </w:rPr>
        <w:t>囑</w:t>
      </w:r>
      <w:proofErr w:type="gramEnd"/>
      <w:r w:rsidRPr="004C2737">
        <w:rPr>
          <w:rFonts w:eastAsia="標楷體"/>
          <w:color w:val="000000"/>
        </w:rPr>
        <w:t>流通。</w:t>
      </w:r>
      <w:r w:rsidRPr="004C2737">
        <w:rPr>
          <w:color w:val="000000"/>
        </w:rPr>
        <w:t>」（《卍新纂續藏經》</w:t>
      </w:r>
      <w:r w:rsidRPr="004C2737">
        <w:rPr>
          <w:color w:val="000000"/>
        </w:rPr>
        <w:t>46</w:t>
      </w:r>
      <w:r w:rsidRPr="004C2737">
        <w:rPr>
          <w:color w:val="000000"/>
        </w:rPr>
        <w:t>，</w:t>
      </w:r>
      <w:smartTag w:uri="urn:schemas-microsoft-com:office:smarttags" w:element="chmetcnv">
        <w:smartTagPr>
          <w:attr w:name="UnitName" w:val="C"/>
          <w:attr w:name="SourceValue" w:val="912"/>
          <w:attr w:name="HasSpace" w:val="False"/>
          <w:attr w:name="Negative" w:val="False"/>
          <w:attr w:name="NumberType" w:val="1"/>
          <w:attr w:name="TCSC" w:val="0"/>
        </w:smartTagPr>
        <w:r w:rsidRPr="004C2737">
          <w:rPr>
            <w:color w:val="000000"/>
          </w:rPr>
          <w:t>912c</w:t>
        </w:r>
      </w:smartTag>
      <w:r w:rsidRPr="004C2737">
        <w:rPr>
          <w:color w:val="000000"/>
        </w:rPr>
        <w:t>4-13</w:t>
      </w:r>
      <w:r w:rsidRPr="004C2737">
        <w:rPr>
          <w:color w:val="000000"/>
        </w:rPr>
        <w:t>）</w:t>
      </w:r>
    </w:p>
  </w:footnote>
  <w:footnote w:id="96">
    <w:p w:rsidR="00550A92" w:rsidRPr="004C2737" w:rsidRDefault="00550A92" w:rsidP="000352C1">
      <w:pPr>
        <w:pStyle w:val="a8"/>
      </w:pPr>
      <w:r w:rsidRPr="004C2737">
        <w:rPr>
          <w:rStyle w:val="a9"/>
        </w:rPr>
        <w:footnoteRef/>
      </w:r>
      <w:r w:rsidRPr="004C2737">
        <w:t xml:space="preserve"> </w:t>
      </w:r>
      <w:r w:rsidRPr="004C2737">
        <w:t>《大般若波羅蜜多經卷》卷</w:t>
      </w:r>
      <w:r w:rsidRPr="004C2737">
        <w:t>327 (</w:t>
      </w:r>
      <w:r w:rsidRPr="004C2737">
        <w:t>大正</w:t>
      </w:r>
      <w:r w:rsidRPr="004C2737">
        <w:t>06</w:t>
      </w:r>
      <w:r w:rsidRPr="004C2737">
        <w:t>，</w:t>
      </w:r>
      <w:smartTag w:uri="urn:schemas-microsoft-com:office:smarttags" w:element="chmetcnv">
        <w:smartTagPr>
          <w:attr w:name="UnitName" w:val="C"/>
          <w:attr w:name="SourceValue" w:val="673"/>
          <w:attr w:name="HasSpace" w:val="False"/>
          <w:attr w:name="Negative" w:val="False"/>
          <w:attr w:name="NumberType" w:val="1"/>
          <w:attr w:name="TCSC" w:val="0"/>
        </w:smartTagPr>
        <w:r w:rsidRPr="004C2737">
          <w:t>673c</w:t>
        </w:r>
      </w:smartTag>
      <w:r w:rsidRPr="004C2737">
        <w:t>14</w:t>
      </w:r>
      <w:smartTag w:uri="urn:schemas-microsoft-com:office:smarttags" w:element="chmetcnv">
        <w:smartTagPr>
          <w:attr w:name="UnitName" w:val="a"/>
          <w:attr w:name="SourceValue" w:val="674"/>
          <w:attr w:name="HasSpace" w:val="False"/>
          <w:attr w:name="Negative" w:val="True"/>
          <w:attr w:name="NumberType" w:val="1"/>
          <w:attr w:name="TCSC" w:val="0"/>
        </w:smartTagPr>
        <w:r w:rsidRPr="004C2737">
          <w:t>-674a</w:t>
        </w:r>
      </w:smartTag>
      <w:r w:rsidRPr="004C2737">
        <w:t>18)</w:t>
      </w:r>
      <w:r w:rsidRPr="004C2737">
        <w:t>。</w:t>
      </w:r>
    </w:p>
  </w:footnote>
  <w:footnote w:id="97">
    <w:p w:rsidR="00550A92" w:rsidRPr="004C2737" w:rsidRDefault="00550A92" w:rsidP="000352C1">
      <w:pPr>
        <w:pStyle w:val="a8"/>
      </w:pPr>
      <w:r w:rsidRPr="004C2737">
        <w:rPr>
          <w:rStyle w:val="a9"/>
        </w:rPr>
        <w:footnoteRef/>
      </w:r>
      <w:r w:rsidRPr="004C2737">
        <w:t xml:space="preserve"> </w:t>
      </w:r>
      <w:r w:rsidRPr="004C2737">
        <w:t>《佛說佛母出生三法藏般若波羅蜜多經》卷</w:t>
      </w:r>
      <w:r w:rsidRPr="004C2737">
        <w:t>24</w:t>
      </w:r>
      <w:r w:rsidRPr="004C2737">
        <w:t>：「</w:t>
      </w:r>
      <w:r w:rsidRPr="004C2737">
        <w:rPr>
          <w:rFonts w:eastAsia="標楷體"/>
        </w:rPr>
        <w:t>共乘一車。</w:t>
      </w:r>
      <w:r w:rsidRPr="004C2737">
        <w:t>」</w:t>
      </w:r>
      <w:r w:rsidRPr="004C2737">
        <w:t>(</w:t>
      </w:r>
      <w:r w:rsidRPr="004C2737">
        <w:t>大正</w:t>
      </w:r>
      <w:r w:rsidRPr="004C2737">
        <w:t>08</w:t>
      </w:r>
      <w:r w:rsidRPr="004C2737">
        <w:t>，</w:t>
      </w:r>
      <w:r w:rsidRPr="004C2737">
        <w:t>672b28)</w:t>
      </w:r>
      <w:r w:rsidRPr="004C2737">
        <w:t>。</w:t>
      </w:r>
    </w:p>
  </w:footnote>
  <w:footnote w:id="98">
    <w:p w:rsidR="00550A92" w:rsidRPr="004C2737" w:rsidRDefault="00550A92" w:rsidP="000352C1">
      <w:pPr>
        <w:pStyle w:val="a8"/>
      </w:pPr>
      <w:r w:rsidRPr="004C2737">
        <w:rPr>
          <w:rStyle w:val="a9"/>
        </w:rPr>
        <w:footnoteRef/>
      </w:r>
      <w:r w:rsidRPr="004C2737">
        <w:t xml:space="preserve"> </w:t>
      </w:r>
      <w:r w:rsidRPr="004C2737">
        <w:t>《小品般若波羅蜜經》卷</w:t>
      </w:r>
      <w:r w:rsidRPr="004C2737">
        <w:t>10</w:t>
      </w:r>
      <w:r w:rsidRPr="004C2737">
        <w:t>〈薩陀波崙品第</w:t>
      </w:r>
      <w:r w:rsidRPr="004C2737">
        <w:t>27</w:t>
      </w:r>
      <w:r w:rsidRPr="004C2737">
        <w:t>〉</w:t>
      </w:r>
      <w:r w:rsidRPr="004C2737">
        <w:t>(</w:t>
      </w:r>
      <w:r w:rsidRPr="004C2737">
        <w:t>大正</w:t>
      </w:r>
      <w:r w:rsidRPr="004C2737">
        <w:t>08</w:t>
      </w:r>
      <w:r w:rsidRPr="004C2737">
        <w:t>，</w:t>
      </w:r>
      <w:r w:rsidRPr="004C2737">
        <w:t>580b24-28)</w:t>
      </w:r>
      <w:r w:rsidRPr="004C2737">
        <w:t>。</w:t>
      </w:r>
    </w:p>
  </w:footnote>
  <w:footnote w:id="99">
    <w:p w:rsidR="00550A92" w:rsidRPr="004C2737" w:rsidRDefault="00550A92" w:rsidP="00B874D1">
      <w:pPr>
        <w:pStyle w:val="a8"/>
      </w:pPr>
      <w:r w:rsidRPr="004C2737">
        <w:rPr>
          <w:rStyle w:val="a9"/>
        </w:rPr>
        <w:footnoteRef/>
      </w:r>
      <w:r w:rsidRPr="004C2737">
        <w:t xml:space="preserve"> </w:t>
      </w:r>
      <w:r w:rsidRPr="004C2737">
        <w:t>《摩訶般若波羅蜜經》卷</w:t>
      </w:r>
      <w:r w:rsidRPr="004C2737">
        <w:t>20</w:t>
      </w:r>
      <w:r w:rsidRPr="004C2737">
        <w:t>〈攝五品第</w:t>
      </w:r>
      <w:r w:rsidRPr="004C2737">
        <w:t>68</w:t>
      </w:r>
      <w:r w:rsidRPr="004C2737">
        <w:t>〉</w:t>
      </w:r>
      <w:r w:rsidRPr="004C2737">
        <w:t>(</w:t>
      </w:r>
      <w:r w:rsidRPr="004C2737">
        <w:t>丹本六度</w:t>
      </w:r>
      <w:proofErr w:type="gramStart"/>
      <w:r w:rsidRPr="004C2737">
        <w:t>相攝品</w:t>
      </w:r>
      <w:proofErr w:type="gramEnd"/>
      <w:r w:rsidRPr="004C2737">
        <w:t>) (</w:t>
      </w:r>
      <w:r w:rsidRPr="004C2737">
        <w:t>大正</w:t>
      </w:r>
      <w:r w:rsidRPr="004C2737">
        <w:t>08</w:t>
      </w:r>
      <w:r w:rsidRPr="004C2737">
        <w:t>，</w:t>
      </w:r>
      <w:smartTag w:uri="urn:schemas-microsoft-com:office:smarttags" w:element="chmetcnv">
        <w:smartTagPr>
          <w:attr w:name="UnitName" w:val="a"/>
          <w:attr w:name="SourceValue" w:val="365"/>
          <w:attr w:name="HasSpace" w:val="False"/>
          <w:attr w:name="Negative" w:val="False"/>
          <w:attr w:name="NumberType" w:val="1"/>
          <w:attr w:name="TCSC" w:val="0"/>
        </w:smartTagPr>
        <w:r w:rsidRPr="004C2737">
          <w:t>365a</w:t>
        </w:r>
      </w:smartTag>
      <w:r w:rsidRPr="004C2737">
        <w:t>26</w:t>
      </w:r>
      <w:smartTag w:uri="urn:schemas-microsoft-com:office:smarttags" w:element="chmetcnv">
        <w:smartTagPr>
          <w:attr w:name="UnitName" w:val="C"/>
          <w:attr w:name="SourceValue" w:val="368"/>
          <w:attr w:name="HasSpace" w:val="False"/>
          <w:attr w:name="Negative" w:val="True"/>
          <w:attr w:name="NumberType" w:val="1"/>
          <w:attr w:name="TCSC" w:val="0"/>
        </w:smartTagPr>
        <w:r w:rsidRPr="004C2737">
          <w:t>-368c</w:t>
        </w:r>
      </w:smartTag>
      <w:r w:rsidRPr="004C2737">
        <w:t>1)</w:t>
      </w:r>
      <w:r w:rsidRPr="004C2737">
        <w:t>。</w:t>
      </w:r>
    </w:p>
  </w:footnote>
  <w:footnote w:id="100">
    <w:p w:rsidR="00550A92" w:rsidRPr="004C2737" w:rsidRDefault="00550A92" w:rsidP="00B874D1">
      <w:pPr>
        <w:pStyle w:val="a8"/>
        <w:rPr>
          <w:color w:val="000000"/>
        </w:rPr>
      </w:pPr>
      <w:r w:rsidRPr="004C2737">
        <w:rPr>
          <w:rStyle w:val="a9"/>
          <w:color w:val="000000"/>
        </w:rPr>
        <w:footnoteRef/>
      </w:r>
      <w:r w:rsidRPr="004C2737">
        <w:rPr>
          <w:color w:val="000000"/>
        </w:rPr>
        <w:t xml:space="preserve"> </w:t>
      </w:r>
      <w:r w:rsidRPr="004C2737">
        <w:rPr>
          <w:color w:val="000000"/>
        </w:rPr>
        <w:t>《摩訶般若波羅蜜經》卷</w:t>
      </w:r>
      <w:r w:rsidRPr="004C2737">
        <w:rPr>
          <w:color w:val="000000"/>
        </w:rPr>
        <w:t>22</w:t>
      </w:r>
      <w:r w:rsidRPr="004C2737">
        <w:rPr>
          <w:color w:val="000000"/>
          <w:szCs w:val="24"/>
        </w:rPr>
        <w:t>〈道行品第</w:t>
      </w:r>
      <w:r w:rsidRPr="004C2737">
        <w:rPr>
          <w:color w:val="000000"/>
          <w:szCs w:val="24"/>
        </w:rPr>
        <w:t>72</w:t>
      </w:r>
      <w:r w:rsidRPr="004C2737">
        <w:rPr>
          <w:color w:val="000000"/>
          <w:szCs w:val="24"/>
        </w:rPr>
        <w:t>〉</w:t>
      </w:r>
      <w:r w:rsidRPr="004C2737">
        <w:rPr>
          <w:color w:val="000000"/>
        </w:rPr>
        <w:t>（大正</w:t>
      </w:r>
      <w:r w:rsidRPr="004C2737">
        <w:rPr>
          <w:color w:val="000000"/>
        </w:rPr>
        <w:t>8</w:t>
      </w:r>
      <w:r w:rsidRPr="004C2737">
        <w:rPr>
          <w:color w:val="000000"/>
        </w:rPr>
        <w:t>，</w:t>
      </w:r>
      <w:smartTag w:uri="urn:schemas-microsoft-com:office:smarttags" w:element="chmetcnv">
        <w:smartTagPr>
          <w:attr w:name="UnitName" w:val="C"/>
          <w:attr w:name="SourceValue" w:val="378"/>
          <w:attr w:name="HasSpace" w:val="False"/>
          <w:attr w:name="Negative" w:val="False"/>
          <w:attr w:name="NumberType" w:val="1"/>
          <w:attr w:name="TCSC" w:val="0"/>
        </w:smartTagPr>
        <w:r w:rsidRPr="004C2737">
          <w:rPr>
            <w:color w:val="000000"/>
          </w:rPr>
          <w:t>378c</w:t>
        </w:r>
      </w:smartTag>
      <w:r w:rsidRPr="004C2737">
        <w:rPr>
          <w:color w:val="000000"/>
        </w:rPr>
        <w:t>）。</w:t>
      </w:r>
    </w:p>
  </w:footnote>
  <w:footnote w:id="101">
    <w:p w:rsidR="00550A92" w:rsidRPr="004C2737" w:rsidRDefault="00550A92" w:rsidP="00B874D1">
      <w:pPr>
        <w:pStyle w:val="a8"/>
        <w:rPr>
          <w:color w:val="000000"/>
        </w:rPr>
      </w:pPr>
      <w:r w:rsidRPr="004C2737">
        <w:rPr>
          <w:rStyle w:val="a9"/>
          <w:color w:val="000000"/>
        </w:rPr>
        <w:footnoteRef/>
      </w:r>
      <w:r w:rsidRPr="004C2737">
        <w:rPr>
          <w:color w:val="000000"/>
        </w:rPr>
        <w:t xml:space="preserve"> </w:t>
      </w:r>
      <w:r w:rsidRPr="004C2737">
        <w:rPr>
          <w:color w:val="000000"/>
        </w:rPr>
        <w:t>請另參見：《大智度論》卷</w:t>
      </w:r>
      <w:r w:rsidRPr="004C2737">
        <w:rPr>
          <w:color w:val="000000"/>
        </w:rPr>
        <w:t>85</w:t>
      </w:r>
      <w:r w:rsidRPr="004C2737">
        <w:rPr>
          <w:color w:val="000000"/>
          <w:szCs w:val="24"/>
        </w:rPr>
        <w:t>〈釋菩薩行品第</w:t>
      </w:r>
      <w:r w:rsidRPr="004C2737">
        <w:rPr>
          <w:color w:val="000000"/>
          <w:szCs w:val="24"/>
        </w:rPr>
        <w:t>72</w:t>
      </w:r>
      <w:r w:rsidRPr="004C2737">
        <w:rPr>
          <w:color w:val="000000"/>
          <w:szCs w:val="24"/>
        </w:rPr>
        <w:t>〉</w:t>
      </w:r>
      <w:r w:rsidRPr="004C2737">
        <w:rPr>
          <w:color w:val="000000"/>
        </w:rPr>
        <w:t>(</w:t>
      </w:r>
      <w:r w:rsidRPr="004C2737">
        <w:rPr>
          <w:color w:val="000000"/>
        </w:rPr>
        <w:t>大正</w:t>
      </w:r>
      <w:r w:rsidRPr="004C2737">
        <w:rPr>
          <w:color w:val="000000"/>
        </w:rPr>
        <w:t>25</w:t>
      </w:r>
      <w:r w:rsidRPr="004C2737">
        <w:rPr>
          <w:color w:val="000000"/>
        </w:rPr>
        <w:t>，</w:t>
      </w:r>
      <w:smartTag w:uri="urn:schemas-microsoft-com:office:smarttags" w:element="chmetcnv">
        <w:smartTagPr>
          <w:attr w:name="UnitName" w:val="C"/>
          <w:attr w:name="SourceValue" w:val="654"/>
          <w:attr w:name="HasSpace" w:val="False"/>
          <w:attr w:name="Negative" w:val="False"/>
          <w:attr w:name="NumberType" w:val="1"/>
          <w:attr w:name="TCSC" w:val="0"/>
        </w:smartTagPr>
        <w:r w:rsidRPr="004C2737">
          <w:rPr>
            <w:color w:val="000000"/>
          </w:rPr>
          <w:t>654c</w:t>
        </w:r>
      </w:smartTag>
      <w:r w:rsidRPr="004C2737">
        <w:rPr>
          <w:color w:val="000000"/>
        </w:rPr>
        <w:t>8-23)</w:t>
      </w:r>
      <w:r w:rsidRPr="004C2737">
        <w:rPr>
          <w:color w:val="000000"/>
        </w:rPr>
        <w:t>。</w:t>
      </w:r>
    </w:p>
  </w:footnote>
  <w:footnote w:id="102">
    <w:p w:rsidR="00550A92" w:rsidRPr="004C2737" w:rsidRDefault="00550A92" w:rsidP="00B874D1">
      <w:pPr>
        <w:pStyle w:val="a8"/>
        <w:rPr>
          <w:color w:val="000000"/>
        </w:rPr>
      </w:pPr>
      <w:r w:rsidRPr="004C2737">
        <w:rPr>
          <w:rStyle w:val="a9"/>
          <w:color w:val="000000"/>
        </w:rPr>
        <w:footnoteRef/>
      </w:r>
      <w:r w:rsidRPr="004C2737">
        <w:rPr>
          <w:color w:val="000000"/>
        </w:rPr>
        <w:t xml:space="preserve"> </w:t>
      </w:r>
      <w:r w:rsidRPr="004C2737">
        <w:rPr>
          <w:color w:val="000000"/>
        </w:rPr>
        <w:t>《小品般若波羅蜜經》卷</w:t>
      </w:r>
      <w:r w:rsidRPr="004C2737">
        <w:rPr>
          <w:color w:val="000000"/>
        </w:rPr>
        <w:t>1</w:t>
      </w:r>
      <w:r w:rsidRPr="004C2737">
        <w:rPr>
          <w:color w:val="000000"/>
          <w:szCs w:val="24"/>
        </w:rPr>
        <w:t>〈初品第</w:t>
      </w:r>
      <w:r w:rsidRPr="004C2737">
        <w:rPr>
          <w:color w:val="000000"/>
          <w:szCs w:val="24"/>
        </w:rPr>
        <w:t>1</w:t>
      </w:r>
      <w:r w:rsidRPr="004C2737">
        <w:rPr>
          <w:color w:val="000000"/>
          <w:szCs w:val="24"/>
        </w:rPr>
        <w:t>〉</w:t>
      </w:r>
      <w:r w:rsidRPr="004C2737">
        <w:rPr>
          <w:color w:val="000000"/>
        </w:rPr>
        <w:t>（大正</w:t>
      </w:r>
      <w:r w:rsidRPr="004C2737">
        <w:rPr>
          <w:color w:val="000000"/>
        </w:rPr>
        <w:t>8</w:t>
      </w:r>
      <w:r w:rsidRPr="004C2737">
        <w:rPr>
          <w:color w:val="000000"/>
        </w:rPr>
        <w:t>，</w:t>
      </w:r>
      <w:smartTag w:uri="urn:schemas-microsoft-com:office:smarttags" w:element="chmetcnv">
        <w:smartTagPr>
          <w:attr w:name="UnitName" w:val="a"/>
          <w:attr w:name="SourceValue" w:val="538"/>
          <w:attr w:name="HasSpace" w:val="False"/>
          <w:attr w:name="Negative" w:val="False"/>
          <w:attr w:name="NumberType" w:val="1"/>
          <w:attr w:name="TCSC" w:val="0"/>
        </w:smartTagPr>
        <w:r w:rsidRPr="004C2737">
          <w:rPr>
            <w:color w:val="000000"/>
          </w:rPr>
          <w:t>538a</w:t>
        </w:r>
      </w:smartTag>
      <w:r w:rsidRPr="004C2737">
        <w:rPr>
          <w:color w:val="000000"/>
        </w:rPr>
        <w:t>-b</w:t>
      </w:r>
      <w:r w:rsidRPr="004C2737">
        <w:rPr>
          <w:color w:val="000000"/>
        </w:rPr>
        <w:t>）。</w:t>
      </w:r>
    </w:p>
  </w:footnote>
  <w:footnote w:id="103">
    <w:p w:rsidR="00340432" w:rsidRDefault="00550A92" w:rsidP="00340432">
      <w:pPr>
        <w:pStyle w:val="a8"/>
        <w:rPr>
          <w:color w:val="000000"/>
        </w:rPr>
      </w:pPr>
      <w:r w:rsidRPr="004C2737">
        <w:rPr>
          <w:rStyle w:val="a9"/>
          <w:color w:val="000000"/>
        </w:rPr>
        <w:footnoteRef/>
      </w:r>
      <w:r w:rsidRPr="004C2737">
        <w:rPr>
          <w:color w:val="000000"/>
        </w:rPr>
        <w:t xml:space="preserve"> </w:t>
      </w:r>
      <w:r w:rsidRPr="004C2737">
        <w:rPr>
          <w:color w:val="000000"/>
        </w:rPr>
        <w:t>〔</w:t>
      </w:r>
      <w:r w:rsidRPr="004C2737">
        <w:rPr>
          <w:color w:val="000000"/>
        </w:rPr>
        <w:t>1</w:t>
      </w:r>
      <w:r w:rsidRPr="004C2737">
        <w:rPr>
          <w:color w:val="000000"/>
        </w:rPr>
        <w:t>〕《摩訶般若波羅蜜經》卷</w:t>
      </w:r>
      <w:r w:rsidRPr="004C2737">
        <w:rPr>
          <w:color w:val="000000"/>
        </w:rPr>
        <w:t>22</w:t>
      </w:r>
      <w:r w:rsidRPr="004C2737">
        <w:rPr>
          <w:color w:val="000000"/>
          <w:szCs w:val="24"/>
        </w:rPr>
        <w:t>〈道行品第</w:t>
      </w:r>
      <w:r w:rsidRPr="004C2737">
        <w:rPr>
          <w:color w:val="000000"/>
          <w:szCs w:val="24"/>
        </w:rPr>
        <w:t>72</w:t>
      </w:r>
      <w:r w:rsidRPr="004C2737">
        <w:rPr>
          <w:color w:val="000000"/>
          <w:szCs w:val="24"/>
        </w:rPr>
        <w:t>〉</w:t>
      </w:r>
      <w:r w:rsidRPr="004C2737">
        <w:rPr>
          <w:color w:val="000000"/>
        </w:rPr>
        <w:t>（大正</w:t>
      </w:r>
      <w:r w:rsidRPr="004C2737">
        <w:rPr>
          <w:color w:val="000000"/>
        </w:rPr>
        <w:t>8</w:t>
      </w:r>
      <w:r w:rsidRPr="004C2737">
        <w:rPr>
          <w:color w:val="000000"/>
        </w:rPr>
        <w:t>，</w:t>
      </w:r>
      <w:smartTag w:uri="urn:schemas-microsoft-com:office:smarttags" w:element="chmetcnv">
        <w:smartTagPr>
          <w:attr w:name="UnitName" w:val="C"/>
          <w:attr w:name="SourceValue" w:val="378"/>
          <w:attr w:name="HasSpace" w:val="False"/>
          <w:attr w:name="Negative" w:val="False"/>
          <w:attr w:name="NumberType" w:val="1"/>
          <w:attr w:name="TCSC" w:val="0"/>
        </w:smartTagPr>
        <w:r w:rsidRPr="004C2737">
          <w:rPr>
            <w:color w:val="000000"/>
          </w:rPr>
          <w:t>378c</w:t>
        </w:r>
      </w:smartTag>
      <w:r w:rsidRPr="004C2737">
        <w:rPr>
          <w:color w:val="000000"/>
        </w:rPr>
        <w:t>）。</w:t>
      </w:r>
    </w:p>
    <w:p w:rsidR="00550A92" w:rsidRPr="004C2737" w:rsidRDefault="00550A92" w:rsidP="00AB7690">
      <w:pPr>
        <w:pStyle w:val="a8"/>
        <w:ind w:leftChars="135" w:left="476" w:hangingChars="76" w:hanging="152"/>
        <w:rPr>
          <w:color w:val="000000"/>
        </w:rPr>
      </w:pPr>
      <w:r w:rsidRPr="004C2737">
        <w:rPr>
          <w:color w:val="000000"/>
        </w:rPr>
        <w:t>〔</w:t>
      </w:r>
      <w:r w:rsidRPr="004C2737">
        <w:rPr>
          <w:color w:val="000000"/>
        </w:rPr>
        <w:t>2</w:t>
      </w:r>
      <w:r w:rsidRPr="004C2737">
        <w:rPr>
          <w:color w:val="000000"/>
        </w:rPr>
        <w:t>〕請另參見《大智度論》卷</w:t>
      </w:r>
      <w:r w:rsidRPr="004C2737">
        <w:rPr>
          <w:color w:val="000000"/>
        </w:rPr>
        <w:t>85</w:t>
      </w:r>
      <w:r w:rsidRPr="004C2737">
        <w:rPr>
          <w:color w:val="000000"/>
          <w:szCs w:val="24"/>
        </w:rPr>
        <w:t>〈釋道樹品第</w:t>
      </w:r>
      <w:r w:rsidRPr="004C2737">
        <w:rPr>
          <w:color w:val="000000"/>
          <w:szCs w:val="24"/>
        </w:rPr>
        <w:t>71</w:t>
      </w:r>
      <w:r w:rsidRPr="004C2737">
        <w:rPr>
          <w:color w:val="000000"/>
          <w:szCs w:val="24"/>
        </w:rPr>
        <w:t>〉</w:t>
      </w:r>
      <w:r w:rsidRPr="004C2737">
        <w:rPr>
          <w:color w:val="000000"/>
        </w:rPr>
        <w:t>：「『</w:t>
      </w:r>
      <w:proofErr w:type="gramStart"/>
      <w:r w:rsidRPr="004C2737">
        <w:rPr>
          <w:rFonts w:eastAsia="標楷體"/>
          <w:color w:val="000000"/>
          <w:kern w:val="0"/>
        </w:rPr>
        <w:t>世</w:t>
      </w:r>
      <w:proofErr w:type="gramEnd"/>
      <w:r w:rsidRPr="004C2737">
        <w:rPr>
          <w:rFonts w:eastAsia="標楷體"/>
          <w:color w:val="000000"/>
          <w:kern w:val="0"/>
        </w:rPr>
        <w:t>尊！如是一</w:t>
      </w:r>
      <w:bookmarkStart w:id="1" w:name="0654c13"/>
      <w:r w:rsidRPr="004C2737">
        <w:rPr>
          <w:rFonts w:eastAsia="標楷體"/>
          <w:color w:val="000000"/>
          <w:kern w:val="0"/>
        </w:rPr>
        <w:t>切法無所有相，</w:t>
      </w:r>
      <w:proofErr w:type="gramStart"/>
      <w:r w:rsidRPr="004C2737">
        <w:rPr>
          <w:rFonts w:eastAsia="標楷體"/>
          <w:color w:val="000000"/>
          <w:kern w:val="0"/>
        </w:rPr>
        <w:t>云</w:t>
      </w:r>
      <w:proofErr w:type="gramEnd"/>
      <w:r w:rsidRPr="004C2737">
        <w:rPr>
          <w:rFonts w:eastAsia="標楷體"/>
          <w:color w:val="000000"/>
          <w:kern w:val="0"/>
        </w:rPr>
        <w:t>何菩薩作是分別</w:t>
      </w:r>
      <w:proofErr w:type="gramStart"/>
      <w:r w:rsidRPr="004C2737">
        <w:rPr>
          <w:rFonts w:eastAsia="標楷體"/>
          <w:color w:val="000000"/>
          <w:kern w:val="0"/>
        </w:rPr>
        <w:t>──</w:t>
      </w:r>
      <w:proofErr w:type="gramEnd"/>
      <w:r w:rsidRPr="004C2737">
        <w:rPr>
          <w:rFonts w:eastAsia="標楷體"/>
          <w:color w:val="000000"/>
          <w:kern w:val="0"/>
        </w:rPr>
        <w:t>是法若</w:t>
      </w:r>
      <w:bookmarkStart w:id="2" w:name="0654c14"/>
      <w:bookmarkEnd w:id="1"/>
      <w:r w:rsidRPr="004C2737">
        <w:rPr>
          <w:rFonts w:eastAsia="標楷體"/>
          <w:color w:val="000000"/>
          <w:kern w:val="0"/>
        </w:rPr>
        <w:t>有、若無？</w:t>
      </w:r>
      <w:r w:rsidRPr="004C2737">
        <w:rPr>
          <w:color w:val="000000"/>
        </w:rPr>
        <w:t>』</w:t>
      </w:r>
      <w:proofErr w:type="gramStart"/>
      <w:r w:rsidRPr="004C2737">
        <w:rPr>
          <w:rFonts w:eastAsia="標楷體"/>
          <w:color w:val="000000"/>
          <w:kern w:val="0"/>
        </w:rPr>
        <w:t>佛答</w:t>
      </w:r>
      <w:proofErr w:type="gramEnd"/>
      <w:r w:rsidRPr="004C2737">
        <w:rPr>
          <w:rFonts w:eastAsia="標楷體"/>
          <w:color w:val="000000"/>
          <w:kern w:val="0"/>
        </w:rPr>
        <w:t>：『菩薩世俗故，為</w:t>
      </w:r>
      <w:proofErr w:type="gramStart"/>
      <w:r w:rsidRPr="004C2737">
        <w:rPr>
          <w:rFonts w:eastAsia="標楷體"/>
          <w:color w:val="000000"/>
          <w:kern w:val="0"/>
        </w:rPr>
        <w:t>眾生說若有</w:t>
      </w:r>
      <w:bookmarkStart w:id="3" w:name="0654c15"/>
      <w:bookmarkEnd w:id="2"/>
      <w:proofErr w:type="gramEnd"/>
      <w:r w:rsidRPr="004C2737">
        <w:rPr>
          <w:rFonts w:eastAsia="標楷體"/>
          <w:color w:val="000000"/>
          <w:kern w:val="0"/>
        </w:rPr>
        <w:t>、若無，非第一義。若有是實</w:t>
      </w:r>
      <w:bookmarkEnd w:id="3"/>
      <w:r w:rsidRPr="004C2737">
        <w:rPr>
          <w:rFonts w:eastAsia="標楷體"/>
          <w:color w:val="000000"/>
          <w:kern w:val="0"/>
        </w:rPr>
        <w:t>有，</w:t>
      </w:r>
      <w:proofErr w:type="gramStart"/>
      <w:r w:rsidRPr="004C2737">
        <w:rPr>
          <w:rFonts w:eastAsia="標楷體"/>
          <w:color w:val="000000"/>
          <w:kern w:val="0"/>
        </w:rPr>
        <w:t>無亦應</w:t>
      </w:r>
      <w:proofErr w:type="gramEnd"/>
      <w:r w:rsidRPr="004C2737">
        <w:rPr>
          <w:rFonts w:eastAsia="標楷體"/>
          <w:color w:val="000000"/>
          <w:kern w:val="0"/>
        </w:rPr>
        <w:t>有實</w:t>
      </w:r>
      <w:bookmarkStart w:id="4" w:name="0654c16"/>
      <w:r w:rsidRPr="004C2737">
        <w:rPr>
          <w:rFonts w:eastAsia="標楷體"/>
          <w:color w:val="000000"/>
          <w:kern w:val="0"/>
        </w:rPr>
        <w:t>！若有不實，無</w:t>
      </w:r>
      <w:proofErr w:type="gramStart"/>
      <w:r w:rsidRPr="004C2737">
        <w:rPr>
          <w:rFonts w:eastAsia="標楷體"/>
          <w:color w:val="000000"/>
          <w:kern w:val="0"/>
        </w:rPr>
        <w:t>云</w:t>
      </w:r>
      <w:proofErr w:type="gramEnd"/>
      <w:r w:rsidRPr="004C2737">
        <w:rPr>
          <w:rFonts w:eastAsia="標楷體"/>
          <w:color w:val="000000"/>
          <w:kern w:val="0"/>
        </w:rPr>
        <w:t>何應實？』須菩提問：『世俗、第一</w:t>
      </w:r>
      <w:bookmarkStart w:id="5" w:name="0654c17"/>
      <w:bookmarkEnd w:id="4"/>
      <w:r w:rsidRPr="004C2737">
        <w:rPr>
          <w:rFonts w:eastAsia="標楷體"/>
          <w:color w:val="000000"/>
          <w:kern w:val="0"/>
        </w:rPr>
        <w:t>義有</w:t>
      </w:r>
      <w:proofErr w:type="gramStart"/>
      <w:r w:rsidRPr="004C2737">
        <w:rPr>
          <w:rFonts w:eastAsia="標楷體"/>
          <w:color w:val="000000"/>
          <w:kern w:val="0"/>
        </w:rPr>
        <w:t>異耶？若異</w:t>
      </w:r>
      <w:proofErr w:type="gramEnd"/>
      <w:r w:rsidRPr="004C2737">
        <w:rPr>
          <w:rFonts w:eastAsia="標楷體"/>
          <w:color w:val="000000"/>
          <w:kern w:val="0"/>
        </w:rPr>
        <w:t>，破壞</w:t>
      </w:r>
      <w:proofErr w:type="gramStart"/>
      <w:r w:rsidRPr="004C2737">
        <w:rPr>
          <w:rFonts w:eastAsia="標楷體"/>
          <w:color w:val="000000"/>
          <w:kern w:val="0"/>
        </w:rPr>
        <w:t>法性故</w:t>
      </w:r>
      <w:proofErr w:type="gramEnd"/>
      <w:r w:rsidRPr="004C2737">
        <w:rPr>
          <w:rFonts w:eastAsia="標楷體"/>
          <w:color w:val="000000"/>
          <w:kern w:val="0"/>
        </w:rPr>
        <w:t>。』是故</w:t>
      </w:r>
      <w:bookmarkEnd w:id="5"/>
      <w:r w:rsidRPr="004C2737">
        <w:rPr>
          <w:rFonts w:eastAsia="標楷體"/>
          <w:color w:val="000000"/>
          <w:kern w:val="0"/>
        </w:rPr>
        <w:t>佛言</w:t>
      </w:r>
      <w:bookmarkStart w:id="6" w:name="0654c18"/>
      <w:r w:rsidRPr="004C2737">
        <w:rPr>
          <w:rFonts w:eastAsia="標楷體"/>
          <w:color w:val="000000"/>
          <w:kern w:val="0"/>
        </w:rPr>
        <w:t>：『</w:t>
      </w:r>
      <w:proofErr w:type="gramStart"/>
      <w:r w:rsidRPr="004C2737">
        <w:rPr>
          <w:rFonts w:eastAsia="標楷體"/>
          <w:color w:val="000000"/>
          <w:kern w:val="0"/>
        </w:rPr>
        <w:t>不</w:t>
      </w:r>
      <w:proofErr w:type="gramEnd"/>
      <w:r w:rsidRPr="004C2737">
        <w:rPr>
          <w:rFonts w:eastAsia="標楷體"/>
          <w:color w:val="000000"/>
          <w:kern w:val="0"/>
        </w:rPr>
        <w:t>異；世俗如即是</w:t>
      </w:r>
      <w:proofErr w:type="gramStart"/>
      <w:r w:rsidRPr="004C2737">
        <w:rPr>
          <w:rFonts w:eastAsia="標楷體"/>
          <w:color w:val="000000"/>
          <w:kern w:val="0"/>
        </w:rPr>
        <w:t>第一義如</w:t>
      </w:r>
      <w:proofErr w:type="gramEnd"/>
      <w:r w:rsidRPr="004C2737">
        <w:rPr>
          <w:rFonts w:eastAsia="標楷體"/>
          <w:color w:val="000000"/>
          <w:kern w:val="0"/>
        </w:rPr>
        <w:t>。眾生不知是如</w:t>
      </w:r>
      <w:bookmarkStart w:id="7" w:name="0654c19"/>
      <w:bookmarkEnd w:id="6"/>
      <w:r w:rsidRPr="004C2737">
        <w:rPr>
          <w:rFonts w:eastAsia="標楷體"/>
          <w:color w:val="000000"/>
          <w:kern w:val="0"/>
        </w:rPr>
        <w:t>故，以世俗</w:t>
      </w:r>
      <w:proofErr w:type="gramStart"/>
      <w:r w:rsidRPr="004C2737">
        <w:rPr>
          <w:rFonts w:eastAsia="標楷體"/>
          <w:color w:val="000000"/>
          <w:kern w:val="0"/>
        </w:rPr>
        <w:t>為說若有</w:t>
      </w:r>
      <w:proofErr w:type="gramEnd"/>
      <w:r w:rsidRPr="004C2737">
        <w:rPr>
          <w:rFonts w:eastAsia="標楷體"/>
          <w:color w:val="000000"/>
          <w:kern w:val="0"/>
        </w:rPr>
        <w:t>、若無。</w:t>
      </w:r>
      <w:proofErr w:type="gramStart"/>
      <w:r w:rsidRPr="004C2737">
        <w:rPr>
          <w:rFonts w:eastAsia="標楷體"/>
          <w:bCs/>
          <w:color w:val="000000"/>
          <w:kern w:val="0"/>
        </w:rPr>
        <w:t>復次</w:t>
      </w:r>
      <w:proofErr w:type="gramEnd"/>
      <w:r w:rsidRPr="004C2737">
        <w:rPr>
          <w:rFonts w:eastAsia="標楷體"/>
          <w:bCs/>
          <w:color w:val="000000"/>
          <w:kern w:val="0"/>
        </w:rPr>
        <w:t>，</w:t>
      </w:r>
      <w:r w:rsidRPr="004C2737">
        <w:rPr>
          <w:rFonts w:eastAsia="標楷體"/>
          <w:color w:val="000000"/>
          <w:kern w:val="0"/>
        </w:rPr>
        <w:t>眾生</w:t>
      </w:r>
      <w:bookmarkEnd w:id="7"/>
      <w:r w:rsidRPr="004C2737">
        <w:rPr>
          <w:rFonts w:eastAsia="標楷體"/>
          <w:color w:val="000000"/>
          <w:kern w:val="0"/>
        </w:rPr>
        <w:t>於五</w:t>
      </w:r>
      <w:bookmarkStart w:id="8" w:name="0654c20"/>
      <w:proofErr w:type="gramStart"/>
      <w:r w:rsidRPr="004C2737">
        <w:rPr>
          <w:rFonts w:eastAsia="標楷體"/>
          <w:color w:val="000000"/>
          <w:kern w:val="0"/>
        </w:rPr>
        <w:t>受</w:t>
      </w:r>
      <w:bookmarkEnd w:id="8"/>
      <w:r w:rsidRPr="004C2737">
        <w:rPr>
          <w:rFonts w:eastAsia="標楷體"/>
          <w:color w:val="000000"/>
          <w:kern w:val="0"/>
        </w:rPr>
        <w:t>陰中有所著</w:t>
      </w:r>
      <w:proofErr w:type="gramEnd"/>
      <w:r w:rsidRPr="004C2737">
        <w:rPr>
          <w:rFonts w:eastAsia="標楷體"/>
          <w:color w:val="000000"/>
          <w:kern w:val="0"/>
        </w:rPr>
        <w:t>，為是眾生離所有、得無</w:t>
      </w:r>
      <w:bookmarkStart w:id="9" w:name="0654c21"/>
      <w:proofErr w:type="gramStart"/>
      <w:r w:rsidRPr="004C2737">
        <w:rPr>
          <w:rFonts w:eastAsia="標楷體"/>
          <w:color w:val="000000"/>
          <w:kern w:val="0"/>
        </w:rPr>
        <w:t>所有故</w:t>
      </w:r>
      <w:proofErr w:type="gramEnd"/>
      <w:r w:rsidRPr="004C2737">
        <w:rPr>
          <w:rFonts w:eastAsia="標楷體"/>
          <w:color w:val="000000"/>
          <w:kern w:val="0"/>
        </w:rPr>
        <w:t>，菩薩說「無所有」；世俗</w:t>
      </w:r>
      <w:proofErr w:type="gramStart"/>
      <w:r w:rsidRPr="004C2737">
        <w:rPr>
          <w:rFonts w:eastAsia="標楷體"/>
          <w:color w:val="000000"/>
          <w:kern w:val="0"/>
        </w:rPr>
        <w:t>法故分別諸</w:t>
      </w:r>
      <w:bookmarkStart w:id="10" w:name="0654c22"/>
      <w:bookmarkEnd w:id="9"/>
      <w:proofErr w:type="gramEnd"/>
      <w:r w:rsidRPr="004C2737">
        <w:rPr>
          <w:rFonts w:eastAsia="標楷體"/>
          <w:color w:val="000000"/>
          <w:kern w:val="0"/>
        </w:rPr>
        <w:t>法，</w:t>
      </w:r>
      <w:proofErr w:type="gramStart"/>
      <w:r w:rsidRPr="004C2737">
        <w:rPr>
          <w:rFonts w:eastAsia="標楷體"/>
          <w:color w:val="000000"/>
          <w:kern w:val="0"/>
        </w:rPr>
        <w:t>欲令眾生</w:t>
      </w:r>
      <w:proofErr w:type="gramEnd"/>
      <w:r w:rsidRPr="004C2737">
        <w:rPr>
          <w:rFonts w:eastAsia="標楷體"/>
          <w:color w:val="000000"/>
          <w:kern w:val="0"/>
        </w:rPr>
        <w:t>知是「無所有」。如是，須菩提！菩</w:t>
      </w:r>
      <w:bookmarkStart w:id="11" w:name="0654c23"/>
      <w:bookmarkEnd w:id="10"/>
      <w:r w:rsidRPr="004C2737">
        <w:rPr>
          <w:rFonts w:eastAsia="標楷體"/>
          <w:color w:val="000000"/>
          <w:kern w:val="0"/>
        </w:rPr>
        <w:t>薩應學無所有般若波羅</w:t>
      </w:r>
      <w:bookmarkEnd w:id="11"/>
      <w:r w:rsidRPr="004C2737">
        <w:rPr>
          <w:rFonts w:eastAsia="標楷體"/>
          <w:color w:val="000000"/>
          <w:kern w:val="0"/>
        </w:rPr>
        <w:t>蜜。』</w:t>
      </w:r>
      <w:r w:rsidRPr="004C2737">
        <w:rPr>
          <w:color w:val="000000"/>
        </w:rPr>
        <w:t>」</w:t>
      </w:r>
      <w:r w:rsidRPr="004C2737">
        <w:rPr>
          <w:color w:val="000000"/>
        </w:rPr>
        <w:t>(</w:t>
      </w:r>
      <w:r w:rsidRPr="004C2737">
        <w:rPr>
          <w:color w:val="000000"/>
        </w:rPr>
        <w:t>大正</w:t>
      </w:r>
      <w:r w:rsidRPr="004C2737">
        <w:rPr>
          <w:color w:val="000000"/>
        </w:rPr>
        <w:t>25</w:t>
      </w:r>
      <w:r w:rsidRPr="004C2737">
        <w:rPr>
          <w:color w:val="000000"/>
        </w:rPr>
        <w:t>，</w:t>
      </w:r>
      <w:smartTag w:uri="urn:schemas-microsoft-com:office:smarttags" w:element="chmetcnv">
        <w:smartTagPr>
          <w:attr w:name="UnitName" w:val="C"/>
          <w:attr w:name="SourceValue" w:val="654"/>
          <w:attr w:name="HasSpace" w:val="False"/>
          <w:attr w:name="Negative" w:val="False"/>
          <w:attr w:name="NumberType" w:val="1"/>
          <w:attr w:name="TCSC" w:val="0"/>
        </w:smartTagPr>
        <w:r w:rsidRPr="004C2737">
          <w:rPr>
            <w:color w:val="000000"/>
          </w:rPr>
          <w:t>654c</w:t>
        </w:r>
      </w:smartTag>
      <w:r w:rsidRPr="004C2737">
        <w:rPr>
          <w:color w:val="000000"/>
        </w:rPr>
        <w:t>12-23)</w:t>
      </w:r>
    </w:p>
  </w:footnote>
  <w:footnote w:id="104">
    <w:p w:rsidR="00550A92" w:rsidRPr="004C2737" w:rsidRDefault="00550A92" w:rsidP="00860153">
      <w:pPr>
        <w:pStyle w:val="a8"/>
        <w:ind w:left="200" w:hangingChars="100" w:hanging="200"/>
        <w:rPr>
          <w:color w:val="000000"/>
        </w:rPr>
      </w:pPr>
      <w:r w:rsidRPr="004C2737">
        <w:rPr>
          <w:rStyle w:val="a9"/>
          <w:color w:val="000000"/>
        </w:rPr>
        <w:footnoteRef/>
      </w:r>
      <w:r w:rsidRPr="004C2737">
        <w:rPr>
          <w:color w:val="000000"/>
        </w:rPr>
        <w:t xml:space="preserve"> </w:t>
      </w:r>
      <w:proofErr w:type="gramStart"/>
      <w:r w:rsidRPr="004C2737">
        <w:rPr>
          <w:color w:val="000000"/>
        </w:rPr>
        <w:t>道慧、道種慧，一切智</w:t>
      </w:r>
      <w:proofErr w:type="gramEnd"/>
      <w:r w:rsidRPr="004C2737">
        <w:rPr>
          <w:color w:val="000000"/>
        </w:rPr>
        <w:t>、一切種智，各譯本的出入很大。「放光本」但舉「菩薩慧」與「</w:t>
      </w:r>
      <w:proofErr w:type="gramStart"/>
      <w:r w:rsidRPr="004C2737">
        <w:rPr>
          <w:color w:val="000000"/>
        </w:rPr>
        <w:t>薩云</w:t>
      </w:r>
      <w:proofErr w:type="gramEnd"/>
      <w:r w:rsidRPr="004C2737">
        <w:rPr>
          <w:color w:val="000000"/>
        </w:rPr>
        <w:t>若」（大正</w:t>
      </w:r>
      <w:r w:rsidRPr="004C2737">
        <w:rPr>
          <w:color w:val="000000"/>
        </w:rPr>
        <w:t>8</w:t>
      </w:r>
      <w:r w:rsidRPr="004C2737">
        <w:rPr>
          <w:color w:val="000000"/>
        </w:rPr>
        <w:t>，</w:t>
      </w:r>
      <w:smartTag w:uri="urn:schemas-microsoft-com:office:smarttags" w:element="chmetcnv">
        <w:smartTagPr>
          <w:attr w:name="UnitName" w:val="C"/>
          <w:attr w:name="SourceValue" w:val="2"/>
          <w:attr w:name="HasSpace" w:val="False"/>
          <w:attr w:name="Negative" w:val="False"/>
          <w:attr w:name="NumberType" w:val="1"/>
          <w:attr w:name="TCSC" w:val="0"/>
        </w:smartTagPr>
        <w:r w:rsidRPr="004C2737">
          <w:rPr>
            <w:color w:val="000000"/>
          </w:rPr>
          <w:t>2c</w:t>
        </w:r>
      </w:smartTag>
      <w:r w:rsidRPr="004C2737">
        <w:rPr>
          <w:color w:val="000000"/>
        </w:rPr>
        <w:t>）；「光</w:t>
      </w:r>
      <w:proofErr w:type="gramStart"/>
      <w:r w:rsidRPr="004C2737">
        <w:rPr>
          <w:color w:val="000000"/>
        </w:rPr>
        <w:t>讚</w:t>
      </w:r>
      <w:proofErr w:type="gramEnd"/>
      <w:r w:rsidRPr="004C2737">
        <w:rPr>
          <w:color w:val="000000"/>
        </w:rPr>
        <w:t>本」舉「</w:t>
      </w:r>
      <w:proofErr w:type="gramStart"/>
      <w:r w:rsidRPr="004C2737">
        <w:rPr>
          <w:color w:val="000000"/>
        </w:rPr>
        <w:t>道慧</w:t>
      </w:r>
      <w:proofErr w:type="gramEnd"/>
      <w:r w:rsidRPr="004C2737">
        <w:rPr>
          <w:color w:val="000000"/>
        </w:rPr>
        <w:t>」，「</w:t>
      </w:r>
      <w:proofErr w:type="gramStart"/>
      <w:r w:rsidRPr="004C2737">
        <w:rPr>
          <w:color w:val="000000"/>
        </w:rPr>
        <w:t>欲曉了慧具足充備諸通慧</w:t>
      </w:r>
      <w:proofErr w:type="gramEnd"/>
      <w:r w:rsidRPr="004C2737">
        <w:rPr>
          <w:color w:val="000000"/>
        </w:rPr>
        <w:t>」，「了一切得近</w:t>
      </w:r>
      <w:proofErr w:type="gramStart"/>
      <w:r w:rsidRPr="004C2737">
        <w:rPr>
          <w:color w:val="000000"/>
        </w:rPr>
        <w:t>蠲</w:t>
      </w:r>
      <w:proofErr w:type="gramEnd"/>
      <w:r w:rsidRPr="004C2737">
        <w:rPr>
          <w:color w:val="000000"/>
        </w:rPr>
        <w:t>除塵</w:t>
      </w:r>
      <w:proofErr w:type="gramStart"/>
      <w:r w:rsidRPr="004C2737">
        <w:rPr>
          <w:color w:val="000000"/>
        </w:rPr>
        <w:t>勞</w:t>
      </w:r>
      <w:proofErr w:type="gramEnd"/>
      <w:r w:rsidRPr="004C2737">
        <w:rPr>
          <w:color w:val="000000"/>
        </w:rPr>
        <w:t>」（大正</w:t>
      </w:r>
      <w:r w:rsidRPr="004C2737">
        <w:rPr>
          <w:color w:val="000000"/>
        </w:rPr>
        <w:t>8</w:t>
      </w:r>
      <w:r w:rsidRPr="004C2737">
        <w:rPr>
          <w:color w:val="000000"/>
        </w:rPr>
        <w:t>，</w:t>
      </w:r>
      <w:r w:rsidRPr="004C2737">
        <w:rPr>
          <w:color w:val="000000"/>
        </w:rPr>
        <w:t>149b</w:t>
      </w:r>
      <w:r w:rsidRPr="004C2737">
        <w:rPr>
          <w:color w:val="000000"/>
        </w:rPr>
        <w:t>）。雖古譯本不完全相合，但「菩薩」「</w:t>
      </w:r>
      <w:proofErr w:type="gramStart"/>
      <w:r w:rsidRPr="004C2737">
        <w:rPr>
          <w:color w:val="000000"/>
        </w:rPr>
        <w:t>道慧</w:t>
      </w:r>
      <w:proofErr w:type="gramEnd"/>
      <w:r w:rsidRPr="004C2737">
        <w:rPr>
          <w:color w:val="000000"/>
        </w:rPr>
        <w:t>」在前，卻是一致的。這與「後分」的「三智」</w:t>
      </w:r>
      <w:proofErr w:type="gramStart"/>
      <w:r w:rsidRPr="004C2737">
        <w:rPr>
          <w:color w:val="000000"/>
        </w:rPr>
        <w:t>──</w:t>
      </w:r>
      <w:r w:rsidRPr="004C2737">
        <w:rPr>
          <w:color w:val="000000"/>
        </w:rPr>
        <w:t>一切智、道種</w:t>
      </w:r>
      <w:proofErr w:type="gramEnd"/>
      <w:r w:rsidRPr="004C2737">
        <w:rPr>
          <w:color w:val="000000"/>
        </w:rPr>
        <w:t>智、一切種智的次第不同。「</w:t>
      </w:r>
      <w:proofErr w:type="gramStart"/>
      <w:r w:rsidRPr="004C2737">
        <w:rPr>
          <w:color w:val="000000"/>
        </w:rPr>
        <w:t>唐譯三分</w:t>
      </w:r>
      <w:proofErr w:type="gramEnd"/>
      <w:r w:rsidRPr="004C2737">
        <w:rPr>
          <w:color w:val="000000"/>
        </w:rPr>
        <w:t>本」，列舉一切智</w:t>
      </w:r>
      <w:proofErr w:type="gramStart"/>
      <w:r w:rsidRPr="004C2737">
        <w:rPr>
          <w:color w:val="000000"/>
        </w:rPr>
        <w:t>智</w:t>
      </w:r>
      <w:proofErr w:type="gramEnd"/>
      <w:r w:rsidRPr="004C2737">
        <w:rPr>
          <w:color w:val="000000"/>
        </w:rPr>
        <w:t>；</w:t>
      </w:r>
      <w:proofErr w:type="gramStart"/>
      <w:r w:rsidRPr="004C2737">
        <w:rPr>
          <w:color w:val="000000"/>
        </w:rPr>
        <w:t>一切智、道種</w:t>
      </w:r>
      <w:proofErr w:type="gramEnd"/>
      <w:r w:rsidRPr="004C2737">
        <w:rPr>
          <w:color w:val="000000"/>
        </w:rPr>
        <w:t>智、</w:t>
      </w:r>
      <w:proofErr w:type="gramStart"/>
      <w:r w:rsidRPr="004C2737">
        <w:rPr>
          <w:color w:val="000000"/>
        </w:rPr>
        <w:t>一切相智</w:t>
      </w:r>
      <w:proofErr w:type="gramEnd"/>
      <w:r w:rsidRPr="004C2737">
        <w:rPr>
          <w:color w:val="000000"/>
        </w:rPr>
        <w:t>、一切有情</w:t>
      </w:r>
      <w:proofErr w:type="gramStart"/>
      <w:r w:rsidRPr="004C2737">
        <w:rPr>
          <w:color w:val="000000"/>
        </w:rPr>
        <w:t>心行相智</w:t>
      </w:r>
      <w:proofErr w:type="gramEnd"/>
      <w:r w:rsidRPr="004C2737">
        <w:rPr>
          <w:color w:val="000000"/>
        </w:rPr>
        <w:t>。「</w:t>
      </w:r>
      <w:proofErr w:type="gramStart"/>
      <w:r w:rsidRPr="004C2737">
        <w:rPr>
          <w:color w:val="000000"/>
        </w:rPr>
        <w:t>唐譯初分本</w:t>
      </w:r>
      <w:proofErr w:type="gramEnd"/>
      <w:r w:rsidRPr="004C2737">
        <w:rPr>
          <w:color w:val="000000"/>
        </w:rPr>
        <w:t>」、「二分本」，更加一切</w:t>
      </w:r>
      <w:proofErr w:type="gramStart"/>
      <w:r w:rsidRPr="004C2737">
        <w:rPr>
          <w:color w:val="000000"/>
        </w:rPr>
        <w:t>相微智</w:t>
      </w:r>
      <w:proofErr w:type="gramEnd"/>
      <w:r w:rsidRPr="004C2737">
        <w:rPr>
          <w:color w:val="000000"/>
        </w:rPr>
        <w:t>。唐譯本顯然與古本不合。</w:t>
      </w:r>
    </w:p>
  </w:footnote>
  <w:footnote w:id="105">
    <w:p w:rsidR="00550A92" w:rsidRPr="004C2737" w:rsidRDefault="00550A92" w:rsidP="00F57A44">
      <w:pPr>
        <w:pStyle w:val="a8"/>
        <w:rPr>
          <w:color w:val="000000"/>
        </w:rPr>
      </w:pPr>
      <w:r w:rsidRPr="004C2737">
        <w:rPr>
          <w:rStyle w:val="a9"/>
          <w:color w:val="000000"/>
        </w:rPr>
        <w:footnoteRef/>
      </w:r>
      <w:r w:rsidRPr="004C2737">
        <w:rPr>
          <w:color w:val="000000"/>
        </w:rPr>
        <w:t xml:space="preserve"> </w:t>
      </w:r>
      <w:r w:rsidRPr="004C2737">
        <w:rPr>
          <w:color w:val="000000"/>
        </w:rPr>
        <w:t>《摩訶般若波羅蜜經》卷</w:t>
      </w:r>
      <w:r w:rsidRPr="004C2737">
        <w:rPr>
          <w:color w:val="000000"/>
        </w:rPr>
        <w:t>1</w:t>
      </w:r>
      <w:r w:rsidRPr="004C2737">
        <w:rPr>
          <w:color w:val="000000"/>
          <w:szCs w:val="24"/>
        </w:rPr>
        <w:t>〈習應品第</w:t>
      </w:r>
      <w:r w:rsidRPr="004C2737">
        <w:rPr>
          <w:color w:val="000000"/>
          <w:szCs w:val="24"/>
        </w:rPr>
        <w:t>3</w:t>
      </w:r>
      <w:r w:rsidRPr="004C2737">
        <w:rPr>
          <w:color w:val="000000"/>
          <w:szCs w:val="24"/>
        </w:rPr>
        <w:t>〉</w:t>
      </w:r>
      <w:r w:rsidRPr="004C2737">
        <w:rPr>
          <w:color w:val="000000"/>
        </w:rPr>
        <w:t>（大正</w:t>
      </w:r>
      <w:r w:rsidRPr="004C2737">
        <w:rPr>
          <w:color w:val="000000"/>
        </w:rPr>
        <w:t>8</w:t>
      </w:r>
      <w:r w:rsidRPr="004C2737">
        <w:rPr>
          <w:color w:val="000000"/>
        </w:rPr>
        <w:t>，</w:t>
      </w:r>
      <w:r w:rsidRPr="004C2737">
        <w:rPr>
          <w:color w:val="000000"/>
        </w:rPr>
        <w:t>222b</w:t>
      </w:r>
      <w:r w:rsidRPr="004C2737">
        <w:rPr>
          <w:color w:val="000000"/>
        </w:rPr>
        <w:t>）。</w:t>
      </w:r>
    </w:p>
  </w:footnote>
  <w:footnote w:id="106">
    <w:p w:rsidR="00550A92" w:rsidRPr="004C2737" w:rsidRDefault="00550A92" w:rsidP="00860153">
      <w:pPr>
        <w:pStyle w:val="a8"/>
        <w:ind w:left="200" w:hangingChars="100" w:hanging="200"/>
        <w:rPr>
          <w:color w:val="000000"/>
        </w:rPr>
      </w:pPr>
      <w:r w:rsidRPr="004C2737">
        <w:rPr>
          <w:rStyle w:val="a9"/>
          <w:color w:val="000000"/>
        </w:rPr>
        <w:footnoteRef/>
      </w:r>
      <w:r w:rsidRPr="004C2737">
        <w:rPr>
          <w:color w:val="000000"/>
        </w:rPr>
        <w:t xml:space="preserve"> </w:t>
      </w:r>
      <w:r w:rsidRPr="004C2737">
        <w:rPr>
          <w:color w:val="000000"/>
        </w:rPr>
        <w:t>《摩訶般若波羅蜜經》卷</w:t>
      </w:r>
      <w:r w:rsidRPr="004C2737">
        <w:rPr>
          <w:color w:val="000000"/>
        </w:rPr>
        <w:t>1</w:t>
      </w:r>
      <w:r w:rsidRPr="004C2737">
        <w:rPr>
          <w:color w:val="000000"/>
          <w:szCs w:val="24"/>
        </w:rPr>
        <w:t>〈習應品第</w:t>
      </w:r>
      <w:r w:rsidRPr="004C2737">
        <w:rPr>
          <w:color w:val="000000"/>
          <w:szCs w:val="24"/>
        </w:rPr>
        <w:t>3</w:t>
      </w:r>
      <w:r w:rsidRPr="004C2737">
        <w:rPr>
          <w:color w:val="000000"/>
          <w:szCs w:val="24"/>
        </w:rPr>
        <w:t>〉</w:t>
      </w:r>
      <w:r w:rsidRPr="004C2737">
        <w:rPr>
          <w:color w:val="000000"/>
        </w:rPr>
        <w:t>：「</w:t>
      </w:r>
      <w:proofErr w:type="gramStart"/>
      <w:r w:rsidRPr="004C2737">
        <w:rPr>
          <w:rFonts w:eastAsia="標楷體"/>
          <w:color w:val="000000"/>
        </w:rPr>
        <w:t>復次</w:t>
      </w:r>
      <w:proofErr w:type="gramEnd"/>
      <w:r w:rsidRPr="004C2737">
        <w:rPr>
          <w:rFonts w:eastAsia="標楷體"/>
          <w:color w:val="000000"/>
        </w:rPr>
        <w:t>，舍利</w:t>
      </w:r>
      <w:proofErr w:type="gramStart"/>
      <w:r w:rsidRPr="004C2737">
        <w:rPr>
          <w:rFonts w:eastAsia="標楷體"/>
          <w:color w:val="000000"/>
        </w:rPr>
        <w:t>弗</w:t>
      </w:r>
      <w:proofErr w:type="gramEnd"/>
      <w:r w:rsidRPr="004C2737">
        <w:rPr>
          <w:rFonts w:eastAsia="標楷體"/>
          <w:color w:val="000000"/>
        </w:rPr>
        <w:t>！菩薩摩訶薩</w:t>
      </w:r>
      <w:proofErr w:type="gramStart"/>
      <w:r w:rsidRPr="004C2737">
        <w:rPr>
          <w:rFonts w:eastAsia="標楷體"/>
          <w:color w:val="000000"/>
        </w:rPr>
        <w:t>習應性</w:t>
      </w:r>
      <w:proofErr w:type="gramEnd"/>
      <w:r w:rsidRPr="004C2737">
        <w:rPr>
          <w:rFonts w:eastAsia="標楷體"/>
          <w:color w:val="000000"/>
        </w:rPr>
        <w:t>空，是名與般若波羅蜜相應。如是舍利</w:t>
      </w:r>
      <w:proofErr w:type="gramStart"/>
      <w:r w:rsidRPr="004C2737">
        <w:rPr>
          <w:rFonts w:eastAsia="標楷體"/>
          <w:color w:val="000000"/>
        </w:rPr>
        <w:t>弗</w:t>
      </w:r>
      <w:proofErr w:type="gramEnd"/>
      <w:r w:rsidRPr="004C2737">
        <w:rPr>
          <w:rFonts w:eastAsia="標楷體"/>
          <w:color w:val="000000"/>
        </w:rPr>
        <w:t>！菩薩摩訶薩行般若波羅蜜，</w:t>
      </w:r>
      <w:proofErr w:type="gramStart"/>
      <w:r w:rsidRPr="004C2737">
        <w:rPr>
          <w:rFonts w:eastAsia="標楷體"/>
          <w:color w:val="000000"/>
        </w:rPr>
        <w:t>習應</w:t>
      </w:r>
      <w:proofErr w:type="gramEnd"/>
      <w:r w:rsidRPr="004C2737">
        <w:rPr>
          <w:rFonts w:eastAsia="標楷體"/>
          <w:color w:val="000000"/>
        </w:rPr>
        <w:t>七空。所謂：性空、</w:t>
      </w:r>
      <w:proofErr w:type="gramStart"/>
      <w:r w:rsidRPr="004C2737">
        <w:rPr>
          <w:rFonts w:eastAsia="標楷體"/>
          <w:color w:val="000000"/>
        </w:rPr>
        <w:t>自相空</w:t>
      </w:r>
      <w:proofErr w:type="gramEnd"/>
      <w:r w:rsidRPr="004C2737">
        <w:rPr>
          <w:rFonts w:eastAsia="標楷體"/>
          <w:color w:val="000000"/>
        </w:rPr>
        <w:t>、</w:t>
      </w:r>
      <w:proofErr w:type="gramStart"/>
      <w:r w:rsidRPr="004C2737">
        <w:rPr>
          <w:rFonts w:eastAsia="標楷體"/>
          <w:color w:val="000000"/>
        </w:rPr>
        <w:t>諸法空</w:t>
      </w:r>
      <w:proofErr w:type="gramEnd"/>
      <w:r w:rsidRPr="004C2737">
        <w:rPr>
          <w:rFonts w:eastAsia="標楷體"/>
          <w:color w:val="000000"/>
        </w:rPr>
        <w:t>、無所得空、無法空、</w:t>
      </w:r>
      <w:proofErr w:type="gramStart"/>
      <w:r w:rsidRPr="004C2737">
        <w:rPr>
          <w:rFonts w:eastAsia="標楷體"/>
          <w:color w:val="000000"/>
        </w:rPr>
        <w:t>有法空</w:t>
      </w:r>
      <w:proofErr w:type="gramEnd"/>
      <w:r w:rsidRPr="004C2737">
        <w:rPr>
          <w:rFonts w:eastAsia="標楷體"/>
          <w:color w:val="000000"/>
        </w:rPr>
        <w:t>、無法</w:t>
      </w:r>
      <w:proofErr w:type="gramStart"/>
      <w:r w:rsidRPr="004C2737">
        <w:rPr>
          <w:rFonts w:eastAsia="標楷體"/>
          <w:color w:val="000000"/>
        </w:rPr>
        <w:t>有法空</w:t>
      </w:r>
      <w:proofErr w:type="gramEnd"/>
      <w:r w:rsidRPr="004C2737">
        <w:rPr>
          <w:rFonts w:eastAsia="標楷體"/>
          <w:color w:val="000000"/>
        </w:rPr>
        <w:t>，是名與般若波羅蜜相應。</w:t>
      </w:r>
      <w:r w:rsidRPr="004C2737">
        <w:rPr>
          <w:color w:val="000000"/>
        </w:rPr>
        <w:t>」（大正</w:t>
      </w:r>
      <w:r w:rsidRPr="004C2737">
        <w:rPr>
          <w:color w:val="000000"/>
        </w:rPr>
        <w:t>8</w:t>
      </w:r>
      <w:r w:rsidRPr="004C2737">
        <w:rPr>
          <w:color w:val="000000"/>
        </w:rPr>
        <w:t>，</w:t>
      </w:r>
      <w:smartTag w:uri="urn:schemas-microsoft-com:office:smarttags" w:element="chmetcnv">
        <w:smartTagPr>
          <w:attr w:name="UnitName" w:val="C"/>
          <w:attr w:name="SourceValue" w:val="222"/>
          <w:attr w:name="HasSpace" w:val="False"/>
          <w:attr w:name="Negative" w:val="False"/>
          <w:attr w:name="NumberType" w:val="1"/>
          <w:attr w:name="TCSC" w:val="0"/>
        </w:smartTagPr>
        <w:r w:rsidRPr="004C2737">
          <w:rPr>
            <w:color w:val="000000"/>
          </w:rPr>
          <w:t>222c</w:t>
        </w:r>
      </w:smartTag>
      <w:r w:rsidRPr="004C2737">
        <w:rPr>
          <w:color w:val="000000"/>
        </w:rPr>
        <w:t>26</w:t>
      </w:r>
      <w:smartTag w:uri="urn:schemas-microsoft-com:office:smarttags" w:element="chmetcnv">
        <w:smartTagPr>
          <w:attr w:name="UnitName" w:val="a"/>
          <w:attr w:name="SourceValue" w:val="223"/>
          <w:attr w:name="HasSpace" w:val="False"/>
          <w:attr w:name="Negative" w:val="True"/>
          <w:attr w:name="NumberType" w:val="1"/>
          <w:attr w:name="TCSC" w:val="0"/>
        </w:smartTagPr>
        <w:r w:rsidRPr="004C2737">
          <w:rPr>
            <w:color w:val="000000"/>
          </w:rPr>
          <w:t>-223a</w:t>
        </w:r>
      </w:smartTag>
      <w:r w:rsidRPr="004C2737">
        <w:rPr>
          <w:color w:val="000000"/>
        </w:rPr>
        <w:t>2</w:t>
      </w:r>
      <w:r w:rsidRPr="004C2737">
        <w:rPr>
          <w:color w:val="000000"/>
        </w:rPr>
        <w:t>）</w:t>
      </w:r>
    </w:p>
  </w:footnote>
  <w:footnote w:id="107">
    <w:p w:rsidR="00550A92" w:rsidRPr="004C2737" w:rsidRDefault="00550A92" w:rsidP="00F57A44">
      <w:pPr>
        <w:pStyle w:val="a8"/>
        <w:rPr>
          <w:color w:val="000000"/>
        </w:rPr>
      </w:pPr>
      <w:r w:rsidRPr="004C2737">
        <w:rPr>
          <w:rStyle w:val="a9"/>
          <w:color w:val="000000"/>
        </w:rPr>
        <w:footnoteRef/>
      </w:r>
      <w:r w:rsidRPr="004C2737">
        <w:rPr>
          <w:color w:val="000000"/>
        </w:rPr>
        <w:t xml:space="preserve"> </w:t>
      </w:r>
      <w:r w:rsidRPr="004C2737">
        <w:rPr>
          <w:color w:val="000000"/>
        </w:rPr>
        <w:t>《摩訶般若波羅蜜經》卷</w:t>
      </w:r>
      <w:r w:rsidRPr="004C2737">
        <w:rPr>
          <w:color w:val="000000"/>
        </w:rPr>
        <w:t>1</w:t>
      </w:r>
      <w:r w:rsidRPr="004C2737">
        <w:rPr>
          <w:color w:val="000000"/>
          <w:szCs w:val="24"/>
        </w:rPr>
        <w:t>〈習應品第</w:t>
      </w:r>
      <w:r w:rsidRPr="004C2737">
        <w:rPr>
          <w:color w:val="000000"/>
          <w:szCs w:val="24"/>
        </w:rPr>
        <w:t>3</w:t>
      </w:r>
      <w:r w:rsidRPr="004C2737">
        <w:rPr>
          <w:color w:val="000000"/>
          <w:szCs w:val="24"/>
        </w:rPr>
        <w:t>〉</w:t>
      </w:r>
      <w:r w:rsidRPr="004C2737">
        <w:rPr>
          <w:color w:val="000000"/>
        </w:rPr>
        <w:t>（大正</w:t>
      </w:r>
      <w:r w:rsidRPr="004C2737">
        <w:rPr>
          <w:color w:val="000000"/>
        </w:rPr>
        <w:t>8</w:t>
      </w:r>
      <w:r w:rsidRPr="004C2737">
        <w:rPr>
          <w:color w:val="000000"/>
        </w:rPr>
        <w:t>，</w:t>
      </w:r>
      <w:smartTag w:uri="urn:schemas-microsoft-com:office:smarttags" w:element="chmetcnv">
        <w:smartTagPr>
          <w:attr w:name="UnitName" w:val="C"/>
          <w:attr w:name="SourceValue" w:val="224"/>
          <w:attr w:name="HasSpace" w:val="False"/>
          <w:attr w:name="Negative" w:val="False"/>
          <w:attr w:name="NumberType" w:val="1"/>
          <w:attr w:name="TCSC" w:val="0"/>
        </w:smartTagPr>
        <w:r w:rsidRPr="004C2737">
          <w:rPr>
            <w:color w:val="000000"/>
          </w:rPr>
          <w:t>224c</w:t>
        </w:r>
      </w:smartTag>
      <w:r w:rsidRPr="004C2737">
        <w:rPr>
          <w:color w:val="000000"/>
        </w:rPr>
        <w:t>）。</w:t>
      </w:r>
    </w:p>
  </w:footnote>
  <w:footnote w:id="108">
    <w:p w:rsidR="00550A92" w:rsidRPr="004C2737" w:rsidRDefault="00550A92" w:rsidP="00F57A44">
      <w:pPr>
        <w:pStyle w:val="a8"/>
        <w:rPr>
          <w:color w:val="000000"/>
        </w:rPr>
      </w:pPr>
      <w:r w:rsidRPr="004C2737">
        <w:rPr>
          <w:rStyle w:val="a9"/>
          <w:color w:val="000000"/>
        </w:rPr>
        <w:footnoteRef/>
      </w:r>
      <w:r w:rsidRPr="004C2737">
        <w:rPr>
          <w:color w:val="000000"/>
        </w:rPr>
        <w:t xml:space="preserve"> </w:t>
      </w:r>
      <w:r w:rsidRPr="004C2737">
        <w:rPr>
          <w:color w:val="000000"/>
        </w:rPr>
        <w:t>《摩訶般若波羅蜜經》卷</w:t>
      </w:r>
      <w:r w:rsidRPr="004C2737">
        <w:rPr>
          <w:color w:val="000000"/>
        </w:rPr>
        <w:t>1</w:t>
      </w:r>
      <w:r w:rsidRPr="004C2737">
        <w:rPr>
          <w:color w:val="000000"/>
          <w:szCs w:val="24"/>
        </w:rPr>
        <w:t>〈習應品第</w:t>
      </w:r>
      <w:r w:rsidRPr="004C2737">
        <w:rPr>
          <w:color w:val="000000"/>
          <w:szCs w:val="24"/>
        </w:rPr>
        <w:t>3</w:t>
      </w:r>
      <w:r w:rsidRPr="004C2737">
        <w:rPr>
          <w:color w:val="000000"/>
          <w:szCs w:val="24"/>
        </w:rPr>
        <w:t>〉</w:t>
      </w:r>
      <w:r w:rsidRPr="004C2737">
        <w:rPr>
          <w:color w:val="000000"/>
        </w:rPr>
        <w:t>（大正</w:t>
      </w:r>
      <w:r w:rsidRPr="004C2737">
        <w:rPr>
          <w:color w:val="000000"/>
        </w:rPr>
        <w:t>8</w:t>
      </w:r>
      <w:r w:rsidRPr="004C2737">
        <w:rPr>
          <w:color w:val="000000"/>
        </w:rPr>
        <w:t>，</w:t>
      </w:r>
      <w:smartTag w:uri="urn:schemas-microsoft-com:office:smarttags" w:element="chmetcnv">
        <w:smartTagPr>
          <w:attr w:name="UnitName" w:val="a"/>
          <w:attr w:name="SourceValue" w:val="225"/>
          <w:attr w:name="HasSpace" w:val="False"/>
          <w:attr w:name="Negative" w:val="False"/>
          <w:attr w:name="NumberType" w:val="1"/>
          <w:attr w:name="TCSC" w:val="0"/>
        </w:smartTagPr>
        <w:r w:rsidRPr="004C2737">
          <w:rPr>
            <w:color w:val="000000"/>
          </w:rPr>
          <w:t>225a</w:t>
        </w:r>
      </w:smartTag>
      <w:r w:rsidRPr="004C2737">
        <w:rPr>
          <w:color w:val="000000"/>
        </w:rPr>
        <w:t>）。</w:t>
      </w:r>
    </w:p>
  </w:footnote>
  <w:footnote w:id="109">
    <w:p w:rsidR="00550A92" w:rsidRPr="004C2737" w:rsidRDefault="00550A92">
      <w:pPr>
        <w:pStyle w:val="a8"/>
      </w:pPr>
      <w:r w:rsidRPr="004C2737">
        <w:rPr>
          <w:rStyle w:val="a9"/>
        </w:rPr>
        <w:footnoteRef/>
      </w:r>
      <w:r w:rsidRPr="004C2737">
        <w:t xml:space="preserve"> </w:t>
      </w:r>
      <w:r w:rsidRPr="004C2737">
        <w:t>《摩訶般若波羅蜜經》卷</w:t>
      </w:r>
      <w:r w:rsidRPr="004C2737">
        <w:t>1</w:t>
      </w:r>
      <w:r w:rsidRPr="004C2737">
        <w:t>〈習應品第</w:t>
      </w:r>
      <w:r w:rsidRPr="004C2737">
        <w:t>3</w:t>
      </w:r>
      <w:r w:rsidRPr="004C2737">
        <w:t>〉（大正</w:t>
      </w:r>
      <w:r w:rsidRPr="004C2737">
        <w:t>8</w:t>
      </w:r>
      <w:r w:rsidRPr="004C2737">
        <w:t>，</w:t>
      </w:r>
      <w:smartTag w:uri="urn:schemas-microsoft-com:office:smarttags" w:element="chmetcnv">
        <w:smartTagPr>
          <w:attr w:name="UnitName" w:val="C"/>
          <w:attr w:name="SourceValue" w:val="222"/>
          <w:attr w:name="HasSpace" w:val="False"/>
          <w:attr w:name="Negative" w:val="False"/>
          <w:attr w:name="NumberType" w:val="1"/>
          <w:attr w:name="TCSC" w:val="0"/>
        </w:smartTagPr>
        <w:r w:rsidRPr="004C2737">
          <w:t>222c</w:t>
        </w:r>
      </w:smartTag>
      <w:r w:rsidRPr="004C2737">
        <w:t>8</w:t>
      </w:r>
      <w:smartTag w:uri="urn:schemas-microsoft-com:office:smarttags" w:element="chmetcnv">
        <w:smartTagPr>
          <w:attr w:name="UnitName" w:val="a"/>
          <w:attr w:name="SourceValue" w:val="225"/>
          <w:attr w:name="HasSpace" w:val="False"/>
          <w:attr w:name="Negative" w:val="True"/>
          <w:attr w:name="NumberType" w:val="1"/>
          <w:attr w:name="TCSC" w:val="0"/>
        </w:smartTagPr>
        <w:r w:rsidRPr="004C2737">
          <w:t>-225a</w:t>
        </w:r>
      </w:smartTag>
      <w:r w:rsidRPr="004C2737">
        <w:t>17</w:t>
      </w:r>
      <w:r w:rsidRPr="004C2737">
        <w:t>）。</w:t>
      </w:r>
    </w:p>
  </w:footnote>
  <w:footnote w:id="110">
    <w:p w:rsidR="00550A92" w:rsidRPr="004C2737" w:rsidRDefault="00550A92" w:rsidP="00B35F6D">
      <w:pPr>
        <w:pStyle w:val="a8"/>
        <w:rPr>
          <w:color w:val="000000"/>
        </w:rPr>
      </w:pPr>
      <w:r w:rsidRPr="004C2737">
        <w:rPr>
          <w:rStyle w:val="a9"/>
          <w:color w:val="000000"/>
        </w:rPr>
        <w:footnoteRef/>
      </w:r>
      <w:r w:rsidRPr="004C2737">
        <w:rPr>
          <w:color w:val="000000"/>
        </w:rPr>
        <w:t xml:space="preserve"> </w:t>
      </w:r>
      <w:r w:rsidRPr="004C2737">
        <w:rPr>
          <w:color w:val="000000"/>
        </w:rPr>
        <w:t>《摩訶般若波羅蜜經》卷</w:t>
      </w:r>
      <w:r w:rsidRPr="004C2737">
        <w:rPr>
          <w:color w:val="000000"/>
        </w:rPr>
        <w:t>8</w:t>
      </w:r>
      <w:r w:rsidRPr="004C2737">
        <w:rPr>
          <w:color w:val="000000"/>
          <w:szCs w:val="24"/>
        </w:rPr>
        <w:t>〈三歎品第</w:t>
      </w:r>
      <w:r w:rsidRPr="004C2737">
        <w:rPr>
          <w:color w:val="000000"/>
          <w:szCs w:val="24"/>
        </w:rPr>
        <w:t>30</w:t>
      </w:r>
      <w:r w:rsidRPr="004C2737">
        <w:rPr>
          <w:color w:val="000000"/>
          <w:szCs w:val="24"/>
        </w:rPr>
        <w:t>〉</w:t>
      </w:r>
      <w:r w:rsidRPr="004C2737">
        <w:rPr>
          <w:color w:val="000000"/>
        </w:rPr>
        <w:t>（大正</w:t>
      </w:r>
      <w:r w:rsidRPr="004C2737">
        <w:rPr>
          <w:color w:val="000000"/>
        </w:rPr>
        <w:t>8</w:t>
      </w:r>
      <w:r w:rsidRPr="004C2737">
        <w:rPr>
          <w:color w:val="000000"/>
        </w:rPr>
        <w:t>，</w:t>
      </w:r>
      <w:smartTag w:uri="urn:schemas-microsoft-com:office:smarttags" w:element="chmetcnv">
        <w:smartTagPr>
          <w:attr w:name="UnitName" w:val="a"/>
          <w:attr w:name="SourceValue" w:val="280"/>
          <w:attr w:name="HasSpace" w:val="False"/>
          <w:attr w:name="Negative" w:val="False"/>
          <w:attr w:name="NumberType" w:val="1"/>
          <w:attr w:name="TCSC" w:val="0"/>
        </w:smartTagPr>
        <w:r w:rsidRPr="004C2737">
          <w:rPr>
            <w:color w:val="000000"/>
          </w:rPr>
          <w:t>280a</w:t>
        </w:r>
      </w:smartTag>
      <w:r w:rsidRPr="004C2737">
        <w:rPr>
          <w:color w:val="000000"/>
        </w:rPr>
        <w:t>）。</w:t>
      </w:r>
    </w:p>
  </w:footnote>
  <w:footnote w:id="111">
    <w:p w:rsidR="00550A92" w:rsidRPr="004C2737" w:rsidRDefault="00550A92" w:rsidP="00B35F6D">
      <w:pPr>
        <w:pStyle w:val="a8"/>
        <w:rPr>
          <w:color w:val="000000"/>
        </w:rPr>
      </w:pPr>
      <w:r w:rsidRPr="004C2737">
        <w:rPr>
          <w:rStyle w:val="a9"/>
          <w:color w:val="000000"/>
        </w:rPr>
        <w:footnoteRef/>
      </w:r>
      <w:r w:rsidRPr="004C2737">
        <w:rPr>
          <w:color w:val="000000"/>
        </w:rPr>
        <w:t xml:space="preserve"> </w:t>
      </w:r>
      <w:r w:rsidRPr="004C2737">
        <w:rPr>
          <w:color w:val="000000"/>
        </w:rPr>
        <w:t>《大般若波羅蜜多經》（</w:t>
      </w:r>
      <w:r w:rsidRPr="004C2737">
        <w:rPr>
          <w:color w:val="000000"/>
        </w:rPr>
        <w:t>二分）卷</w:t>
      </w:r>
      <w:r w:rsidRPr="004C2737">
        <w:rPr>
          <w:color w:val="000000"/>
        </w:rPr>
        <w:t>427</w:t>
      </w:r>
      <w:r w:rsidRPr="004C2737">
        <w:rPr>
          <w:color w:val="000000"/>
          <w:szCs w:val="24"/>
        </w:rPr>
        <w:t>〈授記品第</w:t>
      </w:r>
      <w:r w:rsidRPr="004C2737">
        <w:rPr>
          <w:color w:val="000000"/>
          <w:szCs w:val="24"/>
        </w:rPr>
        <w:t>28</w:t>
      </w:r>
      <w:r w:rsidRPr="004C2737">
        <w:rPr>
          <w:color w:val="000000"/>
          <w:szCs w:val="24"/>
        </w:rPr>
        <w:t>〉</w:t>
      </w:r>
      <w:r w:rsidRPr="004C2737">
        <w:rPr>
          <w:color w:val="000000"/>
        </w:rPr>
        <w:t>（大正</w:t>
      </w:r>
      <w:r w:rsidRPr="004C2737">
        <w:rPr>
          <w:color w:val="000000"/>
        </w:rPr>
        <w:t>7</w:t>
      </w:r>
      <w:r w:rsidRPr="004C2737">
        <w:rPr>
          <w:color w:val="000000"/>
        </w:rPr>
        <w:t>，</w:t>
      </w:r>
      <w:r w:rsidRPr="004C2737">
        <w:rPr>
          <w:color w:val="000000"/>
        </w:rPr>
        <w:t>146b</w:t>
      </w:r>
      <w:r w:rsidRPr="004C2737">
        <w:rPr>
          <w:color w:val="000000"/>
        </w:rPr>
        <w:t>）。</w:t>
      </w:r>
    </w:p>
  </w:footnote>
  <w:footnote w:id="112">
    <w:p w:rsidR="00550A92" w:rsidRPr="004C2737" w:rsidRDefault="00550A92" w:rsidP="00ED5C63">
      <w:pPr>
        <w:pStyle w:val="a8"/>
        <w:jc w:val="both"/>
      </w:pPr>
      <w:r w:rsidRPr="004C2737">
        <w:rPr>
          <w:rStyle w:val="a9"/>
        </w:rPr>
        <w:footnoteRef/>
      </w:r>
      <w:r w:rsidRPr="004C2737">
        <w:t xml:space="preserve"> </w:t>
      </w:r>
      <w:r w:rsidRPr="004C2737">
        <w:t>《摩訶般若波羅蜜經》卷</w:t>
      </w:r>
      <w:r w:rsidRPr="004C2737">
        <w:t>6</w:t>
      </w:r>
      <w:r w:rsidRPr="004C2737">
        <w:t>〈發趣品〉</w:t>
      </w:r>
      <w:r w:rsidRPr="004C2737">
        <w:t>(</w:t>
      </w:r>
      <w:r w:rsidRPr="004C2737">
        <w:t>大正</w:t>
      </w:r>
      <w:r w:rsidRPr="004C2737">
        <w:t>8</w:t>
      </w:r>
      <w:r w:rsidRPr="004C2737">
        <w:t>，</w:t>
      </w:r>
      <w:smartTag w:uri="urn:schemas-microsoft-com:office:smarttags" w:element="chmetcnv">
        <w:smartTagPr>
          <w:attr w:name="UnitName" w:val="C"/>
          <w:attr w:name="SourceValue" w:val="256"/>
          <w:attr w:name="HasSpace" w:val="False"/>
          <w:attr w:name="Negative" w:val="False"/>
          <w:attr w:name="NumberType" w:val="1"/>
          <w:attr w:name="TCSC" w:val="0"/>
        </w:smartTagPr>
        <w:r w:rsidRPr="004C2737">
          <w:t>256c</w:t>
        </w:r>
      </w:smartTag>
      <w:smartTag w:uri="urn:schemas-microsoft-com:office:smarttags" w:element="chmetcnv">
        <w:smartTagPr>
          <w:attr w:name="UnitName" w:val="a"/>
          <w:attr w:name="SourceValue" w:val="257"/>
          <w:attr w:name="HasSpace" w:val="False"/>
          <w:attr w:name="Negative" w:val="True"/>
          <w:attr w:name="NumberType" w:val="1"/>
          <w:attr w:name="TCSC" w:val="0"/>
        </w:smartTagPr>
        <w:r w:rsidRPr="004C2737">
          <w:t>-257a</w:t>
        </w:r>
      </w:smartTag>
      <w:r w:rsidRPr="004C2737">
        <w:t>)</w:t>
      </w:r>
      <w:r w:rsidRPr="004C2737">
        <w:t>。</w:t>
      </w:r>
    </w:p>
  </w:footnote>
  <w:footnote w:id="113">
    <w:p w:rsidR="00550A92" w:rsidRPr="004C2737" w:rsidRDefault="00550A92" w:rsidP="00ED5C63">
      <w:pPr>
        <w:pStyle w:val="a8"/>
        <w:jc w:val="both"/>
      </w:pPr>
      <w:r w:rsidRPr="004C2737">
        <w:rPr>
          <w:rStyle w:val="a9"/>
        </w:rPr>
        <w:footnoteRef/>
      </w:r>
      <w:r w:rsidRPr="004C2737">
        <w:t xml:space="preserve"> </w:t>
      </w:r>
      <w:r w:rsidRPr="004C2737">
        <w:t>《十住斷結經》卷</w:t>
      </w:r>
      <w:r w:rsidRPr="004C2737">
        <w:t>1(</w:t>
      </w:r>
      <w:r w:rsidRPr="004C2737">
        <w:t>大正</w:t>
      </w:r>
      <w:r w:rsidRPr="004C2737">
        <w:t>10</w:t>
      </w:r>
      <w:r w:rsidRPr="004C2737">
        <w:t>，</w:t>
      </w:r>
      <w:smartTag w:uri="urn:schemas-microsoft-com:office:smarttags" w:element="chmetcnv">
        <w:smartTagPr>
          <w:attr w:name="UnitName" w:val="a"/>
          <w:attr w:name="SourceValue" w:val="967"/>
          <w:attr w:name="HasSpace" w:val="False"/>
          <w:attr w:name="Negative" w:val="False"/>
          <w:attr w:name="NumberType" w:val="1"/>
          <w:attr w:name="TCSC" w:val="0"/>
        </w:smartTagPr>
        <w:r w:rsidRPr="004C2737">
          <w:t>967a</w:t>
        </w:r>
      </w:smartTag>
      <w:r w:rsidRPr="004C2737">
        <w:t>-b)</w:t>
      </w:r>
      <w:r w:rsidRPr="004C2737">
        <w:t>。</w:t>
      </w:r>
    </w:p>
  </w:footnote>
  <w:footnote w:id="114">
    <w:p w:rsidR="00550A92" w:rsidRPr="004C2737" w:rsidRDefault="00550A92" w:rsidP="00ED5C63">
      <w:pPr>
        <w:pStyle w:val="a8"/>
        <w:jc w:val="both"/>
      </w:pPr>
      <w:r w:rsidRPr="004C2737">
        <w:rPr>
          <w:rStyle w:val="a9"/>
        </w:rPr>
        <w:footnoteRef/>
      </w:r>
      <w:r w:rsidRPr="004C2737">
        <w:t xml:space="preserve"> </w:t>
      </w:r>
      <w:r w:rsidRPr="004C2737">
        <w:t>《十住斷結經》卷</w:t>
      </w:r>
      <w:r w:rsidRPr="004C2737">
        <w:t>1(</w:t>
      </w:r>
      <w:r w:rsidRPr="004C2737">
        <w:t>大正</w:t>
      </w:r>
      <w:r w:rsidRPr="004C2737">
        <w:t>10</w:t>
      </w:r>
      <w:r w:rsidRPr="004C2737">
        <w:t>，</w:t>
      </w:r>
      <w:smartTag w:uri="urn:schemas-microsoft-com:office:smarttags" w:element="chmetcnv">
        <w:smartTagPr>
          <w:attr w:name="UnitName" w:val="a"/>
          <w:attr w:name="SourceValue" w:val="968"/>
          <w:attr w:name="HasSpace" w:val="False"/>
          <w:attr w:name="Negative" w:val="False"/>
          <w:attr w:name="NumberType" w:val="1"/>
          <w:attr w:name="TCSC" w:val="0"/>
        </w:smartTagPr>
        <w:r w:rsidRPr="004C2737">
          <w:t>968a</w:t>
        </w:r>
      </w:smartTag>
      <w:r w:rsidRPr="004C2737">
        <w:t>)</w:t>
      </w:r>
      <w:r w:rsidRPr="004C2737">
        <w:t>。</w:t>
      </w:r>
    </w:p>
  </w:footnote>
  <w:footnote w:id="115">
    <w:p w:rsidR="00550A92" w:rsidRPr="004C2737" w:rsidRDefault="00550A92" w:rsidP="00ED5C63">
      <w:pPr>
        <w:pStyle w:val="a8"/>
        <w:jc w:val="both"/>
      </w:pPr>
      <w:r w:rsidRPr="004C2737">
        <w:rPr>
          <w:rStyle w:val="a9"/>
        </w:rPr>
        <w:footnoteRef/>
      </w:r>
      <w:r w:rsidRPr="004C2737">
        <w:t xml:space="preserve"> </w:t>
      </w:r>
      <w:r w:rsidRPr="004C2737">
        <w:t>《十住斷結經》卷</w:t>
      </w:r>
      <w:r w:rsidRPr="004C2737">
        <w:t>1(</w:t>
      </w:r>
      <w:r w:rsidRPr="004C2737">
        <w:t>大正</w:t>
      </w:r>
      <w:r w:rsidRPr="004C2737">
        <w:t>10</w:t>
      </w:r>
      <w:r w:rsidRPr="004C2737">
        <w:t>，</w:t>
      </w:r>
      <w:smartTag w:uri="urn:schemas-microsoft-com:office:smarttags" w:element="chmetcnv">
        <w:smartTagPr>
          <w:attr w:name="UnitName" w:val="a"/>
          <w:attr w:name="SourceValue" w:val="969"/>
          <w:attr w:name="HasSpace" w:val="False"/>
          <w:attr w:name="Negative" w:val="False"/>
          <w:attr w:name="NumberType" w:val="1"/>
          <w:attr w:name="TCSC" w:val="0"/>
        </w:smartTagPr>
        <w:r w:rsidRPr="004C2737">
          <w:t>969a</w:t>
        </w:r>
      </w:smartTag>
      <w:r w:rsidRPr="004C2737">
        <w:t>)</w:t>
      </w:r>
      <w:r w:rsidRPr="004C2737">
        <w:t>。</w:t>
      </w:r>
    </w:p>
  </w:footnote>
  <w:footnote w:id="116">
    <w:p w:rsidR="00550A92" w:rsidRPr="004C2737" w:rsidRDefault="00550A92" w:rsidP="00860153">
      <w:pPr>
        <w:pStyle w:val="a8"/>
        <w:ind w:left="200" w:hangingChars="100" w:hanging="200"/>
        <w:jc w:val="both"/>
      </w:pPr>
      <w:r w:rsidRPr="004C2737">
        <w:rPr>
          <w:rStyle w:val="a9"/>
        </w:rPr>
        <w:footnoteRef/>
      </w:r>
      <w:r w:rsidRPr="004C2737">
        <w:t xml:space="preserve"> </w:t>
      </w:r>
      <w:r w:rsidRPr="004C2737">
        <w:t>《最勝問菩薩十住除垢斷結經》卷</w:t>
      </w:r>
      <w:r w:rsidRPr="004C2737">
        <w:t>1(</w:t>
      </w:r>
      <w:r w:rsidRPr="004C2737">
        <w:t>大正</w:t>
      </w:r>
      <w:r w:rsidRPr="004C2737">
        <w:t>10</w:t>
      </w:r>
      <w:r w:rsidRPr="004C2737">
        <w:t>，</w:t>
      </w:r>
      <w:smartTag w:uri="urn:schemas-microsoft-com:office:smarttags" w:element="chmetcnv">
        <w:smartTagPr>
          <w:attr w:name="UnitName" w:val="a"/>
          <w:attr w:name="SourceValue" w:val="971"/>
          <w:attr w:name="HasSpace" w:val="False"/>
          <w:attr w:name="Negative" w:val="False"/>
          <w:attr w:name="NumberType" w:val="1"/>
          <w:attr w:name="TCSC" w:val="0"/>
        </w:smartTagPr>
        <w:r w:rsidRPr="004C2737">
          <w:t>971a</w:t>
        </w:r>
      </w:smartTag>
      <w:r w:rsidRPr="004C2737">
        <w:t>2-8)</w:t>
      </w:r>
      <w:r w:rsidRPr="004C2737">
        <w:t>。</w:t>
      </w:r>
    </w:p>
  </w:footnote>
  <w:footnote w:id="117">
    <w:p w:rsidR="00550A92" w:rsidRPr="004C2737" w:rsidRDefault="00550A92" w:rsidP="00ED5C63">
      <w:pPr>
        <w:pStyle w:val="a8"/>
        <w:jc w:val="both"/>
      </w:pPr>
      <w:r w:rsidRPr="004C2737">
        <w:rPr>
          <w:rStyle w:val="a9"/>
        </w:rPr>
        <w:footnoteRef/>
      </w:r>
      <w:r w:rsidRPr="004C2737">
        <w:t xml:space="preserve"> </w:t>
      </w:r>
      <w:r w:rsidRPr="004C2737">
        <w:t>《最勝問菩薩十住除垢斷結經》卷</w:t>
      </w:r>
      <w:r w:rsidRPr="004C2737">
        <w:t>2(</w:t>
      </w:r>
      <w:r w:rsidRPr="004C2737">
        <w:t>大正</w:t>
      </w:r>
      <w:r w:rsidRPr="004C2737">
        <w:t>10</w:t>
      </w:r>
      <w:r w:rsidRPr="004C2737">
        <w:t>，</w:t>
      </w:r>
      <w:smartTag w:uri="urn:schemas-microsoft-com:office:smarttags" w:element="chmetcnv">
        <w:smartTagPr>
          <w:attr w:name="UnitName" w:val="a"/>
          <w:attr w:name="SourceValue" w:val="973"/>
          <w:attr w:name="HasSpace" w:val="False"/>
          <w:attr w:name="Negative" w:val="False"/>
          <w:attr w:name="NumberType" w:val="1"/>
          <w:attr w:name="TCSC" w:val="0"/>
        </w:smartTagPr>
        <w:r w:rsidRPr="004C2737">
          <w:t>973a</w:t>
        </w:r>
      </w:smartTag>
      <w:r w:rsidRPr="004C2737">
        <w:t>12-19)</w:t>
      </w:r>
      <w:r w:rsidRPr="004C2737">
        <w:t>。</w:t>
      </w:r>
    </w:p>
  </w:footnote>
  <w:footnote w:id="118">
    <w:p w:rsidR="00550A92" w:rsidRPr="004C2737" w:rsidRDefault="00550A92" w:rsidP="00ED5C63">
      <w:pPr>
        <w:pStyle w:val="a8"/>
        <w:jc w:val="both"/>
      </w:pPr>
      <w:r w:rsidRPr="004C2737">
        <w:rPr>
          <w:rStyle w:val="a9"/>
        </w:rPr>
        <w:footnoteRef/>
      </w:r>
      <w:r w:rsidRPr="004C2737">
        <w:t xml:space="preserve"> </w:t>
      </w:r>
      <w:r w:rsidRPr="004C2737">
        <w:t>《最勝問菩薩十住除垢斷結經》卷</w:t>
      </w:r>
      <w:r w:rsidRPr="004C2737">
        <w:t>2(</w:t>
      </w:r>
      <w:r w:rsidRPr="004C2737">
        <w:t>大正</w:t>
      </w:r>
      <w:r w:rsidRPr="004C2737">
        <w:t>10</w:t>
      </w:r>
      <w:r w:rsidRPr="004C2737">
        <w:t>，</w:t>
      </w:r>
      <w:r w:rsidRPr="004C2737">
        <w:t>975b25-c3)</w:t>
      </w:r>
      <w:r w:rsidRPr="004C2737">
        <w:t>。</w:t>
      </w:r>
    </w:p>
  </w:footnote>
  <w:footnote w:id="119">
    <w:p w:rsidR="00550A92" w:rsidRPr="004C2737" w:rsidRDefault="00550A92" w:rsidP="00ED5C63">
      <w:pPr>
        <w:pStyle w:val="a8"/>
        <w:jc w:val="both"/>
      </w:pPr>
      <w:r w:rsidRPr="004C2737">
        <w:rPr>
          <w:rStyle w:val="a9"/>
        </w:rPr>
        <w:footnoteRef/>
      </w:r>
      <w:r w:rsidRPr="004C2737">
        <w:t xml:space="preserve"> </w:t>
      </w:r>
      <w:r w:rsidRPr="004C2737">
        <w:t>《最勝問菩薩十住除垢斷結經》卷</w:t>
      </w:r>
      <w:r w:rsidRPr="004C2737">
        <w:t>2(</w:t>
      </w:r>
      <w:r w:rsidRPr="004C2737">
        <w:t>大正</w:t>
      </w:r>
      <w:r w:rsidRPr="004C2737">
        <w:t>10</w:t>
      </w:r>
      <w:r w:rsidRPr="004C2737">
        <w:t>，</w:t>
      </w:r>
      <w:smartTag w:uri="urn:schemas-microsoft-com:office:smarttags" w:element="chmetcnv">
        <w:smartTagPr>
          <w:attr w:name="UnitName" w:val="a"/>
          <w:attr w:name="SourceValue" w:val="978"/>
          <w:attr w:name="HasSpace" w:val="False"/>
          <w:attr w:name="Negative" w:val="False"/>
          <w:attr w:name="NumberType" w:val="1"/>
          <w:attr w:name="TCSC" w:val="0"/>
        </w:smartTagPr>
        <w:r w:rsidRPr="004C2737">
          <w:t>978a</w:t>
        </w:r>
      </w:smartTag>
      <w:r w:rsidRPr="004C2737">
        <w:t>7-b4)</w:t>
      </w:r>
      <w:r w:rsidRPr="004C2737">
        <w:t>。</w:t>
      </w:r>
    </w:p>
  </w:footnote>
  <w:footnote w:id="120">
    <w:p w:rsidR="00550A92" w:rsidRPr="004C2737" w:rsidRDefault="00550A92" w:rsidP="00ED5C63">
      <w:pPr>
        <w:pStyle w:val="a8"/>
        <w:jc w:val="both"/>
      </w:pPr>
      <w:r w:rsidRPr="004C2737">
        <w:rPr>
          <w:rStyle w:val="a9"/>
        </w:rPr>
        <w:footnoteRef/>
      </w:r>
      <w:r w:rsidRPr="004C2737">
        <w:t xml:space="preserve"> </w:t>
      </w:r>
      <w:r w:rsidRPr="004C2737">
        <w:t>《最勝問菩薩十住除垢斷結經》卷</w:t>
      </w:r>
      <w:r w:rsidRPr="004C2737">
        <w:t>3(</w:t>
      </w:r>
      <w:r w:rsidRPr="004C2737">
        <w:t>大正</w:t>
      </w:r>
      <w:r w:rsidRPr="004C2737">
        <w:t>10</w:t>
      </w:r>
      <w:r w:rsidRPr="004C2737">
        <w:t>，</w:t>
      </w:r>
      <w:smartTag w:uri="urn:schemas-microsoft-com:office:smarttags" w:element="chmetcnv">
        <w:smartTagPr>
          <w:attr w:name="UnitName" w:val="a"/>
          <w:attr w:name="SourceValue" w:val="981"/>
          <w:attr w:name="HasSpace" w:val="False"/>
          <w:attr w:name="Negative" w:val="False"/>
          <w:attr w:name="NumberType" w:val="1"/>
          <w:attr w:name="TCSC" w:val="0"/>
        </w:smartTagPr>
        <w:r w:rsidRPr="004C2737">
          <w:t>981a</w:t>
        </w:r>
      </w:smartTag>
      <w:r w:rsidRPr="004C2737">
        <w:t>23-b1)</w:t>
      </w:r>
      <w:r w:rsidRPr="004C2737">
        <w:t>。</w:t>
      </w:r>
    </w:p>
  </w:footnote>
  <w:footnote w:id="121">
    <w:p w:rsidR="00550A92" w:rsidRPr="004C2737" w:rsidRDefault="00550A92" w:rsidP="00ED5C63">
      <w:pPr>
        <w:pStyle w:val="a8"/>
        <w:jc w:val="both"/>
      </w:pPr>
      <w:r w:rsidRPr="004C2737">
        <w:rPr>
          <w:rStyle w:val="a9"/>
        </w:rPr>
        <w:footnoteRef/>
      </w:r>
      <w:r w:rsidRPr="004C2737">
        <w:t xml:space="preserve"> </w:t>
      </w:r>
      <w:r w:rsidRPr="004C2737">
        <w:t>第四地至第十地，見《摩訶般若波羅蜜經》卷</w:t>
      </w:r>
      <w:r w:rsidRPr="004C2737">
        <w:t>6</w:t>
      </w:r>
      <w:r w:rsidRPr="004C2737">
        <w:t>〈發趣品〉</w:t>
      </w:r>
      <w:r w:rsidRPr="004C2737">
        <w:t>(</w:t>
      </w:r>
      <w:r w:rsidRPr="004C2737">
        <w:t>大正</w:t>
      </w:r>
      <w:r w:rsidRPr="004C2737">
        <w:t>8</w:t>
      </w:r>
      <w:r w:rsidRPr="004C2737">
        <w:t>，</w:t>
      </w:r>
      <w:smartTag w:uri="urn:schemas-microsoft-com:office:smarttags" w:element="chmetcnv">
        <w:smartTagPr>
          <w:attr w:name="UnitName" w:val="a"/>
          <w:attr w:name="SourceValue" w:val="257"/>
          <w:attr w:name="HasSpace" w:val="False"/>
          <w:attr w:name="Negative" w:val="False"/>
          <w:attr w:name="NumberType" w:val="1"/>
          <w:attr w:name="TCSC" w:val="0"/>
        </w:smartTagPr>
        <w:r w:rsidRPr="004C2737">
          <w:t>257a</w:t>
        </w:r>
      </w:smartTag>
      <w:r w:rsidRPr="004C2737">
        <w:t>5-c7)</w:t>
      </w:r>
      <w:r w:rsidRPr="004C2737">
        <w:t>。</w:t>
      </w:r>
    </w:p>
  </w:footnote>
  <w:footnote w:id="122">
    <w:p w:rsidR="00550A92" w:rsidRPr="004C2737" w:rsidRDefault="00550A92" w:rsidP="00ED5C63">
      <w:pPr>
        <w:pStyle w:val="a8"/>
        <w:jc w:val="both"/>
      </w:pPr>
      <w:r w:rsidRPr="004C2737">
        <w:rPr>
          <w:rStyle w:val="a9"/>
        </w:rPr>
        <w:footnoteRef/>
      </w:r>
      <w:r w:rsidRPr="004C2737">
        <w:t xml:space="preserve"> </w:t>
      </w:r>
      <w:r w:rsidRPr="004C2737">
        <w:t>《最勝問菩薩十住除垢斷結經》卷</w:t>
      </w:r>
      <w:r w:rsidRPr="004C2737">
        <w:t>4(</w:t>
      </w:r>
      <w:r w:rsidRPr="004C2737">
        <w:t>大正</w:t>
      </w:r>
      <w:r w:rsidRPr="004C2737">
        <w:t>10</w:t>
      </w:r>
      <w:r w:rsidRPr="004C2737">
        <w:t>，</w:t>
      </w:r>
      <w:smartTag w:uri="urn:schemas-microsoft-com:office:smarttags" w:element="chmetcnv">
        <w:smartTagPr>
          <w:attr w:name="UnitName" w:val="a"/>
          <w:attr w:name="SourceValue" w:val="994"/>
          <w:attr w:name="HasSpace" w:val="False"/>
          <w:attr w:name="Negative" w:val="False"/>
          <w:attr w:name="NumberType" w:val="1"/>
          <w:attr w:name="TCSC" w:val="0"/>
        </w:smartTagPr>
        <w:r w:rsidRPr="004C2737">
          <w:t>994a</w:t>
        </w:r>
      </w:smartTag>
      <w:r w:rsidRPr="004C2737">
        <w:t>8-11)</w:t>
      </w:r>
      <w:r w:rsidRPr="004C2737">
        <w:t>。</w:t>
      </w:r>
    </w:p>
  </w:footnote>
  <w:footnote w:id="123">
    <w:p w:rsidR="00550A92" w:rsidRPr="004C2737" w:rsidRDefault="00550A92" w:rsidP="00860153">
      <w:pPr>
        <w:pStyle w:val="a8"/>
        <w:ind w:left="200" w:hangingChars="100" w:hanging="200"/>
        <w:rPr>
          <w:color w:val="000000"/>
        </w:rPr>
      </w:pPr>
      <w:r w:rsidRPr="004C2737">
        <w:rPr>
          <w:rStyle w:val="a9"/>
          <w:color w:val="000000"/>
        </w:rPr>
        <w:footnoteRef/>
      </w:r>
      <w:r w:rsidRPr="004C2737">
        <w:rPr>
          <w:color w:val="000000"/>
        </w:rPr>
        <w:t xml:space="preserve"> </w:t>
      </w:r>
      <w:r w:rsidRPr="004C2737">
        <w:rPr>
          <w:color w:val="000000"/>
        </w:rPr>
        <w:t>《大般若波羅蜜多經》（</w:t>
      </w:r>
      <w:r w:rsidRPr="004C2737">
        <w:rPr>
          <w:color w:val="000000"/>
        </w:rPr>
        <w:t>二分）卷</w:t>
      </w:r>
      <w:r w:rsidRPr="004C2737">
        <w:rPr>
          <w:color w:val="000000"/>
        </w:rPr>
        <w:t>402</w:t>
      </w:r>
      <w:r w:rsidRPr="004C2737">
        <w:rPr>
          <w:color w:val="000000"/>
        </w:rPr>
        <w:t>〈</w:t>
      </w:r>
      <w:proofErr w:type="gramStart"/>
      <w:r w:rsidRPr="004C2737">
        <w:rPr>
          <w:color w:val="000000"/>
        </w:rPr>
        <w:t>觀照</w:t>
      </w:r>
      <w:proofErr w:type="gramEnd"/>
      <w:r w:rsidRPr="004C2737">
        <w:rPr>
          <w:color w:val="000000"/>
        </w:rPr>
        <w:t>品第</w:t>
      </w:r>
      <w:r w:rsidRPr="004C2737">
        <w:rPr>
          <w:color w:val="000000"/>
        </w:rPr>
        <w:t>3</w:t>
      </w:r>
      <w:r w:rsidRPr="004C2737">
        <w:rPr>
          <w:color w:val="000000"/>
        </w:rPr>
        <w:t>之</w:t>
      </w:r>
      <w:r w:rsidRPr="004C2737">
        <w:rPr>
          <w:color w:val="000000"/>
        </w:rPr>
        <w:t>1</w:t>
      </w:r>
      <w:r w:rsidRPr="004C2737">
        <w:rPr>
          <w:color w:val="000000"/>
        </w:rPr>
        <w:t>〉（大正</w:t>
      </w:r>
      <w:r w:rsidRPr="004C2737">
        <w:rPr>
          <w:color w:val="000000"/>
        </w:rPr>
        <w:t>7</w:t>
      </w:r>
      <w:r w:rsidRPr="004C2737">
        <w:rPr>
          <w:color w:val="000000"/>
        </w:rPr>
        <w:t>，</w:t>
      </w:r>
      <w:r w:rsidRPr="004C2737">
        <w:rPr>
          <w:color w:val="000000"/>
        </w:rPr>
        <w:t>11b-c</w:t>
      </w:r>
      <w:r w:rsidRPr="004C2737">
        <w:rPr>
          <w:color w:val="000000"/>
        </w:rPr>
        <w:t>）。又（三分）卷</w:t>
      </w:r>
      <w:r w:rsidRPr="004C2737">
        <w:rPr>
          <w:color w:val="000000"/>
        </w:rPr>
        <w:t>480</w:t>
      </w:r>
      <w:r w:rsidRPr="004C2737">
        <w:rPr>
          <w:color w:val="000000"/>
        </w:rPr>
        <w:t>〈舍利子品第</w:t>
      </w:r>
      <w:r w:rsidRPr="004C2737">
        <w:rPr>
          <w:color w:val="000000"/>
        </w:rPr>
        <w:t>2</w:t>
      </w:r>
      <w:r w:rsidRPr="004C2737">
        <w:rPr>
          <w:color w:val="000000"/>
        </w:rPr>
        <w:t>之</w:t>
      </w:r>
      <w:r w:rsidRPr="004C2737">
        <w:rPr>
          <w:color w:val="000000"/>
        </w:rPr>
        <w:t>2</w:t>
      </w:r>
      <w:r w:rsidRPr="004C2737">
        <w:rPr>
          <w:color w:val="000000"/>
        </w:rPr>
        <w:t>〉（大正</w:t>
      </w:r>
      <w:r w:rsidRPr="004C2737">
        <w:rPr>
          <w:color w:val="000000"/>
        </w:rPr>
        <w:t>7</w:t>
      </w:r>
      <w:r w:rsidRPr="004C2737">
        <w:rPr>
          <w:color w:val="000000"/>
        </w:rPr>
        <w:t>，</w:t>
      </w:r>
      <w:r w:rsidRPr="004C2737">
        <w:rPr>
          <w:color w:val="000000"/>
        </w:rPr>
        <w:t>433b</w:t>
      </w:r>
      <w:r w:rsidRPr="004C2737">
        <w:rPr>
          <w:color w:val="000000"/>
        </w:rPr>
        <w:t>）。</w:t>
      </w:r>
    </w:p>
  </w:footnote>
  <w:footnote w:id="124">
    <w:p w:rsidR="00550A92" w:rsidRPr="004C2737" w:rsidRDefault="00550A92" w:rsidP="00860153">
      <w:pPr>
        <w:pStyle w:val="a8"/>
        <w:ind w:left="200" w:hangingChars="100" w:hanging="200"/>
        <w:rPr>
          <w:color w:val="000000"/>
        </w:rPr>
      </w:pPr>
      <w:r w:rsidRPr="004C2737">
        <w:rPr>
          <w:rStyle w:val="a9"/>
          <w:color w:val="000000"/>
        </w:rPr>
        <w:footnoteRef/>
      </w:r>
      <w:r w:rsidRPr="004C2737">
        <w:rPr>
          <w:color w:val="000000"/>
        </w:rPr>
        <w:t xml:space="preserve"> </w:t>
      </w:r>
      <w:r w:rsidRPr="004C2737">
        <w:rPr>
          <w:color w:val="000000"/>
        </w:rPr>
        <w:t>《攝大乘論本》卷</w:t>
      </w:r>
      <w:r w:rsidRPr="004C2737">
        <w:rPr>
          <w:color w:val="000000"/>
        </w:rPr>
        <w:t>2</w:t>
      </w:r>
      <w:r w:rsidRPr="004C2737">
        <w:rPr>
          <w:color w:val="000000"/>
        </w:rPr>
        <w:t>〈所知相分第</w:t>
      </w:r>
      <w:r w:rsidRPr="004C2737">
        <w:rPr>
          <w:color w:val="000000"/>
        </w:rPr>
        <w:t>3</w:t>
      </w:r>
      <w:r w:rsidRPr="004C2737">
        <w:rPr>
          <w:color w:val="000000"/>
        </w:rPr>
        <w:t>〉：「</w:t>
      </w:r>
      <w:proofErr w:type="gramStart"/>
      <w:r w:rsidRPr="004C2737">
        <w:rPr>
          <w:rFonts w:eastAsia="標楷體"/>
          <w:color w:val="000000"/>
        </w:rPr>
        <w:t>總攝一切</w:t>
      </w:r>
      <w:proofErr w:type="gramEnd"/>
      <w:r w:rsidRPr="004C2737">
        <w:rPr>
          <w:rFonts w:eastAsia="標楷體"/>
          <w:color w:val="000000"/>
        </w:rPr>
        <w:t>分別略有十種：一、根本分別，二、</w:t>
      </w:r>
      <w:proofErr w:type="gramStart"/>
      <w:r w:rsidRPr="004C2737">
        <w:rPr>
          <w:rFonts w:eastAsia="標楷體"/>
          <w:color w:val="000000"/>
        </w:rPr>
        <w:t>緣相分別</w:t>
      </w:r>
      <w:proofErr w:type="gramEnd"/>
      <w:r w:rsidRPr="004C2737">
        <w:rPr>
          <w:rFonts w:eastAsia="標楷體"/>
          <w:color w:val="000000"/>
        </w:rPr>
        <w:t>，三、顯相分別，四、</w:t>
      </w:r>
      <w:proofErr w:type="gramStart"/>
      <w:r w:rsidRPr="004C2737">
        <w:rPr>
          <w:rFonts w:eastAsia="標楷體"/>
          <w:color w:val="000000"/>
        </w:rPr>
        <w:t>緣相變異</w:t>
      </w:r>
      <w:proofErr w:type="gramEnd"/>
      <w:r w:rsidRPr="004C2737">
        <w:rPr>
          <w:rFonts w:eastAsia="標楷體"/>
          <w:color w:val="000000"/>
        </w:rPr>
        <w:t>分別，五、顯相變異分別，六、他引分別，七、不如理分別，八、如理分別，九、執著分別，十、</w:t>
      </w:r>
      <w:proofErr w:type="gramStart"/>
      <w:r w:rsidRPr="004C2737">
        <w:rPr>
          <w:rFonts w:eastAsia="標楷體"/>
          <w:color w:val="000000"/>
        </w:rPr>
        <w:t>散動分別</w:t>
      </w:r>
      <w:proofErr w:type="gramEnd"/>
      <w:r w:rsidRPr="004C2737">
        <w:rPr>
          <w:rFonts w:eastAsia="標楷體"/>
          <w:color w:val="000000"/>
        </w:rPr>
        <w:t>。</w:t>
      </w:r>
      <w:r w:rsidRPr="004C2737">
        <w:rPr>
          <w:color w:val="000000"/>
        </w:rPr>
        <w:t>」</w:t>
      </w:r>
      <w:r w:rsidRPr="004C2737">
        <w:rPr>
          <w:color w:val="000000"/>
        </w:rPr>
        <w:t>(</w:t>
      </w:r>
      <w:r w:rsidRPr="004C2737">
        <w:rPr>
          <w:color w:val="000000"/>
        </w:rPr>
        <w:t>大正</w:t>
      </w:r>
      <w:r w:rsidRPr="004C2737">
        <w:rPr>
          <w:color w:val="000000"/>
        </w:rPr>
        <w:t>31</w:t>
      </w:r>
      <w:r w:rsidRPr="004C2737">
        <w:rPr>
          <w:color w:val="000000"/>
        </w:rPr>
        <w:t>，</w:t>
      </w:r>
      <w:smartTag w:uri="urn:schemas-microsoft-com:office:smarttags" w:element="chmetcnv">
        <w:smartTagPr>
          <w:attr w:name="UnitName" w:val="C"/>
          <w:attr w:name="SourceValue" w:val="139"/>
          <w:attr w:name="HasSpace" w:val="False"/>
          <w:attr w:name="Negative" w:val="False"/>
          <w:attr w:name="NumberType" w:val="1"/>
          <w:attr w:name="TCSC" w:val="0"/>
        </w:smartTagPr>
        <w:r w:rsidRPr="004C2737">
          <w:rPr>
            <w:color w:val="000000"/>
          </w:rPr>
          <w:t>139c</w:t>
        </w:r>
      </w:smartTag>
      <w:r w:rsidRPr="004C2737">
        <w:rPr>
          <w:color w:val="000000"/>
        </w:rPr>
        <w:t>19</w:t>
      </w:r>
      <w:smartTag w:uri="urn:schemas-microsoft-com:office:smarttags" w:element="chmetcnv">
        <w:smartTagPr>
          <w:attr w:name="UnitName" w:val="a"/>
          <w:attr w:name="SourceValue" w:val="140"/>
          <w:attr w:name="HasSpace" w:val="False"/>
          <w:attr w:name="Negative" w:val="True"/>
          <w:attr w:name="NumberType" w:val="1"/>
          <w:attr w:name="TCSC" w:val="0"/>
        </w:smartTagPr>
        <w:r w:rsidRPr="004C2737">
          <w:rPr>
            <w:color w:val="000000"/>
          </w:rPr>
          <w:t>-140a</w:t>
        </w:r>
      </w:smartTag>
      <w:r w:rsidRPr="004C2737">
        <w:rPr>
          <w:color w:val="000000"/>
        </w:rPr>
        <w:t>1)</w:t>
      </w:r>
    </w:p>
  </w:footnote>
  <w:footnote w:id="125">
    <w:p w:rsidR="00550A92" w:rsidRPr="004C2737" w:rsidRDefault="00550A92" w:rsidP="00860153">
      <w:pPr>
        <w:pStyle w:val="a8"/>
        <w:ind w:left="200" w:hangingChars="100" w:hanging="200"/>
        <w:rPr>
          <w:color w:val="000000"/>
        </w:rPr>
      </w:pPr>
      <w:r w:rsidRPr="004C2737">
        <w:rPr>
          <w:rStyle w:val="a9"/>
          <w:color w:val="000000"/>
        </w:rPr>
        <w:footnoteRef/>
      </w:r>
      <w:r w:rsidRPr="004C2737">
        <w:rPr>
          <w:color w:val="000000"/>
        </w:rPr>
        <w:t xml:space="preserve"> </w:t>
      </w:r>
      <w:r w:rsidRPr="004C2737">
        <w:rPr>
          <w:color w:val="000000"/>
        </w:rPr>
        <w:t>各種譯本，大意相同，這</w:t>
      </w:r>
      <w:proofErr w:type="gramStart"/>
      <w:r w:rsidRPr="004C2737">
        <w:rPr>
          <w:color w:val="000000"/>
        </w:rPr>
        <w:t>裏依唐</w:t>
      </w:r>
      <w:proofErr w:type="gramEnd"/>
      <w:r w:rsidRPr="004C2737">
        <w:rPr>
          <w:color w:val="000000"/>
        </w:rPr>
        <w:t>玄奘的譯本。又無著《大乘阿毘達磨集論》卷七〈</w:t>
      </w:r>
      <w:proofErr w:type="gramStart"/>
      <w:r w:rsidRPr="004C2737">
        <w:rPr>
          <w:color w:val="000000"/>
        </w:rPr>
        <w:t>決擇</w:t>
      </w:r>
      <w:proofErr w:type="gramEnd"/>
      <w:r w:rsidRPr="004C2737">
        <w:rPr>
          <w:color w:val="000000"/>
        </w:rPr>
        <w:t>分中得品第</w:t>
      </w:r>
      <w:r w:rsidRPr="004C2737">
        <w:rPr>
          <w:color w:val="000000"/>
        </w:rPr>
        <w:t>3</w:t>
      </w:r>
      <w:r w:rsidRPr="004C2737">
        <w:rPr>
          <w:color w:val="000000"/>
        </w:rPr>
        <w:t>之</w:t>
      </w:r>
      <w:r w:rsidRPr="004C2737">
        <w:rPr>
          <w:color w:val="000000"/>
        </w:rPr>
        <w:t>2</w:t>
      </w:r>
      <w:r w:rsidRPr="004C2737">
        <w:rPr>
          <w:color w:val="000000"/>
        </w:rPr>
        <w:t>〉，也有此「十種散亂分別」（大正</w:t>
      </w:r>
      <w:r w:rsidRPr="004C2737">
        <w:rPr>
          <w:color w:val="000000"/>
        </w:rPr>
        <w:t>31</w:t>
      </w:r>
      <w:r w:rsidRPr="004C2737">
        <w:rPr>
          <w:color w:val="000000"/>
        </w:rPr>
        <w:t>，</w:t>
      </w:r>
      <w:smartTag w:uri="urn:schemas-microsoft-com:office:smarttags" w:element="chmetcnv">
        <w:smartTagPr>
          <w:attr w:name="UnitName" w:val="C"/>
          <w:attr w:name="SourceValue" w:val="692"/>
          <w:attr w:name="HasSpace" w:val="False"/>
          <w:attr w:name="Negative" w:val="False"/>
          <w:attr w:name="NumberType" w:val="1"/>
          <w:attr w:name="TCSC" w:val="0"/>
        </w:smartTagPr>
        <w:r w:rsidRPr="004C2737">
          <w:rPr>
            <w:color w:val="000000"/>
          </w:rPr>
          <w:t>692c</w:t>
        </w:r>
      </w:smartTag>
      <w:r w:rsidRPr="004C2737">
        <w:rPr>
          <w:color w:val="000000"/>
        </w:rPr>
        <w:t>）。</w:t>
      </w:r>
    </w:p>
  </w:footnote>
  <w:footnote w:id="126">
    <w:p w:rsidR="00550A92" w:rsidRPr="004C2737" w:rsidRDefault="00550A92" w:rsidP="002C20D9">
      <w:pPr>
        <w:pStyle w:val="a8"/>
        <w:rPr>
          <w:color w:val="000000"/>
        </w:rPr>
      </w:pPr>
      <w:r w:rsidRPr="004C2737">
        <w:rPr>
          <w:rStyle w:val="a9"/>
          <w:color w:val="000000"/>
        </w:rPr>
        <w:footnoteRef/>
      </w:r>
      <w:r w:rsidRPr="004C2737">
        <w:rPr>
          <w:color w:val="000000"/>
        </w:rPr>
        <w:t xml:space="preserve"> </w:t>
      </w:r>
      <w:r w:rsidRPr="004C2737">
        <w:rPr>
          <w:color w:val="000000"/>
        </w:rPr>
        <w:t>《金剛仙論》卷</w:t>
      </w:r>
      <w:r w:rsidRPr="004C2737">
        <w:rPr>
          <w:color w:val="000000"/>
        </w:rPr>
        <w:t>1</w:t>
      </w:r>
      <w:r w:rsidRPr="004C2737">
        <w:rPr>
          <w:color w:val="000000"/>
        </w:rPr>
        <w:t>（</w:t>
      </w:r>
      <w:r w:rsidRPr="004C2737">
        <w:rPr>
          <w:color w:val="000000"/>
        </w:rPr>
        <w:t>大正</w:t>
      </w:r>
      <w:r w:rsidRPr="004C2737">
        <w:rPr>
          <w:color w:val="000000"/>
        </w:rPr>
        <w:t>25</w:t>
      </w:r>
      <w:r w:rsidRPr="004C2737">
        <w:rPr>
          <w:color w:val="000000"/>
        </w:rPr>
        <w:t>，</w:t>
      </w:r>
      <w:smartTag w:uri="urn:schemas-microsoft-com:office:smarttags" w:element="chmetcnv">
        <w:smartTagPr>
          <w:attr w:name="UnitName" w:val="a"/>
          <w:attr w:name="SourceValue" w:val="798"/>
          <w:attr w:name="HasSpace" w:val="False"/>
          <w:attr w:name="Negative" w:val="False"/>
          <w:attr w:name="NumberType" w:val="1"/>
          <w:attr w:name="TCSC" w:val="0"/>
        </w:smartTagPr>
        <w:r w:rsidRPr="004C2737">
          <w:rPr>
            <w:color w:val="000000"/>
          </w:rPr>
          <w:t>798a</w:t>
        </w:r>
      </w:smartTag>
      <w:r w:rsidRPr="004C2737">
        <w:rPr>
          <w:color w:val="000000"/>
        </w:rPr>
        <w:t>-b</w:t>
      </w:r>
      <w:r w:rsidRPr="004C2737">
        <w:rPr>
          <w:color w:val="000000"/>
        </w:rPr>
        <w:t>）。《佛母般若波羅蜜多圓集要義論》（大正</w:t>
      </w:r>
      <w:r w:rsidRPr="004C2737">
        <w:rPr>
          <w:color w:val="000000"/>
        </w:rPr>
        <w:t>25</w:t>
      </w:r>
      <w:r w:rsidRPr="004C2737">
        <w:rPr>
          <w:color w:val="000000"/>
        </w:rPr>
        <w:t>，</w:t>
      </w:r>
      <w:smartTag w:uri="urn:schemas-microsoft-com:office:smarttags" w:element="chmetcnv">
        <w:smartTagPr>
          <w:attr w:name="UnitName" w:val="a"/>
          <w:attr w:name="SourceValue" w:val="913"/>
          <w:attr w:name="HasSpace" w:val="False"/>
          <w:attr w:name="Negative" w:val="False"/>
          <w:attr w:name="NumberType" w:val="1"/>
          <w:attr w:name="TCSC" w:val="0"/>
        </w:smartTagPr>
        <w:r w:rsidRPr="004C2737">
          <w:rPr>
            <w:color w:val="000000"/>
          </w:rPr>
          <w:t>913a</w:t>
        </w:r>
      </w:smartTag>
      <w:r w:rsidRPr="004C2737">
        <w:rPr>
          <w:color w:val="000000"/>
        </w:rPr>
        <w:t>）。</w:t>
      </w:r>
    </w:p>
  </w:footnote>
  <w:footnote w:id="127">
    <w:p w:rsidR="00550A92" w:rsidRPr="004C2737" w:rsidRDefault="00550A92" w:rsidP="002C20D9">
      <w:pPr>
        <w:pStyle w:val="a8"/>
        <w:rPr>
          <w:color w:val="000000"/>
        </w:rPr>
      </w:pPr>
      <w:r w:rsidRPr="004C2737">
        <w:rPr>
          <w:rStyle w:val="a9"/>
          <w:color w:val="000000"/>
        </w:rPr>
        <w:footnoteRef/>
      </w:r>
      <w:r w:rsidRPr="004C2737">
        <w:rPr>
          <w:color w:val="000000"/>
        </w:rPr>
        <w:t xml:space="preserve"> </w:t>
      </w:r>
      <w:r w:rsidRPr="004C2737">
        <w:rPr>
          <w:color w:val="000000"/>
        </w:rPr>
        <w:t>《佛母般若波羅蜜多圓集要義釋論》卷</w:t>
      </w:r>
      <w:r w:rsidRPr="004C2737">
        <w:rPr>
          <w:color w:val="000000"/>
        </w:rPr>
        <w:t>2</w:t>
      </w:r>
      <w:r w:rsidRPr="004C2737">
        <w:rPr>
          <w:color w:val="000000"/>
        </w:rPr>
        <w:t>（</w:t>
      </w:r>
      <w:r w:rsidRPr="004C2737">
        <w:rPr>
          <w:color w:val="000000"/>
        </w:rPr>
        <w:t>大正</w:t>
      </w:r>
      <w:r w:rsidRPr="004C2737">
        <w:rPr>
          <w:color w:val="000000"/>
        </w:rPr>
        <w:t>25</w:t>
      </w:r>
      <w:r w:rsidRPr="004C2737">
        <w:rPr>
          <w:color w:val="000000"/>
        </w:rPr>
        <w:t>，</w:t>
      </w:r>
      <w:r w:rsidRPr="004C2737">
        <w:rPr>
          <w:color w:val="000000"/>
        </w:rPr>
        <w:t>905b</w:t>
      </w:r>
      <w:r w:rsidRPr="004C2737">
        <w:rPr>
          <w:color w:val="000000"/>
        </w:rPr>
        <w:t>）。</w:t>
      </w:r>
    </w:p>
  </w:footnote>
  <w:footnote w:id="128">
    <w:p w:rsidR="00550A92" w:rsidRPr="004C2737" w:rsidRDefault="00550A92" w:rsidP="00860153">
      <w:pPr>
        <w:pStyle w:val="a8"/>
        <w:ind w:left="200" w:hangingChars="100" w:hanging="200"/>
        <w:jc w:val="both"/>
      </w:pPr>
      <w:r w:rsidRPr="004C2737">
        <w:rPr>
          <w:rStyle w:val="a9"/>
        </w:rPr>
        <w:footnoteRef/>
      </w:r>
      <w:r w:rsidRPr="004C2737">
        <w:t xml:space="preserve"> </w:t>
      </w:r>
      <w:r w:rsidRPr="004C2737">
        <w:t>《中論》卷</w:t>
      </w:r>
      <w:r w:rsidRPr="004C2737">
        <w:t>4</w:t>
      </w:r>
      <w:r w:rsidRPr="004C2737">
        <w:t>〈觀四諦品〉</w:t>
      </w:r>
      <w:r w:rsidRPr="004C2737">
        <w:t>(</w:t>
      </w:r>
      <w:r w:rsidRPr="004C2737">
        <w:t>大正</w:t>
      </w:r>
      <w:r w:rsidRPr="004C2737">
        <w:t>30</w:t>
      </w:r>
      <w:r w:rsidRPr="004C2737">
        <w:t>，</w:t>
      </w:r>
      <w:r w:rsidRPr="004C2737">
        <w:t>33b11-12)</w:t>
      </w:r>
      <w:r w:rsidRPr="004C2737">
        <w:t>：「</w:t>
      </w:r>
      <w:r w:rsidRPr="004C2737">
        <w:rPr>
          <w:rFonts w:eastAsia="標楷體"/>
        </w:rPr>
        <w:t>眾因緣生法，</w:t>
      </w:r>
      <w:proofErr w:type="gramStart"/>
      <w:r w:rsidRPr="004C2737">
        <w:rPr>
          <w:rFonts w:eastAsia="標楷體"/>
        </w:rPr>
        <w:t>我說即是</w:t>
      </w:r>
      <w:proofErr w:type="gramEnd"/>
      <w:r w:rsidRPr="004C2737">
        <w:rPr>
          <w:rFonts w:eastAsia="標楷體"/>
        </w:rPr>
        <w:t>無</w:t>
      </w:r>
      <w:r w:rsidRPr="004C2737">
        <w:rPr>
          <w:rFonts w:eastAsia="標楷體"/>
          <w:sz w:val="16"/>
        </w:rPr>
        <w:t>［空］，</w:t>
      </w:r>
      <w:r w:rsidRPr="004C2737">
        <w:rPr>
          <w:rFonts w:eastAsia="標楷體"/>
        </w:rPr>
        <w:t>亦為是假名，亦是中道義。</w:t>
      </w:r>
      <w:r w:rsidRPr="004C2737">
        <w:t>」</w:t>
      </w:r>
    </w:p>
  </w:footnote>
  <w:footnote w:id="129">
    <w:p w:rsidR="00550A92" w:rsidRPr="004C2737" w:rsidRDefault="00550A92">
      <w:pPr>
        <w:pStyle w:val="a8"/>
      </w:pPr>
      <w:r w:rsidRPr="004C2737">
        <w:rPr>
          <w:rStyle w:val="a9"/>
        </w:rPr>
        <w:footnoteRef/>
      </w:r>
      <w:r w:rsidRPr="004C2737">
        <w:t xml:space="preserve"> </w:t>
      </w:r>
      <w:r w:rsidRPr="004C2737">
        <w:t>此段主要依《空之探究》，</w:t>
      </w:r>
      <w:r w:rsidRPr="004C2737">
        <w:t>p189~193</w:t>
      </w:r>
      <w:r w:rsidRPr="004C2737">
        <w:t>中所述。</w:t>
      </w:r>
    </w:p>
  </w:footnote>
  <w:footnote w:id="130">
    <w:p w:rsidR="00550A92" w:rsidRPr="004C2737" w:rsidRDefault="00550A92" w:rsidP="00860153">
      <w:pPr>
        <w:pStyle w:val="a8"/>
        <w:ind w:left="400" w:hangingChars="200" w:hanging="400"/>
      </w:pPr>
      <w:r w:rsidRPr="004C2737">
        <w:rPr>
          <w:rStyle w:val="a9"/>
        </w:rPr>
        <w:footnoteRef/>
      </w:r>
      <w:r w:rsidRPr="004C2737">
        <w:t xml:space="preserve"> </w:t>
      </w:r>
      <w:r w:rsidRPr="004C2737">
        <w:t>《初期大乘佛教之起源與開展》：「一切法本性是空的，一切法與空的關係，如《摩訶般若波羅蜜經》</w:t>
      </w:r>
      <w:proofErr w:type="gramStart"/>
      <w:r w:rsidRPr="004C2737">
        <w:t>（</w:t>
      </w:r>
      <w:proofErr w:type="gramEnd"/>
      <w:r w:rsidRPr="004C2737">
        <w:t>《摩訶般若波羅蜜經》卷</w:t>
      </w:r>
      <w:r w:rsidRPr="004C2737">
        <w:t>1</w:t>
      </w:r>
      <w:proofErr w:type="gramStart"/>
      <w:r w:rsidRPr="004C2737">
        <w:t>（</w:t>
      </w:r>
      <w:proofErr w:type="gramEnd"/>
      <w:r w:rsidRPr="004C2737">
        <w:t>大正</w:t>
      </w:r>
      <w:r w:rsidRPr="004C2737">
        <w:t>8</w:t>
      </w:r>
      <w:r w:rsidRPr="004C2737">
        <w:t>，</w:t>
      </w:r>
      <w:r w:rsidRPr="004C2737">
        <w:t>221b-c</w:t>
      </w:r>
      <w:proofErr w:type="gramStart"/>
      <w:r w:rsidRPr="004C2737">
        <w:t>）</w:t>
      </w:r>
      <w:proofErr w:type="gramEnd"/>
      <w:r w:rsidRPr="004C2737">
        <w:t>。</w:t>
      </w:r>
      <w:r w:rsidRPr="004C2737">
        <w:t>2.</w:t>
      </w:r>
      <w:r w:rsidRPr="004C2737">
        <w:t>『摩</w:t>
      </w:r>
      <w:proofErr w:type="gramStart"/>
      <w:r w:rsidRPr="004C2737">
        <w:t>訶</w:t>
      </w:r>
      <w:proofErr w:type="gramEnd"/>
      <w:r w:rsidRPr="004C2737">
        <w:t>般若波羅蜜經』卷</w:t>
      </w:r>
      <w:r w:rsidRPr="004C2737">
        <w:t>2</w:t>
      </w:r>
      <w:r w:rsidRPr="004C2737">
        <w:t>（大正</w:t>
      </w:r>
      <w:r w:rsidRPr="004C2737">
        <w:t>8</w:t>
      </w:r>
      <w:r w:rsidRPr="004C2737">
        <w:t>，</w:t>
      </w:r>
      <w:smartTag w:uri="urn:schemas-microsoft-com:office:smarttags" w:element="chmetcnv">
        <w:smartTagPr>
          <w:attr w:name="UnitName" w:val="a"/>
          <w:attr w:name="SourceValue" w:val="223"/>
          <w:attr w:name="HasSpace" w:val="False"/>
          <w:attr w:name="Negative" w:val="False"/>
          <w:attr w:name="NumberType" w:val="1"/>
          <w:attr w:name="TCSC" w:val="0"/>
        </w:smartTagPr>
        <w:r w:rsidRPr="004C2737">
          <w:t>223a</w:t>
        </w:r>
      </w:smartTag>
      <w:r w:rsidRPr="004C2737">
        <w:t>）說：</w:t>
      </w:r>
    </w:p>
    <w:p w:rsidR="00550A92" w:rsidRPr="004C2737" w:rsidRDefault="00550A92" w:rsidP="00674330">
      <w:pPr>
        <w:pStyle w:val="a8"/>
      </w:pPr>
    </w:p>
    <w:p w:rsidR="00550A92" w:rsidRPr="004C2737" w:rsidRDefault="00550A92" w:rsidP="00860153">
      <w:pPr>
        <w:pStyle w:val="a8"/>
        <w:ind w:leftChars="300" w:left="920" w:hangingChars="100" w:hanging="200"/>
      </w:pPr>
      <w:r w:rsidRPr="004C2737">
        <w:t>1.</w:t>
      </w:r>
      <w:r w:rsidRPr="004C2737">
        <w:t>「空中無色，無受、想、行、識。</w:t>
      </w:r>
      <w:proofErr w:type="gramStart"/>
      <w:r w:rsidRPr="004C2737">
        <w:t>離色亦</w:t>
      </w:r>
      <w:proofErr w:type="gramEnd"/>
      <w:r w:rsidRPr="004C2737">
        <w:t>無空，</w:t>
      </w:r>
      <w:proofErr w:type="gramStart"/>
      <w:r w:rsidRPr="004C2737">
        <w:t>離受</w:t>
      </w:r>
      <w:proofErr w:type="gramEnd"/>
      <w:r w:rsidRPr="004C2737">
        <w:t>、想、行、識亦無空。色即是空，空即是色；受、想、行、</w:t>
      </w:r>
      <w:proofErr w:type="gramStart"/>
      <w:r w:rsidRPr="004C2737">
        <w:t>識即是</w:t>
      </w:r>
      <w:proofErr w:type="gramEnd"/>
      <w:r w:rsidRPr="004C2737">
        <w:t>空，空即是（受想行）識。</w:t>
      </w:r>
      <w:r w:rsidRPr="004C2737">
        <w:t>…</w:t>
      </w:r>
      <w:proofErr w:type="gramStart"/>
      <w:r w:rsidRPr="004C2737">
        <w:t>…</w:t>
      </w:r>
      <w:r w:rsidRPr="004C2737">
        <w:t>諸法實性</w:t>
      </w:r>
      <w:proofErr w:type="gramEnd"/>
      <w:r w:rsidRPr="004C2737">
        <w:t>，無</w:t>
      </w:r>
      <w:proofErr w:type="gramStart"/>
      <w:r w:rsidRPr="004C2737">
        <w:t>生無滅</w:t>
      </w:r>
      <w:proofErr w:type="gramEnd"/>
      <w:r w:rsidRPr="004C2737">
        <w:t>，無</w:t>
      </w:r>
      <w:proofErr w:type="gramStart"/>
      <w:r w:rsidRPr="004C2737">
        <w:t>垢無淨故</w:t>
      </w:r>
      <w:proofErr w:type="gramEnd"/>
      <w:r w:rsidRPr="004C2737">
        <w:t>」。</w:t>
      </w:r>
    </w:p>
    <w:p w:rsidR="00550A92" w:rsidRPr="004C2737" w:rsidRDefault="00550A92" w:rsidP="00860153">
      <w:pPr>
        <w:pStyle w:val="a8"/>
        <w:ind w:leftChars="300" w:left="920" w:hangingChars="100" w:hanging="200"/>
      </w:pPr>
      <w:r w:rsidRPr="004C2737">
        <w:t>2.</w:t>
      </w:r>
      <w:r w:rsidRPr="004C2737">
        <w:t>「色空中無有色，受、想、行、識空中無有（受、想、行）識。舍利</w:t>
      </w:r>
      <w:proofErr w:type="gramStart"/>
      <w:r w:rsidRPr="004C2737">
        <w:t>弗</w:t>
      </w:r>
      <w:proofErr w:type="gramEnd"/>
      <w:r w:rsidRPr="004C2737">
        <w:t>！色空故無</w:t>
      </w:r>
      <w:proofErr w:type="gramStart"/>
      <w:r w:rsidRPr="004C2737">
        <w:t>惱壞相</w:t>
      </w:r>
      <w:proofErr w:type="gramEnd"/>
      <w:r w:rsidRPr="004C2737">
        <w:t>，</w:t>
      </w:r>
      <w:r w:rsidRPr="004C2737">
        <w:t>…</w:t>
      </w:r>
      <w:proofErr w:type="gramStart"/>
      <w:r w:rsidRPr="004C2737">
        <w:t>…</w:t>
      </w:r>
      <w:r w:rsidRPr="004C2737">
        <w:t>識空故無覺相</w:t>
      </w:r>
      <w:proofErr w:type="gramEnd"/>
      <w:r w:rsidRPr="004C2737">
        <w:t>。何以故？舍利</w:t>
      </w:r>
      <w:proofErr w:type="gramStart"/>
      <w:r w:rsidRPr="004C2737">
        <w:t>弗</w:t>
      </w:r>
      <w:proofErr w:type="gramEnd"/>
      <w:r w:rsidRPr="004C2737">
        <w:t>！色</w:t>
      </w:r>
      <w:proofErr w:type="gramStart"/>
      <w:r w:rsidRPr="004C2737">
        <w:t>不異空</w:t>
      </w:r>
      <w:proofErr w:type="gramEnd"/>
      <w:r w:rsidRPr="004C2737">
        <w:t>，空</w:t>
      </w:r>
      <w:proofErr w:type="gramStart"/>
      <w:r w:rsidRPr="004C2737">
        <w:t>不</w:t>
      </w:r>
      <w:proofErr w:type="gramEnd"/>
      <w:r w:rsidRPr="004C2737">
        <w:t>異色；色即是空，空即是色；</w:t>
      </w:r>
    </w:p>
    <w:p w:rsidR="00550A92" w:rsidRPr="004C2737" w:rsidRDefault="00550A92" w:rsidP="00860153">
      <w:pPr>
        <w:pStyle w:val="a8"/>
        <w:ind w:leftChars="400" w:left="960"/>
      </w:pPr>
      <w:r w:rsidRPr="004C2737">
        <w:t>受、想、行、識亦如是。舍利</w:t>
      </w:r>
      <w:proofErr w:type="gramStart"/>
      <w:r w:rsidRPr="004C2737">
        <w:t>弗</w:t>
      </w:r>
      <w:proofErr w:type="gramEnd"/>
      <w:r w:rsidRPr="004C2737">
        <w:t>！</w:t>
      </w:r>
      <w:proofErr w:type="gramStart"/>
      <w:r w:rsidRPr="004C2737">
        <w:t>是諸法空相</w:t>
      </w:r>
      <w:proofErr w:type="gramEnd"/>
      <w:r w:rsidRPr="004C2737">
        <w:t>，不生不滅，</w:t>
      </w:r>
      <w:proofErr w:type="gramStart"/>
      <w:r w:rsidRPr="004C2737">
        <w:t>不垢不淨</w:t>
      </w:r>
      <w:proofErr w:type="gramEnd"/>
      <w:r w:rsidRPr="004C2737">
        <w:t>，不增不減。</w:t>
      </w:r>
      <w:proofErr w:type="gramStart"/>
      <w:r w:rsidRPr="004C2737">
        <w:t>是空法非</w:t>
      </w:r>
      <w:proofErr w:type="gramEnd"/>
      <w:r w:rsidRPr="004C2737">
        <w:t>過去、非未來、非現在。是故空中無色，無受、想、行、識，</w:t>
      </w:r>
      <w:r w:rsidRPr="004C2737">
        <w:t>…</w:t>
      </w:r>
      <w:proofErr w:type="gramStart"/>
      <w:r w:rsidRPr="004C2737">
        <w:t>…</w:t>
      </w:r>
      <w:proofErr w:type="gramEnd"/>
      <w:r w:rsidRPr="004C2737">
        <w:t>無佛亦無佛道」。</w:t>
      </w:r>
    </w:p>
    <w:p w:rsidR="00550A92" w:rsidRPr="004C2737" w:rsidRDefault="00550A92" w:rsidP="00674330">
      <w:pPr>
        <w:pStyle w:val="a8"/>
      </w:pPr>
    </w:p>
    <w:p w:rsidR="00550A92" w:rsidRPr="004C2737" w:rsidRDefault="00550A92" w:rsidP="00860153">
      <w:pPr>
        <w:pStyle w:val="a8"/>
        <w:ind w:leftChars="200" w:left="480"/>
      </w:pPr>
      <w:r w:rsidRPr="004C2737">
        <w:t>這二段經文，大同小異，《般若經》是從觀五陰（</w:t>
      </w:r>
      <w:proofErr w:type="gramStart"/>
      <w:r w:rsidRPr="004C2737">
        <w:t>蘊</w:t>
      </w:r>
      <w:proofErr w:type="gramEnd"/>
      <w:r w:rsidRPr="004C2737">
        <w:t>）</w:t>
      </w:r>
      <w:proofErr w:type="gramStart"/>
      <w:r w:rsidRPr="004C2737">
        <w:t>──</w:t>
      </w:r>
      <w:proofErr w:type="gramEnd"/>
      <w:r w:rsidRPr="004C2737">
        <w:t>色、受、想、行、</w:t>
      </w:r>
      <w:proofErr w:type="gramStart"/>
      <w:r w:rsidRPr="004C2737">
        <w:t>識起</w:t>
      </w:r>
      <w:proofErr w:type="gramEnd"/>
      <w:r w:rsidRPr="004C2737">
        <w:t>，</w:t>
      </w:r>
      <w:proofErr w:type="gramStart"/>
      <w:r w:rsidRPr="004C2737">
        <w:t>次第廣觀一切</w:t>
      </w:r>
      <w:proofErr w:type="gramEnd"/>
      <w:r w:rsidRPr="004C2737">
        <w:t>法的。以「色」為例，「空」中是沒有色的。如色是</w:t>
      </w:r>
      <w:proofErr w:type="gramStart"/>
      <w:r w:rsidRPr="004C2737">
        <w:t>惱壞相</w:t>
      </w:r>
      <w:proofErr w:type="gramEnd"/>
      <w:r w:rsidRPr="004C2737">
        <w:t>（或作「變礙相」），色空所以沒有</w:t>
      </w:r>
      <w:proofErr w:type="gramStart"/>
      <w:r w:rsidRPr="004C2737">
        <w:t>惱患相</w:t>
      </w:r>
      <w:proofErr w:type="gramEnd"/>
      <w:r w:rsidRPr="004C2737">
        <w:t>。色與空的關係，</w:t>
      </w:r>
      <w:proofErr w:type="gramStart"/>
      <w:r w:rsidRPr="004C2737">
        <w:t>被說為</w:t>
      </w:r>
      <w:proofErr w:type="gramEnd"/>
      <w:r w:rsidRPr="004C2737">
        <w:t>「</w:t>
      </w:r>
      <w:proofErr w:type="gramStart"/>
      <w:r w:rsidRPr="004C2737">
        <w:t>不</w:t>
      </w:r>
      <w:proofErr w:type="gramEnd"/>
      <w:r w:rsidRPr="004C2737">
        <w:t>異」（不離）、「即是」。色</w:t>
      </w:r>
      <w:proofErr w:type="gramStart"/>
      <w:r w:rsidRPr="004C2737">
        <w:t>不是離空的</w:t>
      </w:r>
      <w:proofErr w:type="gramEnd"/>
      <w:r w:rsidRPr="004C2737">
        <w:t>，空也</w:t>
      </w:r>
      <w:proofErr w:type="gramStart"/>
      <w:r w:rsidRPr="004C2737">
        <w:t>不離色</w:t>
      </w:r>
      <w:proofErr w:type="gramEnd"/>
      <w:r w:rsidRPr="004C2737">
        <w:t>；進一層說，色就是空，空也就是色。一般解說為「</w:t>
      </w:r>
      <w:proofErr w:type="gramStart"/>
      <w:r w:rsidRPr="004C2737">
        <w:t>即色即空</w:t>
      </w:r>
      <w:proofErr w:type="gramEnd"/>
      <w:r w:rsidRPr="004C2737">
        <w:t>」的</w:t>
      </w:r>
      <w:proofErr w:type="gramStart"/>
      <w:r w:rsidRPr="004C2737">
        <w:t>圓融論</w:t>
      </w:r>
      <w:proofErr w:type="gramEnd"/>
      <w:r w:rsidRPr="004C2737">
        <w:t>，其實這是為了說明色與空的關係，從色空</w:t>
      </w:r>
      <w:proofErr w:type="gramStart"/>
      <w:r w:rsidRPr="004C2737">
        <w:t>而悟入「空相</w:t>
      </w:r>
      <w:proofErr w:type="gramEnd"/>
      <w:r w:rsidRPr="004C2737">
        <w:t>」（「空性」、「實性」）。「</w:t>
      </w:r>
      <w:proofErr w:type="gramStart"/>
      <w:r w:rsidRPr="004C2737">
        <w:t>空相</w:t>
      </w:r>
      <w:proofErr w:type="gramEnd"/>
      <w:r w:rsidRPr="004C2737">
        <w:t>」是不生不滅，</w:t>
      </w:r>
      <w:proofErr w:type="gramStart"/>
      <w:r w:rsidRPr="004C2737">
        <w:t>不垢不淨</w:t>
      </w:r>
      <w:proofErr w:type="gramEnd"/>
      <w:r w:rsidRPr="004C2737">
        <w:t>，不增不減的，所以「</w:t>
      </w:r>
      <w:proofErr w:type="gramStart"/>
      <w:r w:rsidRPr="004C2737">
        <w:t>空相</w:t>
      </w:r>
      <w:proofErr w:type="gramEnd"/>
      <w:r w:rsidRPr="004C2737">
        <w:t>」中是沒有色，甚至佛與佛道也不可得。「</w:t>
      </w:r>
      <w:proofErr w:type="gramStart"/>
      <w:r w:rsidRPr="004C2737">
        <w:t>唐譯二分</w:t>
      </w:r>
      <w:proofErr w:type="gramEnd"/>
      <w:r w:rsidRPr="004C2737">
        <w:t>本」作：「色自性空，不由空故，</w:t>
      </w:r>
      <w:proofErr w:type="gramStart"/>
      <w:r w:rsidRPr="004C2737">
        <w:t>色空非色</w:t>
      </w:r>
      <w:proofErr w:type="gramEnd"/>
      <w:r w:rsidRPr="004C2737">
        <w:t>。色</w:t>
      </w:r>
      <w:proofErr w:type="gramStart"/>
      <w:r w:rsidRPr="004C2737">
        <w:t>不離空</w:t>
      </w:r>
      <w:proofErr w:type="gramEnd"/>
      <w:r w:rsidRPr="004C2737">
        <w:t>，空</w:t>
      </w:r>
      <w:proofErr w:type="gramStart"/>
      <w:r w:rsidRPr="004C2737">
        <w:t>不離色</w:t>
      </w:r>
      <w:proofErr w:type="gramEnd"/>
      <w:r w:rsidRPr="004C2737">
        <w:t>；色即是空，空即是色」等。</w:t>
      </w:r>
      <w:proofErr w:type="gramStart"/>
      <w:r w:rsidRPr="004C2737">
        <w:t>（</w:t>
      </w:r>
      <w:proofErr w:type="gramEnd"/>
      <w:r w:rsidRPr="004C2737">
        <w:t>《大般若波羅蜜多經（第二分）》卷</w:t>
      </w:r>
      <w:r w:rsidRPr="004C2737">
        <w:t>402</w:t>
      </w:r>
      <w:r w:rsidRPr="004C2737">
        <w:t>，大正</w:t>
      </w:r>
      <w:r w:rsidRPr="004C2737">
        <w:t>7</w:t>
      </w:r>
      <w:r w:rsidRPr="004C2737">
        <w:t>，</w:t>
      </w:r>
      <w:smartTag w:uri="urn:schemas-microsoft-com:office:smarttags" w:element="chmetcnv">
        <w:smartTagPr>
          <w:attr w:name="UnitName" w:val="C"/>
          <w:attr w:name="SourceValue" w:val="11"/>
          <w:attr w:name="HasSpace" w:val="False"/>
          <w:attr w:name="Negative" w:val="False"/>
          <w:attr w:name="NumberType" w:val="1"/>
          <w:attr w:name="TCSC" w:val="0"/>
        </w:smartTagPr>
        <w:r w:rsidRPr="004C2737">
          <w:t>11c</w:t>
        </w:r>
      </w:smartTag>
      <w:proofErr w:type="gramStart"/>
      <w:r w:rsidRPr="004C2737">
        <w:t>）</w:t>
      </w:r>
      <w:proofErr w:type="gramEnd"/>
      <w:r w:rsidRPr="004C2737">
        <w:t>「色自性空，不由空故」，是「本性空」，不是因為空的觀察而成為空的。「</w:t>
      </w:r>
      <w:proofErr w:type="gramStart"/>
      <w:r w:rsidRPr="004C2737">
        <w:t>色空非色</w:t>
      </w:r>
      <w:proofErr w:type="gramEnd"/>
      <w:r w:rsidRPr="004C2737">
        <w:t>」，是般若的要義所在。色是空的，色空就不是色，與「色</w:t>
      </w:r>
      <w:proofErr w:type="gramStart"/>
      <w:r w:rsidRPr="004C2737">
        <w:t>無受則非</w:t>
      </w:r>
      <w:proofErr w:type="gramEnd"/>
      <w:r w:rsidRPr="004C2737">
        <w:t>色」；「色無生即非色」的意義一樣。所以經文的意義是：色是性空的，「空」</w:t>
      </w:r>
      <w:proofErr w:type="gramStart"/>
      <w:r w:rsidRPr="004C2737">
        <w:t>不是離色以外</w:t>
      </w:r>
      <w:proofErr w:type="gramEnd"/>
      <w:r w:rsidRPr="004C2737">
        <w:t>別有空，而是色</w:t>
      </w:r>
      <w:proofErr w:type="gramStart"/>
      <w:r w:rsidRPr="004C2737">
        <w:t>的當體是</w:t>
      </w:r>
      <w:proofErr w:type="gramEnd"/>
      <w:r w:rsidRPr="004C2737">
        <w:t>空；空是色的本性，所以「空」是不</w:t>
      </w:r>
      <w:proofErr w:type="gramStart"/>
      <w:r w:rsidRPr="004C2737">
        <w:t>離色而</w:t>
      </w:r>
      <w:proofErr w:type="gramEnd"/>
      <w:r w:rsidRPr="004C2737">
        <w:t>即色的。從一般分別了知的色等法，</w:t>
      </w:r>
      <w:proofErr w:type="gramStart"/>
      <w:r w:rsidRPr="004C2737">
        <w:t>悟入色</w:t>
      </w:r>
      <w:proofErr w:type="gramEnd"/>
      <w:r w:rsidRPr="004C2737">
        <w:t>等本性空，「空」是沒有色等虛妄相的；一切</w:t>
      </w:r>
      <w:proofErr w:type="gramStart"/>
      <w:r w:rsidRPr="004C2737">
        <w:t>法空相</w:t>
      </w:r>
      <w:proofErr w:type="gramEnd"/>
      <w:r w:rsidRPr="004C2737">
        <w:t>，無二無別，無著無礙。般若是引入絕對</w:t>
      </w:r>
      <w:proofErr w:type="gramStart"/>
      <w:r w:rsidRPr="004C2737">
        <w:t>無戲論的</w:t>
      </w:r>
      <w:proofErr w:type="gramEnd"/>
      <w:r w:rsidRPr="004C2737">
        <w:t>自證，不是玄學</w:t>
      </w:r>
      <w:proofErr w:type="gramStart"/>
      <w:r w:rsidRPr="004C2737">
        <w:t>式的圓融論</w:t>
      </w:r>
      <w:proofErr w:type="gramEnd"/>
      <w:r w:rsidRPr="004C2737">
        <w:t>。</w:t>
      </w:r>
    </w:p>
    <w:p w:rsidR="00550A92" w:rsidRPr="004C2737" w:rsidRDefault="00550A92" w:rsidP="00860153">
      <w:pPr>
        <w:pStyle w:val="a8"/>
        <w:ind w:leftChars="200" w:left="480"/>
      </w:pPr>
    </w:p>
    <w:p w:rsidR="00550A92" w:rsidRPr="004C2737" w:rsidRDefault="00550A92" w:rsidP="00860153">
      <w:pPr>
        <w:pStyle w:val="a8"/>
        <w:ind w:leftChars="200" w:left="480"/>
      </w:pPr>
      <w:r w:rsidRPr="004C2737">
        <w:t>「色即是空，</w:t>
      </w:r>
      <w:proofErr w:type="gramStart"/>
      <w:r w:rsidRPr="004C2737">
        <w:t>色空非色</w:t>
      </w:r>
      <w:proofErr w:type="gramEnd"/>
      <w:r w:rsidRPr="004C2737">
        <w:t>」，以</w:t>
      </w:r>
      <w:proofErr w:type="gramStart"/>
      <w:r w:rsidRPr="004C2737">
        <w:t>這兩句為例</w:t>
      </w:r>
      <w:proofErr w:type="gramEnd"/>
      <w:r w:rsidRPr="004C2737">
        <w:t>來說，「色」是一切法，「空」與「無相、無作、無生、遠離</w:t>
      </w:r>
      <w:proofErr w:type="gramStart"/>
      <w:r w:rsidRPr="004C2737">
        <w:t>、寂滅</w:t>
      </w:r>
      <w:proofErr w:type="gramEnd"/>
      <w:r w:rsidRPr="004C2737">
        <w:t>」等，都是表顯</w:t>
      </w:r>
      <w:proofErr w:type="gramStart"/>
      <w:r w:rsidRPr="004C2737">
        <w:t>涅槃</w:t>
      </w:r>
      <w:proofErr w:type="gramEnd"/>
      <w:r w:rsidRPr="004C2737">
        <w:t>的。</w:t>
      </w:r>
      <w:proofErr w:type="gramStart"/>
      <w:r w:rsidRPr="004C2737">
        <w:t>然佛的</w:t>
      </w:r>
      <w:proofErr w:type="gramEnd"/>
      <w:r w:rsidRPr="004C2737">
        <w:t>自證內容，是不能以名字來說，以心</w:t>
      </w:r>
      <w:proofErr w:type="gramStart"/>
      <w:r w:rsidRPr="004C2737">
        <w:t>心</w:t>
      </w:r>
      <w:proofErr w:type="gramEnd"/>
      <w:r w:rsidRPr="004C2737">
        <w:t>所來了知的。</w:t>
      </w:r>
      <w:proofErr w:type="gramStart"/>
      <w:r w:rsidRPr="004C2737">
        <w:t>為了化度眾生</w:t>
      </w:r>
      <w:proofErr w:type="gramEnd"/>
      <w:r w:rsidRPr="004C2737">
        <w:t>，不能不說，</w:t>
      </w:r>
      <w:proofErr w:type="gramStart"/>
      <w:r w:rsidRPr="004C2737">
        <w:t>說了就</w:t>
      </w:r>
      <w:proofErr w:type="gramEnd"/>
      <w:r w:rsidRPr="004C2737">
        <w:t>落於世俗相對的「二」法，如對生死說</w:t>
      </w:r>
      <w:proofErr w:type="gramStart"/>
      <w:r w:rsidRPr="004C2737">
        <w:t>涅槃</w:t>
      </w:r>
      <w:proofErr w:type="gramEnd"/>
      <w:r w:rsidRPr="004C2737">
        <w:t>，對有為說無為，對虛妄說真實，對有</w:t>
      </w:r>
      <w:proofErr w:type="gramStart"/>
      <w:r w:rsidRPr="004C2737">
        <w:t>所得說無所得</w:t>
      </w:r>
      <w:proofErr w:type="gramEnd"/>
      <w:r w:rsidRPr="004C2737">
        <w:t>。佛是</w:t>
      </w:r>
      <w:proofErr w:type="gramStart"/>
      <w:r w:rsidRPr="004C2737">
        <w:t>這樣說的</w:t>
      </w:r>
      <w:proofErr w:type="gramEnd"/>
      <w:r w:rsidRPr="004C2737">
        <w:t>，佛弟子也這樣的傳誦結集下來，為後代法相分別所依據。</w:t>
      </w:r>
      <w:proofErr w:type="gramStart"/>
      <w:r w:rsidRPr="004C2737">
        <w:t>然佛的</w:t>
      </w:r>
      <w:proofErr w:type="gramEnd"/>
      <w:r w:rsidRPr="004C2737">
        <w:t>自證內容，也就是要弟子證得的，不是言說那樣的（「二」）。般若法門著眼於自證，指出佛</w:t>
      </w:r>
      <w:proofErr w:type="gramStart"/>
      <w:r w:rsidRPr="004C2737">
        <w:t>所說的</w:t>
      </w:r>
      <w:proofErr w:type="gramEnd"/>
      <w:r w:rsidRPr="004C2737">
        <w:t>，一切但是名字的方便施設（假）。立二</w:t>
      </w:r>
      <w:proofErr w:type="gramStart"/>
      <w:r w:rsidRPr="004C2737">
        <w:t>諦</w:t>
      </w:r>
      <w:proofErr w:type="gramEnd"/>
      <w:r w:rsidRPr="004C2737">
        <w:t>來說明，「</w:t>
      </w:r>
      <w:proofErr w:type="gramStart"/>
      <w:r w:rsidRPr="004C2737">
        <w:t>世諦</w:t>
      </w:r>
      <w:proofErr w:type="gramEnd"/>
      <w:r w:rsidRPr="004C2737">
        <w:t>故說，非最第一義，最</w:t>
      </w:r>
      <w:proofErr w:type="gramStart"/>
      <w:r w:rsidRPr="004C2737">
        <w:t>第一義過一切</w:t>
      </w:r>
      <w:proofErr w:type="gramEnd"/>
      <w:r w:rsidRPr="004C2737">
        <w:t>語言</w:t>
      </w:r>
      <w:proofErr w:type="gramStart"/>
      <w:r w:rsidRPr="004C2737">
        <w:t>論議音聲</w:t>
      </w:r>
      <w:proofErr w:type="gramEnd"/>
      <w:r w:rsidRPr="004C2737">
        <w:t>」；二</w:t>
      </w:r>
      <w:proofErr w:type="gramStart"/>
      <w:r w:rsidRPr="004C2737">
        <w:t>諦</w:t>
      </w:r>
      <w:proofErr w:type="gramEnd"/>
      <w:r w:rsidRPr="004C2737">
        <w:t>表示了佛說法的方便</w:t>
      </w:r>
      <w:proofErr w:type="gramStart"/>
      <w:r w:rsidRPr="004C2737">
        <w:t>──</w:t>
      </w:r>
      <w:proofErr w:type="gramEnd"/>
      <w:r w:rsidRPr="004C2737">
        <w:t>古人稱為「教二</w:t>
      </w:r>
      <w:proofErr w:type="gramStart"/>
      <w:r w:rsidRPr="004C2737">
        <w:t>諦</w:t>
      </w:r>
      <w:proofErr w:type="gramEnd"/>
      <w:r w:rsidRPr="004C2737">
        <w:t>」。從文字言說來說，「色」與「空」都是名字，都是「二」。但佛說「空」，是從色（自）相不可得，而引向超越名相的，所以「空亦不可得」。「遠離有為</w:t>
      </w:r>
      <w:proofErr w:type="gramStart"/>
      <w:r w:rsidRPr="004C2737">
        <w:t>性相，令得無為性相</w:t>
      </w:r>
      <w:proofErr w:type="gramEnd"/>
      <w:r w:rsidRPr="004C2737">
        <w:t>，無為</w:t>
      </w:r>
      <w:proofErr w:type="gramStart"/>
      <w:r w:rsidRPr="004C2737">
        <w:t>性相即</w:t>
      </w:r>
      <w:proofErr w:type="gramEnd"/>
      <w:r w:rsidRPr="004C2737">
        <w:t>是空。</w:t>
      </w:r>
      <w:r w:rsidRPr="004C2737">
        <w:t>…</w:t>
      </w:r>
      <w:proofErr w:type="gramStart"/>
      <w:r w:rsidRPr="004C2737">
        <w:t>…</w:t>
      </w:r>
      <w:proofErr w:type="gramEnd"/>
      <w:r w:rsidRPr="004C2737">
        <w:t>菩薩遠離一切法相，用是空故</w:t>
      </w:r>
      <w:proofErr w:type="gramStart"/>
      <w:r w:rsidRPr="004C2737">
        <w:t>一切法空</w:t>
      </w:r>
      <w:proofErr w:type="gramEnd"/>
      <w:r w:rsidRPr="004C2737">
        <w:t>」。「空」是表示超脫名相的，所以沒有空相，離一切法相（想）的。</w:t>
      </w:r>
      <w:proofErr w:type="gramStart"/>
      <w:r w:rsidRPr="004C2737">
        <w:t>如取空相</w:t>
      </w:r>
      <w:proofErr w:type="gramEnd"/>
      <w:r w:rsidRPr="004C2737">
        <w:t>，就落於對待的「二」，不合</w:t>
      </w:r>
      <w:proofErr w:type="gramStart"/>
      <w:r w:rsidRPr="004C2737">
        <w:t>佛說的意趣</w:t>
      </w:r>
      <w:proofErr w:type="gramEnd"/>
      <w:r w:rsidRPr="004C2737">
        <w:t>了。從色相不可得</w:t>
      </w:r>
      <w:proofErr w:type="gramStart"/>
      <w:r w:rsidRPr="004C2737">
        <w:t>而說色空</w:t>
      </w:r>
      <w:proofErr w:type="gramEnd"/>
      <w:r w:rsidRPr="004C2737">
        <w:t>，空不是與色相對的（也不是與色相融的），而是「</w:t>
      </w:r>
      <w:proofErr w:type="gramStart"/>
      <w:r w:rsidRPr="004C2737">
        <w:t>色空非色</w:t>
      </w:r>
      <w:proofErr w:type="gramEnd"/>
      <w:r w:rsidRPr="004C2737">
        <w:t>」而無二無別的。經中一再指明，從相對而引向</w:t>
      </w:r>
      <w:proofErr w:type="gramStart"/>
      <w:r w:rsidRPr="004C2737">
        <w:t>不</w:t>
      </w:r>
      <w:proofErr w:type="gramEnd"/>
      <w:r w:rsidRPr="004C2737">
        <w:t>二的平等，如《摩訶般若波羅蜜經》說：</w:t>
      </w:r>
    </w:p>
    <w:p w:rsidR="00550A92" w:rsidRPr="004C2737" w:rsidRDefault="00550A92" w:rsidP="00860153">
      <w:pPr>
        <w:pStyle w:val="a8"/>
        <w:ind w:leftChars="200" w:left="480"/>
      </w:pPr>
    </w:p>
    <w:p w:rsidR="00550A92" w:rsidRPr="004C2737" w:rsidRDefault="00550A92" w:rsidP="00860153">
      <w:pPr>
        <w:pStyle w:val="a8"/>
        <w:ind w:leftChars="400" w:left="1160" w:hangingChars="100" w:hanging="200"/>
      </w:pPr>
      <w:r w:rsidRPr="004C2737">
        <w:t>1.</w:t>
      </w:r>
      <w:r w:rsidRPr="004C2737">
        <w:t>「是有為性、無為性，是二法不合不散，無色無形無對，</w:t>
      </w:r>
      <w:proofErr w:type="gramStart"/>
      <w:r w:rsidRPr="004C2737">
        <w:t>一</w:t>
      </w:r>
      <w:proofErr w:type="gramEnd"/>
      <w:r w:rsidRPr="004C2737">
        <w:t>相，所謂無相。佛亦以</w:t>
      </w:r>
      <w:proofErr w:type="gramStart"/>
      <w:r w:rsidRPr="004C2737">
        <w:t>世諦</w:t>
      </w:r>
      <w:proofErr w:type="gramEnd"/>
      <w:r w:rsidRPr="004C2737">
        <w:t>故說，非以第一義。</w:t>
      </w:r>
      <w:r w:rsidRPr="004C2737">
        <w:t>…</w:t>
      </w:r>
      <w:proofErr w:type="gramStart"/>
      <w:r w:rsidRPr="004C2737">
        <w:t>…</w:t>
      </w:r>
      <w:r w:rsidRPr="004C2737">
        <w:t>是諸有為</w:t>
      </w:r>
      <w:proofErr w:type="gramEnd"/>
      <w:r w:rsidRPr="004C2737">
        <w:t>法、無為法平等相，即是第一義」。</w:t>
      </w:r>
    </w:p>
    <w:p w:rsidR="00550A92" w:rsidRPr="004C2737" w:rsidRDefault="00550A92" w:rsidP="00860153">
      <w:pPr>
        <w:pStyle w:val="a8"/>
        <w:ind w:leftChars="400" w:left="1160" w:hangingChars="100" w:hanging="200"/>
      </w:pPr>
      <w:r w:rsidRPr="004C2737">
        <w:t>2.</w:t>
      </w:r>
      <w:r w:rsidRPr="004C2737">
        <w:t>「</w:t>
      </w:r>
      <w:proofErr w:type="gramStart"/>
      <w:r w:rsidRPr="004C2737">
        <w:t>諸有二者</w:t>
      </w:r>
      <w:proofErr w:type="gramEnd"/>
      <w:r w:rsidRPr="004C2737">
        <w:t>，是有所得；無有二者，是無所得。</w:t>
      </w:r>
      <w:r w:rsidRPr="004C2737">
        <w:t>…</w:t>
      </w:r>
      <w:proofErr w:type="gramStart"/>
      <w:r w:rsidRPr="004C2737">
        <w:t>…</w:t>
      </w:r>
      <w:proofErr w:type="gramEnd"/>
      <w:r w:rsidRPr="004C2737">
        <w:t>不從有所得中無所得，不從無所得中無所得。須菩提！有所得無所得平等，是名無所得」。</w:t>
      </w:r>
    </w:p>
    <w:p w:rsidR="00550A92" w:rsidRPr="004C2737" w:rsidRDefault="00550A92" w:rsidP="00860153">
      <w:pPr>
        <w:pStyle w:val="a8"/>
        <w:ind w:leftChars="200" w:left="480"/>
      </w:pPr>
    </w:p>
    <w:p w:rsidR="00550A92" w:rsidRPr="004C2737" w:rsidRDefault="00550A92" w:rsidP="00860153">
      <w:pPr>
        <w:pStyle w:val="a8"/>
        <w:ind w:leftChars="200" w:left="480"/>
      </w:pPr>
      <w:r w:rsidRPr="004C2737">
        <w:t>從相對而引向超越絕對，</w:t>
      </w:r>
      <w:proofErr w:type="gramStart"/>
      <w:r w:rsidRPr="004C2737">
        <w:t>離名相</w:t>
      </w:r>
      <w:proofErr w:type="gramEnd"/>
      <w:r w:rsidRPr="004C2737">
        <w:t>分別而自證，就是「無二」、「平等」、「</w:t>
      </w:r>
      <w:proofErr w:type="gramStart"/>
      <w:r w:rsidRPr="004C2737">
        <w:t>一</w:t>
      </w:r>
      <w:proofErr w:type="gramEnd"/>
      <w:r w:rsidRPr="004C2737">
        <w:t>相」，這是不可施</w:t>
      </w:r>
      <w:proofErr w:type="gramStart"/>
      <w:r w:rsidRPr="004C2737">
        <w:t>設而但可</w:t>
      </w:r>
      <w:proofErr w:type="gramEnd"/>
      <w:r w:rsidRPr="004C2737">
        <w:t>自證的（其實，自證</w:t>
      </w:r>
      <w:proofErr w:type="gramStart"/>
      <w:r w:rsidRPr="004C2737">
        <w:t>──</w:t>
      </w:r>
      <w:r w:rsidRPr="004C2737">
        <w:t>能證</w:t>
      </w:r>
      <w:proofErr w:type="gramEnd"/>
      <w:r w:rsidRPr="004C2737">
        <w:t>、所證、證者，也是不可施設的）。這就是佛說「</w:t>
      </w:r>
      <w:proofErr w:type="gramStart"/>
      <w:r w:rsidRPr="004C2737">
        <w:t>涅槃</w:t>
      </w:r>
      <w:proofErr w:type="gramEnd"/>
      <w:r w:rsidRPr="004C2737">
        <w:t>」、「菩提」、「無為」、「空」的意義，所以說：「是名第一義，</w:t>
      </w:r>
      <w:proofErr w:type="gramStart"/>
      <w:r w:rsidRPr="004C2737">
        <w:t>亦名性</w:t>
      </w:r>
      <w:proofErr w:type="gramEnd"/>
      <w:r w:rsidRPr="004C2737">
        <w:t>空，</w:t>
      </w:r>
      <w:proofErr w:type="gramStart"/>
      <w:r w:rsidRPr="004C2737">
        <w:t>亦名諸</w:t>
      </w:r>
      <w:proofErr w:type="gramEnd"/>
      <w:r w:rsidRPr="004C2737">
        <w:t>佛道」；「畢竟空即是</w:t>
      </w:r>
      <w:proofErr w:type="gramStart"/>
      <w:r w:rsidRPr="004C2737">
        <w:t>涅槃</w:t>
      </w:r>
      <w:proofErr w:type="gramEnd"/>
      <w:r w:rsidRPr="004C2737">
        <w:t>」。以種種方便，</w:t>
      </w:r>
      <w:proofErr w:type="gramStart"/>
      <w:r w:rsidRPr="004C2737">
        <w:t>勘</w:t>
      </w:r>
      <w:proofErr w:type="gramEnd"/>
      <w:r w:rsidRPr="004C2737">
        <w:t>破「但名無實」，「</w:t>
      </w:r>
      <w:proofErr w:type="gramStart"/>
      <w:r w:rsidRPr="004C2737">
        <w:t>虛妄憶想</w:t>
      </w:r>
      <w:proofErr w:type="gramEnd"/>
      <w:r w:rsidRPr="004C2737">
        <w:t>」，而</w:t>
      </w:r>
      <w:proofErr w:type="gramStart"/>
      <w:r w:rsidRPr="004C2737">
        <w:t>契</w:t>
      </w:r>
      <w:proofErr w:type="gramEnd"/>
      <w:r w:rsidRPr="004C2737">
        <w:t>入絕對超越的境地，是《般若經》義，也是「空」的意義所在。」</w:t>
      </w:r>
      <w:r w:rsidRPr="004C2737">
        <w:t>( Y 37p730~732 )</w:t>
      </w:r>
    </w:p>
  </w:footnote>
  <w:footnote w:id="131">
    <w:p w:rsidR="00550A92" w:rsidRPr="004C2737" w:rsidRDefault="00550A92" w:rsidP="00052EB5">
      <w:pPr>
        <w:pStyle w:val="a8"/>
        <w:jc w:val="both"/>
      </w:pPr>
      <w:r w:rsidRPr="004C2737">
        <w:rPr>
          <w:rStyle w:val="a9"/>
        </w:rPr>
        <w:footnoteRef/>
      </w:r>
      <w:r w:rsidRPr="004C2737">
        <w:t xml:space="preserve"> </w:t>
      </w:r>
      <w:r w:rsidRPr="004C2737">
        <w:t>關於「色即是空」，另參見：印順</w:t>
      </w:r>
      <w:proofErr w:type="gramStart"/>
      <w:r w:rsidRPr="004C2737">
        <w:t>導師著</w:t>
      </w:r>
      <w:proofErr w:type="gramEnd"/>
      <w:r w:rsidRPr="004C2737">
        <w:t>《佛法是救世之光》〈色即是空</w:t>
      </w:r>
      <w:r w:rsidRPr="004C2737">
        <w:rPr>
          <w:rFonts w:ascii="新細明體" w:hAnsi="新細明體" w:cs="新細明體" w:hint="eastAsia"/>
        </w:rPr>
        <w:t>‧</w:t>
      </w:r>
      <w:r w:rsidRPr="004C2737">
        <w:t>空即是色〉，</w:t>
      </w:r>
      <w:r w:rsidRPr="004C2737">
        <w:t>p.189-p.208</w:t>
      </w:r>
      <w:r w:rsidRPr="004C2737">
        <w:t>。</w:t>
      </w:r>
    </w:p>
  </w:footnote>
  <w:footnote w:id="132">
    <w:p w:rsidR="00550A92" w:rsidRPr="004C2737" w:rsidRDefault="00550A92" w:rsidP="00860153">
      <w:pPr>
        <w:pStyle w:val="a8"/>
        <w:ind w:left="200" w:hangingChars="100" w:hanging="200"/>
      </w:pPr>
      <w:r w:rsidRPr="004C2737">
        <w:rPr>
          <w:rStyle w:val="a9"/>
        </w:rPr>
        <w:footnoteRef/>
      </w:r>
      <w:r w:rsidRPr="004C2737">
        <w:t xml:space="preserve"> </w:t>
      </w:r>
      <w:r w:rsidRPr="004C2737">
        <w:t>參考《大智度論》卷</w:t>
      </w:r>
      <w:r w:rsidRPr="004C2737">
        <w:t>5</w:t>
      </w:r>
      <w:r w:rsidRPr="004C2737">
        <w:t>，大正</w:t>
      </w:r>
      <w:r w:rsidRPr="004C2737">
        <w:t>25</w:t>
      </w:r>
      <w:r w:rsidRPr="004C2737">
        <w:t>，</w:t>
      </w:r>
      <w:smartTag w:uri="urn:schemas-microsoft-com:office:smarttags" w:element="chmetcnv">
        <w:smartTagPr>
          <w:attr w:name="UnitName" w:val="C"/>
          <w:attr w:name="SourceValue" w:val="95"/>
          <w:attr w:name="HasSpace" w:val="False"/>
          <w:attr w:name="Negative" w:val="False"/>
          <w:attr w:name="NumberType" w:val="1"/>
          <w:attr w:name="TCSC" w:val="0"/>
        </w:smartTagPr>
        <w:r w:rsidRPr="004C2737">
          <w:t>95c</w:t>
        </w:r>
      </w:smartTag>
      <w:r w:rsidRPr="004C2737">
        <w:t>9- 96b29</w:t>
      </w:r>
      <w:r w:rsidRPr="004C2737">
        <w:t>。</w:t>
      </w:r>
    </w:p>
    <w:p w:rsidR="00550A92" w:rsidRPr="004C2737" w:rsidRDefault="00550A92" w:rsidP="00860153">
      <w:pPr>
        <w:pStyle w:val="a8"/>
        <w:ind w:leftChars="84" w:left="202"/>
      </w:pPr>
      <w:r w:rsidRPr="004C2737">
        <w:t>另參考印順導師《華雨集第一冊》〈大樹緊那羅王所問經偈頌講記〉，</w:t>
      </w:r>
      <w:r w:rsidRPr="004C2737">
        <w:t>p.106-107</w:t>
      </w:r>
      <w:r w:rsidRPr="004C2737">
        <w:t>：「佛法中是以什麼為寶藏呢？</w:t>
      </w:r>
      <w:proofErr w:type="gramStart"/>
      <w:r w:rsidRPr="004C2737">
        <w:t>陀羅</w:t>
      </w:r>
      <w:proofErr w:type="gramEnd"/>
      <w:r w:rsidRPr="004C2737">
        <w:t>尼，即『</w:t>
      </w:r>
      <w:proofErr w:type="gramStart"/>
      <w:r w:rsidRPr="004C2737">
        <w:t>總持</w:t>
      </w:r>
      <w:proofErr w:type="gramEnd"/>
      <w:r w:rsidRPr="004C2737">
        <w:t>』之義，共有四種：一、</w:t>
      </w:r>
      <w:r w:rsidRPr="004C2737">
        <w:rPr>
          <w:u w:val="single"/>
        </w:rPr>
        <w:t>法</w:t>
      </w:r>
      <w:proofErr w:type="gramStart"/>
      <w:r w:rsidRPr="004C2737">
        <w:rPr>
          <w:u w:val="single"/>
        </w:rPr>
        <w:t>陀羅</w:t>
      </w:r>
      <w:proofErr w:type="gramEnd"/>
      <w:r w:rsidRPr="004C2737">
        <w:rPr>
          <w:u w:val="single"/>
        </w:rPr>
        <w:t>尼</w:t>
      </w:r>
      <w:r w:rsidRPr="004C2737">
        <w:t>，即文字</w:t>
      </w:r>
      <w:proofErr w:type="gramStart"/>
      <w:r w:rsidRPr="004C2737">
        <w:t>陀羅</w:t>
      </w:r>
      <w:proofErr w:type="gramEnd"/>
      <w:r w:rsidRPr="004C2737">
        <w:t>尼。</w:t>
      </w:r>
      <w:r w:rsidRPr="004C2737">
        <w:t>…</w:t>
      </w:r>
      <w:proofErr w:type="gramStart"/>
      <w:r w:rsidRPr="004C2737">
        <w:t>…</w:t>
      </w:r>
      <w:proofErr w:type="gramEnd"/>
      <w:r w:rsidRPr="004C2737">
        <w:t>第二是</w:t>
      </w:r>
      <w:r w:rsidRPr="004C2737">
        <w:rPr>
          <w:u w:val="single"/>
        </w:rPr>
        <w:t>義</w:t>
      </w:r>
      <w:proofErr w:type="gramStart"/>
      <w:r w:rsidRPr="004C2737">
        <w:rPr>
          <w:u w:val="single"/>
        </w:rPr>
        <w:t>陀羅</w:t>
      </w:r>
      <w:proofErr w:type="gramEnd"/>
      <w:r w:rsidRPr="004C2737">
        <w:rPr>
          <w:u w:val="single"/>
        </w:rPr>
        <w:t>尼</w:t>
      </w:r>
      <w:r w:rsidRPr="004C2737">
        <w:t>，即能夠了解通達義理，並且予以相互貫通。</w:t>
      </w:r>
      <w:r w:rsidRPr="004C2737">
        <w:t>…</w:t>
      </w:r>
      <w:proofErr w:type="gramStart"/>
      <w:r w:rsidRPr="004C2737">
        <w:t>…</w:t>
      </w:r>
      <w:proofErr w:type="gramEnd"/>
      <w:r w:rsidRPr="004C2737">
        <w:t>第三是</w:t>
      </w:r>
      <w:r w:rsidRPr="004C2737">
        <w:rPr>
          <w:u w:val="single"/>
        </w:rPr>
        <w:t>咒</w:t>
      </w:r>
      <w:proofErr w:type="gramStart"/>
      <w:r w:rsidRPr="004C2737">
        <w:rPr>
          <w:u w:val="single"/>
        </w:rPr>
        <w:t>陀羅</w:t>
      </w:r>
      <w:proofErr w:type="gramEnd"/>
      <w:r w:rsidRPr="004C2737">
        <w:rPr>
          <w:u w:val="single"/>
        </w:rPr>
        <w:t>尼</w:t>
      </w:r>
      <w:r w:rsidRPr="004C2737">
        <w:t>。</w:t>
      </w:r>
      <w:r w:rsidRPr="004C2737">
        <w:t>…</w:t>
      </w:r>
      <w:proofErr w:type="gramStart"/>
      <w:r w:rsidRPr="004C2737">
        <w:t>…</w:t>
      </w:r>
      <w:proofErr w:type="gramEnd"/>
      <w:r w:rsidRPr="004C2737">
        <w:t>第四是</w:t>
      </w:r>
      <w:r w:rsidRPr="004C2737">
        <w:rPr>
          <w:u w:val="single"/>
        </w:rPr>
        <w:t>勝義</w:t>
      </w:r>
      <w:proofErr w:type="gramStart"/>
      <w:r w:rsidRPr="004C2737">
        <w:rPr>
          <w:u w:val="single"/>
        </w:rPr>
        <w:t>陀羅</w:t>
      </w:r>
      <w:proofErr w:type="gramEnd"/>
      <w:r w:rsidRPr="004C2737">
        <w:rPr>
          <w:u w:val="single"/>
        </w:rPr>
        <w:t>尼</w:t>
      </w:r>
      <w:r w:rsidRPr="004C2737">
        <w:t>，這是與證悟真理有關的。證</w:t>
      </w:r>
      <w:proofErr w:type="gramStart"/>
      <w:r w:rsidRPr="004C2737">
        <w:t>悟勝義諦</w:t>
      </w:r>
      <w:proofErr w:type="gramEnd"/>
      <w:r w:rsidRPr="004C2737">
        <w:t>，於一切法得通達，才是最上的</w:t>
      </w:r>
      <w:proofErr w:type="gramStart"/>
      <w:r w:rsidRPr="004C2737">
        <w:t>陀羅</w:t>
      </w:r>
      <w:proofErr w:type="gramEnd"/>
      <w:r w:rsidRPr="004C2737">
        <w:t>尼。」</w:t>
      </w:r>
    </w:p>
    <w:p w:rsidR="00550A92" w:rsidRPr="004C2737" w:rsidRDefault="00550A92" w:rsidP="00860153">
      <w:pPr>
        <w:pStyle w:val="a8"/>
        <w:ind w:leftChars="84" w:left="202"/>
      </w:pPr>
      <w:r w:rsidRPr="004C2737">
        <w:t>印順導師《華雨香雲》，</w:t>
      </w:r>
      <w:r w:rsidRPr="004C2737">
        <w:t>p.176</w:t>
      </w:r>
      <w:r w:rsidR="00EB20FD">
        <w:t>：「</w:t>
      </w:r>
      <w:r w:rsidRPr="004C2737">
        <w:t>陀螺為兒童玩物，圓形，或圓柱形，</w:t>
      </w:r>
      <w:proofErr w:type="gramStart"/>
      <w:r w:rsidRPr="004C2737">
        <w:t>中貫以</w:t>
      </w:r>
      <w:proofErr w:type="gramEnd"/>
      <w:r w:rsidRPr="004C2737">
        <w:t>軸心。旋之，抽之，或以帶</w:t>
      </w:r>
      <w:proofErr w:type="gramStart"/>
      <w:r w:rsidRPr="004C2737">
        <w:t>而旁擊</w:t>
      </w:r>
      <w:proofErr w:type="gramEnd"/>
      <w:r w:rsidRPr="004C2737">
        <w:t>之，旋轉不已，能保持力之均衡而不致傾倒。</w:t>
      </w:r>
      <w:proofErr w:type="gramStart"/>
      <w:r w:rsidRPr="004C2737">
        <w:t>唐譯《大毘婆沙論》</w:t>
      </w:r>
      <w:proofErr w:type="gramEnd"/>
      <w:r w:rsidRPr="004C2737">
        <w:t>（卷七）</w:t>
      </w:r>
      <w:proofErr w:type="gramStart"/>
      <w:r w:rsidRPr="004C2737">
        <w:t>云</w:t>
      </w:r>
      <w:proofErr w:type="gramEnd"/>
      <w:r w:rsidRPr="004C2737">
        <w:t>：「</w:t>
      </w:r>
      <w:proofErr w:type="gramStart"/>
      <w:r w:rsidRPr="004C2737">
        <w:t>如舞獨樂</w:t>
      </w:r>
      <w:proofErr w:type="gramEnd"/>
      <w:r w:rsidRPr="004C2737">
        <w:t>，</w:t>
      </w:r>
      <w:proofErr w:type="gramStart"/>
      <w:r w:rsidRPr="004C2737">
        <w:t>緩見來去</w:t>
      </w:r>
      <w:proofErr w:type="gramEnd"/>
      <w:r w:rsidRPr="004C2737">
        <w:t>，急則不見」。</w:t>
      </w:r>
      <w:proofErr w:type="gramStart"/>
      <w:r w:rsidRPr="004C2737">
        <w:t>涼譯</w:t>
      </w:r>
      <w:proofErr w:type="gramEnd"/>
      <w:r w:rsidRPr="004C2737">
        <w:t>（卷三）則作：「猶如</w:t>
      </w:r>
      <w:proofErr w:type="gramStart"/>
      <w:r w:rsidRPr="004C2737">
        <w:t>小兒舞於獨</w:t>
      </w:r>
      <w:proofErr w:type="gramEnd"/>
      <w:r w:rsidRPr="004C2737">
        <w:t>樂，</w:t>
      </w:r>
      <w:proofErr w:type="gramStart"/>
      <w:r w:rsidRPr="004C2737">
        <w:t>旋速則見如</w:t>
      </w:r>
      <w:proofErr w:type="gramEnd"/>
      <w:r w:rsidRPr="004C2737">
        <w:t>住，</w:t>
      </w:r>
      <w:proofErr w:type="gramStart"/>
      <w:r w:rsidRPr="004C2737">
        <w:t>旋遲則</w:t>
      </w:r>
      <w:proofErr w:type="gramEnd"/>
      <w:r w:rsidRPr="004C2737">
        <w:t>見來去」。獨樂，顯見為陀螺</w:t>
      </w:r>
      <w:proofErr w:type="gramStart"/>
      <w:r w:rsidRPr="004C2737">
        <w:t>之異譯</w:t>
      </w:r>
      <w:proofErr w:type="gramEnd"/>
      <w:r w:rsidRPr="004C2737">
        <w:t>；從可知陀螺乃來自印度者。</w:t>
      </w:r>
      <w:proofErr w:type="gramStart"/>
      <w:r w:rsidRPr="004C2737">
        <w:t>陀羅</w:t>
      </w:r>
      <w:proofErr w:type="gramEnd"/>
      <w:r w:rsidRPr="004C2737">
        <w:t>，梵語，應為</w:t>
      </w:r>
      <w:proofErr w:type="spellStart"/>
      <w:r w:rsidRPr="004C2737">
        <w:rPr>
          <w:rFonts w:eastAsia="Roman Unicode"/>
        </w:rPr>
        <w:t>dhara</w:t>
      </w:r>
      <w:proofErr w:type="spellEnd"/>
      <w:r w:rsidRPr="004C2737">
        <w:t>，</w:t>
      </w:r>
      <w:proofErr w:type="gramStart"/>
      <w:r w:rsidRPr="004C2737">
        <w:t>譯意為</w:t>
      </w:r>
      <w:proofErr w:type="gramEnd"/>
      <w:r w:rsidRPr="004C2737">
        <w:t>「持」。軸心能保持力之均衡而</w:t>
      </w:r>
      <w:proofErr w:type="gramStart"/>
      <w:r w:rsidRPr="004C2737">
        <w:t>不失墜</w:t>
      </w:r>
      <w:proofErr w:type="gramEnd"/>
      <w:r w:rsidRPr="004C2737">
        <w:t>，乃名為</w:t>
      </w:r>
      <w:proofErr w:type="gramStart"/>
      <w:r w:rsidRPr="004C2737">
        <w:t>陀羅</w:t>
      </w:r>
      <w:proofErr w:type="gramEnd"/>
      <w:r w:rsidRPr="004C2737">
        <w:t>耳。佛法之核心為法（</w:t>
      </w:r>
      <w:r w:rsidRPr="004C2737">
        <w:rPr>
          <w:rFonts w:eastAsia="Roman Unicode"/>
        </w:rPr>
        <w:t>dharma</w:t>
      </w:r>
      <w:r w:rsidRPr="004C2737">
        <w:t>），大乘之不共為</w:t>
      </w:r>
      <w:proofErr w:type="gramStart"/>
      <w:r w:rsidRPr="004C2737">
        <w:t>陀羅</w:t>
      </w:r>
      <w:proofErr w:type="gramEnd"/>
      <w:r w:rsidRPr="004C2737">
        <w:t>尼</w:t>
      </w:r>
      <w:proofErr w:type="gramStart"/>
      <w:r w:rsidRPr="004C2737">
        <w:t>（</w:t>
      </w:r>
      <w:proofErr w:type="spellStart"/>
      <w:proofErr w:type="gramEnd"/>
      <w:r w:rsidRPr="004C2737">
        <w:rPr>
          <w:rFonts w:eastAsia="Roman Unicode"/>
        </w:rPr>
        <w:t>dhāraṇī</w:t>
      </w:r>
      <w:proofErr w:type="spellEnd"/>
      <w:r w:rsidRPr="004C2737">
        <w:t>）（</w:t>
      </w:r>
      <w:r w:rsidR="008B1AF9">
        <w:t>《大</w:t>
      </w:r>
      <w:r w:rsidRPr="004C2737">
        <w:t>智度論</w:t>
      </w:r>
      <w:r w:rsidR="008B1AF9">
        <w:t>》</w:t>
      </w:r>
      <w:r w:rsidRPr="004C2737">
        <w:t>），並以</w:t>
      </w:r>
      <w:proofErr w:type="spellStart"/>
      <w:r w:rsidRPr="004C2737">
        <w:rPr>
          <w:rFonts w:eastAsia="Roman Unicode"/>
        </w:rPr>
        <w:t>Dhṛ</w:t>
      </w:r>
      <w:proofErr w:type="spellEnd"/>
      <w:r w:rsidRPr="004C2737">
        <w:t>字根而成。大乘之所以特重</w:t>
      </w:r>
      <w:proofErr w:type="gramStart"/>
      <w:r w:rsidRPr="004C2737">
        <w:t>陀羅尼者</w:t>
      </w:r>
      <w:proofErr w:type="gramEnd"/>
      <w:r w:rsidRPr="004C2737">
        <w:t>，</w:t>
      </w:r>
      <w:proofErr w:type="gramStart"/>
      <w:r w:rsidRPr="004C2737">
        <w:t>以即萬化</w:t>
      </w:r>
      <w:proofErr w:type="gramEnd"/>
      <w:r w:rsidRPr="004C2737">
        <w:t>而深入無二之法性（不變之真性，合於持義，此猶為大小共通之「法」義），</w:t>
      </w:r>
      <w:proofErr w:type="gramStart"/>
      <w:r w:rsidRPr="004C2737">
        <w:t>又即萬化</w:t>
      </w:r>
      <w:proofErr w:type="gramEnd"/>
      <w:r w:rsidRPr="004C2737">
        <w:t>之紛紜，得其中心</w:t>
      </w:r>
      <w:proofErr w:type="gramStart"/>
      <w:r w:rsidRPr="004C2737">
        <w:t>而攝持</w:t>
      </w:r>
      <w:proofErr w:type="gramEnd"/>
      <w:r w:rsidRPr="004C2737">
        <w:t>無遺（此乃大乘特質）。「無不從此法界流，無不還歸此法界」。</w:t>
      </w:r>
      <w:proofErr w:type="gramStart"/>
      <w:r w:rsidRPr="004C2737">
        <w:t>攝持萬</w:t>
      </w:r>
      <w:proofErr w:type="gramEnd"/>
      <w:r w:rsidRPr="004C2737">
        <w:t>化於一極，為大乘特有之傾向，亦即</w:t>
      </w:r>
      <w:proofErr w:type="gramStart"/>
      <w:r w:rsidRPr="004C2737">
        <w:t>陀羅</w:t>
      </w:r>
      <w:proofErr w:type="gramEnd"/>
      <w:r w:rsidRPr="004C2737">
        <w:t>尼獨到之本義。末流偏於咒語，非其本也。」</w:t>
      </w:r>
    </w:p>
  </w:footnote>
  <w:footnote w:id="133">
    <w:p w:rsidR="00550A92" w:rsidRPr="004C2737" w:rsidRDefault="00550A92" w:rsidP="00860153">
      <w:pPr>
        <w:pStyle w:val="a8"/>
        <w:ind w:left="200" w:hangingChars="100" w:hanging="200"/>
      </w:pPr>
      <w:r w:rsidRPr="004C2737">
        <w:rPr>
          <w:rStyle w:val="a9"/>
        </w:rPr>
        <w:footnoteRef/>
      </w:r>
      <w:r w:rsidRPr="004C2737">
        <w:t>《大般若波羅蜜多經》（</w:t>
      </w:r>
      <w:r w:rsidRPr="004C2737">
        <w:t>第三分）卷</w:t>
      </w:r>
      <w:r w:rsidRPr="004C2737">
        <w:t>515</w:t>
      </w:r>
      <w:r w:rsidRPr="004C2737">
        <w:t>，大正</w:t>
      </w:r>
      <w:r w:rsidRPr="004C2737">
        <w:t>7</w:t>
      </w:r>
      <w:r w:rsidRPr="004C2737">
        <w:t>，</w:t>
      </w:r>
      <w:r w:rsidRPr="004C2737">
        <w:t>634b</w:t>
      </w:r>
      <w:r w:rsidRPr="004C2737">
        <w:t>，與「</w:t>
      </w:r>
      <w:proofErr w:type="gramStart"/>
      <w:r w:rsidRPr="004C2737">
        <w:t>大品本</w:t>
      </w:r>
      <w:proofErr w:type="gramEnd"/>
      <w:r w:rsidRPr="004C2737">
        <w:t>」同。但「二分本」卷</w:t>
      </w:r>
      <w:r w:rsidRPr="004C2737">
        <w:t>449</w:t>
      </w:r>
      <w:r w:rsidRPr="004C2737">
        <w:t>，大正</w:t>
      </w:r>
      <w:r w:rsidRPr="004C2737">
        <w:t>7</w:t>
      </w:r>
      <w:r w:rsidRPr="004C2737">
        <w:t>，</w:t>
      </w:r>
      <w:r w:rsidRPr="004C2737">
        <w:t>268b</w:t>
      </w:r>
      <w:r w:rsidRPr="004C2737">
        <w:t>，「初分本」卷</w:t>
      </w:r>
      <w:r w:rsidRPr="004C2737">
        <w:t>327</w:t>
      </w:r>
      <w:r w:rsidRPr="004C2737">
        <w:t>，大正</w:t>
      </w:r>
      <w:r w:rsidRPr="004C2737">
        <w:t>6</w:t>
      </w:r>
      <w:r w:rsidRPr="004C2737">
        <w:t>，</w:t>
      </w:r>
      <w:smartTag w:uri="urn:schemas-microsoft-com:office:smarttags" w:element="chmetcnv">
        <w:smartTagPr>
          <w:attr w:name="UnitName" w:val="a"/>
          <w:attr w:name="SourceValue" w:val="677"/>
          <w:attr w:name="HasSpace" w:val="False"/>
          <w:attr w:name="Negative" w:val="False"/>
          <w:attr w:name="NumberType" w:val="1"/>
          <w:attr w:name="TCSC" w:val="0"/>
        </w:smartTagPr>
        <w:r w:rsidRPr="004C2737">
          <w:t>677a</w:t>
        </w:r>
      </w:smartTag>
      <w:r w:rsidRPr="004C2737">
        <w:t>-b</w:t>
      </w:r>
      <w:r w:rsidRPr="004C2737">
        <w:t>，作「海印</w:t>
      </w:r>
      <w:proofErr w:type="gramStart"/>
      <w:r w:rsidRPr="004C2737">
        <w:t>陀羅</w:t>
      </w:r>
      <w:proofErr w:type="gramEnd"/>
      <w:r w:rsidRPr="004C2737">
        <w:t>尼」、「蓮華眾藏</w:t>
      </w:r>
      <w:proofErr w:type="gramStart"/>
      <w:r w:rsidRPr="004C2737">
        <w:t>陀羅</w:t>
      </w:r>
      <w:proofErr w:type="gramEnd"/>
      <w:r w:rsidRPr="004C2737">
        <w:t>尼」等。「蓮華眾藏</w:t>
      </w:r>
      <w:proofErr w:type="gramStart"/>
      <w:r w:rsidRPr="004C2737">
        <w:t>陀羅</w:t>
      </w:r>
      <w:proofErr w:type="gramEnd"/>
      <w:r w:rsidRPr="004C2737">
        <w:t>尼」等，出《大集經》〈</w:t>
      </w:r>
      <w:proofErr w:type="gramStart"/>
      <w:r w:rsidRPr="004C2737">
        <w:t>陀羅</w:t>
      </w:r>
      <w:proofErr w:type="gramEnd"/>
      <w:r w:rsidRPr="004C2737">
        <w:t>尼自在王品〉與〈寶女品〉。</w:t>
      </w:r>
    </w:p>
    <w:p w:rsidR="00550A92" w:rsidRPr="004C2737" w:rsidRDefault="00550A92" w:rsidP="00860153">
      <w:pPr>
        <w:pStyle w:val="a8"/>
        <w:ind w:left="200" w:hangingChars="100" w:hanging="200"/>
      </w:pPr>
      <w:r w:rsidRPr="004C2737">
        <w:t xml:space="preserve">  </w:t>
      </w:r>
      <w:r w:rsidRPr="004C2737">
        <w:t>另參考《大智度論》卷</w:t>
      </w:r>
      <w:r w:rsidRPr="004C2737">
        <w:t>5</w:t>
      </w:r>
      <w:r w:rsidRPr="004C2737">
        <w:t>，大正</w:t>
      </w:r>
      <w:r w:rsidRPr="004C2737">
        <w:t>25</w:t>
      </w:r>
      <w:r w:rsidRPr="004C2737">
        <w:t>，</w:t>
      </w:r>
      <w:smartTag w:uri="urn:schemas-microsoft-com:office:smarttags" w:element="chmetcnv">
        <w:smartTagPr>
          <w:attr w:name="UnitName" w:val="a"/>
          <w:attr w:name="SourceValue" w:val="96"/>
          <w:attr w:name="HasSpace" w:val="False"/>
          <w:attr w:name="Negative" w:val="False"/>
          <w:attr w:name="NumberType" w:val="1"/>
          <w:attr w:name="TCSC" w:val="0"/>
        </w:smartTagPr>
        <w:r w:rsidRPr="004C2737">
          <w:t>96a</w:t>
        </w:r>
      </w:smartTag>
      <w:r w:rsidRPr="004C2737">
        <w:t>5-b28</w:t>
      </w:r>
      <w:r w:rsidRPr="004C2737">
        <w:t>：「</w:t>
      </w:r>
      <w:r w:rsidRPr="004C2737">
        <w:rPr>
          <w:rFonts w:eastAsia="標楷體"/>
        </w:rPr>
        <w:t>聞持</w:t>
      </w:r>
      <w:proofErr w:type="gramStart"/>
      <w:r w:rsidRPr="004C2737">
        <w:rPr>
          <w:rFonts w:eastAsia="標楷體"/>
        </w:rPr>
        <w:t>陀羅</w:t>
      </w:r>
      <w:proofErr w:type="gramEnd"/>
      <w:r w:rsidRPr="004C2737">
        <w:rPr>
          <w:rFonts w:eastAsia="標楷體"/>
        </w:rPr>
        <w:t>尼、分別知</w:t>
      </w:r>
      <w:proofErr w:type="gramStart"/>
      <w:r w:rsidRPr="004C2737">
        <w:rPr>
          <w:rFonts w:eastAsia="標楷體"/>
        </w:rPr>
        <w:t>陀羅</w:t>
      </w:r>
      <w:proofErr w:type="gramEnd"/>
      <w:r w:rsidRPr="004C2737">
        <w:rPr>
          <w:rFonts w:eastAsia="標楷體"/>
        </w:rPr>
        <w:t>尼、</w:t>
      </w:r>
      <w:proofErr w:type="gramStart"/>
      <w:r w:rsidRPr="004C2737">
        <w:rPr>
          <w:rFonts w:eastAsia="標楷體"/>
        </w:rPr>
        <w:t>入音聲陀羅</w:t>
      </w:r>
      <w:proofErr w:type="gramEnd"/>
      <w:r w:rsidRPr="004C2737">
        <w:rPr>
          <w:rFonts w:eastAsia="標楷體"/>
        </w:rPr>
        <w:t>尼</w:t>
      </w:r>
      <w:r w:rsidRPr="004C2737">
        <w:rPr>
          <w:rFonts w:eastAsia="標楷體"/>
        </w:rPr>
        <w:t>…</w:t>
      </w:r>
      <w:proofErr w:type="gramStart"/>
      <w:r w:rsidRPr="004C2737">
        <w:rPr>
          <w:rFonts w:eastAsia="標楷體"/>
        </w:rPr>
        <w:t>…</w:t>
      </w:r>
      <w:proofErr w:type="gramEnd"/>
      <w:r w:rsidRPr="004C2737">
        <w:rPr>
          <w:rFonts w:eastAsia="標楷體"/>
        </w:rPr>
        <w:t>寂滅</w:t>
      </w:r>
      <w:proofErr w:type="gramStart"/>
      <w:r w:rsidRPr="004C2737">
        <w:rPr>
          <w:rFonts w:eastAsia="標楷體"/>
        </w:rPr>
        <w:t>陀羅</w:t>
      </w:r>
      <w:proofErr w:type="gramEnd"/>
      <w:r w:rsidRPr="004C2737">
        <w:rPr>
          <w:rFonts w:eastAsia="標楷體"/>
        </w:rPr>
        <w:t>尼、無邊</w:t>
      </w:r>
      <w:proofErr w:type="gramStart"/>
      <w:r w:rsidRPr="004C2737">
        <w:rPr>
          <w:rFonts w:eastAsia="標楷體"/>
        </w:rPr>
        <w:t>旋陀羅</w:t>
      </w:r>
      <w:proofErr w:type="gramEnd"/>
      <w:r w:rsidRPr="004C2737">
        <w:rPr>
          <w:rFonts w:eastAsia="標楷體"/>
        </w:rPr>
        <w:t>尼、隨地觀</w:t>
      </w:r>
      <w:proofErr w:type="gramStart"/>
      <w:r w:rsidRPr="004C2737">
        <w:rPr>
          <w:rFonts w:eastAsia="標楷體"/>
        </w:rPr>
        <w:t>陀羅</w:t>
      </w:r>
      <w:proofErr w:type="gramEnd"/>
      <w:r w:rsidRPr="004C2737">
        <w:rPr>
          <w:rFonts w:eastAsia="標楷體"/>
        </w:rPr>
        <w:t>尼、威德</w:t>
      </w:r>
      <w:proofErr w:type="gramStart"/>
      <w:r w:rsidRPr="004C2737">
        <w:rPr>
          <w:rFonts w:eastAsia="標楷體"/>
        </w:rPr>
        <w:t>陀羅</w:t>
      </w:r>
      <w:proofErr w:type="gramEnd"/>
      <w:r w:rsidRPr="004C2737">
        <w:rPr>
          <w:rFonts w:eastAsia="標楷體"/>
        </w:rPr>
        <w:t>尼、華嚴</w:t>
      </w:r>
      <w:proofErr w:type="gramStart"/>
      <w:r w:rsidRPr="004C2737">
        <w:rPr>
          <w:rFonts w:eastAsia="標楷體"/>
        </w:rPr>
        <w:t>陀羅</w:t>
      </w:r>
      <w:proofErr w:type="gramEnd"/>
      <w:r w:rsidRPr="004C2737">
        <w:rPr>
          <w:rFonts w:eastAsia="標楷體"/>
        </w:rPr>
        <w:t>尼、音淨</w:t>
      </w:r>
      <w:proofErr w:type="gramStart"/>
      <w:r w:rsidRPr="004C2737">
        <w:rPr>
          <w:rFonts w:eastAsia="標楷體"/>
        </w:rPr>
        <w:t>陀羅</w:t>
      </w:r>
      <w:proofErr w:type="gramEnd"/>
      <w:r w:rsidRPr="004C2737">
        <w:rPr>
          <w:rFonts w:eastAsia="標楷體"/>
        </w:rPr>
        <w:t>尼、虛空藏</w:t>
      </w:r>
      <w:proofErr w:type="gramStart"/>
      <w:r w:rsidRPr="004C2737">
        <w:rPr>
          <w:rFonts w:eastAsia="標楷體"/>
        </w:rPr>
        <w:t>陀羅</w:t>
      </w:r>
      <w:proofErr w:type="gramEnd"/>
      <w:r w:rsidRPr="004C2737">
        <w:rPr>
          <w:rFonts w:eastAsia="標楷體"/>
        </w:rPr>
        <w:t>尼、海藏</w:t>
      </w:r>
      <w:proofErr w:type="gramStart"/>
      <w:r w:rsidRPr="004C2737">
        <w:rPr>
          <w:rFonts w:eastAsia="標楷體"/>
        </w:rPr>
        <w:t>陀羅</w:t>
      </w:r>
      <w:proofErr w:type="gramEnd"/>
      <w:r w:rsidRPr="004C2737">
        <w:rPr>
          <w:rFonts w:eastAsia="標楷體"/>
        </w:rPr>
        <w:t>尼、</w:t>
      </w:r>
      <w:proofErr w:type="gramStart"/>
      <w:r w:rsidRPr="004C2737">
        <w:rPr>
          <w:rFonts w:eastAsia="標楷體"/>
        </w:rPr>
        <w:t>分別諸</w:t>
      </w:r>
      <w:proofErr w:type="gramEnd"/>
      <w:r w:rsidRPr="004C2737">
        <w:rPr>
          <w:rFonts w:eastAsia="標楷體"/>
        </w:rPr>
        <w:t>法地</w:t>
      </w:r>
      <w:proofErr w:type="gramStart"/>
      <w:r w:rsidRPr="004C2737">
        <w:rPr>
          <w:rFonts w:eastAsia="標楷體"/>
        </w:rPr>
        <w:t>陀羅</w:t>
      </w:r>
      <w:proofErr w:type="gramEnd"/>
      <w:r w:rsidRPr="004C2737">
        <w:rPr>
          <w:rFonts w:eastAsia="標楷體"/>
        </w:rPr>
        <w:t>尼、</w:t>
      </w:r>
      <w:proofErr w:type="gramStart"/>
      <w:r w:rsidRPr="004C2737">
        <w:rPr>
          <w:rFonts w:eastAsia="標楷體"/>
        </w:rPr>
        <w:t>明諸法</w:t>
      </w:r>
      <w:proofErr w:type="gramEnd"/>
      <w:r w:rsidRPr="004C2737">
        <w:rPr>
          <w:rFonts w:eastAsia="標楷體"/>
        </w:rPr>
        <w:t>義</w:t>
      </w:r>
      <w:proofErr w:type="gramStart"/>
      <w:r w:rsidRPr="004C2737">
        <w:rPr>
          <w:rFonts w:eastAsia="標楷體"/>
        </w:rPr>
        <w:t>陀羅</w:t>
      </w:r>
      <w:proofErr w:type="gramEnd"/>
      <w:r w:rsidRPr="004C2737">
        <w:rPr>
          <w:rFonts w:eastAsia="標楷體"/>
        </w:rPr>
        <w:t>尼。如是等略說五百</w:t>
      </w:r>
      <w:proofErr w:type="gramStart"/>
      <w:r w:rsidRPr="004C2737">
        <w:rPr>
          <w:rFonts w:eastAsia="標楷體"/>
        </w:rPr>
        <w:t>陀羅</w:t>
      </w:r>
      <w:proofErr w:type="gramEnd"/>
      <w:r w:rsidRPr="004C2737">
        <w:rPr>
          <w:rFonts w:eastAsia="標楷體"/>
        </w:rPr>
        <w:t>尼門，</w:t>
      </w:r>
      <w:proofErr w:type="gramStart"/>
      <w:r w:rsidRPr="004C2737">
        <w:rPr>
          <w:rFonts w:eastAsia="標楷體"/>
        </w:rPr>
        <w:t>若廣說則</w:t>
      </w:r>
      <w:proofErr w:type="gramEnd"/>
      <w:r w:rsidRPr="004C2737">
        <w:rPr>
          <w:rFonts w:eastAsia="標楷體"/>
        </w:rPr>
        <w:t>無量</w:t>
      </w:r>
      <w:r w:rsidRPr="004C2737">
        <w:t>。」</w:t>
      </w:r>
    </w:p>
    <w:p w:rsidR="00550A92" w:rsidRPr="004C2737" w:rsidRDefault="00550A92" w:rsidP="00860153">
      <w:pPr>
        <w:pStyle w:val="a8"/>
        <w:ind w:left="200" w:hangingChars="100" w:hanging="200"/>
      </w:pPr>
      <w:r w:rsidRPr="004C2737">
        <w:t xml:space="preserve"> </w:t>
      </w:r>
      <w:r w:rsidRPr="004C2737">
        <w:t>《大智度論》卷</w:t>
      </w:r>
      <w:r w:rsidRPr="004C2737">
        <w:t>28</w:t>
      </w:r>
      <w:r w:rsidRPr="004C2737">
        <w:t>，大正</w:t>
      </w:r>
      <w:r w:rsidRPr="004C2737">
        <w:t>25</w:t>
      </w:r>
      <w:r w:rsidRPr="004C2737">
        <w:t>，</w:t>
      </w:r>
      <w:smartTag w:uri="urn:schemas-microsoft-com:office:smarttags" w:element="chmetcnv">
        <w:smartTagPr>
          <w:attr w:name="UnitName" w:val="a"/>
          <w:attr w:name="SourceValue" w:val="268"/>
          <w:attr w:name="HasSpace" w:val="False"/>
          <w:attr w:name="Negative" w:val="False"/>
          <w:attr w:name="NumberType" w:val="1"/>
          <w:attr w:name="TCSC" w:val="0"/>
        </w:smartTagPr>
        <w:r w:rsidRPr="004C2737">
          <w:t>268a</w:t>
        </w:r>
      </w:smartTag>
      <w:r w:rsidRPr="004C2737">
        <w:t>2-b4</w:t>
      </w:r>
      <w:r w:rsidRPr="004C2737">
        <w:t>。</w:t>
      </w:r>
    </w:p>
  </w:footnote>
  <w:footnote w:id="134">
    <w:p w:rsidR="00550A92" w:rsidRPr="004C2737" w:rsidRDefault="00550A92" w:rsidP="00860153">
      <w:pPr>
        <w:pStyle w:val="a8"/>
        <w:ind w:left="200" w:hangingChars="100" w:hanging="200"/>
      </w:pPr>
      <w:r w:rsidRPr="004C2737">
        <w:rPr>
          <w:rStyle w:val="a9"/>
        </w:rPr>
        <w:footnoteRef/>
      </w:r>
      <w:r w:rsidRPr="004C2737">
        <w:t xml:space="preserve"> 1.</w:t>
      </w:r>
      <w:r w:rsidRPr="004C2737">
        <w:t>《摩訶般若波羅蜜經》卷</w:t>
      </w:r>
      <w:r w:rsidRPr="004C2737">
        <w:t>25</w:t>
      </w:r>
      <w:r w:rsidRPr="004C2737">
        <w:t>，大正</w:t>
      </w:r>
      <w:r w:rsidRPr="004C2737">
        <w:t>8</w:t>
      </w:r>
      <w:r w:rsidRPr="004C2737">
        <w:t>，</w:t>
      </w:r>
      <w:smartTag w:uri="urn:schemas-microsoft-com:office:smarttags" w:element="chmetcnv">
        <w:smartTagPr>
          <w:attr w:name="UnitName" w:val="a"/>
          <w:attr w:name="SourceValue" w:val="402"/>
          <w:attr w:name="HasSpace" w:val="False"/>
          <w:attr w:name="Negative" w:val="False"/>
          <w:attr w:name="NumberType" w:val="1"/>
          <w:attr w:name="TCSC" w:val="0"/>
        </w:smartTagPr>
        <w:r w:rsidRPr="004C2737">
          <w:t>402a</w:t>
        </w:r>
      </w:smartTag>
      <w:r w:rsidRPr="004C2737">
        <w:t>。</w:t>
      </w:r>
      <w:r w:rsidRPr="004C2737">
        <w:t xml:space="preserve">2. </w:t>
      </w:r>
      <w:r w:rsidRPr="004C2737">
        <w:t>卷</w:t>
      </w:r>
      <w:r w:rsidRPr="004C2737">
        <w:t>22</w:t>
      </w:r>
      <w:r w:rsidRPr="004C2737">
        <w:t>，大正</w:t>
      </w:r>
      <w:r w:rsidRPr="004C2737">
        <w:t>8</w:t>
      </w:r>
      <w:r w:rsidRPr="004C2737">
        <w:t>，</w:t>
      </w:r>
      <w:smartTag w:uri="urn:schemas-microsoft-com:office:smarttags" w:element="chmetcnv">
        <w:smartTagPr>
          <w:attr w:name="UnitName" w:val="C"/>
          <w:attr w:name="SourceValue" w:val="379"/>
          <w:attr w:name="HasSpace" w:val="False"/>
          <w:attr w:name="Negative" w:val="False"/>
          <w:attr w:name="NumberType" w:val="1"/>
          <w:attr w:name="TCSC" w:val="0"/>
        </w:smartTagPr>
        <w:r w:rsidRPr="004C2737">
          <w:t>379c</w:t>
        </w:r>
      </w:smartTag>
      <w:r w:rsidRPr="004C2737">
        <w:t>。</w:t>
      </w:r>
      <w:r w:rsidRPr="004C2737">
        <w:t>3.</w:t>
      </w:r>
      <w:r w:rsidRPr="004C2737">
        <w:t>卷</w:t>
      </w:r>
      <w:r w:rsidRPr="004C2737">
        <w:t>20</w:t>
      </w:r>
      <w:r w:rsidRPr="004C2737">
        <w:t>，大正</w:t>
      </w:r>
      <w:r w:rsidRPr="004C2737">
        <w:t>8</w:t>
      </w:r>
      <w:r w:rsidRPr="004C2737">
        <w:t>，</w:t>
      </w:r>
      <w:smartTag w:uri="urn:schemas-microsoft-com:office:smarttags" w:element="chmetcnv">
        <w:smartTagPr>
          <w:attr w:name="UnitName" w:val="a"/>
          <w:attr w:name="SourceValue" w:val="364"/>
          <w:attr w:name="HasSpace" w:val="False"/>
          <w:attr w:name="Negative" w:val="False"/>
          <w:attr w:name="NumberType" w:val="1"/>
          <w:attr w:name="TCSC" w:val="0"/>
        </w:smartTagPr>
        <w:r w:rsidRPr="004C2737">
          <w:t>364a</w:t>
        </w:r>
      </w:smartTag>
      <w:r w:rsidRPr="004C2737">
        <w:t>。</w:t>
      </w:r>
      <w:r w:rsidRPr="004C2737">
        <w:t>4.</w:t>
      </w:r>
      <w:r w:rsidRPr="004C2737">
        <w:t>卷</w:t>
      </w:r>
      <w:r w:rsidRPr="004C2737">
        <w:t>5</w:t>
      </w:r>
      <w:r w:rsidRPr="004C2737">
        <w:t>，大正</w:t>
      </w:r>
      <w:r w:rsidRPr="004C2737">
        <w:t>8</w:t>
      </w:r>
      <w:r w:rsidRPr="004C2737">
        <w:t>，</w:t>
      </w:r>
      <w:r w:rsidRPr="004C2737">
        <w:t>256b</w:t>
      </w:r>
      <w:r w:rsidRPr="004C2737">
        <w:t>。</w:t>
      </w:r>
    </w:p>
  </w:footnote>
  <w:footnote w:id="135">
    <w:p w:rsidR="00550A92" w:rsidRPr="004C2737" w:rsidRDefault="00550A92" w:rsidP="006365EC">
      <w:pPr>
        <w:pStyle w:val="a8"/>
      </w:pPr>
      <w:r w:rsidRPr="004C2737">
        <w:rPr>
          <w:rStyle w:val="a9"/>
        </w:rPr>
        <w:footnoteRef/>
      </w:r>
      <w:r w:rsidRPr="004C2737">
        <w:t>《大智度論》卷</w:t>
      </w:r>
      <w:r w:rsidRPr="004C2737">
        <w:t>48</w:t>
      </w:r>
      <w:r w:rsidRPr="004C2737">
        <w:t>，大正</w:t>
      </w:r>
      <w:r w:rsidRPr="004C2737">
        <w:t>25</w:t>
      </w:r>
      <w:r w:rsidRPr="004C2737">
        <w:t>，</w:t>
      </w:r>
      <w:r w:rsidRPr="004C2737">
        <w:t>408b</w:t>
      </w:r>
      <w:r w:rsidRPr="004C2737">
        <w:t>、</w:t>
      </w:r>
      <w:smartTag w:uri="urn:schemas-microsoft-com:office:smarttags" w:element="chmetcnv">
        <w:smartTagPr>
          <w:attr w:name="UnitName" w:val="a"/>
          <w:attr w:name="SourceValue" w:val="409"/>
          <w:attr w:name="HasSpace" w:val="False"/>
          <w:attr w:name="Negative" w:val="False"/>
          <w:attr w:name="NumberType" w:val="1"/>
          <w:attr w:name="TCSC" w:val="0"/>
        </w:smartTagPr>
        <w:r w:rsidRPr="004C2737">
          <w:t>409a</w:t>
        </w:r>
      </w:smartTag>
      <w:r w:rsidRPr="004C2737">
        <w:t>。</w:t>
      </w:r>
    </w:p>
  </w:footnote>
  <w:footnote w:id="136">
    <w:p w:rsidR="00550A92" w:rsidRPr="004C2737" w:rsidRDefault="00550A92" w:rsidP="006365EC">
      <w:pPr>
        <w:pStyle w:val="a8"/>
      </w:pPr>
      <w:r w:rsidRPr="004C2737">
        <w:rPr>
          <w:rStyle w:val="a9"/>
        </w:rPr>
        <w:footnoteRef/>
      </w:r>
      <w:r w:rsidRPr="004C2737">
        <w:t xml:space="preserve"> </w:t>
      </w:r>
      <w:r w:rsidRPr="004C2737">
        <w:t>惠敏法師、</w:t>
      </w:r>
      <w:proofErr w:type="gramStart"/>
      <w:r w:rsidRPr="004C2737">
        <w:t>齎</w:t>
      </w:r>
      <w:proofErr w:type="gramEnd"/>
      <w:r w:rsidRPr="004C2737">
        <w:t>因法師《梵語初階》，</w:t>
      </w:r>
      <w:r w:rsidRPr="004C2737">
        <w:t>p.15</w:t>
      </w:r>
      <w:r w:rsidRPr="004C2737">
        <w:t>：「喉音、</w:t>
      </w:r>
      <w:proofErr w:type="gramStart"/>
      <w:r w:rsidRPr="004C2737">
        <w:t>顎音</w:t>
      </w:r>
      <w:proofErr w:type="gramEnd"/>
      <w:r w:rsidRPr="004C2737">
        <w:t>、反舌音、齒音、唇音。」</w:t>
      </w:r>
    </w:p>
  </w:footnote>
  <w:footnote w:id="137">
    <w:p w:rsidR="00550A92" w:rsidRPr="004C2737" w:rsidRDefault="00550A92" w:rsidP="00860153">
      <w:pPr>
        <w:pStyle w:val="a8"/>
        <w:ind w:left="200" w:hangingChars="100" w:hanging="200"/>
      </w:pPr>
      <w:r w:rsidRPr="004C2737">
        <w:rPr>
          <w:rStyle w:val="a9"/>
        </w:rPr>
        <w:footnoteRef/>
      </w:r>
      <w:r w:rsidRPr="004C2737">
        <w:t xml:space="preserve"> </w:t>
      </w:r>
      <w:r w:rsidRPr="004C2737">
        <w:t>印順導師《印度之佛教》，</w:t>
      </w:r>
      <w:r w:rsidRPr="004C2737">
        <w:t>p.307</w:t>
      </w:r>
      <w:r w:rsidRPr="004C2737">
        <w:t>：「『般若』、『華嚴』之字門</w:t>
      </w:r>
      <w:proofErr w:type="gramStart"/>
      <w:r w:rsidRPr="004C2737">
        <w:t>陀羅</w:t>
      </w:r>
      <w:proofErr w:type="gramEnd"/>
      <w:r w:rsidRPr="004C2737">
        <w:t>尼，亦予秘密法以有力之根據。大眾部「</w:t>
      </w:r>
      <w:proofErr w:type="gramStart"/>
      <w:r w:rsidRPr="004C2737">
        <w:t>苦言能</w:t>
      </w:r>
      <w:proofErr w:type="gramEnd"/>
      <w:r w:rsidRPr="004C2737">
        <w:t>助」，</w:t>
      </w:r>
      <w:proofErr w:type="gramStart"/>
      <w:r w:rsidRPr="004C2737">
        <w:t>開音聲</w:t>
      </w:r>
      <w:proofErr w:type="gramEnd"/>
      <w:r w:rsidRPr="004C2737">
        <w:t>佛事之始。</w:t>
      </w:r>
      <w:proofErr w:type="gramStart"/>
      <w:r w:rsidRPr="004C2737">
        <w:t>至字門陀羅</w:t>
      </w:r>
      <w:proofErr w:type="gramEnd"/>
      <w:r w:rsidRPr="004C2737">
        <w:t>尼，則藉字母之含義，</w:t>
      </w:r>
      <w:proofErr w:type="gramStart"/>
      <w:r w:rsidRPr="004C2737">
        <w:t>聞聲思義</w:t>
      </w:r>
      <w:proofErr w:type="gramEnd"/>
      <w:r w:rsidRPr="004C2737">
        <w:t>，因</w:t>
      </w:r>
      <w:proofErr w:type="gramStart"/>
      <w:r w:rsidRPr="004C2737">
        <w:t>之悟入一切</w:t>
      </w:r>
      <w:proofErr w:type="gramEnd"/>
      <w:r w:rsidRPr="004C2737">
        <w:t>法</w:t>
      </w:r>
      <w:proofErr w:type="gramStart"/>
      <w:r w:rsidRPr="004C2737">
        <w:t>之實相</w:t>
      </w:r>
      <w:proofErr w:type="gramEnd"/>
      <w:r w:rsidRPr="004C2737">
        <w:t>。如「阿」字是「無」義，「不」義，</w:t>
      </w:r>
      <w:proofErr w:type="gramStart"/>
      <w:r w:rsidRPr="004C2737">
        <w:t>聞唱阿</w:t>
      </w:r>
      <w:proofErr w:type="gramEnd"/>
      <w:r w:rsidRPr="004C2737">
        <w:t>字，</w:t>
      </w:r>
      <w:proofErr w:type="gramStart"/>
      <w:r w:rsidRPr="004C2737">
        <w:t>即悟入</w:t>
      </w:r>
      <w:proofErr w:type="gramEnd"/>
      <w:r w:rsidRPr="004C2737">
        <w:t>一切法本</w:t>
      </w:r>
      <w:proofErr w:type="gramStart"/>
      <w:r w:rsidRPr="004C2737">
        <w:t>不</w:t>
      </w:r>
      <w:proofErr w:type="gramEnd"/>
      <w:r w:rsidRPr="004C2737">
        <w:t>生性；此深受婆羅門聲常住論之影響也。其初，猶以此聞聲顧義為</w:t>
      </w:r>
      <w:proofErr w:type="gramStart"/>
      <w:r w:rsidRPr="004C2737">
        <w:t>悟入實相</w:t>
      </w:r>
      <w:proofErr w:type="gramEnd"/>
      <w:r w:rsidRPr="004C2737">
        <w:t>之方便，繼則以文字</w:t>
      </w:r>
      <w:proofErr w:type="gramStart"/>
      <w:r w:rsidRPr="004C2737">
        <w:t>為真常之</w:t>
      </w:r>
      <w:proofErr w:type="gramEnd"/>
      <w:r w:rsidRPr="004C2737">
        <w:t>顯現，以之表示佛德</w:t>
      </w:r>
      <w:proofErr w:type="gramStart"/>
      <w:r w:rsidRPr="004C2737">
        <w:t>及真常之</w:t>
      </w:r>
      <w:proofErr w:type="gramEnd"/>
      <w:r w:rsidRPr="004C2737">
        <w:t>法性矣。以此，昔</w:t>
      </w:r>
      <w:proofErr w:type="gramStart"/>
      <w:r w:rsidRPr="004C2737">
        <w:t>之密咒</w:t>
      </w:r>
      <w:proofErr w:type="gramEnd"/>
      <w:r w:rsidRPr="004C2737">
        <w:t>，用以為「息災」、「</w:t>
      </w:r>
      <w:proofErr w:type="gramStart"/>
      <w:r w:rsidRPr="004C2737">
        <w:t>調伏」</w:t>
      </w:r>
      <w:proofErr w:type="gramEnd"/>
      <w:r w:rsidRPr="004C2737">
        <w:t>、「增益」，後則以</w:t>
      </w:r>
      <w:proofErr w:type="gramStart"/>
      <w:r w:rsidRPr="004C2737">
        <w:t>密咒為</w:t>
      </w:r>
      <w:proofErr w:type="gramEnd"/>
      <w:r w:rsidRPr="004C2737">
        <w:t>成佛之妙方便。「</w:t>
      </w:r>
      <w:proofErr w:type="gramStart"/>
      <w:r w:rsidRPr="004C2737">
        <w:t>阿字本不</w:t>
      </w:r>
      <w:proofErr w:type="gramEnd"/>
      <w:r w:rsidRPr="004C2737">
        <w:t>生」，固為其重要理論之</w:t>
      </w:r>
      <w:proofErr w:type="gramStart"/>
      <w:r w:rsidRPr="004C2737">
        <w:t>一</w:t>
      </w:r>
      <w:proofErr w:type="gramEnd"/>
      <w:r w:rsidRPr="004C2737">
        <w:t>。」</w:t>
      </w:r>
    </w:p>
  </w:footnote>
  <w:footnote w:id="138">
    <w:p w:rsidR="00550A92" w:rsidRPr="004C2737" w:rsidRDefault="00550A92" w:rsidP="006365EC">
      <w:pPr>
        <w:pStyle w:val="a8"/>
      </w:pPr>
      <w:r w:rsidRPr="004C2737">
        <w:rPr>
          <w:rStyle w:val="a9"/>
        </w:rPr>
        <w:footnoteRef/>
      </w:r>
      <w:r w:rsidRPr="004C2737">
        <w:t>《摩訶般若波羅蜜經》卷</w:t>
      </w:r>
      <w:r w:rsidRPr="004C2737">
        <w:t>5</w:t>
      </w:r>
      <w:r w:rsidRPr="004C2737">
        <w:t>，大正</w:t>
      </w:r>
      <w:r w:rsidRPr="004C2737">
        <w:t>8</w:t>
      </w:r>
      <w:r w:rsidRPr="004C2737">
        <w:t>，</w:t>
      </w:r>
      <w:r w:rsidRPr="004C2737">
        <w:t>256b</w:t>
      </w:r>
      <w:r w:rsidRPr="004C2737">
        <w:t>。</w:t>
      </w:r>
    </w:p>
    <w:p w:rsidR="00550A92" w:rsidRPr="004C2737" w:rsidRDefault="00550A92" w:rsidP="00860153">
      <w:pPr>
        <w:pStyle w:val="a8"/>
        <w:ind w:left="200" w:hangingChars="100" w:hanging="200"/>
      </w:pPr>
      <w:r w:rsidRPr="004C2737">
        <w:t xml:space="preserve">  </w:t>
      </w:r>
      <w:r w:rsidRPr="004C2737">
        <w:t>《摩訶般若波羅蜜經》卷</w:t>
      </w:r>
      <w:r w:rsidRPr="004C2737">
        <w:t>5</w:t>
      </w:r>
      <w:r w:rsidRPr="004C2737">
        <w:t>，大正</w:t>
      </w:r>
      <w:r w:rsidRPr="004C2737">
        <w:t>8</w:t>
      </w:r>
      <w:r w:rsidRPr="004C2737">
        <w:t>，</w:t>
      </w:r>
      <w:r w:rsidRPr="004C2737">
        <w:t>256b16-28</w:t>
      </w:r>
      <w:r w:rsidRPr="004C2737">
        <w:t>：「</w:t>
      </w:r>
      <w:proofErr w:type="gramStart"/>
      <w:r w:rsidRPr="004C2737">
        <w:rPr>
          <w:rFonts w:eastAsia="標楷體"/>
        </w:rPr>
        <w:t>若聞</w:t>
      </w:r>
      <w:proofErr w:type="gramEnd"/>
      <w:r w:rsidRPr="004C2737">
        <w:rPr>
          <w:rFonts w:eastAsia="標楷體"/>
        </w:rPr>
        <w:t>、若受，若誦、若讀、若持，若為他說，如是知，當得二十功德。何等二十？</w:t>
      </w:r>
      <w:r w:rsidRPr="004C2737">
        <w:rPr>
          <w:rFonts w:eastAsia="標楷體"/>
          <w:vertAlign w:val="superscript"/>
        </w:rPr>
        <w:t>（</w:t>
      </w:r>
      <w:r w:rsidRPr="004C2737">
        <w:rPr>
          <w:rFonts w:eastAsia="標楷體"/>
          <w:vertAlign w:val="superscript"/>
        </w:rPr>
        <w:t>1</w:t>
      </w:r>
      <w:r w:rsidRPr="004C2737">
        <w:rPr>
          <w:rFonts w:eastAsia="標楷體"/>
          <w:vertAlign w:val="superscript"/>
        </w:rPr>
        <w:t>）</w:t>
      </w:r>
      <w:r w:rsidRPr="004C2737">
        <w:rPr>
          <w:rFonts w:eastAsia="標楷體"/>
        </w:rPr>
        <w:t>得</w:t>
      </w:r>
      <w:proofErr w:type="gramStart"/>
      <w:r w:rsidRPr="004C2737">
        <w:rPr>
          <w:rFonts w:eastAsia="標楷體"/>
        </w:rPr>
        <w:t>強識念</w:t>
      </w:r>
      <w:proofErr w:type="gramEnd"/>
      <w:r w:rsidRPr="004C2737">
        <w:rPr>
          <w:rFonts w:eastAsia="標楷體"/>
        </w:rPr>
        <w:t>，</w:t>
      </w:r>
      <w:r w:rsidRPr="004C2737">
        <w:rPr>
          <w:rFonts w:eastAsia="標楷體"/>
          <w:vertAlign w:val="superscript"/>
        </w:rPr>
        <w:t>（</w:t>
      </w:r>
      <w:r w:rsidRPr="004C2737">
        <w:rPr>
          <w:rFonts w:eastAsia="標楷體"/>
          <w:vertAlign w:val="superscript"/>
        </w:rPr>
        <w:t>2</w:t>
      </w:r>
      <w:r w:rsidRPr="004C2737">
        <w:rPr>
          <w:rFonts w:eastAsia="標楷體"/>
          <w:vertAlign w:val="superscript"/>
        </w:rPr>
        <w:t>）</w:t>
      </w:r>
      <w:r w:rsidRPr="004C2737">
        <w:rPr>
          <w:rFonts w:eastAsia="標楷體"/>
        </w:rPr>
        <w:t>得慚愧，</w:t>
      </w:r>
      <w:r w:rsidRPr="004C2737">
        <w:rPr>
          <w:rFonts w:eastAsia="標楷體"/>
          <w:vertAlign w:val="superscript"/>
        </w:rPr>
        <w:t>（</w:t>
      </w:r>
      <w:r w:rsidRPr="004C2737">
        <w:rPr>
          <w:rFonts w:eastAsia="標楷體"/>
          <w:vertAlign w:val="superscript"/>
        </w:rPr>
        <w:t>3</w:t>
      </w:r>
      <w:r w:rsidRPr="004C2737">
        <w:rPr>
          <w:rFonts w:eastAsia="標楷體"/>
          <w:vertAlign w:val="superscript"/>
        </w:rPr>
        <w:t>）</w:t>
      </w:r>
      <w:r w:rsidRPr="004C2737">
        <w:rPr>
          <w:rFonts w:eastAsia="標楷體"/>
        </w:rPr>
        <w:t>得堅固心，</w:t>
      </w:r>
      <w:r w:rsidRPr="004C2737">
        <w:rPr>
          <w:rFonts w:eastAsia="標楷體"/>
          <w:vertAlign w:val="superscript"/>
        </w:rPr>
        <w:t>（</w:t>
      </w:r>
      <w:r w:rsidRPr="004C2737">
        <w:rPr>
          <w:rFonts w:eastAsia="標楷體"/>
          <w:vertAlign w:val="superscript"/>
        </w:rPr>
        <w:t>4</w:t>
      </w:r>
      <w:r w:rsidRPr="004C2737">
        <w:rPr>
          <w:rFonts w:eastAsia="標楷體"/>
          <w:vertAlign w:val="superscript"/>
        </w:rPr>
        <w:t>）</w:t>
      </w:r>
      <w:r w:rsidRPr="004C2737">
        <w:rPr>
          <w:rFonts w:eastAsia="標楷體"/>
        </w:rPr>
        <w:t>得經旨趣，</w:t>
      </w:r>
      <w:r w:rsidRPr="004C2737">
        <w:rPr>
          <w:rFonts w:eastAsia="標楷體"/>
          <w:vertAlign w:val="superscript"/>
        </w:rPr>
        <w:t>（</w:t>
      </w:r>
      <w:r w:rsidRPr="004C2737">
        <w:rPr>
          <w:rFonts w:eastAsia="標楷體"/>
          <w:vertAlign w:val="superscript"/>
        </w:rPr>
        <w:t>5</w:t>
      </w:r>
      <w:r w:rsidRPr="004C2737">
        <w:rPr>
          <w:rFonts w:eastAsia="標楷體"/>
          <w:vertAlign w:val="superscript"/>
        </w:rPr>
        <w:t>）</w:t>
      </w:r>
      <w:r w:rsidRPr="004C2737">
        <w:rPr>
          <w:rFonts w:eastAsia="標楷體"/>
        </w:rPr>
        <w:t>得智慧，</w:t>
      </w:r>
      <w:r w:rsidRPr="004C2737">
        <w:rPr>
          <w:rFonts w:eastAsia="標楷體"/>
          <w:vertAlign w:val="superscript"/>
        </w:rPr>
        <w:t>（</w:t>
      </w:r>
      <w:r w:rsidRPr="004C2737">
        <w:rPr>
          <w:rFonts w:eastAsia="標楷體"/>
          <w:vertAlign w:val="superscript"/>
        </w:rPr>
        <w:t>6</w:t>
      </w:r>
      <w:r w:rsidRPr="004C2737">
        <w:rPr>
          <w:rFonts w:eastAsia="標楷體"/>
          <w:vertAlign w:val="superscript"/>
        </w:rPr>
        <w:t>）</w:t>
      </w:r>
      <w:r w:rsidRPr="004C2737">
        <w:rPr>
          <w:rFonts w:eastAsia="標楷體"/>
        </w:rPr>
        <w:t>得樂說無礙，</w:t>
      </w:r>
      <w:r w:rsidRPr="004C2737">
        <w:rPr>
          <w:rFonts w:eastAsia="標楷體"/>
          <w:vertAlign w:val="superscript"/>
        </w:rPr>
        <w:t>（</w:t>
      </w:r>
      <w:r w:rsidRPr="004C2737">
        <w:rPr>
          <w:rFonts w:eastAsia="標楷體"/>
          <w:vertAlign w:val="superscript"/>
        </w:rPr>
        <w:t>7</w:t>
      </w:r>
      <w:r w:rsidRPr="004C2737">
        <w:rPr>
          <w:rFonts w:eastAsia="標楷體"/>
          <w:vertAlign w:val="superscript"/>
        </w:rPr>
        <w:t>）</w:t>
      </w:r>
      <w:r w:rsidRPr="004C2737">
        <w:rPr>
          <w:rFonts w:eastAsia="標楷體"/>
        </w:rPr>
        <w:t>易</w:t>
      </w:r>
      <w:proofErr w:type="gramStart"/>
      <w:r w:rsidRPr="004C2737">
        <w:rPr>
          <w:rFonts w:eastAsia="標楷體"/>
        </w:rPr>
        <w:t>得諸餘陀羅</w:t>
      </w:r>
      <w:proofErr w:type="gramEnd"/>
      <w:r w:rsidRPr="004C2737">
        <w:rPr>
          <w:rFonts w:eastAsia="標楷體"/>
        </w:rPr>
        <w:t>尼門，</w:t>
      </w:r>
      <w:r w:rsidRPr="004C2737">
        <w:rPr>
          <w:rFonts w:eastAsia="標楷體"/>
          <w:vertAlign w:val="superscript"/>
        </w:rPr>
        <w:t>（</w:t>
      </w:r>
      <w:r w:rsidRPr="004C2737">
        <w:rPr>
          <w:rFonts w:eastAsia="標楷體"/>
          <w:vertAlign w:val="superscript"/>
        </w:rPr>
        <w:t>8</w:t>
      </w:r>
      <w:r w:rsidRPr="004C2737">
        <w:rPr>
          <w:rFonts w:eastAsia="標楷體"/>
          <w:vertAlign w:val="superscript"/>
        </w:rPr>
        <w:t>）</w:t>
      </w:r>
      <w:r w:rsidRPr="004C2737">
        <w:rPr>
          <w:rFonts w:eastAsia="標楷體"/>
        </w:rPr>
        <w:t>得</w:t>
      </w:r>
      <w:proofErr w:type="gramStart"/>
      <w:r w:rsidRPr="004C2737">
        <w:rPr>
          <w:rFonts w:eastAsia="標楷體"/>
        </w:rPr>
        <w:t>無疑悔心</w:t>
      </w:r>
      <w:proofErr w:type="gramEnd"/>
      <w:r w:rsidRPr="004C2737">
        <w:rPr>
          <w:rFonts w:eastAsia="標楷體"/>
        </w:rPr>
        <w:t>，</w:t>
      </w:r>
      <w:r w:rsidRPr="004C2737">
        <w:rPr>
          <w:rFonts w:eastAsia="標楷體"/>
          <w:vertAlign w:val="superscript"/>
        </w:rPr>
        <w:t>（</w:t>
      </w:r>
      <w:r w:rsidRPr="004C2737">
        <w:rPr>
          <w:rFonts w:eastAsia="標楷體"/>
          <w:vertAlign w:val="superscript"/>
        </w:rPr>
        <w:t>9</w:t>
      </w:r>
      <w:r w:rsidRPr="004C2737">
        <w:rPr>
          <w:rFonts w:eastAsia="標楷體"/>
          <w:vertAlign w:val="superscript"/>
        </w:rPr>
        <w:t>）</w:t>
      </w:r>
      <w:proofErr w:type="gramStart"/>
      <w:r w:rsidRPr="004C2737">
        <w:rPr>
          <w:rFonts w:eastAsia="標楷體"/>
        </w:rPr>
        <w:t>得聞善</w:t>
      </w:r>
      <w:proofErr w:type="gramEnd"/>
      <w:r w:rsidRPr="004C2737">
        <w:rPr>
          <w:rFonts w:eastAsia="標楷體"/>
        </w:rPr>
        <w:t>不喜、</w:t>
      </w:r>
      <w:proofErr w:type="gramStart"/>
      <w:r w:rsidRPr="004C2737">
        <w:rPr>
          <w:rFonts w:eastAsia="標楷體"/>
        </w:rPr>
        <w:t>聞惡不</w:t>
      </w:r>
      <w:proofErr w:type="gramEnd"/>
      <w:r w:rsidRPr="004C2737">
        <w:rPr>
          <w:rFonts w:eastAsia="標楷體"/>
        </w:rPr>
        <w:t>怒，</w:t>
      </w:r>
      <w:r w:rsidRPr="004C2737">
        <w:rPr>
          <w:rFonts w:eastAsia="標楷體"/>
          <w:vertAlign w:val="superscript"/>
        </w:rPr>
        <w:t>（</w:t>
      </w:r>
      <w:r w:rsidRPr="004C2737">
        <w:rPr>
          <w:rFonts w:eastAsia="標楷體"/>
          <w:vertAlign w:val="superscript"/>
        </w:rPr>
        <w:t>10</w:t>
      </w:r>
      <w:r w:rsidRPr="004C2737">
        <w:rPr>
          <w:rFonts w:eastAsia="標楷體"/>
          <w:vertAlign w:val="superscript"/>
        </w:rPr>
        <w:t>）</w:t>
      </w:r>
      <w:r w:rsidRPr="004C2737">
        <w:rPr>
          <w:rFonts w:eastAsia="標楷體"/>
        </w:rPr>
        <w:t>得不高不下住心無增減，</w:t>
      </w:r>
      <w:r w:rsidRPr="004C2737">
        <w:rPr>
          <w:rFonts w:eastAsia="標楷體"/>
          <w:vertAlign w:val="superscript"/>
        </w:rPr>
        <w:t>（</w:t>
      </w:r>
      <w:r w:rsidRPr="004C2737">
        <w:rPr>
          <w:rFonts w:eastAsia="標楷體"/>
          <w:vertAlign w:val="superscript"/>
        </w:rPr>
        <w:t>11</w:t>
      </w:r>
      <w:r w:rsidRPr="004C2737">
        <w:rPr>
          <w:rFonts w:eastAsia="標楷體"/>
          <w:vertAlign w:val="superscript"/>
        </w:rPr>
        <w:t>）</w:t>
      </w:r>
      <w:r w:rsidRPr="004C2737">
        <w:rPr>
          <w:rFonts w:eastAsia="標楷體"/>
        </w:rPr>
        <w:t>得</w:t>
      </w:r>
      <w:proofErr w:type="gramStart"/>
      <w:r w:rsidRPr="004C2737">
        <w:rPr>
          <w:rFonts w:eastAsia="標楷體"/>
        </w:rPr>
        <w:t>善巧知</w:t>
      </w:r>
      <w:proofErr w:type="gramEnd"/>
      <w:r w:rsidRPr="004C2737">
        <w:rPr>
          <w:rFonts w:eastAsia="標楷體"/>
        </w:rPr>
        <w:t>眾生語，</w:t>
      </w:r>
      <w:r w:rsidRPr="004C2737">
        <w:rPr>
          <w:rFonts w:eastAsia="標楷體"/>
          <w:vertAlign w:val="superscript"/>
        </w:rPr>
        <w:t>（</w:t>
      </w:r>
      <w:r w:rsidRPr="004C2737">
        <w:rPr>
          <w:rFonts w:eastAsia="標楷體"/>
          <w:vertAlign w:val="superscript"/>
        </w:rPr>
        <w:t>12</w:t>
      </w:r>
      <w:r w:rsidRPr="004C2737">
        <w:rPr>
          <w:rFonts w:eastAsia="標楷體"/>
          <w:vertAlign w:val="superscript"/>
        </w:rPr>
        <w:t>）</w:t>
      </w:r>
      <w:proofErr w:type="gramStart"/>
      <w:r w:rsidRPr="004C2737">
        <w:rPr>
          <w:rFonts w:eastAsia="標楷體"/>
        </w:rPr>
        <w:t>得巧分別</w:t>
      </w:r>
      <w:proofErr w:type="gramEnd"/>
      <w:r w:rsidRPr="004C2737">
        <w:rPr>
          <w:rFonts w:eastAsia="標楷體"/>
        </w:rPr>
        <w:t>五眾、十二入、十八界、十二因緣、四緣、四</w:t>
      </w:r>
      <w:proofErr w:type="gramStart"/>
      <w:r w:rsidRPr="004C2737">
        <w:rPr>
          <w:rFonts w:eastAsia="標楷體"/>
        </w:rPr>
        <w:t>諦</w:t>
      </w:r>
      <w:proofErr w:type="gramEnd"/>
      <w:r w:rsidRPr="004C2737">
        <w:rPr>
          <w:rFonts w:eastAsia="標楷體"/>
        </w:rPr>
        <w:t>，</w:t>
      </w:r>
      <w:r w:rsidRPr="004C2737">
        <w:rPr>
          <w:rFonts w:eastAsia="標楷體"/>
          <w:vertAlign w:val="superscript"/>
        </w:rPr>
        <w:t>（</w:t>
      </w:r>
      <w:r w:rsidRPr="004C2737">
        <w:rPr>
          <w:rFonts w:eastAsia="標楷體"/>
          <w:vertAlign w:val="superscript"/>
        </w:rPr>
        <w:t>13</w:t>
      </w:r>
      <w:r w:rsidRPr="004C2737">
        <w:rPr>
          <w:rFonts w:eastAsia="標楷體"/>
          <w:vertAlign w:val="superscript"/>
        </w:rPr>
        <w:t>）</w:t>
      </w:r>
      <w:proofErr w:type="gramStart"/>
      <w:r w:rsidRPr="004C2737">
        <w:rPr>
          <w:rFonts w:eastAsia="標楷體"/>
        </w:rPr>
        <w:t>得巧分別</w:t>
      </w:r>
      <w:proofErr w:type="gramEnd"/>
      <w:r w:rsidRPr="004C2737">
        <w:rPr>
          <w:rFonts w:eastAsia="標楷體"/>
        </w:rPr>
        <w:t>眾生</w:t>
      </w:r>
      <w:proofErr w:type="gramStart"/>
      <w:r w:rsidRPr="004C2737">
        <w:rPr>
          <w:rFonts w:eastAsia="標楷體"/>
        </w:rPr>
        <w:t>諸根利</w:t>
      </w:r>
      <w:proofErr w:type="gramEnd"/>
      <w:r w:rsidRPr="004C2737">
        <w:rPr>
          <w:rFonts w:eastAsia="標楷體"/>
        </w:rPr>
        <w:t>鈍，</w:t>
      </w:r>
      <w:r w:rsidRPr="004C2737">
        <w:rPr>
          <w:rFonts w:eastAsia="標楷體"/>
          <w:vertAlign w:val="superscript"/>
        </w:rPr>
        <w:t>（</w:t>
      </w:r>
      <w:r w:rsidRPr="004C2737">
        <w:rPr>
          <w:rFonts w:eastAsia="標楷體"/>
          <w:vertAlign w:val="superscript"/>
        </w:rPr>
        <w:t>14</w:t>
      </w:r>
      <w:r w:rsidRPr="004C2737">
        <w:rPr>
          <w:rFonts w:eastAsia="標楷體"/>
          <w:vertAlign w:val="superscript"/>
        </w:rPr>
        <w:t>）</w:t>
      </w:r>
      <w:proofErr w:type="gramStart"/>
      <w:r w:rsidRPr="004C2737">
        <w:rPr>
          <w:rFonts w:eastAsia="標楷體"/>
        </w:rPr>
        <w:t>得巧知</w:t>
      </w:r>
      <w:proofErr w:type="gramEnd"/>
      <w:r w:rsidRPr="004C2737">
        <w:rPr>
          <w:rFonts w:eastAsia="標楷體"/>
        </w:rPr>
        <w:t>他心，</w:t>
      </w:r>
      <w:r w:rsidRPr="004C2737">
        <w:rPr>
          <w:rFonts w:eastAsia="標楷體"/>
          <w:vertAlign w:val="superscript"/>
        </w:rPr>
        <w:t>（</w:t>
      </w:r>
      <w:r w:rsidRPr="004C2737">
        <w:rPr>
          <w:rFonts w:eastAsia="標楷體"/>
          <w:vertAlign w:val="superscript"/>
        </w:rPr>
        <w:t>15</w:t>
      </w:r>
      <w:r w:rsidRPr="004C2737">
        <w:rPr>
          <w:rFonts w:eastAsia="標楷體"/>
          <w:vertAlign w:val="superscript"/>
        </w:rPr>
        <w:t>）</w:t>
      </w:r>
      <w:proofErr w:type="gramStart"/>
      <w:r w:rsidRPr="004C2737">
        <w:rPr>
          <w:rFonts w:eastAsia="標楷體"/>
        </w:rPr>
        <w:t>得巧分別日月歲節</w:t>
      </w:r>
      <w:proofErr w:type="gramEnd"/>
      <w:r w:rsidRPr="004C2737">
        <w:rPr>
          <w:rFonts w:eastAsia="標楷體"/>
        </w:rPr>
        <w:t>，</w:t>
      </w:r>
      <w:r w:rsidRPr="004C2737">
        <w:rPr>
          <w:rFonts w:eastAsia="標楷體"/>
          <w:vertAlign w:val="superscript"/>
        </w:rPr>
        <w:t>（</w:t>
      </w:r>
      <w:r w:rsidRPr="004C2737">
        <w:rPr>
          <w:rFonts w:eastAsia="標楷體"/>
          <w:vertAlign w:val="superscript"/>
        </w:rPr>
        <w:t>16</w:t>
      </w:r>
      <w:r w:rsidRPr="004C2737">
        <w:rPr>
          <w:rFonts w:eastAsia="標楷體"/>
          <w:vertAlign w:val="superscript"/>
        </w:rPr>
        <w:t>）</w:t>
      </w:r>
      <w:proofErr w:type="gramStart"/>
      <w:r w:rsidRPr="004C2737">
        <w:rPr>
          <w:rFonts w:eastAsia="標楷體"/>
        </w:rPr>
        <w:t>得巧分別天耳通</w:t>
      </w:r>
      <w:proofErr w:type="gramEnd"/>
      <w:r w:rsidRPr="004C2737">
        <w:rPr>
          <w:rFonts w:eastAsia="標楷體"/>
        </w:rPr>
        <w:t>，</w:t>
      </w:r>
      <w:r w:rsidRPr="004C2737">
        <w:rPr>
          <w:rFonts w:eastAsia="標楷體"/>
          <w:vertAlign w:val="superscript"/>
        </w:rPr>
        <w:t>（</w:t>
      </w:r>
      <w:r w:rsidRPr="004C2737">
        <w:rPr>
          <w:rFonts w:eastAsia="標楷體"/>
          <w:vertAlign w:val="superscript"/>
        </w:rPr>
        <w:t>17</w:t>
      </w:r>
      <w:r w:rsidRPr="004C2737">
        <w:rPr>
          <w:rFonts w:eastAsia="標楷體"/>
          <w:vertAlign w:val="superscript"/>
        </w:rPr>
        <w:t>）</w:t>
      </w:r>
      <w:proofErr w:type="gramStart"/>
      <w:r w:rsidRPr="004C2737">
        <w:rPr>
          <w:rFonts w:eastAsia="標楷體"/>
        </w:rPr>
        <w:t>得巧分別</w:t>
      </w:r>
      <w:proofErr w:type="gramEnd"/>
      <w:r w:rsidRPr="004C2737">
        <w:rPr>
          <w:rFonts w:eastAsia="標楷體"/>
        </w:rPr>
        <w:t>宿命通，</w:t>
      </w:r>
      <w:r w:rsidRPr="004C2737">
        <w:rPr>
          <w:rFonts w:eastAsia="標楷體"/>
          <w:vertAlign w:val="superscript"/>
        </w:rPr>
        <w:t>（</w:t>
      </w:r>
      <w:r w:rsidRPr="004C2737">
        <w:rPr>
          <w:rFonts w:eastAsia="標楷體"/>
          <w:vertAlign w:val="superscript"/>
        </w:rPr>
        <w:t>18</w:t>
      </w:r>
      <w:r w:rsidRPr="004C2737">
        <w:rPr>
          <w:rFonts w:eastAsia="標楷體"/>
          <w:vertAlign w:val="superscript"/>
        </w:rPr>
        <w:t>）</w:t>
      </w:r>
      <w:proofErr w:type="gramStart"/>
      <w:r w:rsidRPr="004C2737">
        <w:rPr>
          <w:rFonts w:eastAsia="標楷體"/>
        </w:rPr>
        <w:t>得巧分別</w:t>
      </w:r>
      <w:proofErr w:type="gramEnd"/>
      <w:r w:rsidRPr="004C2737">
        <w:rPr>
          <w:rFonts w:eastAsia="標楷體"/>
        </w:rPr>
        <w:t>生死通，</w:t>
      </w:r>
      <w:r w:rsidRPr="004C2737">
        <w:rPr>
          <w:rFonts w:eastAsia="標楷體"/>
          <w:vertAlign w:val="superscript"/>
        </w:rPr>
        <w:t>（</w:t>
      </w:r>
      <w:r w:rsidRPr="004C2737">
        <w:rPr>
          <w:rFonts w:eastAsia="標楷體"/>
          <w:vertAlign w:val="superscript"/>
        </w:rPr>
        <w:t>19</w:t>
      </w:r>
      <w:r w:rsidRPr="004C2737">
        <w:rPr>
          <w:rFonts w:eastAsia="標楷體"/>
          <w:vertAlign w:val="superscript"/>
        </w:rPr>
        <w:t>）</w:t>
      </w:r>
      <w:r w:rsidRPr="004C2737">
        <w:rPr>
          <w:rFonts w:eastAsia="標楷體"/>
        </w:rPr>
        <w:t>得</w:t>
      </w:r>
      <w:proofErr w:type="gramStart"/>
      <w:r w:rsidRPr="004C2737">
        <w:rPr>
          <w:rFonts w:eastAsia="標楷體"/>
        </w:rPr>
        <w:t>能巧說是處非處</w:t>
      </w:r>
      <w:proofErr w:type="gramEnd"/>
      <w:r w:rsidRPr="004C2737">
        <w:rPr>
          <w:rFonts w:eastAsia="標楷體"/>
        </w:rPr>
        <w:t>，</w:t>
      </w:r>
      <w:r w:rsidRPr="004C2737">
        <w:rPr>
          <w:rFonts w:eastAsia="標楷體"/>
          <w:vertAlign w:val="superscript"/>
        </w:rPr>
        <w:t>（</w:t>
      </w:r>
      <w:r w:rsidRPr="004C2737">
        <w:rPr>
          <w:rFonts w:eastAsia="標楷體"/>
          <w:vertAlign w:val="superscript"/>
        </w:rPr>
        <w:t>20</w:t>
      </w:r>
      <w:r w:rsidRPr="004C2737">
        <w:rPr>
          <w:rFonts w:eastAsia="標楷體"/>
          <w:vertAlign w:val="superscript"/>
        </w:rPr>
        <w:t>）</w:t>
      </w:r>
      <w:proofErr w:type="gramStart"/>
      <w:r w:rsidRPr="004C2737">
        <w:rPr>
          <w:rFonts w:eastAsia="標楷體"/>
        </w:rPr>
        <w:t>得巧知</w:t>
      </w:r>
      <w:proofErr w:type="gramEnd"/>
      <w:r w:rsidRPr="004C2737">
        <w:rPr>
          <w:rFonts w:eastAsia="標楷體"/>
        </w:rPr>
        <w:t>往來坐起等身威儀。須菩提！是</w:t>
      </w:r>
      <w:proofErr w:type="gramStart"/>
      <w:r w:rsidRPr="004C2737">
        <w:rPr>
          <w:rFonts w:eastAsia="標楷體"/>
        </w:rPr>
        <w:t>陀羅</w:t>
      </w:r>
      <w:proofErr w:type="gramEnd"/>
      <w:r w:rsidRPr="004C2737">
        <w:rPr>
          <w:rFonts w:eastAsia="標楷體"/>
        </w:rPr>
        <w:t>尼門、</w:t>
      </w:r>
      <w:proofErr w:type="gramStart"/>
      <w:r w:rsidRPr="004C2737">
        <w:rPr>
          <w:rFonts w:eastAsia="標楷體"/>
        </w:rPr>
        <w:t>字門</w:t>
      </w:r>
      <w:proofErr w:type="gramEnd"/>
      <w:r w:rsidRPr="004C2737">
        <w:rPr>
          <w:rFonts w:eastAsia="標楷體"/>
        </w:rPr>
        <w:t>、</w:t>
      </w:r>
      <w:proofErr w:type="gramStart"/>
      <w:r w:rsidRPr="004C2737">
        <w:rPr>
          <w:rFonts w:eastAsia="標楷體"/>
        </w:rPr>
        <w:t>阿字門等</w:t>
      </w:r>
      <w:proofErr w:type="gramEnd"/>
      <w:r w:rsidRPr="004C2737">
        <w:rPr>
          <w:rFonts w:eastAsia="標楷體"/>
        </w:rPr>
        <w:t>，是名菩薩摩訶薩摩</w:t>
      </w:r>
      <w:proofErr w:type="gramStart"/>
      <w:r w:rsidRPr="004C2737">
        <w:rPr>
          <w:rFonts w:eastAsia="標楷體"/>
        </w:rPr>
        <w:t>訶</w:t>
      </w:r>
      <w:proofErr w:type="gramEnd"/>
      <w:r w:rsidRPr="004C2737">
        <w:rPr>
          <w:rFonts w:eastAsia="標楷體"/>
        </w:rPr>
        <w:t>衍</w:t>
      </w:r>
      <w:r w:rsidRPr="004C2737">
        <w:t>。」</w:t>
      </w:r>
    </w:p>
  </w:footnote>
  <w:footnote w:id="139">
    <w:p w:rsidR="00550A92" w:rsidRPr="004C2737" w:rsidRDefault="00550A92" w:rsidP="00622F11">
      <w:pPr>
        <w:pStyle w:val="a8"/>
      </w:pPr>
      <w:r w:rsidRPr="004C2737">
        <w:rPr>
          <w:rStyle w:val="a9"/>
        </w:rPr>
        <w:footnoteRef/>
      </w:r>
      <w:r w:rsidRPr="004C2737">
        <w:t xml:space="preserve"> </w:t>
      </w:r>
      <w:r w:rsidRPr="004C2737">
        <w:t>《金剛般若波羅蜜經》，大正</w:t>
      </w:r>
      <w:r w:rsidRPr="004C2737">
        <w:t>8</w:t>
      </w:r>
      <w:r w:rsidRPr="004C2737">
        <w:t>，</w:t>
      </w:r>
      <w:smartTag w:uri="urn:schemas-microsoft-com:office:smarttags" w:element="chmetcnv">
        <w:smartTagPr>
          <w:attr w:name="UnitName" w:val="a"/>
          <w:attr w:name="SourceValue" w:val="749"/>
          <w:attr w:name="HasSpace" w:val="False"/>
          <w:attr w:name="Negative" w:val="False"/>
          <w:attr w:name="NumberType" w:val="1"/>
          <w:attr w:name="TCSC" w:val="0"/>
        </w:smartTagPr>
        <w:r w:rsidRPr="004C2737">
          <w:t>749a</w:t>
        </w:r>
      </w:smartTag>
      <w:r w:rsidRPr="004C2737">
        <w:t>24-25</w:t>
      </w:r>
      <w:r w:rsidRPr="004C2737">
        <w:t>。</w:t>
      </w:r>
    </w:p>
  </w:footnote>
  <w:footnote w:id="140">
    <w:p w:rsidR="00550A92" w:rsidRPr="004C2737" w:rsidRDefault="00550A92" w:rsidP="00622F11">
      <w:pPr>
        <w:pStyle w:val="a8"/>
      </w:pPr>
      <w:r w:rsidRPr="004C2737">
        <w:rPr>
          <w:rStyle w:val="a9"/>
        </w:rPr>
        <w:footnoteRef/>
      </w:r>
      <w:r w:rsidRPr="004C2737">
        <w:t xml:space="preserve"> </w:t>
      </w:r>
      <w:r w:rsidRPr="004C2737">
        <w:t>《金剛般若波羅蜜經》，大正</w:t>
      </w:r>
      <w:r w:rsidRPr="004C2737">
        <w:t>8</w:t>
      </w:r>
      <w:r w:rsidRPr="004C2737">
        <w:t>，</w:t>
      </w:r>
      <w:r w:rsidRPr="004C2737">
        <w:t>749b4-6</w:t>
      </w:r>
      <w:r w:rsidRPr="004C2737">
        <w:t>。</w:t>
      </w:r>
    </w:p>
  </w:footnote>
  <w:footnote w:id="141">
    <w:p w:rsidR="00550A92" w:rsidRPr="004C2737" w:rsidRDefault="00550A92" w:rsidP="00622F11">
      <w:pPr>
        <w:pStyle w:val="a8"/>
      </w:pPr>
      <w:r w:rsidRPr="004C2737">
        <w:rPr>
          <w:rStyle w:val="a9"/>
        </w:rPr>
        <w:footnoteRef/>
      </w:r>
      <w:r w:rsidRPr="004C2737">
        <w:t xml:space="preserve"> </w:t>
      </w:r>
      <w:r w:rsidRPr="004C2737">
        <w:t>《金剛般若波羅蜜經》，大正</w:t>
      </w:r>
      <w:r w:rsidRPr="004C2737">
        <w:t>8</w:t>
      </w:r>
      <w:r w:rsidRPr="004C2737">
        <w:t>，</w:t>
      </w:r>
      <w:r w:rsidRPr="004C2737">
        <w:t>750b9</w:t>
      </w:r>
      <w:r w:rsidRPr="004C2737">
        <w:t>。</w:t>
      </w:r>
    </w:p>
  </w:footnote>
  <w:footnote w:id="142">
    <w:p w:rsidR="00550A92" w:rsidRPr="004C2737" w:rsidRDefault="00550A92" w:rsidP="00622F11">
      <w:pPr>
        <w:pStyle w:val="a8"/>
      </w:pPr>
      <w:r w:rsidRPr="004C2737">
        <w:rPr>
          <w:rStyle w:val="a9"/>
        </w:rPr>
        <w:footnoteRef/>
      </w:r>
      <w:r w:rsidRPr="004C2737">
        <w:t xml:space="preserve"> </w:t>
      </w:r>
      <w:r w:rsidRPr="004C2737">
        <w:t>《金剛般若波羅蜜經》，大正</w:t>
      </w:r>
      <w:r w:rsidRPr="004C2737">
        <w:t>8</w:t>
      </w:r>
      <w:r w:rsidRPr="004C2737">
        <w:t>，</w:t>
      </w:r>
      <w:r w:rsidRPr="004C2737">
        <w:t>752b21-22</w:t>
      </w:r>
      <w:r w:rsidRPr="004C2737">
        <w:t>。</w:t>
      </w:r>
    </w:p>
  </w:footnote>
  <w:footnote w:id="143">
    <w:p w:rsidR="00550A92" w:rsidRPr="004C2737" w:rsidRDefault="00550A92" w:rsidP="00622F11">
      <w:pPr>
        <w:pStyle w:val="a8"/>
      </w:pPr>
      <w:r w:rsidRPr="004C2737">
        <w:rPr>
          <w:rStyle w:val="a9"/>
        </w:rPr>
        <w:footnoteRef/>
      </w:r>
      <w:r w:rsidRPr="004C2737">
        <w:t xml:space="preserve"> </w:t>
      </w:r>
      <w:r w:rsidRPr="004C2737">
        <w:t>《金剛般若波羅蜜經》，大正</w:t>
      </w:r>
      <w:r w:rsidRPr="004C2737">
        <w:t>8</w:t>
      </w:r>
      <w:r w:rsidRPr="004C2737">
        <w:t>，</w:t>
      </w:r>
      <w:r w:rsidRPr="004C2737">
        <w:t>752b27</w:t>
      </w:r>
      <w:r w:rsidRPr="004C2737">
        <w:t>。</w:t>
      </w:r>
    </w:p>
  </w:footnote>
  <w:footnote w:id="144">
    <w:p w:rsidR="00550A92" w:rsidRPr="004C2737" w:rsidRDefault="00550A92" w:rsidP="00860153">
      <w:pPr>
        <w:pStyle w:val="a8"/>
        <w:ind w:left="200" w:hangingChars="100" w:hanging="200"/>
      </w:pPr>
      <w:r w:rsidRPr="004C2737">
        <w:rPr>
          <w:rStyle w:val="a9"/>
        </w:rPr>
        <w:footnoteRef/>
      </w:r>
      <w:r w:rsidRPr="004C2737">
        <w:t>《小品般若波羅蜜經》，大正</w:t>
      </w:r>
      <w:r w:rsidRPr="004C2737">
        <w:t>8</w:t>
      </w:r>
      <w:r w:rsidRPr="004C2737">
        <w:t>，</w:t>
      </w:r>
      <w:r w:rsidRPr="004C2737">
        <w:t>537b-c</w:t>
      </w:r>
      <w:r w:rsidRPr="004C2737">
        <w:t>。</w:t>
      </w:r>
    </w:p>
    <w:p w:rsidR="00550A92" w:rsidRPr="004C2737" w:rsidRDefault="00550A92" w:rsidP="00860153">
      <w:pPr>
        <w:pStyle w:val="a8"/>
        <w:ind w:leftChars="84" w:left="202"/>
      </w:pPr>
      <w:r w:rsidRPr="004C2737">
        <w:t>另參考印順導師《初期大乘佛教之起源與開展》，</w:t>
      </w:r>
      <w:r w:rsidRPr="004C2737">
        <w:t>p.634-635</w:t>
      </w:r>
      <w:r w:rsidRPr="004C2737">
        <w:t>：「</w:t>
      </w:r>
      <w:proofErr w:type="gramStart"/>
      <w:r w:rsidRPr="004C2737">
        <w:t>「</w:t>
      </w:r>
      <w:proofErr w:type="gramEnd"/>
      <w:r w:rsidRPr="004C2737">
        <w:t>秦譯本」與「宋譯本」、「漢譯本」，二種「三昧」</w:t>
      </w:r>
      <w:proofErr w:type="gramStart"/>
      <w:r w:rsidRPr="004C2737">
        <w:t>的譯語相同</w:t>
      </w:r>
      <w:proofErr w:type="gramEnd"/>
      <w:r w:rsidRPr="004C2737">
        <w:t>。「</w:t>
      </w:r>
      <w:proofErr w:type="gramStart"/>
      <w:r w:rsidRPr="004C2737">
        <w:t>唐譯四分</w:t>
      </w:r>
      <w:proofErr w:type="gramEnd"/>
      <w:r w:rsidRPr="004C2737">
        <w:t>本」，分別為「於一切法</w:t>
      </w:r>
      <w:proofErr w:type="gramStart"/>
      <w:r w:rsidRPr="004C2737">
        <w:t>無攝受定</w:t>
      </w:r>
      <w:proofErr w:type="gramEnd"/>
      <w:r w:rsidRPr="004C2737">
        <w:t>」，「於一切法</w:t>
      </w:r>
      <w:proofErr w:type="gramStart"/>
      <w:r w:rsidRPr="004C2737">
        <w:t>無取執</w:t>
      </w:r>
      <w:proofErr w:type="gramEnd"/>
      <w:r w:rsidRPr="004C2737">
        <w:t>定」。在</w:t>
      </w:r>
      <w:proofErr w:type="gramStart"/>
      <w:r w:rsidRPr="004C2737">
        <w:t>梵</w:t>
      </w:r>
      <w:proofErr w:type="gramEnd"/>
      <w:r w:rsidRPr="004C2737">
        <w:t>本中，確有</w:t>
      </w:r>
      <w:proofErr w:type="spellStart"/>
      <w:r w:rsidRPr="004C2737">
        <w:rPr>
          <w:rFonts w:eastAsia="Roman Unicode"/>
        </w:rPr>
        <w:t>sarvadharmāparigṛhīta-samādhi</w:t>
      </w:r>
      <w:proofErr w:type="spellEnd"/>
      <w:r w:rsidRPr="004C2737">
        <w:t>與</w:t>
      </w:r>
      <w:proofErr w:type="spellStart"/>
      <w:r w:rsidRPr="004C2737">
        <w:rPr>
          <w:rFonts w:eastAsia="Roman Unicode"/>
        </w:rPr>
        <w:t>sarvadharmānupādāna-samādhi</w:t>
      </w:r>
      <w:proofErr w:type="spellEnd"/>
      <w:r w:rsidRPr="004C2737">
        <w:t>的差別，然「攝受」與「取執」（古譯也作「受」）的意義是相近的。</w:t>
      </w:r>
      <w:r w:rsidRPr="004C2737">
        <w:t>…</w:t>
      </w:r>
      <w:r w:rsidRPr="004C2737">
        <w:t>「不住色（等五</w:t>
      </w:r>
      <w:proofErr w:type="gramStart"/>
      <w:r w:rsidRPr="004C2737">
        <w:t>蘊</w:t>
      </w:r>
      <w:proofErr w:type="gramEnd"/>
      <w:r w:rsidRPr="004C2737">
        <w:t>）」，「不作行」，「</w:t>
      </w:r>
      <w:proofErr w:type="gramStart"/>
      <w:r w:rsidRPr="004C2737">
        <w:t>不取著</w:t>
      </w:r>
      <w:proofErr w:type="gramEnd"/>
      <w:r w:rsidRPr="004C2737">
        <w:t>」，「</w:t>
      </w:r>
      <w:proofErr w:type="gramStart"/>
      <w:r w:rsidRPr="004C2737">
        <w:t>不攝受</w:t>
      </w:r>
      <w:proofErr w:type="gramEnd"/>
      <w:r w:rsidRPr="004C2737">
        <w:t>」，是繼承原始佛法的，是佛法固有的術語。但這樣的「諸法無受三昧」，解說為菩薩修習相應了，就不會退轉而墮入二乘，所以這是「不共二乘」，菩薩獨有的般若波羅蜜。」</w:t>
      </w:r>
    </w:p>
    <w:p w:rsidR="00550A92" w:rsidRPr="004C2737" w:rsidRDefault="00550A92" w:rsidP="00860153">
      <w:pPr>
        <w:pStyle w:val="a8"/>
        <w:ind w:leftChars="84" w:left="202"/>
      </w:pPr>
      <w:r w:rsidRPr="004C2737">
        <w:t>印順導師《初期大乘佛教之起源與開展》，</w:t>
      </w:r>
      <w:r w:rsidRPr="004C2737">
        <w:t>p. 1298</w:t>
      </w:r>
      <w:r w:rsidRPr="004C2737">
        <w:t>：「</w:t>
      </w:r>
      <w:proofErr w:type="gramStart"/>
      <w:r w:rsidRPr="004C2737">
        <w:t>大乘智增上</w:t>
      </w:r>
      <w:proofErr w:type="gramEnd"/>
      <w:r w:rsidRPr="004C2737">
        <w:t>法門，本是以「諸法無受三昧」為「般若波羅蜜」，般若與三昧</w:t>
      </w:r>
      <w:proofErr w:type="gramStart"/>
      <w:r w:rsidRPr="004C2737">
        <w:t>不</w:t>
      </w:r>
      <w:proofErr w:type="gramEnd"/>
      <w:r w:rsidRPr="004C2737">
        <w:t>二的，但在發展中，</w:t>
      </w:r>
      <w:proofErr w:type="gramStart"/>
      <w:r w:rsidRPr="004C2737">
        <w:t>世間事總不免</w:t>
      </w:r>
      <w:proofErr w:type="gramEnd"/>
      <w:r w:rsidRPr="004C2737">
        <w:t>相對的分化：重定的偏於阿蘭若處的專修，</w:t>
      </w:r>
      <w:proofErr w:type="gramStart"/>
      <w:r w:rsidRPr="004C2737">
        <w:t>重慧的</w:t>
      </w:r>
      <w:proofErr w:type="gramEnd"/>
      <w:r w:rsidRPr="004C2737">
        <w:t>流為義理的論究。」</w:t>
      </w:r>
    </w:p>
  </w:footnote>
  <w:footnote w:id="145">
    <w:p w:rsidR="00550A92" w:rsidRPr="004C2737" w:rsidRDefault="00550A92" w:rsidP="002B022E">
      <w:pPr>
        <w:pStyle w:val="a8"/>
      </w:pPr>
      <w:r w:rsidRPr="004C2737">
        <w:rPr>
          <w:rStyle w:val="a9"/>
        </w:rPr>
        <w:footnoteRef/>
      </w:r>
      <w:r w:rsidRPr="004C2737">
        <w:t>《小品般若波羅蜜經》卷</w:t>
      </w:r>
      <w:r w:rsidRPr="004C2737">
        <w:t>1</w:t>
      </w:r>
      <w:r w:rsidRPr="004C2737">
        <w:t>，大正</w:t>
      </w:r>
      <w:r w:rsidRPr="004C2737">
        <w:t>8</w:t>
      </w:r>
      <w:r w:rsidRPr="004C2737">
        <w:t>，</w:t>
      </w:r>
      <w:smartTag w:uri="urn:schemas-microsoft-com:office:smarttags" w:element="chmetcnv">
        <w:smartTagPr>
          <w:attr w:name="UnitName" w:val="C"/>
          <w:attr w:name="SourceValue" w:val="537"/>
          <w:attr w:name="HasSpace" w:val="False"/>
          <w:attr w:name="Negative" w:val="False"/>
          <w:attr w:name="NumberType" w:val="1"/>
          <w:attr w:name="TCSC" w:val="0"/>
        </w:smartTagPr>
        <w:r w:rsidRPr="004C2737">
          <w:t>537c</w:t>
        </w:r>
      </w:smartTag>
      <w:r w:rsidRPr="004C2737">
        <w:t>14</w:t>
      </w:r>
      <w:r w:rsidRPr="004C2737">
        <w:t>。</w:t>
      </w:r>
    </w:p>
  </w:footnote>
  <w:footnote w:id="146">
    <w:p w:rsidR="00550A92" w:rsidRPr="004C2737" w:rsidRDefault="00550A92" w:rsidP="00860153">
      <w:pPr>
        <w:pStyle w:val="a8"/>
        <w:ind w:left="200" w:hangingChars="100" w:hanging="200"/>
      </w:pPr>
      <w:r w:rsidRPr="004C2737">
        <w:rPr>
          <w:rStyle w:val="a9"/>
        </w:rPr>
        <w:footnoteRef/>
      </w:r>
      <w:r w:rsidRPr="004C2737">
        <w:t>《大智度論》卷</w:t>
      </w:r>
      <w:r w:rsidRPr="004C2737">
        <w:t>43</w:t>
      </w:r>
      <w:r w:rsidRPr="004C2737">
        <w:t>，大正</w:t>
      </w:r>
      <w:r w:rsidRPr="004C2737">
        <w:t>25</w:t>
      </w:r>
      <w:r w:rsidRPr="004C2737">
        <w:t>，</w:t>
      </w:r>
      <w:smartTag w:uri="urn:schemas-microsoft-com:office:smarttags" w:element="chmetcnv">
        <w:smartTagPr>
          <w:attr w:name="UnitName" w:val="C"/>
          <w:attr w:name="SourceValue" w:val="372"/>
          <w:attr w:name="HasSpace" w:val="False"/>
          <w:attr w:name="Negative" w:val="False"/>
          <w:attr w:name="NumberType" w:val="1"/>
          <w:attr w:name="TCSC" w:val="0"/>
        </w:smartTagPr>
        <w:r w:rsidRPr="004C2737">
          <w:t>372c</w:t>
        </w:r>
      </w:smartTag>
      <w:r w:rsidRPr="004C2737">
        <w:t>15-17</w:t>
      </w:r>
      <w:r w:rsidRPr="004C2737">
        <w:t>：「</w:t>
      </w:r>
      <w:proofErr w:type="gramStart"/>
      <w:r w:rsidRPr="004C2737">
        <w:rPr>
          <w:rFonts w:eastAsia="標楷體"/>
        </w:rPr>
        <w:t>問曰</w:t>
      </w:r>
      <w:proofErr w:type="gramEnd"/>
      <w:r w:rsidRPr="004C2737">
        <w:rPr>
          <w:rFonts w:eastAsia="標楷體"/>
        </w:rPr>
        <w:t>：</w:t>
      </w:r>
      <w:proofErr w:type="gramStart"/>
      <w:r w:rsidRPr="004C2737">
        <w:rPr>
          <w:rFonts w:eastAsia="標楷體"/>
        </w:rPr>
        <w:t>前說無受</w:t>
      </w:r>
      <w:proofErr w:type="gramEnd"/>
      <w:r w:rsidRPr="004C2737">
        <w:rPr>
          <w:rFonts w:eastAsia="標楷體"/>
        </w:rPr>
        <w:t>三昧，</w:t>
      </w:r>
      <w:proofErr w:type="gramStart"/>
      <w:r w:rsidRPr="004C2737">
        <w:rPr>
          <w:rFonts w:eastAsia="標楷體"/>
        </w:rPr>
        <w:t>此說不受</w:t>
      </w:r>
      <w:proofErr w:type="gramEnd"/>
      <w:r w:rsidRPr="004C2737">
        <w:rPr>
          <w:rFonts w:eastAsia="標楷體"/>
        </w:rPr>
        <w:t>三昧，有何等異？</w:t>
      </w:r>
      <w:proofErr w:type="gramStart"/>
      <w:r w:rsidRPr="004C2737">
        <w:rPr>
          <w:rFonts w:eastAsia="標楷體"/>
        </w:rPr>
        <w:t>答曰</w:t>
      </w:r>
      <w:proofErr w:type="gramEnd"/>
      <w:r w:rsidRPr="004C2737">
        <w:rPr>
          <w:rFonts w:eastAsia="標楷體"/>
        </w:rPr>
        <w:t>：前者為空故，此為</w:t>
      </w:r>
      <w:proofErr w:type="gramStart"/>
      <w:r w:rsidRPr="004C2737">
        <w:rPr>
          <w:rFonts w:eastAsia="標楷體"/>
        </w:rPr>
        <w:t>無相故</w:t>
      </w:r>
      <w:proofErr w:type="gramEnd"/>
      <w:r w:rsidRPr="004C2737">
        <w:t>。」</w:t>
      </w:r>
    </w:p>
  </w:footnote>
  <w:footnote w:id="147">
    <w:p w:rsidR="00550A92" w:rsidRPr="004C2737" w:rsidRDefault="00550A92" w:rsidP="00860153">
      <w:pPr>
        <w:pStyle w:val="a8"/>
        <w:ind w:left="200" w:hangingChars="100" w:hanging="200"/>
      </w:pPr>
      <w:r w:rsidRPr="004C2737">
        <w:rPr>
          <w:rStyle w:val="a9"/>
        </w:rPr>
        <w:footnoteRef/>
      </w:r>
      <w:r w:rsidRPr="004C2737">
        <w:t xml:space="preserve"> </w:t>
      </w:r>
      <w:r w:rsidRPr="004C2737">
        <w:t>印順導師《初期大乘佛教之起源與開展》，</w:t>
      </w:r>
      <w:r w:rsidRPr="004C2737">
        <w:t>p. 567-568</w:t>
      </w:r>
      <w:r w:rsidRPr="004C2737">
        <w:t>：「</w:t>
      </w:r>
      <w:proofErr w:type="gramStart"/>
      <w:r w:rsidRPr="004C2737">
        <w:t>「</w:t>
      </w:r>
      <w:proofErr w:type="gramEnd"/>
      <w:r w:rsidRPr="004C2737">
        <w:t>空」</w:t>
      </w:r>
      <w:proofErr w:type="gramStart"/>
      <w:r w:rsidRPr="004C2737">
        <w:t>（</w:t>
      </w:r>
      <w:proofErr w:type="spellStart"/>
      <w:proofErr w:type="gramEnd"/>
      <w:r w:rsidRPr="004C2737">
        <w:rPr>
          <w:rFonts w:eastAsia="Roman Unicode"/>
        </w:rPr>
        <w:t>śūnya</w:t>
      </w:r>
      <w:proofErr w:type="spellEnd"/>
      <w:r w:rsidRPr="004C2737">
        <w:t>）、「無生法忍」（</w:t>
      </w:r>
      <w:proofErr w:type="spellStart"/>
      <w:r w:rsidRPr="004C2737">
        <w:rPr>
          <w:rFonts w:eastAsia="Roman Unicode"/>
        </w:rPr>
        <w:t>anutpattika</w:t>
      </w:r>
      <w:proofErr w:type="spellEnd"/>
      <w:r w:rsidRPr="004C2737">
        <w:rPr>
          <w:rFonts w:eastAsia="Roman Unicode"/>
        </w:rPr>
        <w:t>-dharma-</w:t>
      </w:r>
      <w:proofErr w:type="spellStart"/>
      <w:r w:rsidRPr="004C2737">
        <w:rPr>
          <w:rFonts w:eastAsia="Roman Unicode"/>
        </w:rPr>
        <w:t>kṣānti</w:t>
      </w:r>
      <w:proofErr w:type="spellEnd"/>
      <w:r w:rsidRPr="004C2737">
        <w:t>），是《小品般若經》所說的。但在〈道行品〉中，說「不可得」、「如虛空」</w:t>
      </w:r>
      <w:proofErr w:type="gramStart"/>
      <w:r w:rsidRPr="004C2737">
        <w:t>（</w:t>
      </w:r>
      <w:proofErr w:type="spellStart"/>
      <w:proofErr w:type="gramEnd"/>
      <w:r w:rsidRPr="004C2737">
        <w:rPr>
          <w:rFonts w:eastAsia="Roman Unicode"/>
        </w:rPr>
        <w:t>ākāśa</w:t>
      </w:r>
      <w:proofErr w:type="spellEnd"/>
      <w:r w:rsidRPr="004C2737">
        <w:t>），而沒有說「空」。說一切法「無所生」、「無生」，沒有說「無</w:t>
      </w:r>
      <w:proofErr w:type="gramStart"/>
      <w:r w:rsidRPr="004C2737">
        <w:t>生法忍</w:t>
      </w:r>
      <w:proofErr w:type="gramEnd"/>
      <w:r w:rsidRPr="004C2737">
        <w:t>」。</w:t>
      </w:r>
      <w:r w:rsidRPr="004C2737">
        <w:t>…</w:t>
      </w:r>
      <w:r w:rsidRPr="004C2737">
        <w:t>「《般若經》的原始部分</w:t>
      </w:r>
      <w:proofErr w:type="gramStart"/>
      <w:r w:rsidRPr="004C2737">
        <w:t>──</w:t>
      </w:r>
      <w:proofErr w:type="gramEnd"/>
      <w:r w:rsidRPr="004C2737">
        <w:t>《道行（品）經》，雖重</w:t>
      </w:r>
      <w:proofErr w:type="gramStart"/>
      <w:r w:rsidRPr="004C2737">
        <w:t>在智證</w:t>
      </w:r>
      <w:proofErr w:type="gramEnd"/>
      <w:r w:rsidRPr="004C2737">
        <w:t>，與重信的不同，多了「</w:t>
      </w:r>
      <w:proofErr w:type="gramStart"/>
      <w:r w:rsidRPr="004C2737">
        <w:t>僧那僧涅</w:t>
      </w:r>
      <w:proofErr w:type="gramEnd"/>
      <w:r w:rsidRPr="004C2737">
        <w:t>」、「如</w:t>
      </w:r>
      <w:proofErr w:type="gramStart"/>
      <w:r w:rsidRPr="004C2737">
        <w:t>虛空喻」</w:t>
      </w:r>
      <w:proofErr w:type="gramEnd"/>
      <w:r w:rsidRPr="004C2737">
        <w:t>，但在術語上，至少與《大阿彌陀經》同樣</w:t>
      </w:r>
      <w:proofErr w:type="gramStart"/>
      <w:r w:rsidRPr="004C2737">
        <w:t>的早出</w:t>
      </w:r>
      <w:proofErr w:type="gramEnd"/>
      <w:r w:rsidRPr="004C2737">
        <w:t>。何況《道行（品）經》還可能就是《道智大經》呢？所以，《初期大乘佛教之成立過程》，泛說《小品般若經》為初期大乘，不是原始大乘，論斷是不免輕率了的！」</w:t>
      </w:r>
    </w:p>
  </w:footnote>
  <w:footnote w:id="148">
    <w:p w:rsidR="00550A92" w:rsidRPr="004C2737" w:rsidRDefault="00550A92" w:rsidP="00F807FE">
      <w:pPr>
        <w:pStyle w:val="a8"/>
      </w:pPr>
      <w:r w:rsidRPr="004C2737">
        <w:rPr>
          <w:rStyle w:val="a9"/>
        </w:rPr>
        <w:footnoteRef/>
      </w:r>
      <w:r w:rsidRPr="004C2737">
        <w:t>《金剛般若波羅蜜經》，大正</w:t>
      </w:r>
      <w:r w:rsidRPr="004C2737">
        <w:t>8</w:t>
      </w:r>
      <w:r w:rsidRPr="004C2737">
        <w:t>，</w:t>
      </w:r>
      <w:smartTag w:uri="urn:schemas-microsoft-com:office:smarttags" w:element="chmetcnv">
        <w:smartTagPr>
          <w:attr w:name="UnitName" w:val="a"/>
          <w:attr w:name="SourceValue" w:val="749"/>
          <w:attr w:name="HasSpace" w:val="False"/>
          <w:attr w:name="Negative" w:val="False"/>
          <w:attr w:name="NumberType" w:val="1"/>
          <w:attr w:name="TCSC" w:val="0"/>
        </w:smartTagPr>
        <w:r w:rsidRPr="004C2737">
          <w:t>749a</w:t>
        </w:r>
      </w:smartTag>
      <w:r w:rsidRPr="004C2737">
        <w:t>10-11</w:t>
      </w:r>
      <w:r w:rsidRPr="004C2737">
        <w:t>。</w:t>
      </w:r>
    </w:p>
  </w:footnote>
  <w:footnote w:id="149">
    <w:p w:rsidR="00550A92" w:rsidRPr="004C2737" w:rsidRDefault="00550A92" w:rsidP="00F807FE">
      <w:pPr>
        <w:pStyle w:val="a8"/>
      </w:pPr>
      <w:r w:rsidRPr="004C2737">
        <w:rPr>
          <w:rStyle w:val="a9"/>
        </w:rPr>
        <w:footnoteRef/>
      </w:r>
      <w:r w:rsidRPr="004C2737">
        <w:t>《金剛般若波羅蜜經》，大正</w:t>
      </w:r>
      <w:r w:rsidRPr="004C2737">
        <w:t>8</w:t>
      </w:r>
      <w:r w:rsidRPr="004C2737">
        <w:t>，</w:t>
      </w:r>
      <w:r w:rsidRPr="004C2737">
        <w:t>750b5-7</w:t>
      </w:r>
      <w:r w:rsidRPr="004C2737">
        <w:t>。</w:t>
      </w:r>
    </w:p>
  </w:footnote>
  <w:footnote w:id="150">
    <w:p w:rsidR="00550A92" w:rsidRPr="004C2737" w:rsidRDefault="00550A92" w:rsidP="00F807FE">
      <w:pPr>
        <w:pStyle w:val="a8"/>
      </w:pPr>
      <w:r w:rsidRPr="004C2737">
        <w:rPr>
          <w:rStyle w:val="a9"/>
        </w:rPr>
        <w:footnoteRef/>
      </w:r>
      <w:r w:rsidRPr="004C2737">
        <w:t>《金剛般若波羅蜜經》，大正</w:t>
      </w:r>
      <w:r w:rsidRPr="004C2737">
        <w:t>8</w:t>
      </w:r>
      <w:r w:rsidRPr="004C2737">
        <w:t>，</w:t>
      </w:r>
      <w:r w:rsidRPr="004C2737">
        <w:t>751b7-9</w:t>
      </w:r>
      <w:r w:rsidRPr="004C2737">
        <w:t>。</w:t>
      </w:r>
    </w:p>
  </w:footnote>
  <w:footnote w:id="151">
    <w:p w:rsidR="00550A92" w:rsidRPr="004C2737" w:rsidRDefault="00550A92" w:rsidP="00F807FE">
      <w:pPr>
        <w:pStyle w:val="a8"/>
      </w:pPr>
      <w:r w:rsidRPr="004C2737">
        <w:rPr>
          <w:rStyle w:val="a9"/>
        </w:rPr>
        <w:footnoteRef/>
      </w:r>
      <w:r w:rsidRPr="004C2737">
        <w:t>《金剛般若波羅蜜經》，大正</w:t>
      </w:r>
      <w:r w:rsidRPr="004C2737">
        <w:t>8</w:t>
      </w:r>
      <w:r w:rsidRPr="004C2737">
        <w:t>，</w:t>
      </w:r>
      <w:r w:rsidRPr="004C2737">
        <w:t>751b11-12</w:t>
      </w:r>
      <w:r w:rsidRPr="004C2737">
        <w:t>。</w:t>
      </w:r>
    </w:p>
  </w:footnote>
  <w:footnote w:id="152">
    <w:p w:rsidR="00550A92" w:rsidRPr="004C2737" w:rsidRDefault="00550A92" w:rsidP="00F807FE">
      <w:pPr>
        <w:pStyle w:val="a8"/>
      </w:pPr>
      <w:r w:rsidRPr="004C2737">
        <w:rPr>
          <w:rStyle w:val="a9"/>
        </w:rPr>
        <w:footnoteRef/>
      </w:r>
      <w:r w:rsidRPr="004C2737">
        <w:t>《金剛般若波羅蜜經》，大正</w:t>
      </w:r>
      <w:r w:rsidRPr="004C2737">
        <w:t>8</w:t>
      </w:r>
      <w:r w:rsidRPr="004C2737">
        <w:t>，</w:t>
      </w:r>
      <w:smartTag w:uri="urn:schemas-microsoft-com:office:smarttags" w:element="chmetcnv">
        <w:smartTagPr>
          <w:attr w:name="UnitName" w:val="a"/>
          <w:attr w:name="SourceValue" w:val="752"/>
          <w:attr w:name="HasSpace" w:val="False"/>
          <w:attr w:name="Negative" w:val="False"/>
          <w:attr w:name="NumberType" w:val="1"/>
          <w:attr w:name="TCSC" w:val="0"/>
        </w:smartTagPr>
        <w:r w:rsidRPr="004C2737">
          <w:t>752a</w:t>
        </w:r>
      </w:smartTag>
      <w:r w:rsidRPr="004C2737">
        <w:t>26-28</w:t>
      </w:r>
      <w:r w:rsidRPr="004C2737">
        <w:t>。</w:t>
      </w:r>
    </w:p>
  </w:footnote>
  <w:footnote w:id="153">
    <w:p w:rsidR="00550A92" w:rsidRPr="004C2737" w:rsidRDefault="00550A92" w:rsidP="00F807FE">
      <w:pPr>
        <w:pStyle w:val="a8"/>
      </w:pPr>
      <w:r w:rsidRPr="004C2737">
        <w:rPr>
          <w:rStyle w:val="a9"/>
        </w:rPr>
        <w:footnoteRef/>
      </w:r>
      <w:r w:rsidRPr="004C2737">
        <w:t>《中論》卷</w:t>
      </w:r>
      <w:r w:rsidRPr="004C2737">
        <w:t>3</w:t>
      </w:r>
      <w:r w:rsidRPr="004C2737">
        <w:t>，大正</w:t>
      </w:r>
      <w:r w:rsidRPr="004C2737">
        <w:t>30</w:t>
      </w:r>
      <w:r w:rsidRPr="004C2737">
        <w:t>，</w:t>
      </w:r>
      <w:smartTag w:uri="urn:schemas-microsoft-com:office:smarttags" w:element="chmetcnv">
        <w:smartTagPr>
          <w:attr w:name="UnitName" w:val="C"/>
          <w:attr w:name="SourceValue" w:val="23"/>
          <w:attr w:name="HasSpace" w:val="False"/>
          <w:attr w:name="Negative" w:val="False"/>
          <w:attr w:name="NumberType" w:val="1"/>
          <w:attr w:name="TCSC" w:val="0"/>
        </w:smartTagPr>
        <w:r w:rsidRPr="004C2737">
          <w:t>23c</w:t>
        </w:r>
      </w:smartTag>
      <w:r w:rsidRPr="004C2737">
        <w:t>。</w:t>
      </w:r>
    </w:p>
    <w:p w:rsidR="00550A92" w:rsidRPr="004C2737" w:rsidRDefault="00550A92" w:rsidP="00860153">
      <w:pPr>
        <w:pStyle w:val="a8"/>
        <w:ind w:left="200" w:hangingChars="100" w:hanging="200"/>
      </w:pPr>
      <w:r w:rsidRPr="004C2737">
        <w:t xml:space="preserve">  </w:t>
      </w:r>
      <w:r w:rsidRPr="004C2737">
        <w:t>《中論》卷</w:t>
      </w:r>
      <w:r w:rsidRPr="004C2737">
        <w:t>3</w:t>
      </w:r>
      <w:r w:rsidRPr="004C2737">
        <w:t>〈</w:t>
      </w:r>
      <w:r w:rsidRPr="004C2737">
        <w:rPr>
          <w:bCs/>
        </w:rPr>
        <w:t>觀法品第</w:t>
      </w:r>
      <w:r w:rsidRPr="004C2737">
        <w:rPr>
          <w:bCs/>
        </w:rPr>
        <w:t>18</w:t>
      </w:r>
      <w:r w:rsidRPr="004C2737">
        <w:t>〉（青目釋），大正</w:t>
      </w:r>
      <w:r w:rsidRPr="004C2737">
        <w:t>30</w:t>
      </w:r>
      <w:r w:rsidRPr="004C2737">
        <w:t>，</w:t>
      </w:r>
      <w:smartTag w:uri="urn:schemas-microsoft-com:office:smarttags" w:element="chmetcnv">
        <w:smartTagPr>
          <w:attr w:name="UnitName" w:val="C"/>
          <w:attr w:name="SourceValue" w:val="23"/>
          <w:attr w:name="HasSpace" w:val="False"/>
          <w:attr w:name="Negative" w:val="False"/>
          <w:attr w:name="NumberType" w:val="1"/>
          <w:attr w:name="TCSC" w:val="0"/>
        </w:smartTagPr>
        <w:r w:rsidRPr="004C2737">
          <w:t>23c</w:t>
        </w:r>
      </w:smartTag>
      <w:r w:rsidRPr="004C2737">
        <w:t>16</w:t>
      </w:r>
      <w:smartTag w:uri="urn:schemas-microsoft-com:office:smarttags" w:element="chmetcnv">
        <w:smartTagPr>
          <w:attr w:name="UnitName" w:val="C"/>
          <w:attr w:name="SourceValue" w:val="24"/>
          <w:attr w:name="HasSpace" w:val="False"/>
          <w:attr w:name="Negative" w:val="True"/>
          <w:attr w:name="NumberType" w:val="1"/>
          <w:attr w:name="TCSC" w:val="0"/>
        </w:smartTagPr>
        <w:r w:rsidRPr="004C2737">
          <w:t>-24c</w:t>
        </w:r>
      </w:smartTag>
      <w:r w:rsidRPr="004C2737">
        <w:t>5</w:t>
      </w:r>
      <w:r w:rsidRPr="004C2737">
        <w:t>：「</w:t>
      </w:r>
      <w:proofErr w:type="gramStart"/>
      <w:r w:rsidRPr="004C2737">
        <w:rPr>
          <w:rFonts w:eastAsia="標楷體"/>
        </w:rPr>
        <w:t>問曰</w:t>
      </w:r>
      <w:proofErr w:type="gramEnd"/>
      <w:r w:rsidRPr="004C2737">
        <w:rPr>
          <w:rFonts w:eastAsia="標楷體"/>
        </w:rPr>
        <w:t>：</w:t>
      </w:r>
      <w:proofErr w:type="gramStart"/>
      <w:r w:rsidRPr="004C2737">
        <w:rPr>
          <w:rFonts w:eastAsia="標楷體"/>
        </w:rPr>
        <w:t>若諸法</w:t>
      </w:r>
      <w:proofErr w:type="gramEnd"/>
      <w:r w:rsidRPr="004C2737">
        <w:rPr>
          <w:rFonts w:eastAsia="標楷體"/>
        </w:rPr>
        <w:t>盡、畢竟空、無生</w:t>
      </w:r>
      <w:proofErr w:type="gramStart"/>
      <w:r w:rsidRPr="004C2737">
        <w:rPr>
          <w:rFonts w:eastAsia="標楷體"/>
        </w:rPr>
        <w:t>無滅是名諸法實相者，云何入</w:t>
      </w:r>
      <w:proofErr w:type="gramEnd"/>
      <w:r w:rsidRPr="004C2737">
        <w:rPr>
          <w:rFonts w:eastAsia="標楷體"/>
        </w:rPr>
        <w:t>？</w:t>
      </w:r>
      <w:proofErr w:type="gramStart"/>
      <w:r w:rsidRPr="004C2737">
        <w:rPr>
          <w:rFonts w:eastAsia="標楷體"/>
        </w:rPr>
        <w:t>答曰</w:t>
      </w:r>
      <w:proofErr w:type="gramEnd"/>
      <w:r w:rsidRPr="004C2737">
        <w:rPr>
          <w:rFonts w:eastAsia="標楷體"/>
        </w:rPr>
        <w:t>：滅我</w:t>
      </w:r>
      <w:proofErr w:type="gramStart"/>
      <w:r w:rsidRPr="004C2737">
        <w:rPr>
          <w:rFonts w:eastAsia="標楷體"/>
        </w:rPr>
        <w:t>我所著</w:t>
      </w:r>
      <w:proofErr w:type="gramEnd"/>
      <w:r w:rsidRPr="004C2737">
        <w:rPr>
          <w:rFonts w:eastAsia="標楷體"/>
        </w:rPr>
        <w:t>故，得一切</w:t>
      </w:r>
      <w:proofErr w:type="gramStart"/>
      <w:r w:rsidRPr="004C2737">
        <w:rPr>
          <w:rFonts w:eastAsia="標楷體"/>
        </w:rPr>
        <w:t>法空無我慧</w:t>
      </w:r>
      <w:proofErr w:type="gramEnd"/>
      <w:r w:rsidRPr="004C2737">
        <w:rPr>
          <w:rFonts w:eastAsia="標楷體"/>
        </w:rPr>
        <w:t>，名為入。</w:t>
      </w:r>
      <w:r w:rsidRPr="004C2737">
        <w:rPr>
          <w:rFonts w:eastAsia="標楷體"/>
        </w:rPr>
        <w:t>…</w:t>
      </w:r>
      <w:r w:rsidRPr="004C2737">
        <w:rPr>
          <w:rFonts w:eastAsia="標楷體"/>
        </w:rPr>
        <w:t>。滅我</w:t>
      </w:r>
      <w:proofErr w:type="gramStart"/>
      <w:r w:rsidRPr="004C2737">
        <w:rPr>
          <w:rFonts w:eastAsia="標楷體"/>
        </w:rPr>
        <w:t>我所故，名得</w:t>
      </w:r>
      <w:proofErr w:type="gramEnd"/>
      <w:r w:rsidRPr="004C2737">
        <w:rPr>
          <w:rFonts w:eastAsia="標楷體"/>
        </w:rPr>
        <w:t>無我智。得無我智者，是則</w:t>
      </w:r>
      <w:proofErr w:type="gramStart"/>
      <w:r w:rsidRPr="004C2737">
        <w:rPr>
          <w:rFonts w:eastAsia="標楷體"/>
        </w:rPr>
        <w:t>名實觀</w:t>
      </w:r>
      <w:proofErr w:type="gramEnd"/>
      <w:r w:rsidRPr="004C2737">
        <w:rPr>
          <w:rFonts w:eastAsia="標楷體"/>
        </w:rPr>
        <w:t>；得無我智者，是人為希有。內外我</w:t>
      </w:r>
      <w:proofErr w:type="gramStart"/>
      <w:r w:rsidRPr="004C2737">
        <w:rPr>
          <w:rFonts w:eastAsia="標楷體"/>
        </w:rPr>
        <w:t>我</w:t>
      </w:r>
      <w:proofErr w:type="gramEnd"/>
      <w:r w:rsidRPr="004C2737">
        <w:rPr>
          <w:rFonts w:eastAsia="標楷體"/>
        </w:rPr>
        <w:t>所，盡</w:t>
      </w:r>
      <w:proofErr w:type="gramStart"/>
      <w:r w:rsidRPr="004C2737">
        <w:rPr>
          <w:rFonts w:eastAsia="標楷體"/>
        </w:rPr>
        <w:t>滅無有故</w:t>
      </w:r>
      <w:proofErr w:type="gramEnd"/>
      <w:r w:rsidRPr="004C2737">
        <w:rPr>
          <w:rFonts w:eastAsia="標楷體"/>
        </w:rPr>
        <w:t>；諸</w:t>
      </w:r>
      <w:proofErr w:type="gramStart"/>
      <w:r w:rsidRPr="004C2737">
        <w:rPr>
          <w:rFonts w:eastAsia="標楷體"/>
        </w:rPr>
        <w:t>受即為滅，受滅則身滅</w:t>
      </w:r>
      <w:proofErr w:type="gramEnd"/>
      <w:r w:rsidRPr="004C2737">
        <w:rPr>
          <w:rFonts w:eastAsia="標楷體"/>
        </w:rPr>
        <w:t>。業</w:t>
      </w:r>
      <w:proofErr w:type="gramStart"/>
      <w:r w:rsidRPr="004C2737">
        <w:rPr>
          <w:rFonts w:eastAsia="標楷體"/>
        </w:rPr>
        <w:t>煩惱滅故</w:t>
      </w:r>
      <w:proofErr w:type="gramEnd"/>
      <w:r w:rsidRPr="004C2737">
        <w:rPr>
          <w:rFonts w:eastAsia="標楷體"/>
        </w:rPr>
        <w:t>，名之為解脫業</w:t>
      </w:r>
      <w:proofErr w:type="gramStart"/>
      <w:r w:rsidRPr="004C2737">
        <w:rPr>
          <w:rFonts w:eastAsia="標楷體"/>
        </w:rPr>
        <w:t>煩惱非實</w:t>
      </w:r>
      <w:proofErr w:type="gramEnd"/>
      <w:r w:rsidRPr="004C2737">
        <w:rPr>
          <w:rFonts w:eastAsia="標楷體"/>
        </w:rPr>
        <w:t>，入</w:t>
      </w:r>
      <w:proofErr w:type="gramStart"/>
      <w:r w:rsidRPr="004C2737">
        <w:rPr>
          <w:rFonts w:eastAsia="標楷體"/>
        </w:rPr>
        <w:t>空戲論滅</w:t>
      </w:r>
      <w:proofErr w:type="gramEnd"/>
      <w:r w:rsidRPr="004C2737">
        <w:rPr>
          <w:rFonts w:eastAsia="標楷體"/>
        </w:rPr>
        <w:t>。</w:t>
      </w:r>
      <w:r w:rsidRPr="004C2737">
        <w:rPr>
          <w:rFonts w:eastAsia="標楷體"/>
        </w:rPr>
        <w:t>…</w:t>
      </w:r>
      <w:r w:rsidRPr="004C2737">
        <w:rPr>
          <w:rFonts w:eastAsia="標楷體"/>
        </w:rPr>
        <w:t>。又無我無</w:t>
      </w:r>
      <w:proofErr w:type="gramStart"/>
      <w:r w:rsidRPr="004C2737">
        <w:rPr>
          <w:rFonts w:eastAsia="標楷體"/>
        </w:rPr>
        <w:t>我所者</w:t>
      </w:r>
      <w:proofErr w:type="gramEnd"/>
      <w:r w:rsidRPr="004C2737">
        <w:rPr>
          <w:rFonts w:eastAsia="標楷體"/>
        </w:rPr>
        <w:t>，於</w:t>
      </w:r>
      <w:proofErr w:type="gramStart"/>
      <w:r w:rsidRPr="004C2737">
        <w:rPr>
          <w:rFonts w:eastAsia="標楷體"/>
        </w:rPr>
        <w:t>第一義中亦</w:t>
      </w:r>
      <w:proofErr w:type="gramEnd"/>
      <w:r w:rsidRPr="004C2737">
        <w:rPr>
          <w:rFonts w:eastAsia="標楷體"/>
        </w:rPr>
        <w:t>不可得。無我無</w:t>
      </w:r>
      <w:proofErr w:type="gramStart"/>
      <w:r w:rsidRPr="004C2737">
        <w:rPr>
          <w:rFonts w:eastAsia="標楷體"/>
        </w:rPr>
        <w:t>我所者</w:t>
      </w:r>
      <w:proofErr w:type="gramEnd"/>
      <w:r w:rsidRPr="004C2737">
        <w:rPr>
          <w:rFonts w:eastAsia="標楷體"/>
        </w:rPr>
        <w:t>，</w:t>
      </w:r>
      <w:proofErr w:type="gramStart"/>
      <w:r w:rsidRPr="004C2737">
        <w:rPr>
          <w:rFonts w:eastAsia="標楷體"/>
        </w:rPr>
        <w:t>能真見諸</w:t>
      </w:r>
      <w:proofErr w:type="gramEnd"/>
      <w:r w:rsidRPr="004C2737">
        <w:rPr>
          <w:rFonts w:eastAsia="標楷體"/>
        </w:rPr>
        <w:t>法。凡夫人以我</w:t>
      </w:r>
      <w:proofErr w:type="gramStart"/>
      <w:r w:rsidRPr="004C2737">
        <w:rPr>
          <w:rFonts w:eastAsia="標楷體"/>
        </w:rPr>
        <w:t>我所障</w:t>
      </w:r>
      <w:proofErr w:type="gramEnd"/>
      <w:r w:rsidRPr="004C2737">
        <w:rPr>
          <w:rFonts w:eastAsia="標楷體"/>
        </w:rPr>
        <w:t>慧眼故，</w:t>
      </w:r>
      <w:proofErr w:type="gramStart"/>
      <w:r w:rsidRPr="004C2737">
        <w:rPr>
          <w:rFonts w:eastAsia="標楷體"/>
        </w:rPr>
        <w:t>不能見實</w:t>
      </w:r>
      <w:proofErr w:type="gramEnd"/>
      <w:r w:rsidRPr="004C2737">
        <w:rPr>
          <w:rFonts w:eastAsia="標楷體"/>
        </w:rPr>
        <w:t>。今聖人無我</w:t>
      </w:r>
      <w:proofErr w:type="gramStart"/>
      <w:r w:rsidRPr="004C2737">
        <w:rPr>
          <w:rFonts w:eastAsia="標楷體"/>
        </w:rPr>
        <w:t>我所故</w:t>
      </w:r>
      <w:proofErr w:type="gramEnd"/>
      <w:r w:rsidRPr="004C2737">
        <w:rPr>
          <w:rFonts w:eastAsia="標楷體"/>
        </w:rPr>
        <w:t>，諸</w:t>
      </w:r>
      <w:proofErr w:type="gramStart"/>
      <w:r w:rsidRPr="004C2737">
        <w:rPr>
          <w:rFonts w:eastAsia="標楷體"/>
        </w:rPr>
        <w:t>煩惱亦滅</w:t>
      </w:r>
      <w:proofErr w:type="gramEnd"/>
      <w:r w:rsidRPr="004C2737">
        <w:rPr>
          <w:rFonts w:eastAsia="標楷體"/>
        </w:rPr>
        <w:t>，諸</w:t>
      </w:r>
      <w:proofErr w:type="gramStart"/>
      <w:r w:rsidRPr="004C2737">
        <w:rPr>
          <w:rFonts w:eastAsia="標楷體"/>
        </w:rPr>
        <w:t>煩惱滅故</w:t>
      </w:r>
      <w:proofErr w:type="gramEnd"/>
      <w:r w:rsidRPr="004C2737">
        <w:rPr>
          <w:rFonts w:eastAsia="標楷體"/>
        </w:rPr>
        <w:t>，能見諸</w:t>
      </w:r>
      <w:proofErr w:type="gramStart"/>
      <w:r w:rsidRPr="004C2737">
        <w:rPr>
          <w:rFonts w:eastAsia="標楷體"/>
        </w:rPr>
        <w:t>法實相</w:t>
      </w:r>
      <w:proofErr w:type="gramEnd"/>
      <w:r w:rsidRPr="004C2737">
        <w:rPr>
          <w:rFonts w:eastAsia="標楷體"/>
        </w:rPr>
        <w:t>。內外我</w:t>
      </w:r>
      <w:proofErr w:type="gramStart"/>
      <w:r w:rsidRPr="004C2737">
        <w:rPr>
          <w:rFonts w:eastAsia="標楷體"/>
        </w:rPr>
        <w:t>我</w:t>
      </w:r>
      <w:proofErr w:type="gramEnd"/>
      <w:r w:rsidRPr="004C2737">
        <w:rPr>
          <w:rFonts w:eastAsia="標楷體"/>
        </w:rPr>
        <w:t>所</w:t>
      </w:r>
      <w:proofErr w:type="gramStart"/>
      <w:r w:rsidRPr="004C2737">
        <w:rPr>
          <w:rFonts w:eastAsia="標楷體"/>
        </w:rPr>
        <w:t>滅故諸受亦滅</w:t>
      </w:r>
      <w:proofErr w:type="gramEnd"/>
      <w:r w:rsidRPr="004C2737">
        <w:rPr>
          <w:rFonts w:eastAsia="標楷體"/>
        </w:rPr>
        <w:t>，諸</w:t>
      </w:r>
      <w:proofErr w:type="gramStart"/>
      <w:r w:rsidRPr="004C2737">
        <w:rPr>
          <w:rFonts w:eastAsia="標楷體"/>
        </w:rPr>
        <w:t>受滅故</w:t>
      </w:r>
      <w:proofErr w:type="gramEnd"/>
      <w:r w:rsidRPr="004C2737">
        <w:rPr>
          <w:rFonts w:eastAsia="標楷體"/>
        </w:rPr>
        <w:t>無量後身</w:t>
      </w:r>
      <w:proofErr w:type="gramStart"/>
      <w:r w:rsidRPr="004C2737">
        <w:rPr>
          <w:rFonts w:eastAsia="標楷體"/>
        </w:rPr>
        <w:t>皆亦滅</w:t>
      </w:r>
      <w:proofErr w:type="gramEnd"/>
      <w:r w:rsidRPr="004C2737">
        <w:rPr>
          <w:rFonts w:eastAsia="標楷體"/>
        </w:rPr>
        <w:t>，是名</w:t>
      </w:r>
      <w:proofErr w:type="gramStart"/>
      <w:r w:rsidRPr="004C2737">
        <w:rPr>
          <w:rFonts w:eastAsia="標楷體"/>
        </w:rPr>
        <w:t>說無餘涅槃</w:t>
      </w:r>
      <w:proofErr w:type="gramEnd"/>
      <w:r w:rsidRPr="004C2737">
        <w:rPr>
          <w:rFonts w:eastAsia="標楷體"/>
        </w:rPr>
        <w:t>。</w:t>
      </w:r>
      <w:r w:rsidRPr="004C2737">
        <w:t>」</w:t>
      </w:r>
    </w:p>
  </w:footnote>
  <w:footnote w:id="154">
    <w:p w:rsidR="00550A92" w:rsidRPr="004C2737" w:rsidRDefault="00550A92" w:rsidP="00ED1711">
      <w:pPr>
        <w:pStyle w:val="a8"/>
      </w:pPr>
      <w:r w:rsidRPr="004C2737">
        <w:rPr>
          <w:rStyle w:val="a9"/>
        </w:rPr>
        <w:footnoteRef/>
      </w:r>
      <w:r w:rsidRPr="004C2737">
        <w:t>《金剛般若波羅蜜經》，大正</w:t>
      </w:r>
      <w:r w:rsidRPr="004C2737">
        <w:t>8</w:t>
      </w:r>
      <w:r w:rsidRPr="004C2737">
        <w:t>，</w:t>
      </w:r>
      <w:r w:rsidRPr="004C2737">
        <w:t>751b2-3</w:t>
      </w:r>
      <w:r w:rsidRPr="004C2737">
        <w:t>。</w:t>
      </w:r>
    </w:p>
  </w:footnote>
  <w:footnote w:id="155">
    <w:p w:rsidR="00550A92" w:rsidRPr="004C2737" w:rsidRDefault="00550A92" w:rsidP="00335890">
      <w:pPr>
        <w:pStyle w:val="a8"/>
      </w:pPr>
      <w:r w:rsidRPr="004C2737">
        <w:rPr>
          <w:rStyle w:val="a9"/>
        </w:rPr>
        <w:footnoteRef/>
      </w:r>
      <w:r w:rsidRPr="004C2737">
        <w:t>《大般若波羅蜜多經》卷</w:t>
      </w:r>
      <w:r w:rsidRPr="004C2737">
        <w:t>333</w:t>
      </w:r>
      <w:r w:rsidRPr="004C2737">
        <w:t>，大正</w:t>
      </w:r>
      <w:r w:rsidRPr="004C2737">
        <w:t>6</w:t>
      </w:r>
      <w:r w:rsidRPr="004C2737">
        <w:t>，</w:t>
      </w:r>
      <w:r w:rsidRPr="004C2737">
        <w:t>707b29</w:t>
      </w:r>
      <w:r w:rsidRPr="004C2737">
        <w:t>。</w:t>
      </w:r>
    </w:p>
  </w:footnote>
  <w:footnote w:id="156">
    <w:p w:rsidR="00550A92" w:rsidRPr="004C2737" w:rsidRDefault="00550A92" w:rsidP="00335890">
      <w:pPr>
        <w:pStyle w:val="a8"/>
      </w:pPr>
      <w:r w:rsidRPr="004C2737">
        <w:rPr>
          <w:rStyle w:val="a9"/>
        </w:rPr>
        <w:footnoteRef/>
      </w:r>
      <w:r w:rsidRPr="004C2737">
        <w:t>《金剛般若波羅蜜經》，大正</w:t>
      </w:r>
      <w:r w:rsidRPr="004C2737">
        <w:t>8</w:t>
      </w:r>
      <w:r w:rsidRPr="004C2737">
        <w:t>，</w:t>
      </w:r>
      <w:smartTag w:uri="urn:schemas-microsoft-com:office:smarttags" w:element="chmetcnv">
        <w:smartTagPr>
          <w:attr w:name="UnitName" w:val="a"/>
          <w:attr w:name="SourceValue" w:val="749"/>
          <w:attr w:name="HasSpace" w:val="False"/>
          <w:attr w:name="Negative" w:val="False"/>
          <w:attr w:name="NumberType" w:val="1"/>
          <w:attr w:name="TCSC" w:val="0"/>
        </w:smartTagPr>
        <w:r w:rsidRPr="004C2737">
          <w:t>749a</w:t>
        </w:r>
      </w:smartTag>
      <w:r w:rsidRPr="004C2737">
        <w:t>23-25</w:t>
      </w:r>
      <w:r w:rsidRPr="004C2737">
        <w:t>。</w:t>
      </w:r>
    </w:p>
  </w:footnote>
  <w:footnote w:id="157">
    <w:p w:rsidR="00550A92" w:rsidRPr="004C2737" w:rsidRDefault="00550A92" w:rsidP="00335890">
      <w:pPr>
        <w:pStyle w:val="a8"/>
      </w:pPr>
      <w:r w:rsidRPr="004C2737">
        <w:rPr>
          <w:rStyle w:val="a9"/>
        </w:rPr>
        <w:footnoteRef/>
      </w:r>
      <w:r w:rsidRPr="004C2737">
        <w:t>《金剛般若波羅蜜經》，大正</w:t>
      </w:r>
      <w:r w:rsidRPr="004C2737">
        <w:t>8</w:t>
      </w:r>
      <w:r w:rsidRPr="004C2737">
        <w:t>，</w:t>
      </w:r>
      <w:r w:rsidRPr="004C2737">
        <w:t>750b9</w:t>
      </w:r>
      <w:r w:rsidRPr="004C2737">
        <w:t>。</w:t>
      </w:r>
    </w:p>
  </w:footnote>
  <w:footnote w:id="158">
    <w:p w:rsidR="00550A92" w:rsidRPr="004C2737" w:rsidRDefault="00550A92" w:rsidP="00860153">
      <w:pPr>
        <w:pStyle w:val="a8"/>
        <w:ind w:left="200" w:hangingChars="100" w:hanging="200"/>
      </w:pPr>
      <w:r w:rsidRPr="004C2737">
        <w:rPr>
          <w:rStyle w:val="a9"/>
        </w:rPr>
        <w:footnoteRef/>
      </w:r>
      <w:r w:rsidRPr="004C2737">
        <w:t>《金剛般若波羅蜜經》，大正</w:t>
      </w:r>
      <w:r w:rsidRPr="004C2737">
        <w:t>8</w:t>
      </w:r>
      <w:r w:rsidRPr="004C2737">
        <w:t>，</w:t>
      </w:r>
      <w:smartTag w:uri="urn:schemas-microsoft-com:office:smarttags" w:element="chmetcnv">
        <w:smartTagPr>
          <w:attr w:name="UnitName" w:val="a"/>
          <w:attr w:name="SourceValue" w:val="749"/>
          <w:attr w:name="HasSpace" w:val="False"/>
          <w:attr w:name="Negative" w:val="False"/>
          <w:attr w:name="NumberType" w:val="1"/>
          <w:attr w:name="TCSC" w:val="0"/>
        </w:smartTagPr>
        <w:r w:rsidRPr="004C2737">
          <w:t>749a</w:t>
        </w:r>
      </w:smartTag>
      <w:r w:rsidRPr="004C2737">
        <w:t>22-23</w:t>
      </w:r>
      <w:r w:rsidRPr="004C2737">
        <w:t>：「</w:t>
      </w:r>
      <w:r w:rsidRPr="004C2737">
        <w:rPr>
          <w:rFonts w:eastAsia="標楷體"/>
        </w:rPr>
        <w:t>不可以</w:t>
      </w:r>
      <w:proofErr w:type="gramStart"/>
      <w:r w:rsidRPr="004C2737">
        <w:rPr>
          <w:rFonts w:eastAsia="標楷體"/>
        </w:rPr>
        <w:t>身相得見</w:t>
      </w:r>
      <w:proofErr w:type="gramEnd"/>
      <w:r w:rsidRPr="004C2737">
        <w:rPr>
          <w:rFonts w:eastAsia="標楷體"/>
        </w:rPr>
        <w:t>如來。何以故？</w:t>
      </w:r>
      <w:proofErr w:type="gramStart"/>
      <w:r w:rsidRPr="004C2737">
        <w:rPr>
          <w:rFonts w:eastAsia="標楷體"/>
        </w:rPr>
        <w:t>如來所說身相</w:t>
      </w:r>
      <w:proofErr w:type="gramEnd"/>
      <w:r w:rsidRPr="004C2737">
        <w:rPr>
          <w:rFonts w:eastAsia="標楷體"/>
        </w:rPr>
        <w:t>，即非身相</w:t>
      </w:r>
      <w:r w:rsidRPr="004C2737">
        <w:t>。」</w:t>
      </w:r>
    </w:p>
  </w:footnote>
  <w:footnote w:id="159">
    <w:p w:rsidR="00550A92" w:rsidRPr="004C2737" w:rsidRDefault="00550A92" w:rsidP="00860153">
      <w:pPr>
        <w:pStyle w:val="a8"/>
        <w:ind w:left="200" w:hangingChars="100" w:hanging="200"/>
      </w:pPr>
      <w:r w:rsidRPr="004C2737">
        <w:rPr>
          <w:rStyle w:val="a9"/>
        </w:rPr>
        <w:footnoteRef/>
      </w:r>
      <w:r w:rsidRPr="004C2737">
        <w:t>《金剛般若波羅蜜經》，大正</w:t>
      </w:r>
      <w:r w:rsidRPr="004C2737">
        <w:t>8</w:t>
      </w:r>
      <w:r w:rsidRPr="004C2737">
        <w:t>，</w:t>
      </w:r>
      <w:smartTag w:uri="urn:schemas-microsoft-com:office:smarttags" w:element="chmetcnv">
        <w:smartTagPr>
          <w:attr w:name="UnitName" w:val="a"/>
          <w:attr w:name="SourceValue" w:val="750"/>
          <w:attr w:name="HasSpace" w:val="False"/>
          <w:attr w:name="Negative" w:val="False"/>
          <w:attr w:name="NumberType" w:val="1"/>
          <w:attr w:name="TCSC" w:val="0"/>
        </w:smartTagPr>
        <w:r w:rsidRPr="004C2737">
          <w:t>750a</w:t>
        </w:r>
      </w:smartTag>
      <w:r w:rsidRPr="004C2737">
        <w:t>21-23</w:t>
      </w:r>
      <w:r w:rsidRPr="004C2737">
        <w:t>：「</w:t>
      </w:r>
      <w:r w:rsidRPr="004C2737">
        <w:rPr>
          <w:rFonts w:eastAsia="標楷體"/>
        </w:rPr>
        <w:t>不可以</w:t>
      </w:r>
      <w:proofErr w:type="gramStart"/>
      <w:r w:rsidRPr="004C2737">
        <w:rPr>
          <w:rFonts w:eastAsia="標楷體"/>
        </w:rPr>
        <w:t>三十二相得見</w:t>
      </w:r>
      <w:proofErr w:type="gramEnd"/>
      <w:r w:rsidRPr="004C2737">
        <w:rPr>
          <w:rFonts w:eastAsia="標楷體"/>
        </w:rPr>
        <w:t>如來。何以故？如來說三十二相，即是非相，是名三十二相</w:t>
      </w:r>
      <w:r w:rsidRPr="004C2737">
        <w:t>。」</w:t>
      </w:r>
    </w:p>
  </w:footnote>
  <w:footnote w:id="160">
    <w:p w:rsidR="00550A92" w:rsidRPr="004C2737" w:rsidRDefault="00550A92" w:rsidP="00860153">
      <w:pPr>
        <w:pStyle w:val="a8"/>
        <w:ind w:left="200" w:hangingChars="100" w:hanging="200"/>
      </w:pPr>
      <w:r w:rsidRPr="004C2737">
        <w:rPr>
          <w:rStyle w:val="a9"/>
        </w:rPr>
        <w:footnoteRef/>
      </w:r>
      <w:r w:rsidRPr="004C2737">
        <w:t>《金剛般若波羅蜜經》，大正</w:t>
      </w:r>
      <w:r w:rsidRPr="004C2737">
        <w:t>8</w:t>
      </w:r>
      <w:r w:rsidRPr="004C2737">
        <w:t>，</w:t>
      </w:r>
      <w:smartTag w:uri="urn:schemas-microsoft-com:office:smarttags" w:element="chmetcnv">
        <w:smartTagPr>
          <w:attr w:name="UnitName" w:val="C"/>
          <w:attr w:name="SourceValue" w:val="751"/>
          <w:attr w:name="HasSpace" w:val="False"/>
          <w:attr w:name="Negative" w:val="False"/>
          <w:attr w:name="NumberType" w:val="1"/>
          <w:attr w:name="TCSC" w:val="0"/>
        </w:smartTagPr>
        <w:r w:rsidRPr="004C2737">
          <w:t>751c</w:t>
        </w:r>
      </w:smartTag>
      <w:r w:rsidRPr="004C2737">
        <w:t>6-8</w:t>
      </w:r>
      <w:r w:rsidRPr="004C2737">
        <w:t>：「</w:t>
      </w:r>
      <w:r w:rsidRPr="004C2737">
        <w:rPr>
          <w:rFonts w:eastAsia="標楷體"/>
        </w:rPr>
        <w:t>如來不應以具</w:t>
      </w:r>
      <w:proofErr w:type="gramStart"/>
      <w:r w:rsidRPr="004C2737">
        <w:rPr>
          <w:rFonts w:eastAsia="標楷體"/>
        </w:rPr>
        <w:t>足色身見</w:t>
      </w:r>
      <w:proofErr w:type="gramEnd"/>
      <w:r w:rsidRPr="004C2737">
        <w:rPr>
          <w:rFonts w:eastAsia="標楷體"/>
        </w:rPr>
        <w:t>。何以故？如來</w:t>
      </w:r>
      <w:proofErr w:type="gramStart"/>
      <w:r w:rsidRPr="004C2737">
        <w:rPr>
          <w:rFonts w:eastAsia="標楷體"/>
        </w:rPr>
        <w:t>說具足色身</w:t>
      </w:r>
      <w:proofErr w:type="gramEnd"/>
      <w:r w:rsidRPr="004C2737">
        <w:rPr>
          <w:rFonts w:eastAsia="標楷體"/>
        </w:rPr>
        <w:t>，即非具</w:t>
      </w:r>
      <w:proofErr w:type="gramStart"/>
      <w:r w:rsidRPr="004C2737">
        <w:rPr>
          <w:rFonts w:eastAsia="標楷體"/>
        </w:rPr>
        <w:t>足色身</w:t>
      </w:r>
      <w:proofErr w:type="gramEnd"/>
      <w:r w:rsidRPr="004C2737">
        <w:rPr>
          <w:rFonts w:eastAsia="標楷體"/>
        </w:rPr>
        <w:t>，是名具</w:t>
      </w:r>
      <w:proofErr w:type="gramStart"/>
      <w:r w:rsidRPr="004C2737">
        <w:rPr>
          <w:rFonts w:eastAsia="標楷體"/>
        </w:rPr>
        <w:t>足色身</w:t>
      </w:r>
      <w:proofErr w:type="gramEnd"/>
      <w:r w:rsidRPr="004C2737">
        <w:t>。」</w:t>
      </w:r>
    </w:p>
  </w:footnote>
  <w:footnote w:id="161">
    <w:p w:rsidR="00550A92" w:rsidRPr="004C2737" w:rsidRDefault="00550A92" w:rsidP="00860153">
      <w:pPr>
        <w:pStyle w:val="a8"/>
        <w:ind w:left="200" w:hangingChars="100" w:hanging="200"/>
      </w:pPr>
      <w:r w:rsidRPr="004C2737">
        <w:rPr>
          <w:rStyle w:val="a9"/>
        </w:rPr>
        <w:footnoteRef/>
      </w:r>
      <w:r w:rsidRPr="004C2737">
        <w:t>《金剛般若波羅蜜經》，大正</w:t>
      </w:r>
      <w:r w:rsidRPr="004C2737">
        <w:t>8</w:t>
      </w:r>
      <w:r w:rsidRPr="004C2737">
        <w:t>，</w:t>
      </w:r>
      <w:smartTag w:uri="urn:schemas-microsoft-com:office:smarttags" w:element="chmetcnv">
        <w:smartTagPr>
          <w:attr w:name="UnitName" w:val="C"/>
          <w:attr w:name="SourceValue" w:val="751"/>
          <w:attr w:name="HasSpace" w:val="False"/>
          <w:attr w:name="Negative" w:val="False"/>
          <w:attr w:name="NumberType" w:val="1"/>
          <w:attr w:name="TCSC" w:val="0"/>
        </w:smartTagPr>
        <w:r w:rsidRPr="004C2737">
          <w:t>751c</w:t>
        </w:r>
      </w:smartTag>
      <w:r w:rsidRPr="004C2737">
        <w:t>9-11</w:t>
      </w:r>
      <w:r w:rsidRPr="004C2737">
        <w:t>：「</w:t>
      </w:r>
      <w:r w:rsidRPr="004C2737">
        <w:rPr>
          <w:rFonts w:eastAsia="標楷體"/>
        </w:rPr>
        <w:t>如來不應以</w:t>
      </w:r>
      <w:proofErr w:type="gramStart"/>
      <w:r w:rsidRPr="004C2737">
        <w:rPr>
          <w:rFonts w:eastAsia="標楷體"/>
        </w:rPr>
        <w:t>具足諸相見</w:t>
      </w:r>
      <w:proofErr w:type="gramEnd"/>
      <w:r w:rsidRPr="004C2737">
        <w:rPr>
          <w:rFonts w:eastAsia="標楷體"/>
        </w:rPr>
        <w:t>。何以故？如來</w:t>
      </w:r>
      <w:proofErr w:type="gramStart"/>
      <w:r w:rsidRPr="004C2737">
        <w:rPr>
          <w:rFonts w:eastAsia="標楷體"/>
        </w:rPr>
        <w:t>說諸相具</w:t>
      </w:r>
      <w:proofErr w:type="gramEnd"/>
      <w:r w:rsidRPr="004C2737">
        <w:rPr>
          <w:rFonts w:eastAsia="標楷體"/>
        </w:rPr>
        <w:t>足，即非具足，是</w:t>
      </w:r>
      <w:proofErr w:type="gramStart"/>
      <w:r w:rsidRPr="004C2737">
        <w:rPr>
          <w:rFonts w:eastAsia="標楷體"/>
        </w:rPr>
        <w:t>名諸相具</w:t>
      </w:r>
      <w:proofErr w:type="gramEnd"/>
      <w:r w:rsidRPr="004C2737">
        <w:rPr>
          <w:rFonts w:eastAsia="標楷體"/>
        </w:rPr>
        <w:t>足</w:t>
      </w:r>
      <w:r w:rsidRPr="004C2737">
        <w:t>。」</w:t>
      </w:r>
    </w:p>
  </w:footnote>
  <w:footnote w:id="162">
    <w:p w:rsidR="00550A92" w:rsidRPr="004C2737" w:rsidRDefault="00550A92" w:rsidP="00860153">
      <w:pPr>
        <w:pStyle w:val="a8"/>
        <w:ind w:left="200" w:hangingChars="100" w:hanging="200"/>
      </w:pPr>
      <w:r w:rsidRPr="004C2737">
        <w:rPr>
          <w:rStyle w:val="a9"/>
        </w:rPr>
        <w:footnoteRef/>
      </w:r>
      <w:r w:rsidRPr="004C2737">
        <w:t>《金剛般若波羅蜜經》，大正</w:t>
      </w:r>
      <w:r w:rsidRPr="004C2737">
        <w:t>8</w:t>
      </w:r>
      <w:r w:rsidRPr="004C2737">
        <w:t>，</w:t>
      </w:r>
      <w:r w:rsidRPr="004C2737">
        <w:t>752, a14-18</w:t>
      </w:r>
      <w:r w:rsidRPr="004C2737">
        <w:t>：「</w:t>
      </w:r>
      <w:r w:rsidRPr="004C2737">
        <w:rPr>
          <w:rFonts w:eastAsia="標楷體"/>
        </w:rPr>
        <w:t>須</w:t>
      </w:r>
      <w:proofErr w:type="gramStart"/>
      <w:r w:rsidRPr="004C2737">
        <w:rPr>
          <w:rFonts w:eastAsia="標楷體"/>
        </w:rPr>
        <w:t>菩提白佛言</w:t>
      </w:r>
      <w:proofErr w:type="gramEnd"/>
      <w:r w:rsidRPr="004C2737">
        <w:rPr>
          <w:rFonts w:eastAsia="標楷體"/>
        </w:rPr>
        <w:t>：『</w:t>
      </w:r>
      <w:proofErr w:type="gramStart"/>
      <w:r w:rsidRPr="004C2737">
        <w:rPr>
          <w:rFonts w:eastAsia="標楷體"/>
        </w:rPr>
        <w:t>世</w:t>
      </w:r>
      <w:proofErr w:type="gramEnd"/>
      <w:r w:rsidRPr="004C2737">
        <w:rPr>
          <w:rFonts w:eastAsia="標楷體"/>
        </w:rPr>
        <w:t>尊！如我</w:t>
      </w:r>
      <w:proofErr w:type="gramStart"/>
      <w:r w:rsidRPr="004C2737">
        <w:rPr>
          <w:rFonts w:eastAsia="標楷體"/>
        </w:rPr>
        <w:t>解佛所說義</w:t>
      </w:r>
      <w:proofErr w:type="gramEnd"/>
      <w:r w:rsidRPr="004C2737">
        <w:rPr>
          <w:rFonts w:eastAsia="標楷體"/>
        </w:rPr>
        <w:t>，不應以</w:t>
      </w:r>
      <w:proofErr w:type="gramStart"/>
      <w:r w:rsidRPr="004C2737">
        <w:rPr>
          <w:rFonts w:eastAsia="標楷體"/>
        </w:rPr>
        <w:t>三十二相觀如來</w:t>
      </w:r>
      <w:proofErr w:type="gramEnd"/>
      <w:r w:rsidRPr="004C2737">
        <w:rPr>
          <w:rFonts w:eastAsia="標楷體"/>
        </w:rPr>
        <w:t>。』</w:t>
      </w:r>
      <w:proofErr w:type="gramStart"/>
      <w:r w:rsidRPr="004C2737">
        <w:rPr>
          <w:rFonts w:eastAsia="標楷體"/>
        </w:rPr>
        <w:t>爾時，世</w:t>
      </w:r>
      <w:proofErr w:type="gramEnd"/>
      <w:r w:rsidRPr="004C2737">
        <w:rPr>
          <w:rFonts w:eastAsia="標楷體"/>
        </w:rPr>
        <w:t>尊而說</w:t>
      </w:r>
      <w:proofErr w:type="gramStart"/>
      <w:r w:rsidRPr="004C2737">
        <w:rPr>
          <w:rFonts w:eastAsia="標楷體"/>
        </w:rPr>
        <w:t>偈</w:t>
      </w:r>
      <w:proofErr w:type="gramEnd"/>
      <w:r w:rsidRPr="004C2737">
        <w:rPr>
          <w:rFonts w:eastAsia="標楷體"/>
        </w:rPr>
        <w:t>言：『若</w:t>
      </w:r>
      <w:proofErr w:type="gramStart"/>
      <w:r w:rsidRPr="004C2737">
        <w:rPr>
          <w:rFonts w:eastAsia="標楷體"/>
        </w:rPr>
        <w:t>以色見我</w:t>
      </w:r>
      <w:proofErr w:type="gramEnd"/>
      <w:r w:rsidRPr="004C2737">
        <w:rPr>
          <w:rFonts w:eastAsia="標楷體"/>
        </w:rPr>
        <w:t>，以音聲求我，是人行邪道，不能見如來』</w:t>
      </w:r>
      <w:r w:rsidRPr="004C2737">
        <w:t>。」</w:t>
      </w:r>
    </w:p>
  </w:footnote>
  <w:footnote w:id="163">
    <w:p w:rsidR="00550A92" w:rsidRPr="004C2737" w:rsidRDefault="00550A92" w:rsidP="00860153">
      <w:pPr>
        <w:pStyle w:val="a8"/>
        <w:ind w:left="200" w:hangingChars="100" w:hanging="200"/>
      </w:pPr>
      <w:r w:rsidRPr="004C2737">
        <w:rPr>
          <w:rStyle w:val="a9"/>
        </w:rPr>
        <w:footnoteRef/>
      </w:r>
      <w:r w:rsidRPr="004C2737">
        <w:t>《金剛般若波羅蜜經》，大正</w:t>
      </w:r>
      <w:r w:rsidRPr="004C2737">
        <w:t>8</w:t>
      </w:r>
      <w:r w:rsidRPr="004C2737">
        <w:t>，</w:t>
      </w:r>
      <w:r w:rsidRPr="004C2737">
        <w:t>752b3-5</w:t>
      </w:r>
      <w:r w:rsidRPr="004C2737">
        <w:t>：「</w:t>
      </w:r>
      <w:r w:rsidRPr="004C2737">
        <w:rPr>
          <w:rFonts w:eastAsia="標楷體"/>
        </w:rPr>
        <w:t>若有人言：『如來若來</w:t>
      </w:r>
      <w:proofErr w:type="gramStart"/>
      <w:r w:rsidRPr="004C2737">
        <w:rPr>
          <w:rFonts w:eastAsia="標楷體"/>
        </w:rPr>
        <w:t>若</w:t>
      </w:r>
      <w:proofErr w:type="gramEnd"/>
      <w:r w:rsidRPr="004C2737">
        <w:rPr>
          <w:rFonts w:eastAsia="標楷體"/>
        </w:rPr>
        <w:t>去、若</w:t>
      </w:r>
      <w:proofErr w:type="gramStart"/>
      <w:r w:rsidRPr="004C2737">
        <w:rPr>
          <w:rFonts w:eastAsia="標楷體"/>
        </w:rPr>
        <w:t>坐若臥</w:t>
      </w:r>
      <w:proofErr w:type="gramEnd"/>
      <w:r w:rsidRPr="004C2737">
        <w:rPr>
          <w:rFonts w:eastAsia="標楷體"/>
        </w:rPr>
        <w:t>。』是人不解我</w:t>
      </w:r>
      <w:proofErr w:type="gramStart"/>
      <w:r w:rsidRPr="004C2737">
        <w:rPr>
          <w:rFonts w:eastAsia="標楷體"/>
        </w:rPr>
        <w:t>所說義</w:t>
      </w:r>
      <w:proofErr w:type="gramEnd"/>
      <w:r w:rsidRPr="004C2737">
        <w:rPr>
          <w:rFonts w:eastAsia="標楷體"/>
        </w:rPr>
        <w:t>。何以故？如來者，無所從來，亦無所去，故名如來</w:t>
      </w:r>
      <w:r w:rsidRPr="004C2737">
        <w:t>。」</w:t>
      </w:r>
    </w:p>
  </w:footnote>
  <w:footnote w:id="164">
    <w:p w:rsidR="00550A92" w:rsidRPr="004C2737" w:rsidRDefault="00550A92" w:rsidP="00860153">
      <w:pPr>
        <w:pStyle w:val="a8"/>
        <w:ind w:left="200" w:hangingChars="100" w:hanging="200"/>
      </w:pPr>
      <w:r w:rsidRPr="004C2737">
        <w:rPr>
          <w:rStyle w:val="a9"/>
        </w:rPr>
        <w:footnoteRef/>
      </w:r>
      <w:r w:rsidRPr="004C2737">
        <w:t>《金剛般若波羅蜜經》，大正</w:t>
      </w:r>
      <w:r w:rsidRPr="004C2737">
        <w:t>8</w:t>
      </w:r>
      <w:r w:rsidRPr="004C2737">
        <w:t>，</w:t>
      </w:r>
      <w:r w:rsidRPr="004C2737">
        <w:t>749b13-18</w:t>
      </w:r>
      <w:r w:rsidRPr="004C2737">
        <w:t>：「</w:t>
      </w:r>
      <w:r w:rsidRPr="004C2737">
        <w:rPr>
          <w:rFonts w:eastAsia="標楷體"/>
        </w:rPr>
        <w:t>如我</w:t>
      </w:r>
      <w:proofErr w:type="gramStart"/>
      <w:r w:rsidRPr="004C2737">
        <w:rPr>
          <w:rFonts w:eastAsia="標楷體"/>
        </w:rPr>
        <w:t>解佛所說義</w:t>
      </w:r>
      <w:proofErr w:type="gramEnd"/>
      <w:r w:rsidRPr="004C2737">
        <w:rPr>
          <w:rFonts w:eastAsia="標楷體"/>
        </w:rPr>
        <w:t>，無有定法名阿</w:t>
      </w:r>
      <w:proofErr w:type="gramStart"/>
      <w:r w:rsidRPr="004C2737">
        <w:rPr>
          <w:rFonts w:eastAsia="標楷體"/>
        </w:rPr>
        <w:t>耨</w:t>
      </w:r>
      <w:proofErr w:type="gramEnd"/>
      <w:r w:rsidRPr="004C2737">
        <w:rPr>
          <w:rFonts w:eastAsia="標楷體"/>
        </w:rPr>
        <w:t>多羅三</w:t>
      </w:r>
      <w:proofErr w:type="gramStart"/>
      <w:r w:rsidRPr="004C2737">
        <w:rPr>
          <w:rFonts w:eastAsia="標楷體"/>
        </w:rPr>
        <w:t>藐</w:t>
      </w:r>
      <w:proofErr w:type="gramEnd"/>
      <w:r w:rsidRPr="004C2737">
        <w:rPr>
          <w:rFonts w:eastAsia="標楷體"/>
        </w:rPr>
        <w:t>三菩提，亦無有定法，如來可說。何以故？如來所說法，皆不可取、不可說、非法、非非法。所以者何？</w:t>
      </w:r>
      <w:proofErr w:type="gramStart"/>
      <w:r w:rsidRPr="004C2737">
        <w:rPr>
          <w:rFonts w:eastAsia="標楷體"/>
        </w:rPr>
        <w:t>一切賢聖</w:t>
      </w:r>
      <w:proofErr w:type="gramEnd"/>
      <w:r w:rsidRPr="004C2737">
        <w:rPr>
          <w:rFonts w:eastAsia="標楷體"/>
        </w:rPr>
        <w:t>，皆以無為法而有差別</w:t>
      </w:r>
      <w:r w:rsidRPr="004C2737">
        <w:t>。」</w:t>
      </w:r>
    </w:p>
  </w:footnote>
  <w:footnote w:id="165">
    <w:p w:rsidR="00550A92" w:rsidRPr="004C2737" w:rsidRDefault="00550A92" w:rsidP="00860153">
      <w:pPr>
        <w:pStyle w:val="a8"/>
        <w:ind w:left="200" w:hangingChars="100" w:hanging="200"/>
      </w:pPr>
      <w:r w:rsidRPr="004C2737">
        <w:rPr>
          <w:rStyle w:val="a9"/>
        </w:rPr>
        <w:footnoteRef/>
      </w:r>
      <w:r w:rsidRPr="004C2737">
        <w:t>《金剛般若波羅蜜經》，大正</w:t>
      </w:r>
      <w:r w:rsidRPr="004C2737">
        <w:t>8</w:t>
      </w:r>
      <w:r w:rsidRPr="004C2737">
        <w:t>，</w:t>
      </w:r>
      <w:smartTag w:uri="urn:schemas-microsoft-com:office:smarttags" w:element="chmetcnv">
        <w:smartTagPr>
          <w:attr w:name="UnitName" w:val="a"/>
          <w:attr w:name="SourceValue" w:val="750"/>
          <w:attr w:name="HasSpace" w:val="False"/>
          <w:attr w:name="Negative" w:val="False"/>
          <w:attr w:name="NumberType" w:val="1"/>
          <w:attr w:name="TCSC" w:val="0"/>
        </w:smartTagPr>
        <w:r w:rsidRPr="004C2737">
          <w:t>750a</w:t>
        </w:r>
      </w:smartTag>
      <w:r w:rsidRPr="004C2737">
        <w:t>15-16</w:t>
      </w:r>
      <w:r w:rsidRPr="004C2737">
        <w:t>：「</w:t>
      </w:r>
      <w:r w:rsidRPr="004C2737">
        <w:rPr>
          <w:rFonts w:eastAsia="標楷體"/>
        </w:rPr>
        <w:t>須菩提！於意</w:t>
      </w:r>
      <w:proofErr w:type="gramStart"/>
      <w:r w:rsidRPr="004C2737">
        <w:rPr>
          <w:rFonts w:eastAsia="標楷體"/>
        </w:rPr>
        <w:t>云</w:t>
      </w:r>
      <w:proofErr w:type="gramEnd"/>
      <w:r w:rsidRPr="004C2737">
        <w:rPr>
          <w:rFonts w:eastAsia="標楷體"/>
        </w:rPr>
        <w:t>何？如來有所說法不？須</w:t>
      </w:r>
      <w:proofErr w:type="gramStart"/>
      <w:r w:rsidRPr="004C2737">
        <w:rPr>
          <w:rFonts w:eastAsia="標楷體"/>
        </w:rPr>
        <w:t>菩提白佛言</w:t>
      </w:r>
      <w:proofErr w:type="gramEnd"/>
      <w:r w:rsidRPr="004C2737">
        <w:rPr>
          <w:rFonts w:eastAsia="標楷體"/>
        </w:rPr>
        <w:t>：『</w:t>
      </w:r>
      <w:proofErr w:type="gramStart"/>
      <w:r w:rsidRPr="004C2737">
        <w:rPr>
          <w:rFonts w:eastAsia="標楷體"/>
        </w:rPr>
        <w:t>世</w:t>
      </w:r>
      <w:proofErr w:type="gramEnd"/>
      <w:r w:rsidRPr="004C2737">
        <w:rPr>
          <w:rFonts w:eastAsia="標楷體"/>
        </w:rPr>
        <w:t>尊！如來無所說』</w:t>
      </w:r>
      <w:r w:rsidRPr="004C2737">
        <w:t>。」</w:t>
      </w:r>
    </w:p>
  </w:footnote>
  <w:footnote w:id="166">
    <w:p w:rsidR="00550A92" w:rsidRPr="004C2737" w:rsidRDefault="00550A92" w:rsidP="00860153">
      <w:pPr>
        <w:pStyle w:val="a8"/>
        <w:ind w:left="200" w:hangingChars="100" w:hanging="200"/>
      </w:pPr>
      <w:r w:rsidRPr="004C2737">
        <w:rPr>
          <w:rStyle w:val="a9"/>
        </w:rPr>
        <w:footnoteRef/>
      </w:r>
      <w:r w:rsidRPr="004C2737">
        <w:t>《金剛般若波羅蜜經》，大正</w:t>
      </w:r>
      <w:r w:rsidRPr="004C2737">
        <w:t>8</w:t>
      </w:r>
      <w:r w:rsidRPr="004C2737">
        <w:t>，</w:t>
      </w:r>
      <w:smartTag w:uri="urn:schemas-microsoft-com:office:smarttags" w:element="chmetcnv">
        <w:smartTagPr>
          <w:attr w:name="UnitName" w:val="C"/>
          <w:attr w:name="SourceValue" w:val="751"/>
          <w:attr w:name="HasSpace" w:val="False"/>
          <w:attr w:name="Negative" w:val="False"/>
          <w:attr w:name="NumberType" w:val="1"/>
          <w:attr w:name="TCSC" w:val="0"/>
        </w:smartTagPr>
        <w:r w:rsidRPr="004C2737">
          <w:t>751c</w:t>
        </w:r>
      </w:smartTag>
      <w:r w:rsidRPr="004C2737">
        <w:t>11-15</w:t>
      </w:r>
      <w:r w:rsidRPr="004C2737">
        <w:t>：「</w:t>
      </w:r>
      <w:r w:rsidRPr="004C2737">
        <w:rPr>
          <w:rFonts w:eastAsia="標楷體"/>
        </w:rPr>
        <w:t>須菩提！</w:t>
      </w:r>
      <w:proofErr w:type="gramStart"/>
      <w:r w:rsidRPr="004C2737">
        <w:rPr>
          <w:rFonts w:eastAsia="標楷體"/>
        </w:rPr>
        <w:t>汝勿謂</w:t>
      </w:r>
      <w:proofErr w:type="gramEnd"/>
      <w:r w:rsidRPr="004C2737">
        <w:rPr>
          <w:rFonts w:eastAsia="標楷體"/>
        </w:rPr>
        <w:t>如來作是念：『我當有所說法。』莫作是念，何以故？</w:t>
      </w:r>
      <w:proofErr w:type="gramStart"/>
      <w:r w:rsidRPr="004C2737">
        <w:rPr>
          <w:rFonts w:eastAsia="標楷體"/>
        </w:rPr>
        <w:t>若人</w:t>
      </w:r>
      <w:proofErr w:type="gramEnd"/>
      <w:r w:rsidRPr="004C2737">
        <w:rPr>
          <w:rFonts w:eastAsia="標楷體"/>
        </w:rPr>
        <w:t>言：『如來有所說法。』即為</w:t>
      </w:r>
      <w:proofErr w:type="gramStart"/>
      <w:r w:rsidRPr="004C2737">
        <w:rPr>
          <w:rFonts w:eastAsia="標楷體"/>
        </w:rPr>
        <w:t>謗</w:t>
      </w:r>
      <w:proofErr w:type="gramEnd"/>
      <w:r w:rsidRPr="004C2737">
        <w:rPr>
          <w:rFonts w:eastAsia="標楷體"/>
        </w:rPr>
        <w:t>佛，不能</w:t>
      </w:r>
      <w:proofErr w:type="gramStart"/>
      <w:r w:rsidRPr="004C2737">
        <w:rPr>
          <w:rFonts w:eastAsia="標楷體"/>
        </w:rPr>
        <w:t>解我所說故</w:t>
      </w:r>
      <w:proofErr w:type="gramEnd"/>
      <w:r w:rsidRPr="004C2737">
        <w:rPr>
          <w:rFonts w:eastAsia="標楷體"/>
        </w:rPr>
        <w:t>。須菩提！說法者，無法可說，是名說法</w:t>
      </w:r>
      <w:r w:rsidRPr="004C2737">
        <w:t>。」</w:t>
      </w:r>
    </w:p>
  </w:footnote>
  <w:footnote w:id="167">
    <w:p w:rsidR="00550A92" w:rsidRPr="004C2737" w:rsidRDefault="00550A92" w:rsidP="00860153">
      <w:pPr>
        <w:pStyle w:val="a8"/>
        <w:ind w:left="200" w:hangingChars="100" w:hanging="200"/>
      </w:pPr>
      <w:r w:rsidRPr="004C2737">
        <w:rPr>
          <w:rStyle w:val="a9"/>
        </w:rPr>
        <w:footnoteRef/>
      </w:r>
      <w:r w:rsidRPr="004C2737">
        <w:t>《金剛般若波羅蜜經》，大正</w:t>
      </w:r>
      <w:r w:rsidRPr="004C2737">
        <w:t>8</w:t>
      </w:r>
      <w:r w:rsidRPr="004C2737">
        <w:t>，</w:t>
      </w:r>
      <w:smartTag w:uri="urn:schemas-microsoft-com:office:smarttags" w:element="chmetcnv">
        <w:smartTagPr>
          <w:attr w:name="UnitName" w:val="a"/>
          <w:attr w:name="SourceValue" w:val="752"/>
          <w:attr w:name="HasSpace" w:val="False"/>
          <w:attr w:name="Negative" w:val="False"/>
          <w:attr w:name="NumberType" w:val="1"/>
          <w:attr w:name="TCSC" w:val="0"/>
        </w:smartTagPr>
        <w:r w:rsidRPr="004C2737">
          <w:t>752a</w:t>
        </w:r>
      </w:smartTag>
      <w:r w:rsidRPr="004C2737">
        <w:t>5-8</w:t>
      </w:r>
      <w:r w:rsidRPr="004C2737">
        <w:t>：「</w:t>
      </w:r>
      <w:r w:rsidRPr="004C2737">
        <w:rPr>
          <w:rFonts w:eastAsia="標楷體"/>
        </w:rPr>
        <w:t>須菩提！於意</w:t>
      </w:r>
      <w:proofErr w:type="gramStart"/>
      <w:r w:rsidRPr="004C2737">
        <w:rPr>
          <w:rFonts w:eastAsia="標楷體"/>
        </w:rPr>
        <w:t>云</w:t>
      </w:r>
      <w:proofErr w:type="gramEnd"/>
      <w:r w:rsidRPr="004C2737">
        <w:rPr>
          <w:rFonts w:eastAsia="標楷體"/>
        </w:rPr>
        <w:t>何？</w:t>
      </w:r>
      <w:proofErr w:type="gramStart"/>
      <w:r w:rsidRPr="004C2737">
        <w:rPr>
          <w:rFonts w:eastAsia="標楷體"/>
        </w:rPr>
        <w:t>汝等勿謂如來</w:t>
      </w:r>
      <w:proofErr w:type="gramEnd"/>
      <w:r w:rsidRPr="004C2737">
        <w:rPr>
          <w:rFonts w:eastAsia="標楷體"/>
        </w:rPr>
        <w:t>作是念：『</w:t>
      </w:r>
      <w:proofErr w:type="gramStart"/>
      <w:r w:rsidRPr="004C2737">
        <w:rPr>
          <w:rFonts w:eastAsia="標楷體"/>
        </w:rPr>
        <w:t>我當度眾生</w:t>
      </w:r>
      <w:proofErr w:type="gramEnd"/>
      <w:r w:rsidRPr="004C2737">
        <w:rPr>
          <w:rFonts w:eastAsia="標楷體"/>
        </w:rPr>
        <w:t>。』須菩提！莫作是念。何以故？實無有眾生如來度者，若有眾生如來度者，如來則有我、人、眾生、壽者</w:t>
      </w:r>
      <w:r w:rsidRPr="004C2737">
        <w:t>。」</w:t>
      </w:r>
    </w:p>
  </w:footnote>
  <w:footnote w:id="168">
    <w:p w:rsidR="00550A92" w:rsidRPr="004C2737" w:rsidRDefault="00550A92" w:rsidP="00860153">
      <w:pPr>
        <w:pStyle w:val="a8"/>
        <w:ind w:left="200" w:hangingChars="100" w:hanging="200"/>
      </w:pPr>
      <w:r w:rsidRPr="004C2737">
        <w:rPr>
          <w:rStyle w:val="a9"/>
        </w:rPr>
        <w:footnoteRef/>
      </w:r>
      <w:r w:rsidRPr="004C2737">
        <w:t>《金剛般若波羅蜜經》，大正</w:t>
      </w:r>
      <w:r w:rsidRPr="004C2737">
        <w:t>8</w:t>
      </w:r>
      <w:r w:rsidRPr="004C2737">
        <w:t>，</w:t>
      </w:r>
      <w:r w:rsidRPr="004C2737">
        <w:t>751b24-28</w:t>
      </w:r>
      <w:r w:rsidRPr="004C2737">
        <w:t>：「</w:t>
      </w:r>
      <w:r w:rsidRPr="004C2737">
        <w:rPr>
          <w:rFonts w:eastAsia="標楷體"/>
        </w:rPr>
        <w:t>爾所國土中，所有眾生，若干種心，如來悉知。何以故？如來</w:t>
      </w:r>
      <w:proofErr w:type="gramStart"/>
      <w:r w:rsidRPr="004C2737">
        <w:rPr>
          <w:rFonts w:eastAsia="標楷體"/>
        </w:rPr>
        <w:t>說諸心</w:t>
      </w:r>
      <w:proofErr w:type="gramEnd"/>
      <w:r w:rsidRPr="004C2737">
        <w:rPr>
          <w:rFonts w:eastAsia="標楷體"/>
        </w:rPr>
        <w:t>，皆為非心，是名為心。所以者何？須菩提！過去心不可得，現在心不可得，未來心不可得</w:t>
      </w:r>
      <w:r w:rsidRPr="004C2737">
        <w:t>。」</w:t>
      </w:r>
    </w:p>
  </w:footnote>
  <w:footnote w:id="169">
    <w:p w:rsidR="00550A92" w:rsidRPr="004C2737" w:rsidRDefault="00550A92" w:rsidP="00860153">
      <w:pPr>
        <w:pStyle w:val="a8"/>
        <w:ind w:left="200" w:hangingChars="100" w:hanging="200"/>
      </w:pPr>
      <w:r w:rsidRPr="004C2737">
        <w:rPr>
          <w:rStyle w:val="a9"/>
        </w:rPr>
        <w:footnoteRef/>
      </w:r>
      <w:r w:rsidRPr="004C2737">
        <w:t>《金剛般若波羅蜜經》，大正</w:t>
      </w:r>
      <w:r w:rsidRPr="004C2737">
        <w:t>8</w:t>
      </w:r>
      <w:r w:rsidRPr="004C2737">
        <w:t>，</w:t>
      </w:r>
      <w:smartTag w:uri="urn:schemas-microsoft-com:office:smarttags" w:element="chmetcnv">
        <w:smartTagPr>
          <w:attr w:name="UnitName" w:val="a"/>
          <w:attr w:name="SourceValue" w:val="750"/>
          <w:attr w:name="HasSpace" w:val="False"/>
          <w:attr w:name="Negative" w:val="False"/>
          <w:attr w:name="NumberType" w:val="1"/>
          <w:attr w:name="TCSC" w:val="0"/>
        </w:smartTagPr>
        <w:r w:rsidRPr="004C2737">
          <w:t>750a</w:t>
        </w:r>
      </w:smartTag>
      <w:r w:rsidRPr="004C2737">
        <w:t>6-10</w:t>
      </w:r>
      <w:r w:rsidRPr="004C2737">
        <w:t>：「</w:t>
      </w:r>
      <w:proofErr w:type="gramStart"/>
      <w:r w:rsidRPr="004C2737">
        <w:rPr>
          <w:rFonts w:eastAsia="標楷體"/>
        </w:rPr>
        <w:t>隨說是經</w:t>
      </w:r>
      <w:proofErr w:type="gramEnd"/>
      <w:r w:rsidRPr="004C2737">
        <w:rPr>
          <w:rFonts w:eastAsia="標楷體"/>
        </w:rPr>
        <w:t>，乃至四句</w:t>
      </w:r>
      <w:proofErr w:type="gramStart"/>
      <w:r w:rsidRPr="004C2737">
        <w:rPr>
          <w:rFonts w:eastAsia="標楷體"/>
        </w:rPr>
        <w:t>偈</w:t>
      </w:r>
      <w:proofErr w:type="gramEnd"/>
      <w:r w:rsidRPr="004C2737">
        <w:rPr>
          <w:rFonts w:eastAsia="標楷體"/>
        </w:rPr>
        <w:t>等，當知此處，一切世間天、人、阿修羅，皆應供養，如佛塔廟，何況有人</w:t>
      </w:r>
      <w:proofErr w:type="gramStart"/>
      <w:r w:rsidRPr="004C2737">
        <w:rPr>
          <w:rFonts w:eastAsia="標楷體"/>
        </w:rPr>
        <w:t>盡能受持讀誦</w:t>
      </w:r>
      <w:proofErr w:type="gramEnd"/>
      <w:r w:rsidRPr="004C2737">
        <w:rPr>
          <w:rFonts w:eastAsia="標楷體"/>
        </w:rPr>
        <w:t>。須菩提！當知是人成就最上第一希有之法，若是經典所在之處，則為有佛，若尊重弟子</w:t>
      </w:r>
      <w:r w:rsidRPr="004C2737">
        <w:t>。」</w:t>
      </w:r>
    </w:p>
  </w:footnote>
  <w:footnote w:id="170">
    <w:p w:rsidR="00550A92" w:rsidRPr="004C2737" w:rsidRDefault="00550A92" w:rsidP="00335890">
      <w:pPr>
        <w:pStyle w:val="a8"/>
      </w:pPr>
      <w:r w:rsidRPr="004C2737">
        <w:rPr>
          <w:rStyle w:val="a9"/>
        </w:rPr>
        <w:footnoteRef/>
      </w:r>
      <w:r w:rsidRPr="004C2737">
        <w:t>《金剛般若波羅蜜經》，大正</w:t>
      </w:r>
      <w:r w:rsidRPr="004C2737">
        <w:t>8</w:t>
      </w:r>
      <w:r w:rsidRPr="004C2737">
        <w:t>，</w:t>
      </w:r>
      <w:smartTag w:uri="urn:schemas-microsoft-com:office:smarttags" w:element="chmetcnv">
        <w:smartTagPr>
          <w:attr w:name="UnitName" w:val="C"/>
          <w:attr w:name="SourceValue" w:val="750"/>
          <w:attr w:name="HasSpace" w:val="False"/>
          <w:attr w:name="Negative" w:val="False"/>
          <w:attr w:name="NumberType" w:val="1"/>
          <w:attr w:name="TCSC" w:val="0"/>
        </w:smartTagPr>
        <w:r w:rsidRPr="004C2737">
          <w:t>750c</w:t>
        </w:r>
      </w:smartTag>
      <w:r w:rsidRPr="004C2737">
        <w:t>20-23</w:t>
      </w:r>
      <w:r w:rsidRPr="004C2737">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8E"/>
    <w:rsid w:val="000065D0"/>
    <w:rsid w:val="00021543"/>
    <w:rsid w:val="000341C6"/>
    <w:rsid w:val="000352C1"/>
    <w:rsid w:val="00040720"/>
    <w:rsid w:val="0004297B"/>
    <w:rsid w:val="00042E8E"/>
    <w:rsid w:val="000506A0"/>
    <w:rsid w:val="00052EB5"/>
    <w:rsid w:val="00054171"/>
    <w:rsid w:val="00055D6C"/>
    <w:rsid w:val="0006075C"/>
    <w:rsid w:val="00063048"/>
    <w:rsid w:val="00064B74"/>
    <w:rsid w:val="00067B13"/>
    <w:rsid w:val="0007170B"/>
    <w:rsid w:val="00071EBB"/>
    <w:rsid w:val="0007691B"/>
    <w:rsid w:val="00082D15"/>
    <w:rsid w:val="000855AF"/>
    <w:rsid w:val="0008706E"/>
    <w:rsid w:val="00090F12"/>
    <w:rsid w:val="00092659"/>
    <w:rsid w:val="00094121"/>
    <w:rsid w:val="00094467"/>
    <w:rsid w:val="000963F8"/>
    <w:rsid w:val="00096599"/>
    <w:rsid w:val="000973F2"/>
    <w:rsid w:val="000A1BC0"/>
    <w:rsid w:val="000A37C8"/>
    <w:rsid w:val="000B4F26"/>
    <w:rsid w:val="000B5E9E"/>
    <w:rsid w:val="000C3466"/>
    <w:rsid w:val="000D46DD"/>
    <w:rsid w:val="000D4E7F"/>
    <w:rsid w:val="000D5AB6"/>
    <w:rsid w:val="000E5BC7"/>
    <w:rsid w:val="000F4057"/>
    <w:rsid w:val="000F50D0"/>
    <w:rsid w:val="000F62B1"/>
    <w:rsid w:val="0010552D"/>
    <w:rsid w:val="0010569F"/>
    <w:rsid w:val="00106E3E"/>
    <w:rsid w:val="001109A1"/>
    <w:rsid w:val="00113653"/>
    <w:rsid w:val="001174E0"/>
    <w:rsid w:val="00122058"/>
    <w:rsid w:val="00123178"/>
    <w:rsid w:val="0012644D"/>
    <w:rsid w:val="00136C15"/>
    <w:rsid w:val="00145D85"/>
    <w:rsid w:val="00150749"/>
    <w:rsid w:val="00160714"/>
    <w:rsid w:val="00166C39"/>
    <w:rsid w:val="001677BD"/>
    <w:rsid w:val="001723B2"/>
    <w:rsid w:val="00175E35"/>
    <w:rsid w:val="001767DB"/>
    <w:rsid w:val="00180082"/>
    <w:rsid w:val="00191907"/>
    <w:rsid w:val="00191F72"/>
    <w:rsid w:val="001A35B4"/>
    <w:rsid w:val="001A5ED7"/>
    <w:rsid w:val="001B18B3"/>
    <w:rsid w:val="001B27FE"/>
    <w:rsid w:val="001C0639"/>
    <w:rsid w:val="001D12B0"/>
    <w:rsid w:val="001E0ABB"/>
    <w:rsid w:val="001E45B3"/>
    <w:rsid w:val="001F043F"/>
    <w:rsid w:val="001F6F3F"/>
    <w:rsid w:val="001F7BF3"/>
    <w:rsid w:val="00202D8A"/>
    <w:rsid w:val="002050D4"/>
    <w:rsid w:val="002073FA"/>
    <w:rsid w:val="002105BA"/>
    <w:rsid w:val="002117E8"/>
    <w:rsid w:val="0021597A"/>
    <w:rsid w:val="002203F7"/>
    <w:rsid w:val="0022085F"/>
    <w:rsid w:val="00222732"/>
    <w:rsid w:val="002304E8"/>
    <w:rsid w:val="00236154"/>
    <w:rsid w:val="0024053C"/>
    <w:rsid w:val="00242D13"/>
    <w:rsid w:val="002459AB"/>
    <w:rsid w:val="00246168"/>
    <w:rsid w:val="00252913"/>
    <w:rsid w:val="00253A14"/>
    <w:rsid w:val="002613E8"/>
    <w:rsid w:val="002636B7"/>
    <w:rsid w:val="002642A4"/>
    <w:rsid w:val="00274C9E"/>
    <w:rsid w:val="00275BCE"/>
    <w:rsid w:val="002828B0"/>
    <w:rsid w:val="00286108"/>
    <w:rsid w:val="002941C8"/>
    <w:rsid w:val="00295710"/>
    <w:rsid w:val="002A1ED2"/>
    <w:rsid w:val="002A2721"/>
    <w:rsid w:val="002A7468"/>
    <w:rsid w:val="002B022E"/>
    <w:rsid w:val="002B48CA"/>
    <w:rsid w:val="002C181B"/>
    <w:rsid w:val="002C20D9"/>
    <w:rsid w:val="002E1F59"/>
    <w:rsid w:val="00301958"/>
    <w:rsid w:val="00301B33"/>
    <w:rsid w:val="00303F92"/>
    <w:rsid w:val="003075D3"/>
    <w:rsid w:val="00313D2D"/>
    <w:rsid w:val="00317186"/>
    <w:rsid w:val="00317637"/>
    <w:rsid w:val="0031769D"/>
    <w:rsid w:val="00321763"/>
    <w:rsid w:val="003224D2"/>
    <w:rsid w:val="00326191"/>
    <w:rsid w:val="00326FB9"/>
    <w:rsid w:val="0033215E"/>
    <w:rsid w:val="00335890"/>
    <w:rsid w:val="00336047"/>
    <w:rsid w:val="00340432"/>
    <w:rsid w:val="00345DDB"/>
    <w:rsid w:val="00347479"/>
    <w:rsid w:val="00353252"/>
    <w:rsid w:val="00354806"/>
    <w:rsid w:val="0036288C"/>
    <w:rsid w:val="003637CD"/>
    <w:rsid w:val="003737BF"/>
    <w:rsid w:val="00375080"/>
    <w:rsid w:val="0037635B"/>
    <w:rsid w:val="00382F77"/>
    <w:rsid w:val="003837F6"/>
    <w:rsid w:val="00394331"/>
    <w:rsid w:val="00397BFC"/>
    <w:rsid w:val="003B2323"/>
    <w:rsid w:val="003B54ED"/>
    <w:rsid w:val="003C1B03"/>
    <w:rsid w:val="003D5164"/>
    <w:rsid w:val="003D67B2"/>
    <w:rsid w:val="003E0469"/>
    <w:rsid w:val="003E1B1C"/>
    <w:rsid w:val="003E1E85"/>
    <w:rsid w:val="003E69A0"/>
    <w:rsid w:val="003F0A6D"/>
    <w:rsid w:val="003F6F4A"/>
    <w:rsid w:val="00412117"/>
    <w:rsid w:val="00413E0E"/>
    <w:rsid w:val="00414092"/>
    <w:rsid w:val="00420ACC"/>
    <w:rsid w:val="00420FBA"/>
    <w:rsid w:val="004316AC"/>
    <w:rsid w:val="0043647C"/>
    <w:rsid w:val="0043746F"/>
    <w:rsid w:val="004421F9"/>
    <w:rsid w:val="00443DB8"/>
    <w:rsid w:val="00452139"/>
    <w:rsid w:val="00453840"/>
    <w:rsid w:val="0045622F"/>
    <w:rsid w:val="00457FD5"/>
    <w:rsid w:val="00460AE1"/>
    <w:rsid w:val="00473083"/>
    <w:rsid w:val="00474194"/>
    <w:rsid w:val="004745F9"/>
    <w:rsid w:val="00475C01"/>
    <w:rsid w:val="00476088"/>
    <w:rsid w:val="00480E4A"/>
    <w:rsid w:val="004828BB"/>
    <w:rsid w:val="00483606"/>
    <w:rsid w:val="00487775"/>
    <w:rsid w:val="0049517E"/>
    <w:rsid w:val="0049661A"/>
    <w:rsid w:val="004A2161"/>
    <w:rsid w:val="004B48A1"/>
    <w:rsid w:val="004B6A87"/>
    <w:rsid w:val="004C22DF"/>
    <w:rsid w:val="004C2737"/>
    <w:rsid w:val="004D14FB"/>
    <w:rsid w:val="004D1BFD"/>
    <w:rsid w:val="004D71A0"/>
    <w:rsid w:val="004D7DE8"/>
    <w:rsid w:val="004E06C8"/>
    <w:rsid w:val="004E1A8C"/>
    <w:rsid w:val="004E3935"/>
    <w:rsid w:val="004F12E4"/>
    <w:rsid w:val="004F1ABB"/>
    <w:rsid w:val="005026FD"/>
    <w:rsid w:val="00503DC1"/>
    <w:rsid w:val="00504055"/>
    <w:rsid w:val="005137FD"/>
    <w:rsid w:val="00513AFE"/>
    <w:rsid w:val="005150E9"/>
    <w:rsid w:val="0051779A"/>
    <w:rsid w:val="00532381"/>
    <w:rsid w:val="0053577F"/>
    <w:rsid w:val="0054062A"/>
    <w:rsid w:val="00540865"/>
    <w:rsid w:val="00550A92"/>
    <w:rsid w:val="00550FBF"/>
    <w:rsid w:val="0055167C"/>
    <w:rsid w:val="00551BCD"/>
    <w:rsid w:val="00556616"/>
    <w:rsid w:val="005566C5"/>
    <w:rsid w:val="00561084"/>
    <w:rsid w:val="0056143F"/>
    <w:rsid w:val="00564557"/>
    <w:rsid w:val="00567A11"/>
    <w:rsid w:val="0058099F"/>
    <w:rsid w:val="00582868"/>
    <w:rsid w:val="00586312"/>
    <w:rsid w:val="00586C57"/>
    <w:rsid w:val="005873DD"/>
    <w:rsid w:val="00590D05"/>
    <w:rsid w:val="005928CF"/>
    <w:rsid w:val="00595EE0"/>
    <w:rsid w:val="005A2919"/>
    <w:rsid w:val="005A3432"/>
    <w:rsid w:val="005A47E2"/>
    <w:rsid w:val="005A6F32"/>
    <w:rsid w:val="005A7206"/>
    <w:rsid w:val="005B15CF"/>
    <w:rsid w:val="005B252A"/>
    <w:rsid w:val="005B2A30"/>
    <w:rsid w:val="005C21F3"/>
    <w:rsid w:val="005D3E06"/>
    <w:rsid w:val="005D5DC9"/>
    <w:rsid w:val="005E606C"/>
    <w:rsid w:val="005E62BD"/>
    <w:rsid w:val="005E7A3C"/>
    <w:rsid w:val="005F4F10"/>
    <w:rsid w:val="00604C94"/>
    <w:rsid w:val="00606250"/>
    <w:rsid w:val="00606D8D"/>
    <w:rsid w:val="006100CF"/>
    <w:rsid w:val="00611029"/>
    <w:rsid w:val="00611F0A"/>
    <w:rsid w:val="00613F7E"/>
    <w:rsid w:val="00614E22"/>
    <w:rsid w:val="006160C7"/>
    <w:rsid w:val="00622F11"/>
    <w:rsid w:val="006235DC"/>
    <w:rsid w:val="0062617A"/>
    <w:rsid w:val="00633434"/>
    <w:rsid w:val="0063530C"/>
    <w:rsid w:val="006365EC"/>
    <w:rsid w:val="0064404B"/>
    <w:rsid w:val="00644802"/>
    <w:rsid w:val="00652EE3"/>
    <w:rsid w:val="00653356"/>
    <w:rsid w:val="00655458"/>
    <w:rsid w:val="00656077"/>
    <w:rsid w:val="0066297A"/>
    <w:rsid w:val="00665F05"/>
    <w:rsid w:val="00667D9C"/>
    <w:rsid w:val="00671B0A"/>
    <w:rsid w:val="00673A3C"/>
    <w:rsid w:val="00674330"/>
    <w:rsid w:val="00675695"/>
    <w:rsid w:val="00680559"/>
    <w:rsid w:val="00680C78"/>
    <w:rsid w:val="006937BE"/>
    <w:rsid w:val="006A12A6"/>
    <w:rsid w:val="006A6149"/>
    <w:rsid w:val="006B0BF1"/>
    <w:rsid w:val="006B3742"/>
    <w:rsid w:val="006B58A2"/>
    <w:rsid w:val="006C06EC"/>
    <w:rsid w:val="006C1807"/>
    <w:rsid w:val="006C2229"/>
    <w:rsid w:val="006D14B4"/>
    <w:rsid w:val="006D65E0"/>
    <w:rsid w:val="006E07C7"/>
    <w:rsid w:val="006E39D4"/>
    <w:rsid w:val="006E3A00"/>
    <w:rsid w:val="006E62F7"/>
    <w:rsid w:val="006E64D4"/>
    <w:rsid w:val="006F01AF"/>
    <w:rsid w:val="006F1B57"/>
    <w:rsid w:val="006F27B4"/>
    <w:rsid w:val="006F37F5"/>
    <w:rsid w:val="006F3B5B"/>
    <w:rsid w:val="006F6F87"/>
    <w:rsid w:val="007004DE"/>
    <w:rsid w:val="00717199"/>
    <w:rsid w:val="00720AD8"/>
    <w:rsid w:val="00722075"/>
    <w:rsid w:val="00722E3B"/>
    <w:rsid w:val="007240A7"/>
    <w:rsid w:val="0072414E"/>
    <w:rsid w:val="0072468D"/>
    <w:rsid w:val="007352D4"/>
    <w:rsid w:val="007404B5"/>
    <w:rsid w:val="007454A2"/>
    <w:rsid w:val="007505D0"/>
    <w:rsid w:val="00755B62"/>
    <w:rsid w:val="0075603D"/>
    <w:rsid w:val="007578B8"/>
    <w:rsid w:val="00760D90"/>
    <w:rsid w:val="00761CFF"/>
    <w:rsid w:val="00762162"/>
    <w:rsid w:val="007657A2"/>
    <w:rsid w:val="00766FC8"/>
    <w:rsid w:val="007715F0"/>
    <w:rsid w:val="0078168B"/>
    <w:rsid w:val="007836BF"/>
    <w:rsid w:val="00790842"/>
    <w:rsid w:val="007A4B5D"/>
    <w:rsid w:val="007B0FA6"/>
    <w:rsid w:val="007C4C71"/>
    <w:rsid w:val="007C7AAA"/>
    <w:rsid w:val="007D043C"/>
    <w:rsid w:val="007D1649"/>
    <w:rsid w:val="007D1B47"/>
    <w:rsid w:val="007D5406"/>
    <w:rsid w:val="007E42A6"/>
    <w:rsid w:val="007E5A6D"/>
    <w:rsid w:val="007E6AF4"/>
    <w:rsid w:val="007F0415"/>
    <w:rsid w:val="007F4A30"/>
    <w:rsid w:val="007F79F6"/>
    <w:rsid w:val="008024B3"/>
    <w:rsid w:val="0080376B"/>
    <w:rsid w:val="00806C58"/>
    <w:rsid w:val="00813838"/>
    <w:rsid w:val="00814A57"/>
    <w:rsid w:val="00820D6C"/>
    <w:rsid w:val="00823CB8"/>
    <w:rsid w:val="0082711E"/>
    <w:rsid w:val="008313D5"/>
    <w:rsid w:val="00832668"/>
    <w:rsid w:val="008328EB"/>
    <w:rsid w:val="00835331"/>
    <w:rsid w:val="00835EEE"/>
    <w:rsid w:val="00842DFC"/>
    <w:rsid w:val="0085121D"/>
    <w:rsid w:val="008531BE"/>
    <w:rsid w:val="008551CB"/>
    <w:rsid w:val="008557C4"/>
    <w:rsid w:val="00860153"/>
    <w:rsid w:val="0086164A"/>
    <w:rsid w:val="00862A13"/>
    <w:rsid w:val="00863968"/>
    <w:rsid w:val="00865277"/>
    <w:rsid w:val="00865B77"/>
    <w:rsid w:val="008730F8"/>
    <w:rsid w:val="00873225"/>
    <w:rsid w:val="00874D48"/>
    <w:rsid w:val="00874E0A"/>
    <w:rsid w:val="00875F37"/>
    <w:rsid w:val="008774BD"/>
    <w:rsid w:val="00885D2B"/>
    <w:rsid w:val="00887CD4"/>
    <w:rsid w:val="008915D1"/>
    <w:rsid w:val="00895BB3"/>
    <w:rsid w:val="00895ECA"/>
    <w:rsid w:val="00896313"/>
    <w:rsid w:val="00897991"/>
    <w:rsid w:val="008A15E9"/>
    <w:rsid w:val="008A1C10"/>
    <w:rsid w:val="008A4BBD"/>
    <w:rsid w:val="008B1AF9"/>
    <w:rsid w:val="008C4E4D"/>
    <w:rsid w:val="008D02BC"/>
    <w:rsid w:val="008D6E18"/>
    <w:rsid w:val="008E1982"/>
    <w:rsid w:val="008E4979"/>
    <w:rsid w:val="008E5EF3"/>
    <w:rsid w:val="008F6129"/>
    <w:rsid w:val="008F6401"/>
    <w:rsid w:val="00902452"/>
    <w:rsid w:val="00905535"/>
    <w:rsid w:val="00910B29"/>
    <w:rsid w:val="0091271E"/>
    <w:rsid w:val="009127FF"/>
    <w:rsid w:val="00912C72"/>
    <w:rsid w:val="00920BF1"/>
    <w:rsid w:val="0092646C"/>
    <w:rsid w:val="00927D1C"/>
    <w:rsid w:val="009326EF"/>
    <w:rsid w:val="00933CEC"/>
    <w:rsid w:val="00935246"/>
    <w:rsid w:val="0093532A"/>
    <w:rsid w:val="009359DC"/>
    <w:rsid w:val="009368B9"/>
    <w:rsid w:val="00937F9B"/>
    <w:rsid w:val="009469B4"/>
    <w:rsid w:val="0095123C"/>
    <w:rsid w:val="0095438C"/>
    <w:rsid w:val="009577CD"/>
    <w:rsid w:val="00963B7C"/>
    <w:rsid w:val="00964D0E"/>
    <w:rsid w:val="00966084"/>
    <w:rsid w:val="00984F97"/>
    <w:rsid w:val="00987290"/>
    <w:rsid w:val="00995C51"/>
    <w:rsid w:val="009A2241"/>
    <w:rsid w:val="009B30F9"/>
    <w:rsid w:val="009C2EB6"/>
    <w:rsid w:val="009C7C85"/>
    <w:rsid w:val="009D5075"/>
    <w:rsid w:val="009D52B6"/>
    <w:rsid w:val="009D5CB1"/>
    <w:rsid w:val="009D5D0B"/>
    <w:rsid w:val="009E0F93"/>
    <w:rsid w:val="009E261A"/>
    <w:rsid w:val="009E52FF"/>
    <w:rsid w:val="009E545B"/>
    <w:rsid w:val="009F19DC"/>
    <w:rsid w:val="009F3256"/>
    <w:rsid w:val="009F3754"/>
    <w:rsid w:val="00A06B91"/>
    <w:rsid w:val="00A1155D"/>
    <w:rsid w:val="00A27C11"/>
    <w:rsid w:val="00A307BE"/>
    <w:rsid w:val="00A32441"/>
    <w:rsid w:val="00A33959"/>
    <w:rsid w:val="00A33C6A"/>
    <w:rsid w:val="00A33F63"/>
    <w:rsid w:val="00A35D7F"/>
    <w:rsid w:val="00A36A26"/>
    <w:rsid w:val="00A4096C"/>
    <w:rsid w:val="00A419BA"/>
    <w:rsid w:val="00A448F6"/>
    <w:rsid w:val="00A55E50"/>
    <w:rsid w:val="00A61AE0"/>
    <w:rsid w:val="00A639DB"/>
    <w:rsid w:val="00A6524D"/>
    <w:rsid w:val="00A67C0E"/>
    <w:rsid w:val="00A72A09"/>
    <w:rsid w:val="00A73A6F"/>
    <w:rsid w:val="00A7662F"/>
    <w:rsid w:val="00A90F19"/>
    <w:rsid w:val="00A96CA5"/>
    <w:rsid w:val="00AA07ED"/>
    <w:rsid w:val="00AA39D4"/>
    <w:rsid w:val="00AA4281"/>
    <w:rsid w:val="00AA7A57"/>
    <w:rsid w:val="00AB1885"/>
    <w:rsid w:val="00AB2187"/>
    <w:rsid w:val="00AB4590"/>
    <w:rsid w:val="00AB4A10"/>
    <w:rsid w:val="00AB5F9C"/>
    <w:rsid w:val="00AB7690"/>
    <w:rsid w:val="00AC2A17"/>
    <w:rsid w:val="00AD1094"/>
    <w:rsid w:val="00AD1E33"/>
    <w:rsid w:val="00AD2028"/>
    <w:rsid w:val="00AF2B6E"/>
    <w:rsid w:val="00AF3CD9"/>
    <w:rsid w:val="00B00A77"/>
    <w:rsid w:val="00B00D79"/>
    <w:rsid w:val="00B01042"/>
    <w:rsid w:val="00B05CDC"/>
    <w:rsid w:val="00B141E7"/>
    <w:rsid w:val="00B23A8F"/>
    <w:rsid w:val="00B30C07"/>
    <w:rsid w:val="00B33BF3"/>
    <w:rsid w:val="00B34130"/>
    <w:rsid w:val="00B34457"/>
    <w:rsid w:val="00B35F6D"/>
    <w:rsid w:val="00B4255C"/>
    <w:rsid w:val="00B4256A"/>
    <w:rsid w:val="00B441D5"/>
    <w:rsid w:val="00B50111"/>
    <w:rsid w:val="00B56BD9"/>
    <w:rsid w:val="00B6283A"/>
    <w:rsid w:val="00B7507F"/>
    <w:rsid w:val="00B85B17"/>
    <w:rsid w:val="00B874D1"/>
    <w:rsid w:val="00B9239C"/>
    <w:rsid w:val="00B9657C"/>
    <w:rsid w:val="00BA4846"/>
    <w:rsid w:val="00BB2B0B"/>
    <w:rsid w:val="00BB482B"/>
    <w:rsid w:val="00BC1055"/>
    <w:rsid w:val="00BD1BDC"/>
    <w:rsid w:val="00BD487E"/>
    <w:rsid w:val="00BE4551"/>
    <w:rsid w:val="00BE6833"/>
    <w:rsid w:val="00BF02DD"/>
    <w:rsid w:val="00BF66BB"/>
    <w:rsid w:val="00C02ED3"/>
    <w:rsid w:val="00C03C49"/>
    <w:rsid w:val="00C103A3"/>
    <w:rsid w:val="00C162F7"/>
    <w:rsid w:val="00C2054E"/>
    <w:rsid w:val="00C242D7"/>
    <w:rsid w:val="00C24935"/>
    <w:rsid w:val="00C30FF5"/>
    <w:rsid w:val="00C32D75"/>
    <w:rsid w:val="00C3387E"/>
    <w:rsid w:val="00C33AF4"/>
    <w:rsid w:val="00C34E73"/>
    <w:rsid w:val="00C35268"/>
    <w:rsid w:val="00C41687"/>
    <w:rsid w:val="00C543A9"/>
    <w:rsid w:val="00C64F07"/>
    <w:rsid w:val="00C667F1"/>
    <w:rsid w:val="00C6704B"/>
    <w:rsid w:val="00C711C8"/>
    <w:rsid w:val="00C74E4C"/>
    <w:rsid w:val="00C756D9"/>
    <w:rsid w:val="00C77C98"/>
    <w:rsid w:val="00C80F36"/>
    <w:rsid w:val="00C80F38"/>
    <w:rsid w:val="00C84907"/>
    <w:rsid w:val="00C9560B"/>
    <w:rsid w:val="00CA2FE5"/>
    <w:rsid w:val="00CA5323"/>
    <w:rsid w:val="00CA66C3"/>
    <w:rsid w:val="00CB229F"/>
    <w:rsid w:val="00CC45DB"/>
    <w:rsid w:val="00CC61AC"/>
    <w:rsid w:val="00CD0480"/>
    <w:rsid w:val="00CD49E9"/>
    <w:rsid w:val="00CD4EF9"/>
    <w:rsid w:val="00CE201F"/>
    <w:rsid w:val="00CF2A55"/>
    <w:rsid w:val="00CF5718"/>
    <w:rsid w:val="00D0041E"/>
    <w:rsid w:val="00D019BD"/>
    <w:rsid w:val="00D0565C"/>
    <w:rsid w:val="00D07DE0"/>
    <w:rsid w:val="00D12A36"/>
    <w:rsid w:val="00D17648"/>
    <w:rsid w:val="00D22112"/>
    <w:rsid w:val="00D23F61"/>
    <w:rsid w:val="00D25009"/>
    <w:rsid w:val="00D43667"/>
    <w:rsid w:val="00D45012"/>
    <w:rsid w:val="00D46889"/>
    <w:rsid w:val="00D50A66"/>
    <w:rsid w:val="00D539F5"/>
    <w:rsid w:val="00D56A28"/>
    <w:rsid w:val="00D61B52"/>
    <w:rsid w:val="00D63DF0"/>
    <w:rsid w:val="00D653BF"/>
    <w:rsid w:val="00D65524"/>
    <w:rsid w:val="00D65F1A"/>
    <w:rsid w:val="00D6799D"/>
    <w:rsid w:val="00D70ADE"/>
    <w:rsid w:val="00D84CE3"/>
    <w:rsid w:val="00D867B5"/>
    <w:rsid w:val="00D869C9"/>
    <w:rsid w:val="00D96A54"/>
    <w:rsid w:val="00D97127"/>
    <w:rsid w:val="00D97C2F"/>
    <w:rsid w:val="00DA1267"/>
    <w:rsid w:val="00DA1727"/>
    <w:rsid w:val="00DA6495"/>
    <w:rsid w:val="00DB2894"/>
    <w:rsid w:val="00DB48C4"/>
    <w:rsid w:val="00DB6439"/>
    <w:rsid w:val="00DC40AC"/>
    <w:rsid w:val="00DC477C"/>
    <w:rsid w:val="00DC570C"/>
    <w:rsid w:val="00DD1649"/>
    <w:rsid w:val="00DD1E8C"/>
    <w:rsid w:val="00DD5CCD"/>
    <w:rsid w:val="00DD7A47"/>
    <w:rsid w:val="00DF27F3"/>
    <w:rsid w:val="00E0113E"/>
    <w:rsid w:val="00E02C45"/>
    <w:rsid w:val="00E03401"/>
    <w:rsid w:val="00E04D33"/>
    <w:rsid w:val="00E050F0"/>
    <w:rsid w:val="00E055FC"/>
    <w:rsid w:val="00E05F34"/>
    <w:rsid w:val="00E06F70"/>
    <w:rsid w:val="00E10878"/>
    <w:rsid w:val="00E10B5E"/>
    <w:rsid w:val="00E12472"/>
    <w:rsid w:val="00E16A21"/>
    <w:rsid w:val="00E2357A"/>
    <w:rsid w:val="00E2441C"/>
    <w:rsid w:val="00E259C7"/>
    <w:rsid w:val="00E32ED3"/>
    <w:rsid w:val="00E429DC"/>
    <w:rsid w:val="00E51411"/>
    <w:rsid w:val="00E520C4"/>
    <w:rsid w:val="00E5222B"/>
    <w:rsid w:val="00E65592"/>
    <w:rsid w:val="00E666C9"/>
    <w:rsid w:val="00E67736"/>
    <w:rsid w:val="00E67F84"/>
    <w:rsid w:val="00E70A9B"/>
    <w:rsid w:val="00E70FE7"/>
    <w:rsid w:val="00E77D6F"/>
    <w:rsid w:val="00E81D4D"/>
    <w:rsid w:val="00E82CFA"/>
    <w:rsid w:val="00E83C7E"/>
    <w:rsid w:val="00E925AD"/>
    <w:rsid w:val="00E93FDB"/>
    <w:rsid w:val="00E94447"/>
    <w:rsid w:val="00EA024F"/>
    <w:rsid w:val="00EA79C5"/>
    <w:rsid w:val="00EB20FD"/>
    <w:rsid w:val="00EB6420"/>
    <w:rsid w:val="00EB7888"/>
    <w:rsid w:val="00EB7C20"/>
    <w:rsid w:val="00EC00BB"/>
    <w:rsid w:val="00EC6A56"/>
    <w:rsid w:val="00EC75FF"/>
    <w:rsid w:val="00ED1711"/>
    <w:rsid w:val="00ED47F7"/>
    <w:rsid w:val="00ED53D8"/>
    <w:rsid w:val="00ED5C63"/>
    <w:rsid w:val="00ED6266"/>
    <w:rsid w:val="00ED6943"/>
    <w:rsid w:val="00EE3324"/>
    <w:rsid w:val="00EF0A27"/>
    <w:rsid w:val="00EF4635"/>
    <w:rsid w:val="00EF4773"/>
    <w:rsid w:val="00EF593A"/>
    <w:rsid w:val="00F036DE"/>
    <w:rsid w:val="00F06FF6"/>
    <w:rsid w:val="00F1415A"/>
    <w:rsid w:val="00F14E51"/>
    <w:rsid w:val="00F15F43"/>
    <w:rsid w:val="00F256FD"/>
    <w:rsid w:val="00F31006"/>
    <w:rsid w:val="00F40437"/>
    <w:rsid w:val="00F40AED"/>
    <w:rsid w:val="00F441C4"/>
    <w:rsid w:val="00F5064E"/>
    <w:rsid w:val="00F54AD9"/>
    <w:rsid w:val="00F5649D"/>
    <w:rsid w:val="00F57A44"/>
    <w:rsid w:val="00F60291"/>
    <w:rsid w:val="00F63A39"/>
    <w:rsid w:val="00F73E53"/>
    <w:rsid w:val="00F74682"/>
    <w:rsid w:val="00F74E94"/>
    <w:rsid w:val="00F807FE"/>
    <w:rsid w:val="00F816B5"/>
    <w:rsid w:val="00F81C23"/>
    <w:rsid w:val="00F8488F"/>
    <w:rsid w:val="00F91E13"/>
    <w:rsid w:val="00F9354A"/>
    <w:rsid w:val="00F955C3"/>
    <w:rsid w:val="00FA3B5E"/>
    <w:rsid w:val="00FA6AC5"/>
    <w:rsid w:val="00FA6DE5"/>
    <w:rsid w:val="00FB320C"/>
    <w:rsid w:val="00FC1EFD"/>
    <w:rsid w:val="00FC4C64"/>
    <w:rsid w:val="00FC5EF5"/>
    <w:rsid w:val="00FC7F0F"/>
    <w:rsid w:val="00FD085D"/>
    <w:rsid w:val="00FD5786"/>
    <w:rsid w:val="00FE6AE3"/>
    <w:rsid w:val="00FF3051"/>
    <w:rsid w:val="00FF5909"/>
    <w:rsid w:val="00FF59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8CE25FF5-6A37-46B7-B977-81E551E4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95EE0"/>
    <w:rPr>
      <w:strike w:val="0"/>
      <w:dstrike w:val="0"/>
      <w:color w:val="3333CC"/>
      <w:u w:val="none"/>
      <w:effect w:val="none"/>
    </w:rPr>
  </w:style>
  <w:style w:type="paragraph" w:styleId="HTML">
    <w:name w:val="HTML Preformatted"/>
    <w:basedOn w:val="a"/>
    <w:rsid w:val="00595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uto"/>
    </w:pPr>
    <w:rPr>
      <w:rFonts w:ascii="細明體" w:eastAsia="細明體" w:hAnsi="細明體" w:cs="細明體"/>
      <w:color w:val="000000"/>
      <w:kern w:val="0"/>
    </w:rPr>
  </w:style>
  <w:style w:type="paragraph" w:styleId="Web">
    <w:name w:val="Normal (Web)"/>
    <w:basedOn w:val="a"/>
    <w:rsid w:val="00595EE0"/>
    <w:pPr>
      <w:widowControl/>
      <w:spacing w:before="100" w:beforeAutospacing="1" w:after="100" w:afterAutospacing="1"/>
    </w:pPr>
    <w:rPr>
      <w:rFonts w:ascii="新細明體" w:hAnsi="新細明體" w:cs="新細明體"/>
      <w:color w:val="000000"/>
      <w:kern w:val="0"/>
    </w:rPr>
  </w:style>
  <w:style w:type="paragraph" w:styleId="a4">
    <w:name w:val="footer"/>
    <w:basedOn w:val="a"/>
    <w:rsid w:val="001174E0"/>
    <w:pPr>
      <w:tabs>
        <w:tab w:val="center" w:pos="4153"/>
        <w:tab w:val="right" w:pos="8306"/>
      </w:tabs>
      <w:snapToGrid w:val="0"/>
    </w:pPr>
    <w:rPr>
      <w:sz w:val="20"/>
      <w:szCs w:val="20"/>
    </w:rPr>
  </w:style>
  <w:style w:type="character" w:styleId="a5">
    <w:name w:val="page number"/>
    <w:basedOn w:val="a0"/>
    <w:rsid w:val="001174E0"/>
  </w:style>
  <w:style w:type="paragraph" w:styleId="a6">
    <w:name w:val="header"/>
    <w:basedOn w:val="a"/>
    <w:rsid w:val="00096599"/>
    <w:pPr>
      <w:tabs>
        <w:tab w:val="center" w:pos="4153"/>
        <w:tab w:val="right" w:pos="8306"/>
      </w:tabs>
      <w:snapToGrid w:val="0"/>
    </w:pPr>
    <w:rPr>
      <w:sz w:val="20"/>
      <w:szCs w:val="20"/>
    </w:rPr>
  </w:style>
  <w:style w:type="table" w:styleId="a7">
    <w:name w:val="Table Grid"/>
    <w:basedOn w:val="a1"/>
    <w:rsid w:val="00E5141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註腳文字 字元 字元,註腳文字 字元,註腳文字 字元 字元 字元 字元,註腳文字 字元 字元 字元,註腳文字 字元 字元 字元 字元 字元 字元"/>
    <w:basedOn w:val="a"/>
    <w:semiHidden/>
    <w:rsid w:val="00301B33"/>
    <w:pPr>
      <w:snapToGrid w:val="0"/>
    </w:pPr>
    <w:rPr>
      <w:sz w:val="20"/>
      <w:szCs w:val="20"/>
    </w:rPr>
  </w:style>
  <w:style w:type="character" w:styleId="a9">
    <w:name w:val="footnote reference"/>
    <w:basedOn w:val="a0"/>
    <w:semiHidden/>
    <w:rsid w:val="00301B33"/>
    <w:rPr>
      <w:vertAlign w:val="superscript"/>
    </w:rPr>
  </w:style>
  <w:style w:type="paragraph" w:styleId="aa">
    <w:name w:val="Plain Text"/>
    <w:basedOn w:val="a"/>
    <w:rsid w:val="000855AF"/>
    <w:rPr>
      <w:rFonts w:ascii="細明體" w:eastAsia="細明體" w:hAnsi="Courier New" w:cs="Courier New"/>
    </w:rPr>
  </w:style>
  <w:style w:type="paragraph" w:customStyle="1" w:styleId="ab">
    <w:name w:val="導師評曰"/>
    <w:basedOn w:val="a"/>
    <w:autoRedefine/>
    <w:rsid w:val="007657A2"/>
    <w:rPr>
      <w:rFonts w:eastAsia="全真古印體"/>
      <w:szCs w:val="20"/>
    </w:rPr>
  </w:style>
  <w:style w:type="paragraph" w:customStyle="1" w:styleId="1105pt10">
    <w:name w:val="樣式 標題 1 + 黑色 套用前:  1 列 框線:: (實心單線 自動  0.5 pt 線段粗細)1 + 第... + 第一行:  0..."/>
    <w:basedOn w:val="a"/>
    <w:rsid w:val="007657A2"/>
    <w:pPr>
      <w:adjustRightInd w:val="0"/>
      <w:snapToGrid w:val="0"/>
      <w:spacing w:beforeLines="50" w:before="180"/>
      <w:ind w:firstLineChars="50" w:firstLine="100"/>
      <w:outlineLvl w:val="0"/>
    </w:pPr>
    <w:rPr>
      <w:rFonts w:eastAsia="標楷體" w:cs="新細明體"/>
      <w:color w:val="000000"/>
      <w:kern w:val="52"/>
      <w:sz w:val="20"/>
      <w:szCs w:val="20"/>
      <w:bdr w:val="single" w:sz="4" w:space="0" w:color="auto"/>
    </w:rPr>
  </w:style>
  <w:style w:type="paragraph" w:customStyle="1" w:styleId="2105pt00">
    <w:name w:val="樣式 標題 2 + 黑色 套用前:  1 列 框線:: (實心單線 自動  0.5 pt 線段粗細) + 左:  0... + 套用前:  0..."/>
    <w:basedOn w:val="a"/>
    <w:rsid w:val="00EC75FF"/>
    <w:pPr>
      <w:adjustRightInd w:val="0"/>
      <w:snapToGrid w:val="0"/>
      <w:spacing w:beforeLines="50" w:before="180"/>
      <w:ind w:firstLineChars="100" w:firstLine="200"/>
      <w:outlineLvl w:val="1"/>
    </w:pPr>
    <w:rPr>
      <w:rFonts w:eastAsia="標楷體" w:cs="新細明體"/>
      <w:color w:val="000000"/>
      <w:sz w:val="20"/>
      <w:szCs w:val="20"/>
      <w:bdr w:val="single" w:sz="4" w:space="0" w:color="auto"/>
    </w:rPr>
  </w:style>
  <w:style w:type="paragraph" w:styleId="ac">
    <w:name w:val="Body Text Indent"/>
    <w:basedOn w:val="a"/>
    <w:rsid w:val="0092646C"/>
    <w:pPr>
      <w:ind w:leftChars="200" w:left="720" w:hangingChars="100" w:hanging="240"/>
    </w:pPr>
  </w:style>
  <w:style w:type="character" w:customStyle="1" w:styleId="foot">
    <w:name w:val="foot"/>
    <w:basedOn w:val="a0"/>
    <w:rsid w:val="00874E0A"/>
  </w:style>
  <w:style w:type="paragraph" w:styleId="2">
    <w:name w:val="Body Text Indent 2"/>
    <w:basedOn w:val="a"/>
    <w:rsid w:val="002C20D9"/>
    <w:pPr>
      <w:spacing w:after="120" w:line="480" w:lineRule="auto"/>
      <w:ind w:leftChars="200" w:left="480"/>
    </w:pPr>
  </w:style>
  <w:style w:type="paragraph" w:styleId="3">
    <w:name w:val="Body Text Indent 3"/>
    <w:basedOn w:val="a"/>
    <w:rsid w:val="002C20D9"/>
    <w:pPr>
      <w:spacing w:after="120"/>
      <w:ind w:leftChars="200" w:left="480"/>
    </w:pPr>
    <w:rPr>
      <w:sz w:val="16"/>
      <w:szCs w:val="16"/>
    </w:rPr>
  </w:style>
  <w:style w:type="character" w:customStyle="1" w:styleId="headname">
    <w:name w:val="headname"/>
    <w:basedOn w:val="a0"/>
    <w:rsid w:val="002C20D9"/>
    <w:rPr>
      <w:b/>
      <w:bCs/>
      <w:color w:val="0000A0"/>
      <w:sz w:val="28"/>
      <w:szCs w:val="28"/>
    </w:rPr>
  </w:style>
  <w:style w:type="character" w:customStyle="1" w:styleId="gaiji">
    <w:name w:val="gaiji"/>
    <w:basedOn w:val="a0"/>
    <w:rsid w:val="004E06C8"/>
  </w:style>
  <w:style w:type="paragraph" w:styleId="ad">
    <w:name w:val="annotation text"/>
    <w:basedOn w:val="a"/>
    <w:semiHidden/>
    <w:rsid w:val="00052EB5"/>
  </w:style>
  <w:style w:type="paragraph" w:styleId="ae">
    <w:name w:val="Body Text"/>
    <w:basedOn w:val="a"/>
    <w:rsid w:val="00F54AD9"/>
    <w:pPr>
      <w:spacing w:after="120"/>
    </w:pPr>
  </w:style>
  <w:style w:type="paragraph" w:styleId="af">
    <w:name w:val="Salutation"/>
    <w:basedOn w:val="a"/>
    <w:next w:val="a"/>
    <w:rsid w:val="00F54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9495">
      <w:bodyDiv w:val="1"/>
      <w:marLeft w:val="0"/>
      <w:marRight w:val="0"/>
      <w:marTop w:val="0"/>
      <w:marBottom w:val="0"/>
      <w:divBdr>
        <w:top w:val="none" w:sz="0" w:space="0" w:color="auto"/>
        <w:left w:val="none" w:sz="0" w:space="0" w:color="auto"/>
        <w:bottom w:val="none" w:sz="0" w:space="0" w:color="auto"/>
        <w:right w:val="none" w:sz="0" w:space="0" w:color="auto"/>
      </w:divBdr>
      <w:divsChild>
        <w:div w:id="101460765">
          <w:marLeft w:val="0"/>
          <w:marRight w:val="0"/>
          <w:marTop w:val="0"/>
          <w:marBottom w:val="0"/>
          <w:divBdr>
            <w:top w:val="none" w:sz="0" w:space="0" w:color="auto"/>
            <w:left w:val="none" w:sz="0" w:space="0" w:color="auto"/>
            <w:bottom w:val="none" w:sz="0" w:space="0" w:color="auto"/>
            <w:right w:val="none" w:sz="0" w:space="0" w:color="auto"/>
          </w:divBdr>
        </w:div>
        <w:div w:id="155458993">
          <w:marLeft w:val="0"/>
          <w:marRight w:val="0"/>
          <w:marTop w:val="0"/>
          <w:marBottom w:val="0"/>
          <w:divBdr>
            <w:top w:val="none" w:sz="0" w:space="0" w:color="auto"/>
            <w:left w:val="none" w:sz="0" w:space="0" w:color="auto"/>
            <w:bottom w:val="none" w:sz="0" w:space="0" w:color="auto"/>
            <w:right w:val="none" w:sz="0" w:space="0" w:color="auto"/>
          </w:divBdr>
        </w:div>
        <w:div w:id="158616081">
          <w:marLeft w:val="0"/>
          <w:marRight w:val="0"/>
          <w:marTop w:val="0"/>
          <w:marBottom w:val="0"/>
          <w:divBdr>
            <w:top w:val="none" w:sz="0" w:space="0" w:color="auto"/>
            <w:left w:val="none" w:sz="0" w:space="0" w:color="auto"/>
            <w:bottom w:val="none" w:sz="0" w:space="0" w:color="auto"/>
            <w:right w:val="none" w:sz="0" w:space="0" w:color="auto"/>
          </w:divBdr>
        </w:div>
        <w:div w:id="236288071">
          <w:marLeft w:val="0"/>
          <w:marRight w:val="0"/>
          <w:marTop w:val="0"/>
          <w:marBottom w:val="0"/>
          <w:divBdr>
            <w:top w:val="none" w:sz="0" w:space="0" w:color="auto"/>
            <w:left w:val="none" w:sz="0" w:space="0" w:color="auto"/>
            <w:bottom w:val="none" w:sz="0" w:space="0" w:color="auto"/>
            <w:right w:val="none" w:sz="0" w:space="0" w:color="auto"/>
          </w:divBdr>
        </w:div>
        <w:div w:id="420756566">
          <w:marLeft w:val="0"/>
          <w:marRight w:val="0"/>
          <w:marTop w:val="0"/>
          <w:marBottom w:val="0"/>
          <w:divBdr>
            <w:top w:val="none" w:sz="0" w:space="0" w:color="auto"/>
            <w:left w:val="none" w:sz="0" w:space="0" w:color="auto"/>
            <w:bottom w:val="none" w:sz="0" w:space="0" w:color="auto"/>
            <w:right w:val="none" w:sz="0" w:space="0" w:color="auto"/>
          </w:divBdr>
        </w:div>
        <w:div w:id="484126852">
          <w:marLeft w:val="0"/>
          <w:marRight w:val="0"/>
          <w:marTop w:val="0"/>
          <w:marBottom w:val="0"/>
          <w:divBdr>
            <w:top w:val="none" w:sz="0" w:space="0" w:color="auto"/>
            <w:left w:val="none" w:sz="0" w:space="0" w:color="auto"/>
            <w:bottom w:val="none" w:sz="0" w:space="0" w:color="auto"/>
            <w:right w:val="none" w:sz="0" w:space="0" w:color="auto"/>
          </w:divBdr>
        </w:div>
        <w:div w:id="523206113">
          <w:marLeft w:val="0"/>
          <w:marRight w:val="0"/>
          <w:marTop w:val="0"/>
          <w:marBottom w:val="0"/>
          <w:divBdr>
            <w:top w:val="none" w:sz="0" w:space="0" w:color="auto"/>
            <w:left w:val="none" w:sz="0" w:space="0" w:color="auto"/>
            <w:bottom w:val="none" w:sz="0" w:space="0" w:color="auto"/>
            <w:right w:val="none" w:sz="0" w:space="0" w:color="auto"/>
          </w:divBdr>
        </w:div>
        <w:div w:id="602877578">
          <w:marLeft w:val="0"/>
          <w:marRight w:val="0"/>
          <w:marTop w:val="0"/>
          <w:marBottom w:val="0"/>
          <w:divBdr>
            <w:top w:val="none" w:sz="0" w:space="0" w:color="auto"/>
            <w:left w:val="none" w:sz="0" w:space="0" w:color="auto"/>
            <w:bottom w:val="none" w:sz="0" w:space="0" w:color="auto"/>
            <w:right w:val="none" w:sz="0" w:space="0" w:color="auto"/>
          </w:divBdr>
        </w:div>
        <w:div w:id="640307809">
          <w:marLeft w:val="0"/>
          <w:marRight w:val="0"/>
          <w:marTop w:val="0"/>
          <w:marBottom w:val="0"/>
          <w:divBdr>
            <w:top w:val="none" w:sz="0" w:space="0" w:color="auto"/>
            <w:left w:val="none" w:sz="0" w:space="0" w:color="auto"/>
            <w:bottom w:val="none" w:sz="0" w:space="0" w:color="auto"/>
            <w:right w:val="none" w:sz="0" w:space="0" w:color="auto"/>
          </w:divBdr>
        </w:div>
        <w:div w:id="911965783">
          <w:marLeft w:val="0"/>
          <w:marRight w:val="0"/>
          <w:marTop w:val="0"/>
          <w:marBottom w:val="0"/>
          <w:divBdr>
            <w:top w:val="none" w:sz="0" w:space="0" w:color="auto"/>
            <w:left w:val="none" w:sz="0" w:space="0" w:color="auto"/>
            <w:bottom w:val="none" w:sz="0" w:space="0" w:color="auto"/>
            <w:right w:val="none" w:sz="0" w:space="0" w:color="auto"/>
          </w:divBdr>
        </w:div>
        <w:div w:id="1093890698">
          <w:marLeft w:val="0"/>
          <w:marRight w:val="0"/>
          <w:marTop w:val="0"/>
          <w:marBottom w:val="0"/>
          <w:divBdr>
            <w:top w:val="none" w:sz="0" w:space="0" w:color="auto"/>
            <w:left w:val="none" w:sz="0" w:space="0" w:color="auto"/>
            <w:bottom w:val="none" w:sz="0" w:space="0" w:color="auto"/>
            <w:right w:val="none" w:sz="0" w:space="0" w:color="auto"/>
          </w:divBdr>
        </w:div>
        <w:div w:id="1143427573">
          <w:marLeft w:val="0"/>
          <w:marRight w:val="0"/>
          <w:marTop w:val="0"/>
          <w:marBottom w:val="0"/>
          <w:divBdr>
            <w:top w:val="none" w:sz="0" w:space="0" w:color="auto"/>
            <w:left w:val="none" w:sz="0" w:space="0" w:color="auto"/>
            <w:bottom w:val="none" w:sz="0" w:space="0" w:color="auto"/>
            <w:right w:val="none" w:sz="0" w:space="0" w:color="auto"/>
          </w:divBdr>
        </w:div>
        <w:div w:id="1236088160">
          <w:marLeft w:val="0"/>
          <w:marRight w:val="0"/>
          <w:marTop w:val="0"/>
          <w:marBottom w:val="0"/>
          <w:divBdr>
            <w:top w:val="none" w:sz="0" w:space="0" w:color="auto"/>
            <w:left w:val="none" w:sz="0" w:space="0" w:color="auto"/>
            <w:bottom w:val="none" w:sz="0" w:space="0" w:color="auto"/>
            <w:right w:val="none" w:sz="0" w:space="0" w:color="auto"/>
          </w:divBdr>
        </w:div>
        <w:div w:id="1336687337">
          <w:marLeft w:val="0"/>
          <w:marRight w:val="0"/>
          <w:marTop w:val="0"/>
          <w:marBottom w:val="0"/>
          <w:divBdr>
            <w:top w:val="none" w:sz="0" w:space="0" w:color="auto"/>
            <w:left w:val="none" w:sz="0" w:space="0" w:color="auto"/>
            <w:bottom w:val="none" w:sz="0" w:space="0" w:color="auto"/>
            <w:right w:val="none" w:sz="0" w:space="0" w:color="auto"/>
          </w:divBdr>
        </w:div>
        <w:div w:id="1385448126">
          <w:marLeft w:val="0"/>
          <w:marRight w:val="0"/>
          <w:marTop w:val="0"/>
          <w:marBottom w:val="0"/>
          <w:divBdr>
            <w:top w:val="none" w:sz="0" w:space="0" w:color="auto"/>
            <w:left w:val="none" w:sz="0" w:space="0" w:color="auto"/>
            <w:bottom w:val="none" w:sz="0" w:space="0" w:color="auto"/>
            <w:right w:val="none" w:sz="0" w:space="0" w:color="auto"/>
          </w:divBdr>
        </w:div>
        <w:div w:id="1720545432">
          <w:marLeft w:val="0"/>
          <w:marRight w:val="0"/>
          <w:marTop w:val="0"/>
          <w:marBottom w:val="0"/>
          <w:divBdr>
            <w:top w:val="none" w:sz="0" w:space="0" w:color="auto"/>
            <w:left w:val="none" w:sz="0" w:space="0" w:color="auto"/>
            <w:bottom w:val="none" w:sz="0" w:space="0" w:color="auto"/>
            <w:right w:val="none" w:sz="0" w:space="0" w:color="auto"/>
          </w:divBdr>
        </w:div>
        <w:div w:id="1955208395">
          <w:marLeft w:val="0"/>
          <w:marRight w:val="0"/>
          <w:marTop w:val="0"/>
          <w:marBottom w:val="0"/>
          <w:divBdr>
            <w:top w:val="none" w:sz="0" w:space="0" w:color="auto"/>
            <w:left w:val="none" w:sz="0" w:space="0" w:color="auto"/>
            <w:bottom w:val="none" w:sz="0" w:space="0" w:color="auto"/>
            <w:right w:val="none" w:sz="0" w:space="0" w:color="auto"/>
          </w:divBdr>
        </w:div>
        <w:div w:id="2055999042">
          <w:marLeft w:val="0"/>
          <w:marRight w:val="0"/>
          <w:marTop w:val="0"/>
          <w:marBottom w:val="0"/>
          <w:divBdr>
            <w:top w:val="none" w:sz="0" w:space="0" w:color="auto"/>
            <w:left w:val="none" w:sz="0" w:space="0" w:color="auto"/>
            <w:bottom w:val="none" w:sz="0" w:space="0" w:color="auto"/>
            <w:right w:val="none" w:sz="0" w:space="0" w:color="auto"/>
          </w:divBdr>
        </w:div>
      </w:divsChild>
    </w:div>
    <w:div w:id="814488949">
      <w:bodyDiv w:val="1"/>
      <w:marLeft w:val="0"/>
      <w:marRight w:val="0"/>
      <w:marTop w:val="0"/>
      <w:marBottom w:val="0"/>
      <w:divBdr>
        <w:top w:val="none" w:sz="0" w:space="0" w:color="auto"/>
        <w:left w:val="none" w:sz="0" w:space="0" w:color="auto"/>
        <w:bottom w:val="none" w:sz="0" w:space="0" w:color="auto"/>
        <w:right w:val="none" w:sz="0" w:space="0" w:color="auto"/>
      </w:divBdr>
      <w:divsChild>
        <w:div w:id="65882607">
          <w:marLeft w:val="0"/>
          <w:marRight w:val="0"/>
          <w:marTop w:val="0"/>
          <w:marBottom w:val="0"/>
          <w:divBdr>
            <w:top w:val="none" w:sz="0" w:space="0" w:color="auto"/>
            <w:left w:val="none" w:sz="0" w:space="0" w:color="auto"/>
            <w:bottom w:val="none" w:sz="0" w:space="0" w:color="auto"/>
            <w:right w:val="none" w:sz="0" w:space="0" w:color="auto"/>
          </w:divBdr>
        </w:div>
        <w:div w:id="835846435">
          <w:marLeft w:val="0"/>
          <w:marRight w:val="0"/>
          <w:marTop w:val="0"/>
          <w:marBottom w:val="0"/>
          <w:divBdr>
            <w:top w:val="none" w:sz="0" w:space="0" w:color="auto"/>
            <w:left w:val="none" w:sz="0" w:space="0" w:color="auto"/>
            <w:bottom w:val="none" w:sz="0" w:space="0" w:color="auto"/>
            <w:right w:val="none" w:sz="0" w:space="0" w:color="auto"/>
          </w:divBdr>
        </w:div>
        <w:div w:id="883178970">
          <w:marLeft w:val="0"/>
          <w:marRight w:val="0"/>
          <w:marTop w:val="0"/>
          <w:marBottom w:val="0"/>
          <w:divBdr>
            <w:top w:val="none" w:sz="0" w:space="0" w:color="auto"/>
            <w:left w:val="none" w:sz="0" w:space="0" w:color="auto"/>
            <w:bottom w:val="none" w:sz="0" w:space="0" w:color="auto"/>
            <w:right w:val="none" w:sz="0" w:space="0" w:color="auto"/>
          </w:divBdr>
        </w:div>
        <w:div w:id="973366137">
          <w:marLeft w:val="0"/>
          <w:marRight w:val="0"/>
          <w:marTop w:val="0"/>
          <w:marBottom w:val="0"/>
          <w:divBdr>
            <w:top w:val="none" w:sz="0" w:space="0" w:color="auto"/>
            <w:left w:val="none" w:sz="0" w:space="0" w:color="auto"/>
            <w:bottom w:val="none" w:sz="0" w:space="0" w:color="auto"/>
            <w:right w:val="none" w:sz="0" w:space="0" w:color="auto"/>
          </w:divBdr>
        </w:div>
        <w:div w:id="986979490">
          <w:marLeft w:val="0"/>
          <w:marRight w:val="0"/>
          <w:marTop w:val="0"/>
          <w:marBottom w:val="0"/>
          <w:divBdr>
            <w:top w:val="none" w:sz="0" w:space="0" w:color="auto"/>
            <w:left w:val="none" w:sz="0" w:space="0" w:color="auto"/>
            <w:bottom w:val="none" w:sz="0" w:space="0" w:color="auto"/>
            <w:right w:val="none" w:sz="0" w:space="0" w:color="auto"/>
          </w:divBdr>
        </w:div>
        <w:div w:id="1307591392">
          <w:marLeft w:val="0"/>
          <w:marRight w:val="0"/>
          <w:marTop w:val="0"/>
          <w:marBottom w:val="0"/>
          <w:divBdr>
            <w:top w:val="none" w:sz="0" w:space="0" w:color="auto"/>
            <w:left w:val="none" w:sz="0" w:space="0" w:color="auto"/>
            <w:bottom w:val="none" w:sz="0" w:space="0" w:color="auto"/>
            <w:right w:val="none" w:sz="0" w:space="0" w:color="auto"/>
          </w:divBdr>
        </w:div>
        <w:div w:id="1615206366">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sChild>
    </w:div>
    <w:div w:id="203229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40</Pages>
  <Words>4239</Words>
  <Characters>24165</Characters>
  <Application>Microsoft Office Word</Application>
  <DocSecurity>0</DocSecurity>
  <Lines>201</Lines>
  <Paragraphs>56</Paragraphs>
  <ScaleCrop>false</ScaleCrop>
  <Company>no</Company>
  <LinksUpToDate>false</LinksUpToDate>
  <CharactersWithSpaces>28348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第十章  般若波羅蜜法門</dc:title>
  <dc:subject/>
  <dc:creator>Yuan  Zhong</dc:creator>
  <cp:keywords/>
  <cp:lastModifiedBy>Changtzu</cp:lastModifiedBy>
  <cp:revision>16</cp:revision>
  <dcterms:created xsi:type="dcterms:W3CDTF">2013-10-03T02:19:00Z</dcterms:created>
  <dcterms:modified xsi:type="dcterms:W3CDTF">2013-10-03T03:12:00Z</dcterms:modified>
</cp:coreProperties>
</file>