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E30" w:rsidRPr="00C37561" w:rsidRDefault="007F0E30" w:rsidP="009E428F">
      <w:pPr>
        <w:spacing w:line="400" w:lineRule="exact"/>
        <w:rPr>
          <w:rFonts w:eastAsia="標楷體"/>
          <w:b/>
          <w:sz w:val="32"/>
          <w:szCs w:val="32"/>
        </w:rPr>
      </w:pPr>
      <w:bookmarkStart w:id="0" w:name="_GoBack"/>
      <w:bookmarkEnd w:id="0"/>
      <w:r w:rsidRPr="004C6064">
        <w:rPr>
          <w:rFonts w:ascii="標楷體" w:eastAsia="標楷體" w:hAnsi="標楷體" w:hint="eastAsia"/>
          <w:b/>
          <w:sz w:val="32"/>
          <w:szCs w:val="32"/>
        </w:rPr>
        <w:t>第三節</w:t>
      </w:r>
      <w:r w:rsidR="009E428F">
        <w:rPr>
          <w:rFonts w:ascii="標楷體" w:eastAsia="標楷體" w:hAnsi="標楷體" w:hint="eastAsia"/>
          <w:b/>
          <w:sz w:val="32"/>
          <w:szCs w:val="32"/>
        </w:rPr>
        <w:t xml:space="preserve"> </w:t>
      </w:r>
      <w:r w:rsidRPr="004C6064">
        <w:rPr>
          <w:rFonts w:ascii="標楷體" w:eastAsia="標楷體" w:hAnsi="標楷體" w:hint="eastAsia"/>
          <w:b/>
          <w:sz w:val="32"/>
          <w:szCs w:val="32"/>
        </w:rPr>
        <w:t>信心與戒行的施設</w:t>
      </w:r>
      <w:r w:rsidR="00C37561" w:rsidRPr="00C37561">
        <w:rPr>
          <w:rFonts w:eastAsia="標楷體"/>
          <w:b/>
          <w:sz w:val="32"/>
          <w:szCs w:val="32"/>
        </w:rPr>
        <w:t>(pp. 286</w:t>
      </w:r>
      <w:r w:rsidR="00C37561">
        <w:rPr>
          <w:rFonts w:eastAsia="標楷體"/>
          <w:b/>
          <w:sz w:val="32"/>
          <w:szCs w:val="32"/>
        </w:rPr>
        <w:t>–313</w:t>
      </w:r>
      <w:r w:rsidR="00C37561" w:rsidRPr="00C37561">
        <w:rPr>
          <w:rFonts w:eastAsia="標楷體"/>
          <w:b/>
          <w:sz w:val="32"/>
          <w:szCs w:val="32"/>
        </w:rPr>
        <w:t>)</w:t>
      </w:r>
    </w:p>
    <w:p w:rsidR="008E5B71" w:rsidRPr="009E428F" w:rsidRDefault="007F0E30" w:rsidP="009E428F">
      <w:pPr>
        <w:spacing w:line="400" w:lineRule="exact"/>
        <w:rPr>
          <w:rFonts w:ascii="標楷體" w:eastAsia="標楷體" w:hAnsi="標楷體" w:hint="eastAsia"/>
          <w:b/>
          <w:sz w:val="28"/>
          <w:szCs w:val="28"/>
        </w:rPr>
      </w:pPr>
      <w:r w:rsidRPr="004C6064">
        <w:rPr>
          <w:rFonts w:ascii="標楷體" w:eastAsia="標楷體" w:hAnsi="標楷體" w:hint="eastAsia"/>
          <w:b/>
          <w:sz w:val="28"/>
          <w:szCs w:val="28"/>
        </w:rPr>
        <w:t>第一項</w:t>
      </w:r>
      <w:r w:rsidR="009E428F">
        <w:rPr>
          <w:rFonts w:ascii="標楷體" w:eastAsia="標楷體" w:hAnsi="標楷體" w:hint="eastAsia"/>
          <w:b/>
          <w:sz w:val="28"/>
          <w:szCs w:val="28"/>
        </w:rPr>
        <w:t xml:space="preserve"> </w:t>
      </w:r>
      <w:r w:rsidRPr="004C6064">
        <w:rPr>
          <w:rFonts w:ascii="標楷體" w:eastAsia="標楷體" w:hAnsi="標楷體" w:hint="eastAsia"/>
          <w:b/>
          <w:sz w:val="28"/>
          <w:szCs w:val="28"/>
        </w:rPr>
        <w:t>戒學的三階段</w:t>
      </w:r>
      <w:r w:rsidR="009E428F" w:rsidRPr="009E428F">
        <w:rPr>
          <w:rFonts w:eastAsia="標楷體"/>
        </w:rPr>
        <w:t>(</w:t>
      </w:r>
      <w:r w:rsidR="008E5B71" w:rsidRPr="009E428F">
        <w:rPr>
          <w:rFonts w:eastAsia="標楷體"/>
          <w:szCs w:val="28"/>
        </w:rPr>
        <w:t>p</w:t>
      </w:r>
      <w:r w:rsidR="001A67B2">
        <w:rPr>
          <w:rFonts w:eastAsia="標楷體"/>
          <w:szCs w:val="28"/>
        </w:rPr>
        <w:t>p</w:t>
      </w:r>
      <w:r w:rsidR="008E5B71" w:rsidRPr="009E428F">
        <w:rPr>
          <w:rFonts w:eastAsia="標楷體"/>
          <w:szCs w:val="28"/>
        </w:rPr>
        <w:t>.</w:t>
      </w:r>
      <w:r w:rsidR="001A67B2">
        <w:rPr>
          <w:rFonts w:eastAsia="標楷體"/>
          <w:szCs w:val="28"/>
        </w:rPr>
        <w:t xml:space="preserve"> </w:t>
      </w:r>
      <w:r w:rsidR="008E5B71" w:rsidRPr="009E428F">
        <w:rPr>
          <w:rFonts w:eastAsia="標楷體"/>
          <w:szCs w:val="28"/>
        </w:rPr>
        <w:t>286</w:t>
      </w:r>
      <w:r w:rsidR="00545A29">
        <w:rPr>
          <w:rFonts w:eastAsia="標楷體"/>
          <w:szCs w:val="28"/>
        </w:rPr>
        <w:t>–</w:t>
      </w:r>
      <w:r w:rsidR="008E5B71" w:rsidRPr="009E428F">
        <w:rPr>
          <w:rFonts w:eastAsia="標楷體"/>
          <w:szCs w:val="28"/>
        </w:rPr>
        <w:t>302</w:t>
      </w:r>
      <w:r w:rsidR="009E428F">
        <w:rPr>
          <w:rFonts w:eastAsia="標楷體"/>
          <w:szCs w:val="28"/>
        </w:rPr>
        <w:t>)</w:t>
      </w:r>
    </w:p>
    <w:p w:rsidR="005D423B" w:rsidRPr="004C6064" w:rsidRDefault="005D423B" w:rsidP="004366FC">
      <w:pPr>
        <w:rPr>
          <w:rFonts w:hint="eastAsia"/>
        </w:rPr>
      </w:pPr>
    </w:p>
    <w:p w:rsidR="00A1404B" w:rsidRPr="004C6064" w:rsidRDefault="00771A7F" w:rsidP="00771A7F">
      <w:pPr>
        <w:rPr>
          <w:rFonts w:hint="eastAsia"/>
          <w:b/>
          <w:sz w:val="20"/>
          <w:szCs w:val="20"/>
          <w:bdr w:val="single" w:sz="4" w:space="0" w:color="auto"/>
        </w:rPr>
      </w:pPr>
      <w:r w:rsidRPr="004C6064">
        <w:rPr>
          <w:rFonts w:hint="eastAsia"/>
          <w:b/>
          <w:sz w:val="20"/>
          <w:szCs w:val="20"/>
          <w:bdr w:val="single" w:sz="4" w:space="0" w:color="auto"/>
        </w:rPr>
        <w:t>一、</w:t>
      </w:r>
      <w:r w:rsidR="00A1404B" w:rsidRPr="004C6064">
        <w:rPr>
          <w:rFonts w:hint="eastAsia"/>
          <w:b/>
          <w:sz w:val="20"/>
          <w:szCs w:val="20"/>
          <w:bdr w:val="single" w:sz="4" w:space="0" w:color="auto"/>
        </w:rPr>
        <w:t>三類戒學</w:t>
      </w:r>
    </w:p>
    <w:p w:rsidR="00771A7F" w:rsidRPr="004C6064" w:rsidRDefault="00A1404B" w:rsidP="00A1404B">
      <w:pPr>
        <w:ind w:firstLineChars="100" w:firstLine="200"/>
        <w:rPr>
          <w:b/>
        </w:rPr>
      </w:pPr>
      <w:r w:rsidRPr="004C6064">
        <w:rPr>
          <w:rFonts w:hint="eastAsia"/>
          <w:b/>
          <w:sz w:val="20"/>
          <w:szCs w:val="20"/>
          <w:bdr w:val="single" w:sz="4" w:space="0" w:color="auto"/>
        </w:rPr>
        <w:t>（一）</w:t>
      </w:r>
      <w:r w:rsidR="00771A7F" w:rsidRPr="004C6064">
        <w:rPr>
          <w:rFonts w:hint="eastAsia"/>
          <w:b/>
          <w:sz w:val="20"/>
          <w:szCs w:val="20"/>
          <w:bdr w:val="single" w:sz="4" w:space="0" w:color="auto"/>
        </w:rPr>
        <w:t>《中》、《長》、《增一》</w:t>
      </w:r>
      <w:r w:rsidR="00D65B5B" w:rsidRPr="004C6064">
        <w:rPr>
          <w:rFonts w:hint="eastAsia"/>
          <w:b/>
          <w:sz w:val="20"/>
          <w:szCs w:val="20"/>
          <w:bdr w:val="single" w:sz="4" w:space="0" w:color="auto"/>
        </w:rPr>
        <w:t>中對戒學的三類不同說明</w:t>
      </w:r>
    </w:p>
    <w:p w:rsidR="00463248" w:rsidRPr="004C6064" w:rsidRDefault="005521FB" w:rsidP="00340E19">
      <w:pPr>
        <w:ind w:leftChars="100" w:left="240"/>
      </w:pPr>
      <w:r w:rsidRPr="004C6064">
        <w:rPr>
          <w:rFonts w:hint="eastAsia"/>
        </w:rPr>
        <w:t>《</w:t>
      </w:r>
      <w:r w:rsidR="007F0E30" w:rsidRPr="004C6064">
        <w:rPr>
          <w:rFonts w:hint="eastAsia"/>
        </w:rPr>
        <w:t>中</w:t>
      </w:r>
      <w:r w:rsidRPr="004C6064">
        <w:rPr>
          <w:rFonts w:hint="eastAsia"/>
        </w:rPr>
        <w:t>》</w:t>
      </w:r>
      <w:r w:rsidR="007F0E30" w:rsidRPr="004C6064">
        <w:rPr>
          <w:rFonts w:hint="eastAsia"/>
        </w:rPr>
        <w:t>、</w:t>
      </w:r>
      <w:r w:rsidRPr="004C6064">
        <w:rPr>
          <w:rFonts w:hint="eastAsia"/>
        </w:rPr>
        <w:t>《</w:t>
      </w:r>
      <w:r w:rsidR="007F0E30" w:rsidRPr="004C6064">
        <w:rPr>
          <w:rFonts w:hint="eastAsia"/>
        </w:rPr>
        <w:t>長</w:t>
      </w:r>
      <w:r w:rsidRPr="004C6064">
        <w:rPr>
          <w:rFonts w:hint="eastAsia"/>
        </w:rPr>
        <w:t>》</w:t>
      </w:r>
      <w:r w:rsidR="007F0E30" w:rsidRPr="004C6064">
        <w:rPr>
          <w:rFonts w:hint="eastAsia"/>
        </w:rPr>
        <w:t>、</w:t>
      </w:r>
      <w:r w:rsidRPr="004C6064">
        <w:rPr>
          <w:rFonts w:hint="eastAsia"/>
        </w:rPr>
        <w:t>《</w:t>
      </w:r>
      <w:r w:rsidR="007F0E30" w:rsidRPr="004C6064">
        <w:rPr>
          <w:rFonts w:hint="eastAsia"/>
        </w:rPr>
        <w:t>增一</w:t>
      </w:r>
      <w:r w:rsidRPr="004C6064">
        <w:rPr>
          <w:rFonts w:hint="eastAsia"/>
        </w:rPr>
        <w:t>》</w:t>
      </w:r>
      <w:r w:rsidR="007F0E30" w:rsidRPr="004C6064">
        <w:rPr>
          <w:rFonts w:hint="eastAsia"/>
        </w:rPr>
        <w:t>集成的時代，對於修學的歷程，主要是三學──「戒」、「定」（或作「心」）、「慧」的進修次第。經中對於戒學，有三類不同的說明。我在</w:t>
      </w:r>
      <w:r w:rsidRPr="004C6064">
        <w:rPr>
          <w:rFonts w:hint="eastAsia"/>
        </w:rPr>
        <w:t>《</w:t>
      </w:r>
      <w:r w:rsidR="007F0E30" w:rsidRPr="004C6064">
        <w:rPr>
          <w:rFonts w:hint="eastAsia"/>
        </w:rPr>
        <w:t>原始佛教聖典之集成</w:t>
      </w:r>
      <w:r w:rsidRPr="004C6064">
        <w:rPr>
          <w:rFonts w:hint="eastAsia"/>
        </w:rPr>
        <w:t>》</w:t>
      </w:r>
      <w:r w:rsidR="007F0E30" w:rsidRPr="004C6064">
        <w:rPr>
          <w:rFonts w:hint="eastAsia"/>
        </w:rPr>
        <w:t>中，曾加以列舉，</w:t>
      </w:r>
      <w:r w:rsidR="00507F62" w:rsidRPr="004C6064">
        <w:rPr>
          <w:rStyle w:val="FootnoteReference"/>
        </w:rPr>
        <w:footnoteReference w:id="1"/>
      </w:r>
      <w:r w:rsidR="007F0E30" w:rsidRPr="004C6064">
        <w:rPr>
          <w:rFonts w:hint="eastAsia"/>
        </w:rPr>
        <w:t>現在更作進一層的說明。</w:t>
      </w:r>
    </w:p>
    <w:p w:rsidR="003E776E" w:rsidRPr="004C6064" w:rsidRDefault="00A273B2" w:rsidP="00F12140">
      <w:pPr>
        <w:ind w:firstLineChars="100" w:firstLine="200"/>
        <w:rPr>
          <w:b/>
        </w:rPr>
      </w:pPr>
      <w:r w:rsidRPr="004C6064">
        <w:rPr>
          <w:rFonts w:hint="eastAsia"/>
          <w:b/>
          <w:sz w:val="20"/>
          <w:szCs w:val="20"/>
          <w:bdr w:val="single" w:sz="4" w:space="0" w:color="auto"/>
        </w:rPr>
        <w:t>（</w:t>
      </w:r>
      <w:r w:rsidR="00A1404B" w:rsidRPr="004C6064">
        <w:rPr>
          <w:rFonts w:hint="eastAsia"/>
          <w:b/>
          <w:sz w:val="20"/>
          <w:szCs w:val="20"/>
          <w:bdr w:val="single" w:sz="4" w:space="0" w:color="auto"/>
        </w:rPr>
        <w:t>二</w:t>
      </w:r>
      <w:r w:rsidRPr="004C6064">
        <w:rPr>
          <w:rFonts w:hint="eastAsia"/>
          <w:b/>
          <w:sz w:val="20"/>
          <w:szCs w:val="20"/>
          <w:bdr w:val="single" w:sz="4" w:space="0" w:color="auto"/>
        </w:rPr>
        <w:t>）</w:t>
      </w:r>
      <w:r w:rsidR="003E776E" w:rsidRPr="004C6064">
        <w:rPr>
          <w:rFonts w:hint="eastAsia"/>
          <w:b/>
          <w:sz w:val="20"/>
          <w:szCs w:val="20"/>
          <w:bdr w:val="single" w:sz="4" w:space="0" w:color="auto"/>
        </w:rPr>
        <w:t>三類所依的契經</w:t>
      </w:r>
    </w:p>
    <w:p w:rsidR="007F0E30" w:rsidRPr="004C6064" w:rsidRDefault="007F0E30" w:rsidP="007F0E30">
      <w:r w:rsidRPr="004C6064">
        <w:rPr>
          <w:rFonts w:hint="eastAsia"/>
        </w:rPr>
        <w:t>戒學的三類是：</w:t>
      </w:r>
    </w:p>
    <w:p w:rsidR="003E776E" w:rsidRPr="004C6064" w:rsidRDefault="00A273B2" w:rsidP="00F12140">
      <w:pPr>
        <w:ind w:firstLineChars="200" w:firstLine="400"/>
        <w:rPr>
          <w:b/>
          <w:sz w:val="20"/>
          <w:szCs w:val="20"/>
          <w:bdr w:val="single" w:sz="4" w:space="0" w:color="auto"/>
        </w:rPr>
      </w:pPr>
      <w:r w:rsidRPr="004C6064">
        <w:rPr>
          <w:rFonts w:hint="eastAsia"/>
          <w:b/>
          <w:sz w:val="20"/>
          <w:szCs w:val="20"/>
          <w:bdr w:val="single" w:sz="4" w:space="0" w:color="auto"/>
        </w:rPr>
        <w:t>1</w:t>
      </w:r>
      <w:r w:rsidRPr="004C6064">
        <w:rPr>
          <w:rFonts w:hint="eastAsia"/>
          <w:b/>
          <w:sz w:val="20"/>
          <w:szCs w:val="20"/>
          <w:bdr w:val="single" w:sz="4" w:space="0" w:color="auto"/>
        </w:rPr>
        <w:t>、</w:t>
      </w:r>
      <w:r w:rsidR="003E776E" w:rsidRPr="004C6064">
        <w:rPr>
          <w:rFonts w:hint="eastAsia"/>
          <w:b/>
          <w:sz w:val="20"/>
          <w:szCs w:val="20"/>
          <w:bdr w:val="single" w:sz="4" w:space="0" w:color="auto"/>
        </w:rPr>
        <w:t>戒成就</w:t>
      </w:r>
    </w:p>
    <w:p w:rsidR="00C92C5A" w:rsidRPr="004C6064" w:rsidRDefault="008E5B71" w:rsidP="00C72DFA">
      <w:r w:rsidRPr="004C6064">
        <w:rPr>
          <w:rFonts w:hint="eastAsia"/>
        </w:rPr>
        <w:t>一、</w:t>
      </w:r>
      <w:r w:rsidR="007F0E30" w:rsidRPr="004C6064">
        <w:rPr>
          <w:rFonts w:hint="eastAsia"/>
        </w:rPr>
        <w:t>「</w:t>
      </w:r>
      <w:r w:rsidR="007F0E30" w:rsidRPr="004C6064">
        <w:rPr>
          <w:rFonts w:hint="eastAsia"/>
          <w:b/>
        </w:rPr>
        <w:t>戒成就</w:t>
      </w:r>
      <w:r w:rsidR="007F0E30" w:rsidRPr="004C6064">
        <w:rPr>
          <w:rFonts w:hint="eastAsia"/>
        </w:rPr>
        <w:t>」：</w:t>
      </w:r>
    </w:p>
    <w:p w:rsidR="005521FB" w:rsidRPr="004C6064" w:rsidRDefault="00C92C5A" w:rsidP="00283424">
      <w:pPr>
        <w:ind w:left="240" w:hangingChars="100" w:hanging="240"/>
        <w:jc w:val="both"/>
      </w:pPr>
      <w:r w:rsidRPr="004C6064">
        <w:rPr>
          <w:rFonts w:hint="eastAsia"/>
        </w:rPr>
        <w:t>◎</w:t>
      </w:r>
      <w:r w:rsidR="007F0E30" w:rsidRPr="004C6064">
        <w:rPr>
          <w:rFonts w:hint="eastAsia"/>
        </w:rPr>
        <w:t>如</w:t>
      </w:r>
      <w:r w:rsidR="005521FB" w:rsidRPr="004C6064">
        <w:rPr>
          <w:rFonts w:hint="eastAsia"/>
        </w:rPr>
        <w:t>《</w:t>
      </w:r>
      <w:r w:rsidR="007F0E30" w:rsidRPr="004C6064">
        <w:rPr>
          <w:rFonts w:hint="eastAsia"/>
        </w:rPr>
        <w:t>中部</w:t>
      </w:r>
      <w:r w:rsidR="005521FB" w:rsidRPr="004C6064">
        <w:rPr>
          <w:rFonts w:hint="eastAsia"/>
        </w:rPr>
        <w:t>》</w:t>
      </w:r>
      <w:r w:rsidR="007F0E30" w:rsidRPr="004C6064">
        <w:rPr>
          <w:rFonts w:hint="eastAsia"/>
        </w:rPr>
        <w:t>（五三）</w:t>
      </w:r>
      <w:r w:rsidR="005521FB" w:rsidRPr="004C6064">
        <w:rPr>
          <w:rFonts w:hint="eastAsia"/>
        </w:rPr>
        <w:t>《</w:t>
      </w:r>
      <w:r w:rsidR="007F0E30" w:rsidRPr="004C6064">
        <w:rPr>
          <w:rFonts w:hint="eastAsia"/>
        </w:rPr>
        <w:t>有學經</w:t>
      </w:r>
      <w:r w:rsidR="005521FB" w:rsidRPr="004C6064">
        <w:rPr>
          <w:rFonts w:hint="eastAsia"/>
        </w:rPr>
        <w:t>》</w:t>
      </w:r>
      <w:r w:rsidR="008368F6" w:rsidRPr="004C6064">
        <w:rPr>
          <w:rStyle w:val="FootnoteReference"/>
        </w:rPr>
        <w:footnoteReference w:id="2"/>
      </w:r>
      <w:r w:rsidR="007F0E30" w:rsidRPr="004C6064">
        <w:rPr>
          <w:rFonts w:hint="eastAsia"/>
        </w:rPr>
        <w:t>；（一</w:t>
      </w:r>
      <w:r w:rsidR="004C01BF" w:rsidRPr="004C6064">
        <w:rPr>
          <w:rFonts w:hint="eastAsia"/>
        </w:rPr>
        <w:t>○</w:t>
      </w:r>
      <w:r w:rsidR="007F0E30" w:rsidRPr="004C6064">
        <w:rPr>
          <w:rFonts w:hint="eastAsia"/>
        </w:rPr>
        <w:t>七）</w:t>
      </w:r>
      <w:r w:rsidR="005521FB" w:rsidRPr="004C6064">
        <w:rPr>
          <w:rFonts w:hint="eastAsia"/>
        </w:rPr>
        <w:t>《</w:t>
      </w:r>
      <w:r w:rsidR="007F0E30" w:rsidRPr="004C6064">
        <w:rPr>
          <w:rFonts w:hint="eastAsia"/>
        </w:rPr>
        <w:t>算數家目揵連經</w:t>
      </w:r>
      <w:r w:rsidR="005521FB" w:rsidRPr="004C6064">
        <w:rPr>
          <w:rFonts w:hint="eastAsia"/>
        </w:rPr>
        <w:t>》</w:t>
      </w:r>
      <w:r w:rsidR="008368F6" w:rsidRPr="004C6064">
        <w:rPr>
          <w:rStyle w:val="FootnoteReference"/>
        </w:rPr>
        <w:footnoteReference w:id="3"/>
      </w:r>
      <w:r w:rsidR="007F0E30" w:rsidRPr="004C6064">
        <w:rPr>
          <w:rFonts w:hint="eastAsia"/>
        </w:rPr>
        <w:t>；（一二五）</w:t>
      </w:r>
      <w:r w:rsidR="005521FB" w:rsidRPr="004C6064">
        <w:rPr>
          <w:rFonts w:hint="eastAsia"/>
        </w:rPr>
        <w:t>《</w:t>
      </w:r>
      <w:r w:rsidR="007F0E30" w:rsidRPr="004C6064">
        <w:rPr>
          <w:rFonts w:hint="eastAsia"/>
        </w:rPr>
        <w:t>調御地經</w:t>
      </w:r>
      <w:r w:rsidR="005521FB" w:rsidRPr="004C6064">
        <w:rPr>
          <w:rFonts w:hint="eastAsia"/>
        </w:rPr>
        <w:t>》</w:t>
      </w:r>
      <w:r w:rsidR="008368F6" w:rsidRPr="004C6064">
        <w:rPr>
          <w:rStyle w:val="FootnoteReference"/>
        </w:rPr>
        <w:footnoteReference w:id="4"/>
      </w:r>
      <w:r w:rsidR="007F0E30" w:rsidRPr="004C6064">
        <w:rPr>
          <w:rFonts w:hint="eastAsia"/>
        </w:rPr>
        <w:t>。所說「戒成就」的內容，是：「</w:t>
      </w:r>
      <w:r w:rsidR="007F0E30" w:rsidRPr="004C6064">
        <w:rPr>
          <w:rFonts w:ascii="標楷體" w:eastAsia="標楷體" w:hAnsi="標楷體" w:hint="eastAsia"/>
        </w:rPr>
        <w:t>善護</w:t>
      </w:r>
      <w:r w:rsidR="007F0E30" w:rsidRPr="004C6064">
        <w:rPr>
          <w:rFonts w:ascii="標楷體" w:eastAsia="標楷體" w:hAnsi="標楷體" w:hint="eastAsia"/>
          <w:u w:val="single"/>
        </w:rPr>
        <w:t>波羅提木叉律儀</w:t>
      </w:r>
      <w:r w:rsidR="007F0E30" w:rsidRPr="004C6064">
        <w:rPr>
          <w:rFonts w:ascii="標楷體" w:eastAsia="標楷體" w:hAnsi="標楷體" w:hint="eastAsia"/>
        </w:rPr>
        <w:t>，軌則圓滿，所行圓滿，於微小罪見大怖畏，受學</w:t>
      </w:r>
      <w:r w:rsidR="007F0E30" w:rsidRPr="004C6064">
        <w:rPr>
          <w:rFonts w:ascii="標楷體" w:eastAsia="標楷體" w:hAnsi="標楷體" w:hint="eastAsia"/>
          <w:u w:val="single"/>
        </w:rPr>
        <w:t>學處</w:t>
      </w:r>
      <w:r w:rsidR="007F0E30" w:rsidRPr="004C6064">
        <w:rPr>
          <w:rFonts w:hint="eastAsia"/>
        </w:rPr>
        <w:t>」</w:t>
      </w:r>
      <w:r w:rsidR="00507F62" w:rsidRPr="004C6064">
        <w:rPr>
          <w:rFonts w:hint="eastAsia"/>
        </w:rPr>
        <w:t>。</w:t>
      </w:r>
      <w:r w:rsidR="008163C4" w:rsidRPr="004C6064">
        <w:rPr>
          <w:rStyle w:val="FootnoteReference"/>
        </w:rPr>
        <w:footnoteReference w:id="5"/>
      </w:r>
    </w:p>
    <w:p w:rsidR="007F0E30" w:rsidRPr="004C6064" w:rsidRDefault="00C92C5A" w:rsidP="00283424">
      <w:pPr>
        <w:ind w:left="240" w:hangingChars="100" w:hanging="240"/>
        <w:jc w:val="both"/>
      </w:pPr>
      <w:r w:rsidRPr="004C6064">
        <w:rPr>
          <w:rFonts w:hint="eastAsia"/>
        </w:rPr>
        <w:t>◎</w:t>
      </w:r>
      <w:r w:rsidR="005521FB" w:rsidRPr="004C6064">
        <w:rPr>
          <w:rFonts w:hint="eastAsia"/>
        </w:rPr>
        <w:t>《</w:t>
      </w:r>
      <w:r w:rsidR="007F0E30" w:rsidRPr="004C6064">
        <w:rPr>
          <w:rFonts w:hint="eastAsia"/>
        </w:rPr>
        <w:t>中阿含經</w:t>
      </w:r>
      <w:r w:rsidR="005521FB" w:rsidRPr="004C6064">
        <w:rPr>
          <w:rFonts w:hint="eastAsia"/>
        </w:rPr>
        <w:t>》</w:t>
      </w:r>
      <w:r w:rsidR="007F0E30" w:rsidRPr="004C6064">
        <w:rPr>
          <w:rFonts w:hint="eastAsia"/>
        </w:rPr>
        <w:t>沒有</w:t>
      </w:r>
      <w:r w:rsidR="005521FB" w:rsidRPr="004C6064">
        <w:rPr>
          <w:rFonts w:hint="eastAsia"/>
        </w:rPr>
        <w:t>《</w:t>
      </w:r>
      <w:r w:rsidR="007F0E30" w:rsidRPr="004C6064">
        <w:rPr>
          <w:rFonts w:hint="eastAsia"/>
        </w:rPr>
        <w:t>有學經</w:t>
      </w:r>
      <w:r w:rsidR="005521FB" w:rsidRPr="004C6064">
        <w:rPr>
          <w:rFonts w:hint="eastAsia"/>
        </w:rPr>
        <w:t>》</w:t>
      </w:r>
      <w:r w:rsidR="007F0E30" w:rsidRPr="004C6064">
        <w:rPr>
          <w:rFonts w:hint="eastAsia"/>
        </w:rPr>
        <w:t>；而</w:t>
      </w:r>
      <w:r w:rsidR="005521FB" w:rsidRPr="004C6064">
        <w:rPr>
          <w:rFonts w:hint="eastAsia"/>
        </w:rPr>
        <w:t>《</w:t>
      </w:r>
      <w:r w:rsidR="007F0E30" w:rsidRPr="004C6064">
        <w:rPr>
          <w:rFonts w:hint="eastAsia"/>
        </w:rPr>
        <w:t>調御地經</w:t>
      </w:r>
      <w:r w:rsidR="005521FB" w:rsidRPr="004C6064">
        <w:rPr>
          <w:rFonts w:hint="eastAsia"/>
        </w:rPr>
        <w:t>》</w:t>
      </w:r>
      <w:r w:rsidR="007F0E30" w:rsidRPr="004C6064">
        <w:rPr>
          <w:rFonts w:hint="eastAsia"/>
        </w:rPr>
        <w:t>與</w:t>
      </w:r>
      <w:r w:rsidR="005521FB" w:rsidRPr="004C6064">
        <w:rPr>
          <w:rFonts w:hint="eastAsia"/>
        </w:rPr>
        <w:t>《</w:t>
      </w:r>
      <w:r w:rsidR="007F0E30" w:rsidRPr="004C6064">
        <w:rPr>
          <w:rFonts w:hint="eastAsia"/>
        </w:rPr>
        <w:t>算數目揵連經</w:t>
      </w:r>
      <w:r w:rsidR="005521FB" w:rsidRPr="004C6064">
        <w:rPr>
          <w:rFonts w:hint="eastAsia"/>
        </w:rPr>
        <w:t>》</w:t>
      </w:r>
      <w:r w:rsidR="007F0E30" w:rsidRPr="004C6064">
        <w:rPr>
          <w:rFonts w:hint="eastAsia"/>
        </w:rPr>
        <w:t>，與「戒成就」相當的，是：「</w:t>
      </w:r>
      <w:r w:rsidR="007F0E30" w:rsidRPr="004C6064">
        <w:rPr>
          <w:rFonts w:ascii="標楷體" w:eastAsia="標楷體" w:hAnsi="標楷體" w:hint="eastAsia"/>
        </w:rPr>
        <w:t>當護身及命清淨，當護口意及命清淨</w:t>
      </w:r>
      <w:r w:rsidR="007F0E30" w:rsidRPr="004C6064">
        <w:rPr>
          <w:rFonts w:hint="eastAsia"/>
        </w:rPr>
        <w:t>」。</w:t>
      </w:r>
      <w:r w:rsidR="00507F62" w:rsidRPr="004C6064">
        <w:rPr>
          <w:rStyle w:val="FootnoteReference"/>
        </w:rPr>
        <w:footnoteReference w:id="6"/>
      </w:r>
    </w:p>
    <w:p w:rsidR="003E776E" w:rsidRPr="004C6064" w:rsidRDefault="00A273B2" w:rsidP="00F12140">
      <w:pPr>
        <w:ind w:firstLineChars="200" w:firstLine="400"/>
        <w:rPr>
          <w:b/>
          <w:sz w:val="20"/>
          <w:szCs w:val="20"/>
        </w:rPr>
      </w:pPr>
      <w:r w:rsidRPr="004C6064">
        <w:rPr>
          <w:rFonts w:hint="eastAsia"/>
          <w:b/>
          <w:sz w:val="20"/>
          <w:szCs w:val="20"/>
          <w:bdr w:val="single" w:sz="4" w:space="0" w:color="auto"/>
        </w:rPr>
        <w:t>2</w:t>
      </w:r>
      <w:r w:rsidRPr="004C6064">
        <w:rPr>
          <w:rFonts w:hint="eastAsia"/>
          <w:b/>
          <w:sz w:val="20"/>
          <w:szCs w:val="20"/>
          <w:bdr w:val="single" w:sz="4" w:space="0" w:color="auto"/>
        </w:rPr>
        <w:t>、</w:t>
      </w:r>
      <w:r w:rsidR="003E776E" w:rsidRPr="004C6064">
        <w:rPr>
          <w:rFonts w:hint="eastAsia"/>
          <w:b/>
          <w:sz w:val="20"/>
          <w:szCs w:val="20"/>
          <w:bdr w:val="single" w:sz="4" w:space="0" w:color="auto"/>
        </w:rPr>
        <w:t>四清淨</w:t>
      </w:r>
    </w:p>
    <w:p w:rsidR="00C92C5A" w:rsidRPr="004C6064" w:rsidRDefault="008E5B71" w:rsidP="007F0E30">
      <w:r w:rsidRPr="004C6064">
        <w:rPr>
          <w:rFonts w:hint="eastAsia"/>
        </w:rPr>
        <w:t>二、</w:t>
      </w:r>
      <w:r w:rsidR="007F0E30" w:rsidRPr="004C6064">
        <w:rPr>
          <w:rFonts w:hint="eastAsia"/>
        </w:rPr>
        <w:t>「</w:t>
      </w:r>
      <w:r w:rsidR="007F0E30" w:rsidRPr="004C6064">
        <w:rPr>
          <w:rFonts w:hint="eastAsia"/>
          <w:b/>
        </w:rPr>
        <w:t>四清淨</w:t>
      </w:r>
      <w:r w:rsidR="007F0E30" w:rsidRPr="004C6064">
        <w:rPr>
          <w:rFonts w:hint="eastAsia"/>
        </w:rPr>
        <w:t>」：</w:t>
      </w:r>
    </w:p>
    <w:p w:rsidR="00C92C5A" w:rsidRPr="004C6064" w:rsidRDefault="00C92C5A" w:rsidP="00C72DFA">
      <w:r w:rsidRPr="004C6064">
        <w:rPr>
          <w:rFonts w:hint="eastAsia"/>
        </w:rPr>
        <w:t>◎</w:t>
      </w:r>
      <w:r w:rsidR="007F0E30" w:rsidRPr="004C6064">
        <w:rPr>
          <w:rFonts w:hint="eastAsia"/>
        </w:rPr>
        <w:t>如</w:t>
      </w:r>
      <w:r w:rsidR="005521FB" w:rsidRPr="004C6064">
        <w:rPr>
          <w:rFonts w:hint="eastAsia"/>
        </w:rPr>
        <w:t>《</w:t>
      </w:r>
      <w:r w:rsidR="007F0E30" w:rsidRPr="004C6064">
        <w:rPr>
          <w:rFonts w:hint="eastAsia"/>
        </w:rPr>
        <w:t>中部</w:t>
      </w:r>
      <w:r w:rsidR="005521FB" w:rsidRPr="004C6064">
        <w:rPr>
          <w:rFonts w:hint="eastAsia"/>
        </w:rPr>
        <w:t>》</w:t>
      </w:r>
      <w:r w:rsidR="007F0E30" w:rsidRPr="004C6064">
        <w:rPr>
          <w:rFonts w:hint="eastAsia"/>
        </w:rPr>
        <w:t>（三九）</w:t>
      </w:r>
      <w:r w:rsidR="005521FB" w:rsidRPr="004C6064">
        <w:rPr>
          <w:rFonts w:hint="eastAsia"/>
        </w:rPr>
        <w:t>《</w:t>
      </w:r>
      <w:r w:rsidR="007F0E30" w:rsidRPr="004C6064">
        <w:rPr>
          <w:rFonts w:hint="eastAsia"/>
        </w:rPr>
        <w:t>馬邑大經</w:t>
      </w:r>
      <w:r w:rsidR="005521FB" w:rsidRPr="004C6064">
        <w:rPr>
          <w:rFonts w:hint="eastAsia"/>
        </w:rPr>
        <w:t>》</w:t>
      </w:r>
      <w:r w:rsidR="008368F6" w:rsidRPr="004C6064">
        <w:rPr>
          <w:rStyle w:val="FootnoteReference"/>
        </w:rPr>
        <w:footnoteReference w:id="7"/>
      </w:r>
      <w:r w:rsidR="007F0E30" w:rsidRPr="004C6064">
        <w:rPr>
          <w:rFonts w:hint="eastAsia"/>
        </w:rPr>
        <w:t>；</w:t>
      </w:r>
    </w:p>
    <w:p w:rsidR="00C92C5A" w:rsidRPr="004C6064" w:rsidRDefault="00C92C5A" w:rsidP="00C72DFA">
      <w:r w:rsidRPr="004C6064">
        <w:rPr>
          <w:rFonts w:hint="eastAsia"/>
        </w:rPr>
        <w:lastRenderedPageBreak/>
        <w:t>◎</w:t>
      </w:r>
      <w:r w:rsidR="005521FB" w:rsidRPr="004C6064">
        <w:rPr>
          <w:rFonts w:hint="eastAsia"/>
        </w:rPr>
        <w:t>《</w:t>
      </w:r>
      <w:r w:rsidR="007F0E30" w:rsidRPr="004C6064">
        <w:rPr>
          <w:rFonts w:hint="eastAsia"/>
        </w:rPr>
        <w:t>中阿含經</w:t>
      </w:r>
      <w:r w:rsidR="005521FB" w:rsidRPr="004C6064">
        <w:rPr>
          <w:rFonts w:hint="eastAsia"/>
        </w:rPr>
        <w:t>》</w:t>
      </w:r>
      <w:r w:rsidR="007F0E30" w:rsidRPr="004C6064">
        <w:rPr>
          <w:rFonts w:hint="eastAsia"/>
        </w:rPr>
        <w:t>（一四四），</w:t>
      </w:r>
      <w:r w:rsidR="005521FB" w:rsidRPr="004C6064">
        <w:rPr>
          <w:rFonts w:hint="eastAsia"/>
        </w:rPr>
        <w:t>《</w:t>
      </w:r>
      <w:r w:rsidR="007F0E30" w:rsidRPr="004C6064">
        <w:rPr>
          <w:rFonts w:hint="eastAsia"/>
        </w:rPr>
        <w:t>算數目揵連經</w:t>
      </w:r>
      <w:r w:rsidR="005521FB" w:rsidRPr="004C6064">
        <w:rPr>
          <w:rFonts w:hint="eastAsia"/>
        </w:rPr>
        <w:t>》</w:t>
      </w:r>
      <w:r w:rsidR="007F0E30" w:rsidRPr="004C6064">
        <w:rPr>
          <w:rFonts w:hint="eastAsia"/>
        </w:rPr>
        <w:t>，（一九八）</w:t>
      </w:r>
      <w:r w:rsidR="005521FB" w:rsidRPr="004C6064">
        <w:rPr>
          <w:rFonts w:hint="eastAsia"/>
        </w:rPr>
        <w:t>《</w:t>
      </w:r>
      <w:r w:rsidR="007F0E30" w:rsidRPr="004C6064">
        <w:rPr>
          <w:rFonts w:hint="eastAsia"/>
        </w:rPr>
        <w:t>調御地經</w:t>
      </w:r>
      <w:r w:rsidR="005521FB" w:rsidRPr="004C6064">
        <w:rPr>
          <w:rFonts w:hint="eastAsia"/>
        </w:rPr>
        <w:t>》</w:t>
      </w:r>
      <w:r w:rsidR="007F0E30" w:rsidRPr="004C6064">
        <w:rPr>
          <w:rFonts w:hint="eastAsia"/>
        </w:rPr>
        <w:t>。</w:t>
      </w:r>
    </w:p>
    <w:p w:rsidR="007F0E30" w:rsidRPr="004C6064" w:rsidRDefault="007F0E30" w:rsidP="00283424">
      <w:pPr>
        <w:jc w:val="both"/>
      </w:pPr>
      <w:r w:rsidRPr="004C6064">
        <w:rPr>
          <w:rFonts w:hint="eastAsia"/>
        </w:rPr>
        <w:t>四清淨是：</w:t>
      </w:r>
      <w:r w:rsidRPr="004C6064">
        <w:rPr>
          <w:rFonts w:hint="eastAsia"/>
          <w:u w:val="single"/>
        </w:rPr>
        <w:t>身行清淨，語行清淨，意行清淨，命行清淨</w:t>
      </w:r>
      <w:r w:rsidRPr="004C6064">
        <w:rPr>
          <w:rFonts w:hint="eastAsia"/>
        </w:rPr>
        <w:t>。清淨是「</w:t>
      </w:r>
      <w:r w:rsidRPr="004C6064">
        <w:rPr>
          <w:rFonts w:ascii="標楷體" w:eastAsia="標楷體" w:hAnsi="標楷體" w:hint="eastAsia"/>
        </w:rPr>
        <w:t>仰向（公開的）發露，善護無缺</w:t>
      </w:r>
      <w:r w:rsidRPr="004C6064">
        <w:rPr>
          <w:rFonts w:hint="eastAsia"/>
        </w:rPr>
        <w:t>」的意思。</w:t>
      </w:r>
      <w:r w:rsidR="00181772" w:rsidRPr="004C6064">
        <w:rPr>
          <w:rStyle w:val="FootnoteReference"/>
        </w:rPr>
        <w:footnoteReference w:id="8"/>
      </w:r>
    </w:p>
    <w:p w:rsidR="003E776E" w:rsidRPr="004C6064" w:rsidRDefault="00A273B2" w:rsidP="00F12140">
      <w:pPr>
        <w:ind w:firstLineChars="200" w:firstLine="400"/>
        <w:rPr>
          <w:b/>
          <w:sz w:val="20"/>
          <w:szCs w:val="20"/>
        </w:rPr>
      </w:pPr>
      <w:r w:rsidRPr="004C6064">
        <w:rPr>
          <w:rFonts w:hint="eastAsia"/>
          <w:b/>
          <w:sz w:val="20"/>
          <w:szCs w:val="20"/>
          <w:bdr w:val="single" w:sz="4" w:space="0" w:color="auto"/>
        </w:rPr>
        <w:t>3</w:t>
      </w:r>
      <w:r w:rsidRPr="004C6064">
        <w:rPr>
          <w:rFonts w:hint="eastAsia"/>
          <w:b/>
          <w:sz w:val="20"/>
          <w:szCs w:val="20"/>
          <w:bdr w:val="single" w:sz="4" w:space="0" w:color="auto"/>
        </w:rPr>
        <w:t>、</w:t>
      </w:r>
      <w:r w:rsidR="003E776E" w:rsidRPr="004C6064">
        <w:rPr>
          <w:rFonts w:hint="eastAsia"/>
          <w:b/>
          <w:sz w:val="20"/>
          <w:szCs w:val="20"/>
          <w:bdr w:val="single" w:sz="4" w:space="0" w:color="auto"/>
        </w:rPr>
        <w:t>戒具足</w:t>
      </w:r>
    </w:p>
    <w:p w:rsidR="00C92C5A" w:rsidRPr="004C6064" w:rsidRDefault="00B12180" w:rsidP="007F0E30">
      <w:r w:rsidRPr="004C6064">
        <w:rPr>
          <w:rFonts w:hint="eastAsia"/>
        </w:rPr>
        <w:t>三、</w:t>
      </w:r>
      <w:r w:rsidR="007F0E30" w:rsidRPr="004C6064">
        <w:rPr>
          <w:rFonts w:hint="eastAsia"/>
        </w:rPr>
        <w:t>「</w:t>
      </w:r>
      <w:r w:rsidR="007F0E30" w:rsidRPr="004C6064">
        <w:rPr>
          <w:rFonts w:hint="eastAsia"/>
          <w:b/>
        </w:rPr>
        <w:t>戒具足</w:t>
      </w:r>
      <w:r w:rsidR="007F0E30" w:rsidRPr="004C6064">
        <w:rPr>
          <w:rFonts w:hint="eastAsia"/>
        </w:rPr>
        <w:t>」：</w:t>
      </w:r>
    </w:p>
    <w:p w:rsidR="00C92C5A" w:rsidRPr="004C6064" w:rsidRDefault="00C92C5A" w:rsidP="00C72DFA">
      <w:pPr>
        <w:ind w:left="240" w:hangingChars="100" w:hanging="240"/>
      </w:pPr>
      <w:r w:rsidRPr="004C6064">
        <w:rPr>
          <w:rFonts w:hint="eastAsia"/>
        </w:rPr>
        <w:t>◎</w:t>
      </w:r>
      <w:r w:rsidR="007F0E30" w:rsidRPr="004C6064">
        <w:rPr>
          <w:rFonts w:hint="eastAsia"/>
        </w:rPr>
        <w:t>如</w:t>
      </w:r>
      <w:r w:rsidR="005521FB" w:rsidRPr="004C6064">
        <w:rPr>
          <w:rFonts w:hint="eastAsia"/>
        </w:rPr>
        <w:t>《</w:t>
      </w:r>
      <w:r w:rsidR="007F0E30" w:rsidRPr="004C6064">
        <w:rPr>
          <w:rFonts w:hint="eastAsia"/>
        </w:rPr>
        <w:t>中部</w:t>
      </w:r>
      <w:r w:rsidR="005521FB" w:rsidRPr="004C6064">
        <w:rPr>
          <w:rFonts w:hint="eastAsia"/>
        </w:rPr>
        <w:t>》</w:t>
      </w:r>
      <w:r w:rsidR="007F0E30" w:rsidRPr="004C6064">
        <w:rPr>
          <w:rFonts w:hint="eastAsia"/>
        </w:rPr>
        <w:t>（五一）</w:t>
      </w:r>
      <w:r w:rsidR="005521FB" w:rsidRPr="004C6064">
        <w:rPr>
          <w:rFonts w:hint="eastAsia"/>
        </w:rPr>
        <w:t>《</w:t>
      </w:r>
      <w:r w:rsidR="007F0E30" w:rsidRPr="004C6064">
        <w:rPr>
          <w:rFonts w:hint="eastAsia"/>
        </w:rPr>
        <w:t>迦尼達拉經</w:t>
      </w:r>
      <w:r w:rsidR="005521FB" w:rsidRPr="004C6064">
        <w:rPr>
          <w:rFonts w:hint="eastAsia"/>
        </w:rPr>
        <w:t>》</w:t>
      </w:r>
      <w:r w:rsidR="007F0E30" w:rsidRPr="004C6064">
        <w:rPr>
          <w:rFonts w:hint="eastAsia"/>
        </w:rPr>
        <w:t>，（七六）</w:t>
      </w:r>
      <w:r w:rsidR="005521FB" w:rsidRPr="004C6064">
        <w:rPr>
          <w:rFonts w:hint="eastAsia"/>
        </w:rPr>
        <w:t>《</w:t>
      </w:r>
      <w:r w:rsidR="007F0E30" w:rsidRPr="004C6064">
        <w:rPr>
          <w:rFonts w:hint="eastAsia"/>
        </w:rPr>
        <w:t>薩尼達迦經</w:t>
      </w:r>
      <w:r w:rsidR="005521FB" w:rsidRPr="004C6064">
        <w:rPr>
          <w:rFonts w:hint="eastAsia"/>
        </w:rPr>
        <w:t>》</w:t>
      </w:r>
      <w:r w:rsidR="007F0E30" w:rsidRPr="004C6064">
        <w:rPr>
          <w:rFonts w:hint="eastAsia"/>
        </w:rPr>
        <w:t>，（三八）</w:t>
      </w:r>
      <w:r w:rsidR="005521FB" w:rsidRPr="004C6064">
        <w:rPr>
          <w:rFonts w:hint="eastAsia"/>
        </w:rPr>
        <w:t>《</w:t>
      </w:r>
      <w:r w:rsidR="007F0E30" w:rsidRPr="004C6064">
        <w:rPr>
          <w:rFonts w:hint="eastAsia"/>
        </w:rPr>
        <w:t>愛盡經</w:t>
      </w:r>
      <w:r w:rsidR="005521FB" w:rsidRPr="004C6064">
        <w:rPr>
          <w:rFonts w:hint="eastAsia"/>
        </w:rPr>
        <w:t>》</w:t>
      </w:r>
      <w:r w:rsidR="007F0E30" w:rsidRPr="004C6064">
        <w:rPr>
          <w:rFonts w:hint="eastAsia"/>
        </w:rPr>
        <w:t>，（一一二）</w:t>
      </w:r>
      <w:r w:rsidR="005521FB" w:rsidRPr="004C6064">
        <w:rPr>
          <w:rFonts w:hint="eastAsia"/>
        </w:rPr>
        <w:t>《</w:t>
      </w:r>
      <w:r w:rsidR="007F0E30" w:rsidRPr="004C6064">
        <w:rPr>
          <w:rFonts w:hint="eastAsia"/>
        </w:rPr>
        <w:t>六淨經</w:t>
      </w:r>
      <w:r w:rsidR="005521FB" w:rsidRPr="004C6064">
        <w:rPr>
          <w:rFonts w:hint="eastAsia"/>
        </w:rPr>
        <w:t>》</w:t>
      </w:r>
      <w:r w:rsidR="007F0E30" w:rsidRPr="004C6064">
        <w:rPr>
          <w:rFonts w:hint="eastAsia"/>
        </w:rPr>
        <w:t>；</w:t>
      </w:r>
    </w:p>
    <w:p w:rsidR="00C92C5A" w:rsidRPr="004C6064" w:rsidRDefault="00292294" w:rsidP="00C72DFA">
      <w:r w:rsidRPr="004C6064">
        <w:rPr>
          <w:rFonts w:hint="eastAsia"/>
        </w:rPr>
        <w:t>◎</w:t>
      </w:r>
      <w:r w:rsidR="005521FB" w:rsidRPr="004C6064">
        <w:rPr>
          <w:rFonts w:hint="eastAsia"/>
        </w:rPr>
        <w:t>《</w:t>
      </w:r>
      <w:r w:rsidR="007F0E30" w:rsidRPr="004C6064">
        <w:rPr>
          <w:rFonts w:hint="eastAsia"/>
        </w:rPr>
        <w:t>中阿含經</w:t>
      </w:r>
      <w:r w:rsidR="005521FB" w:rsidRPr="004C6064">
        <w:rPr>
          <w:rFonts w:hint="eastAsia"/>
        </w:rPr>
        <w:t>》</w:t>
      </w:r>
      <w:r w:rsidR="007F0E30" w:rsidRPr="004C6064">
        <w:rPr>
          <w:rFonts w:hint="eastAsia"/>
        </w:rPr>
        <w:t>（一八七）</w:t>
      </w:r>
      <w:r w:rsidR="005521FB" w:rsidRPr="004C6064">
        <w:rPr>
          <w:rFonts w:hint="eastAsia"/>
        </w:rPr>
        <w:t>《</w:t>
      </w:r>
      <w:r w:rsidR="007F0E30" w:rsidRPr="004C6064">
        <w:rPr>
          <w:rFonts w:hint="eastAsia"/>
        </w:rPr>
        <w:t>說智經</w:t>
      </w:r>
      <w:r w:rsidR="005521FB" w:rsidRPr="004C6064">
        <w:rPr>
          <w:rFonts w:hint="eastAsia"/>
        </w:rPr>
        <w:t>》</w:t>
      </w:r>
      <w:r w:rsidR="007F0E30" w:rsidRPr="004C6064">
        <w:rPr>
          <w:rFonts w:hint="eastAsia"/>
        </w:rPr>
        <w:t>（與</w:t>
      </w:r>
      <w:r w:rsidR="005521FB" w:rsidRPr="004C6064">
        <w:rPr>
          <w:rFonts w:hint="eastAsia"/>
        </w:rPr>
        <w:t>《</w:t>
      </w:r>
      <w:r w:rsidR="007F0E30" w:rsidRPr="004C6064">
        <w:rPr>
          <w:rFonts w:hint="eastAsia"/>
        </w:rPr>
        <w:t>六淨經</w:t>
      </w:r>
      <w:r w:rsidR="005521FB" w:rsidRPr="004C6064">
        <w:rPr>
          <w:rFonts w:hint="eastAsia"/>
        </w:rPr>
        <w:t>》</w:t>
      </w:r>
      <w:r w:rsidR="007F0E30" w:rsidRPr="004C6064">
        <w:rPr>
          <w:rFonts w:hint="eastAsia"/>
        </w:rPr>
        <w:t>同本），（八</w:t>
      </w:r>
      <w:r w:rsidR="00A924DB" w:rsidRPr="004C6064">
        <w:rPr>
          <w:rFonts w:hint="eastAsia"/>
        </w:rPr>
        <w:t>○</w:t>
      </w:r>
      <w:r w:rsidR="007F0E30" w:rsidRPr="004C6064">
        <w:rPr>
          <w:rFonts w:hint="eastAsia"/>
        </w:rPr>
        <w:t>）</w:t>
      </w:r>
      <w:r w:rsidR="005521FB" w:rsidRPr="004C6064">
        <w:rPr>
          <w:rFonts w:hint="eastAsia"/>
        </w:rPr>
        <w:t>《</w:t>
      </w:r>
      <w:r w:rsidR="007F0E30" w:rsidRPr="004C6064">
        <w:rPr>
          <w:rFonts w:hint="eastAsia"/>
        </w:rPr>
        <w:t>迦絺那經</w:t>
      </w:r>
      <w:r w:rsidR="005521FB" w:rsidRPr="004C6064">
        <w:rPr>
          <w:rFonts w:hint="eastAsia"/>
        </w:rPr>
        <w:t>》</w:t>
      </w:r>
      <w:r w:rsidR="007F0E30" w:rsidRPr="004C6064">
        <w:rPr>
          <w:rFonts w:hint="eastAsia"/>
        </w:rPr>
        <w:t>。</w:t>
      </w:r>
    </w:p>
    <w:p w:rsidR="00C92C5A" w:rsidRPr="004C6064" w:rsidRDefault="00292294" w:rsidP="00C72DFA">
      <w:r w:rsidRPr="004C6064">
        <w:rPr>
          <w:rFonts w:hint="eastAsia"/>
        </w:rPr>
        <w:t>◎</w:t>
      </w:r>
      <w:r w:rsidR="005521FB" w:rsidRPr="004C6064">
        <w:rPr>
          <w:rFonts w:hint="eastAsia"/>
        </w:rPr>
        <w:t>《</w:t>
      </w:r>
      <w:r w:rsidR="007F0E30" w:rsidRPr="004C6064">
        <w:rPr>
          <w:rFonts w:hint="eastAsia"/>
        </w:rPr>
        <w:t>增支部</w:t>
      </w:r>
      <w:r w:rsidR="005521FB" w:rsidRPr="004C6064">
        <w:rPr>
          <w:rFonts w:hint="eastAsia"/>
        </w:rPr>
        <w:t>》</w:t>
      </w:r>
      <w:r w:rsidR="007F0E30" w:rsidRPr="004C6064">
        <w:rPr>
          <w:rFonts w:hint="eastAsia"/>
        </w:rPr>
        <w:t>的</w:t>
      </w:r>
      <w:r w:rsidR="005521FB" w:rsidRPr="004C6064">
        <w:rPr>
          <w:rFonts w:hint="eastAsia"/>
        </w:rPr>
        <w:t>《</w:t>
      </w:r>
      <w:r w:rsidR="007F0E30" w:rsidRPr="004C6064">
        <w:rPr>
          <w:rFonts w:hint="eastAsia"/>
        </w:rPr>
        <w:t>優波離經</w:t>
      </w:r>
      <w:r w:rsidR="005521FB" w:rsidRPr="004C6064">
        <w:rPr>
          <w:rFonts w:hint="eastAsia"/>
        </w:rPr>
        <w:t>》</w:t>
      </w:r>
      <w:r w:rsidR="007F0E30" w:rsidRPr="004C6064">
        <w:rPr>
          <w:rFonts w:hint="eastAsia"/>
        </w:rPr>
        <w:t>，也相同。</w:t>
      </w:r>
      <w:r w:rsidR="00181772" w:rsidRPr="004C6064">
        <w:rPr>
          <w:rStyle w:val="FootnoteReference"/>
        </w:rPr>
        <w:footnoteReference w:id="9"/>
      </w:r>
    </w:p>
    <w:p w:rsidR="00376295" w:rsidRPr="004C6064" w:rsidRDefault="00A273B2" w:rsidP="00AE4118">
      <w:pPr>
        <w:ind w:firstLineChars="300" w:firstLine="601"/>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w:t>
      </w:r>
      <w:r w:rsidR="005C5EA2" w:rsidRPr="004C6064">
        <w:rPr>
          <w:rFonts w:hint="eastAsia"/>
          <w:b/>
          <w:sz w:val="20"/>
          <w:szCs w:val="20"/>
          <w:bdr w:val="single" w:sz="4" w:space="0" w:color="auto"/>
        </w:rPr>
        <w:t>南傳</w:t>
      </w:r>
      <w:r w:rsidR="00376295" w:rsidRPr="004C6064">
        <w:rPr>
          <w:rFonts w:hint="eastAsia"/>
          <w:b/>
          <w:sz w:val="20"/>
          <w:szCs w:val="20"/>
          <w:bdr w:val="single" w:sz="4" w:space="0" w:color="auto"/>
        </w:rPr>
        <w:t>的文獻</w:t>
      </w:r>
    </w:p>
    <w:p w:rsidR="00EC4756" w:rsidRPr="004C6064" w:rsidRDefault="00A273B2" w:rsidP="00AE4118">
      <w:pPr>
        <w:ind w:firstLineChars="400" w:firstLine="801"/>
        <w:rPr>
          <w:b/>
          <w:sz w:val="20"/>
          <w:szCs w:val="20"/>
        </w:rPr>
      </w:pPr>
      <w:r w:rsidRPr="004C6064">
        <w:rPr>
          <w:rFonts w:hint="eastAsia"/>
          <w:b/>
          <w:sz w:val="20"/>
          <w:szCs w:val="20"/>
          <w:bdr w:val="single" w:sz="4" w:space="0" w:color="auto"/>
        </w:rPr>
        <w:t>A</w:t>
      </w:r>
      <w:r w:rsidRPr="004C6064">
        <w:rPr>
          <w:rFonts w:hint="eastAsia"/>
          <w:b/>
          <w:sz w:val="20"/>
          <w:szCs w:val="20"/>
          <w:bdr w:val="single" w:sz="4" w:space="0" w:color="auto"/>
        </w:rPr>
        <w:t>、</w:t>
      </w:r>
      <w:r w:rsidR="00EC4756" w:rsidRPr="004C6064">
        <w:rPr>
          <w:rFonts w:hint="eastAsia"/>
          <w:b/>
          <w:sz w:val="20"/>
          <w:szCs w:val="20"/>
          <w:bdr w:val="single" w:sz="4" w:space="0" w:color="auto"/>
        </w:rPr>
        <w:t>依</w:t>
      </w:r>
      <w:r w:rsidR="00B92F53" w:rsidRPr="004C6064">
        <w:rPr>
          <w:rFonts w:hint="eastAsia"/>
          <w:b/>
          <w:sz w:val="20"/>
          <w:szCs w:val="20"/>
          <w:bdr w:val="single" w:sz="4" w:space="0" w:color="auto"/>
        </w:rPr>
        <w:t>《中部》</w:t>
      </w:r>
      <w:r w:rsidR="00EC4756" w:rsidRPr="004C6064">
        <w:rPr>
          <w:rFonts w:hint="eastAsia"/>
          <w:b/>
          <w:sz w:val="20"/>
          <w:szCs w:val="20"/>
          <w:bdr w:val="single" w:sz="4" w:space="0" w:color="auto"/>
        </w:rPr>
        <w:t>《六淨經》的敘述</w:t>
      </w:r>
    </w:p>
    <w:p w:rsidR="007F0E30" w:rsidRPr="004C6064" w:rsidRDefault="007F0E30" w:rsidP="00C72DFA">
      <w:r w:rsidRPr="004C6064">
        <w:rPr>
          <w:rFonts w:hint="eastAsia"/>
        </w:rPr>
        <w:t>所說的「戒具足」，依</w:t>
      </w:r>
      <w:r w:rsidR="005521FB" w:rsidRPr="004C6064">
        <w:rPr>
          <w:rFonts w:hint="eastAsia"/>
        </w:rPr>
        <w:t>《</w:t>
      </w:r>
      <w:r w:rsidRPr="004C6064">
        <w:rPr>
          <w:rFonts w:hint="eastAsia"/>
        </w:rPr>
        <w:t>六淨經</w:t>
      </w:r>
      <w:r w:rsidR="005521FB" w:rsidRPr="004C6064">
        <w:rPr>
          <w:rFonts w:hint="eastAsia"/>
        </w:rPr>
        <w:t>》</w:t>
      </w:r>
      <w:r w:rsidRPr="004C6064">
        <w:rPr>
          <w:rFonts w:hint="eastAsia"/>
        </w:rPr>
        <w:t>敘述如下：</w:t>
      </w:r>
      <w:r w:rsidR="00181772" w:rsidRPr="004C6064">
        <w:rPr>
          <w:rStyle w:val="FootnoteReference"/>
        </w:rPr>
        <w:footnoteReference w:id="10"/>
      </w:r>
    </w:p>
    <w:p w:rsidR="007F0E30" w:rsidRPr="004C6064" w:rsidRDefault="007F0E30" w:rsidP="007F0E30">
      <w:r w:rsidRPr="004C6064">
        <w:rPr>
          <w:rFonts w:hint="eastAsia"/>
        </w:rPr>
        <w:t>1</w:t>
      </w:r>
      <w:r w:rsidR="00A924DB" w:rsidRPr="004C6064">
        <w:rPr>
          <w:rFonts w:hint="eastAsia"/>
        </w:rPr>
        <w:t>、</w:t>
      </w:r>
      <w:r w:rsidRPr="004C6064">
        <w:rPr>
          <w:rFonts w:hint="eastAsia"/>
        </w:rPr>
        <w:t>離身三不善業、語四不善業</w:t>
      </w:r>
    </w:p>
    <w:p w:rsidR="007F0E30" w:rsidRPr="004C6064" w:rsidRDefault="007F0E30" w:rsidP="007F0E30">
      <w:r w:rsidRPr="004C6064">
        <w:rPr>
          <w:rFonts w:hint="eastAsia"/>
        </w:rPr>
        <w:t>2</w:t>
      </w:r>
      <w:r w:rsidR="00A924DB" w:rsidRPr="004C6064">
        <w:rPr>
          <w:rFonts w:hint="eastAsia"/>
        </w:rPr>
        <w:t>、</w:t>
      </w:r>
      <w:r w:rsidRPr="004C6064">
        <w:rPr>
          <w:rFonts w:hint="eastAsia"/>
        </w:rPr>
        <w:t>離植種、伐樹</w:t>
      </w:r>
    </w:p>
    <w:p w:rsidR="007F0E30" w:rsidRPr="004C6064" w:rsidRDefault="007F0E30" w:rsidP="007F0E30">
      <w:r w:rsidRPr="004C6064">
        <w:rPr>
          <w:rFonts w:hint="eastAsia"/>
        </w:rPr>
        <w:t>3</w:t>
      </w:r>
      <w:r w:rsidR="00A924DB" w:rsidRPr="004C6064">
        <w:rPr>
          <w:rFonts w:hint="eastAsia"/>
        </w:rPr>
        <w:t>、</w:t>
      </w:r>
      <w:r w:rsidRPr="004C6064">
        <w:rPr>
          <w:rFonts w:hint="eastAsia"/>
        </w:rPr>
        <w:t>離非時食，離歌舞觀聽，離香華鬘莊嚴，離高廣大床，離受金銀</w:t>
      </w:r>
    </w:p>
    <w:p w:rsidR="007F0E30" w:rsidRPr="004C6064" w:rsidRDefault="007F0E30" w:rsidP="007F0E30">
      <w:r w:rsidRPr="004C6064">
        <w:rPr>
          <w:rFonts w:hint="eastAsia"/>
        </w:rPr>
        <w:t>4</w:t>
      </w:r>
      <w:r w:rsidR="00A924DB" w:rsidRPr="004C6064">
        <w:rPr>
          <w:rFonts w:hint="eastAsia"/>
        </w:rPr>
        <w:t>、</w:t>
      </w:r>
      <w:r w:rsidRPr="004C6064">
        <w:rPr>
          <w:rFonts w:hint="eastAsia"/>
        </w:rPr>
        <w:t>離受生穀類，離受生肉</w:t>
      </w:r>
    </w:p>
    <w:p w:rsidR="007F0E30" w:rsidRPr="004C6064" w:rsidRDefault="007F0E30" w:rsidP="007F0E30">
      <w:r w:rsidRPr="004C6064">
        <w:rPr>
          <w:rFonts w:hint="eastAsia"/>
        </w:rPr>
        <w:t>5</w:t>
      </w:r>
      <w:r w:rsidR="00A924DB" w:rsidRPr="004C6064">
        <w:rPr>
          <w:rFonts w:hint="eastAsia"/>
        </w:rPr>
        <w:t>、</w:t>
      </w:r>
      <w:r w:rsidRPr="004C6064">
        <w:rPr>
          <w:rFonts w:hint="eastAsia"/>
        </w:rPr>
        <w:t>離受婦女、童女，離受奴婢，離受羊、雞、豚、象、牛、馬，離受田、地</w:t>
      </w:r>
    </w:p>
    <w:p w:rsidR="007F0E30" w:rsidRPr="004C6064" w:rsidRDefault="007F0E30" w:rsidP="007F0E30">
      <w:r w:rsidRPr="004C6064">
        <w:rPr>
          <w:rFonts w:hint="eastAsia"/>
        </w:rPr>
        <w:t>6</w:t>
      </w:r>
      <w:r w:rsidR="00A924DB" w:rsidRPr="004C6064">
        <w:rPr>
          <w:rFonts w:hint="eastAsia"/>
        </w:rPr>
        <w:t>、</w:t>
      </w:r>
      <w:r w:rsidRPr="004C6064">
        <w:rPr>
          <w:rFonts w:hint="eastAsia"/>
        </w:rPr>
        <w:t>離使命奔走</w:t>
      </w:r>
    </w:p>
    <w:p w:rsidR="007F0E30" w:rsidRPr="004C6064" w:rsidRDefault="007F0E30" w:rsidP="007F0E30">
      <w:r w:rsidRPr="004C6064">
        <w:rPr>
          <w:rFonts w:hint="eastAsia"/>
        </w:rPr>
        <w:t>7</w:t>
      </w:r>
      <w:r w:rsidR="00A924DB" w:rsidRPr="004C6064">
        <w:rPr>
          <w:rFonts w:hint="eastAsia"/>
        </w:rPr>
        <w:t>、</w:t>
      </w:r>
      <w:r w:rsidRPr="004C6064">
        <w:rPr>
          <w:rFonts w:hint="eastAsia"/>
        </w:rPr>
        <w:t>離買賣，離偽秤、偽斗、偽貨幣</w:t>
      </w:r>
    </w:p>
    <w:p w:rsidR="007F0E30" w:rsidRPr="004C6064" w:rsidRDefault="007F0E30" w:rsidP="007F0E30">
      <w:r w:rsidRPr="004C6064">
        <w:rPr>
          <w:rFonts w:hint="eastAsia"/>
        </w:rPr>
        <w:t>8</w:t>
      </w:r>
      <w:r w:rsidR="00A924DB" w:rsidRPr="004C6064">
        <w:rPr>
          <w:rFonts w:hint="eastAsia"/>
        </w:rPr>
        <w:t>、</w:t>
      </w:r>
      <w:r w:rsidRPr="004C6064">
        <w:rPr>
          <w:rFonts w:hint="eastAsia"/>
        </w:rPr>
        <w:t>離賄賂、虛偽、騙詐、欺瞞，離割截、毆打、繫縛、埋伏、掠奪、暴行</w:t>
      </w:r>
    </w:p>
    <w:p w:rsidR="00EC4756" w:rsidRPr="004C6064" w:rsidRDefault="00A273B2" w:rsidP="00AE4118">
      <w:pPr>
        <w:ind w:firstLineChars="400" w:firstLine="801"/>
        <w:rPr>
          <w:b/>
          <w:sz w:val="20"/>
          <w:szCs w:val="20"/>
        </w:rPr>
      </w:pPr>
      <w:r w:rsidRPr="004C6064">
        <w:rPr>
          <w:rFonts w:hint="eastAsia"/>
          <w:b/>
          <w:sz w:val="20"/>
          <w:szCs w:val="20"/>
          <w:bdr w:val="single" w:sz="4" w:space="0" w:color="auto"/>
        </w:rPr>
        <w:t>B</w:t>
      </w:r>
      <w:r w:rsidRPr="004C6064">
        <w:rPr>
          <w:rFonts w:hint="eastAsia"/>
          <w:b/>
          <w:sz w:val="20"/>
          <w:szCs w:val="20"/>
          <w:bdr w:val="single" w:sz="4" w:space="0" w:color="auto"/>
        </w:rPr>
        <w:t>、</w:t>
      </w:r>
      <w:r w:rsidR="00EC4756" w:rsidRPr="004C6064">
        <w:rPr>
          <w:rFonts w:hint="eastAsia"/>
          <w:b/>
          <w:sz w:val="20"/>
          <w:szCs w:val="20"/>
          <w:bdr w:val="single" w:sz="4" w:space="0" w:color="auto"/>
        </w:rPr>
        <w:t>與</w:t>
      </w:r>
      <w:r w:rsidR="00B92F53" w:rsidRPr="004C6064">
        <w:rPr>
          <w:rFonts w:hint="eastAsia"/>
          <w:b/>
          <w:sz w:val="20"/>
          <w:szCs w:val="20"/>
          <w:bdr w:val="single" w:sz="4" w:space="0" w:color="auto"/>
        </w:rPr>
        <w:t>《長部》</w:t>
      </w:r>
      <w:r w:rsidR="00EC4756" w:rsidRPr="004C6064">
        <w:rPr>
          <w:rFonts w:hint="eastAsia"/>
          <w:b/>
          <w:sz w:val="20"/>
          <w:szCs w:val="20"/>
          <w:bdr w:val="single" w:sz="4" w:space="0" w:color="auto"/>
        </w:rPr>
        <w:t>《梵網經》的「小戒」相合</w:t>
      </w:r>
    </w:p>
    <w:p w:rsidR="00A924DB" w:rsidRPr="004C6064" w:rsidRDefault="007F0E30" w:rsidP="007F0E30">
      <w:r w:rsidRPr="004C6064">
        <w:rPr>
          <w:rFonts w:hint="eastAsia"/>
        </w:rPr>
        <w:t>「戒具足」的內容，與</w:t>
      </w:r>
      <w:r w:rsidR="005521FB" w:rsidRPr="004C6064">
        <w:rPr>
          <w:rFonts w:hint="eastAsia"/>
        </w:rPr>
        <w:t>《</w:t>
      </w:r>
      <w:r w:rsidRPr="004C6064">
        <w:rPr>
          <w:rFonts w:hint="eastAsia"/>
        </w:rPr>
        <w:t>長部</w:t>
      </w:r>
      <w:r w:rsidR="005521FB" w:rsidRPr="004C6064">
        <w:rPr>
          <w:rFonts w:hint="eastAsia"/>
        </w:rPr>
        <w:t>》</w:t>
      </w:r>
      <w:r w:rsidRPr="004C6064">
        <w:rPr>
          <w:rFonts w:hint="eastAsia"/>
        </w:rPr>
        <w:t>（一）</w:t>
      </w:r>
      <w:r w:rsidR="005521FB" w:rsidRPr="004C6064">
        <w:rPr>
          <w:rFonts w:hint="eastAsia"/>
        </w:rPr>
        <w:t>《</w:t>
      </w:r>
      <w:r w:rsidRPr="004C6064">
        <w:rPr>
          <w:rFonts w:hint="eastAsia"/>
        </w:rPr>
        <w:t>梵網經</w:t>
      </w:r>
      <w:r w:rsidR="005521FB" w:rsidRPr="004C6064">
        <w:rPr>
          <w:rFonts w:hint="eastAsia"/>
        </w:rPr>
        <w:t>》</w:t>
      </w:r>
      <w:r w:rsidRPr="004C6064">
        <w:rPr>
          <w:rFonts w:hint="eastAsia"/>
        </w:rPr>
        <w:t>的「小戒」相合。</w:t>
      </w:r>
      <w:r w:rsidR="00181772" w:rsidRPr="004C6064">
        <w:rPr>
          <w:rStyle w:val="FootnoteReference"/>
        </w:rPr>
        <w:footnoteReference w:id="11"/>
      </w:r>
    </w:p>
    <w:p w:rsidR="007F0E30" w:rsidRPr="004C6064" w:rsidRDefault="00A924DB" w:rsidP="00283424">
      <w:pPr>
        <w:ind w:left="240" w:hangingChars="100" w:hanging="240"/>
        <w:jc w:val="both"/>
      </w:pPr>
      <w:r w:rsidRPr="004C6064">
        <w:rPr>
          <w:rFonts w:hint="eastAsia"/>
        </w:rPr>
        <w:t>◎</w:t>
      </w:r>
      <w:r w:rsidR="005521FB" w:rsidRPr="004C6064">
        <w:rPr>
          <w:rFonts w:hint="eastAsia"/>
        </w:rPr>
        <w:t>《</w:t>
      </w:r>
      <w:r w:rsidR="007F0E30" w:rsidRPr="004C6064">
        <w:rPr>
          <w:rFonts w:hint="eastAsia"/>
        </w:rPr>
        <w:t>長部</w:t>
      </w:r>
      <w:r w:rsidR="005521FB" w:rsidRPr="004C6064">
        <w:rPr>
          <w:rFonts w:hint="eastAsia"/>
        </w:rPr>
        <w:t>》</w:t>
      </w:r>
      <w:r w:rsidR="007F0E30" w:rsidRPr="004C6064">
        <w:rPr>
          <w:rFonts w:hint="eastAsia"/>
        </w:rPr>
        <w:t>自（一）</w:t>
      </w:r>
      <w:r w:rsidR="005521FB" w:rsidRPr="004C6064">
        <w:rPr>
          <w:rFonts w:hint="eastAsia"/>
        </w:rPr>
        <w:t>《</w:t>
      </w:r>
      <w:r w:rsidR="007F0E30" w:rsidRPr="004C6064">
        <w:rPr>
          <w:rFonts w:hint="eastAsia"/>
        </w:rPr>
        <w:t>梵網經</w:t>
      </w:r>
      <w:r w:rsidR="005521FB" w:rsidRPr="004C6064">
        <w:rPr>
          <w:rFonts w:hint="eastAsia"/>
        </w:rPr>
        <w:t>》</w:t>
      </w:r>
      <w:r w:rsidR="007F0E30" w:rsidRPr="004C6064">
        <w:rPr>
          <w:rFonts w:hint="eastAsia"/>
        </w:rPr>
        <w:t>，到（一三）</w:t>
      </w:r>
      <w:r w:rsidR="005521FB" w:rsidRPr="004C6064">
        <w:rPr>
          <w:rFonts w:hint="eastAsia"/>
        </w:rPr>
        <w:t>《</w:t>
      </w:r>
      <w:r w:rsidR="007F0E30" w:rsidRPr="004C6064">
        <w:rPr>
          <w:rFonts w:hint="eastAsia"/>
        </w:rPr>
        <w:t>三明經</w:t>
      </w:r>
      <w:r w:rsidR="005521FB" w:rsidRPr="004C6064">
        <w:rPr>
          <w:rFonts w:hint="eastAsia"/>
        </w:rPr>
        <w:t>》</w:t>
      </w:r>
      <w:r w:rsidR="007F0E30" w:rsidRPr="004C6064">
        <w:rPr>
          <w:rFonts w:hint="eastAsia"/>
        </w:rPr>
        <w:t>，經中都有「戒」的說明，而</w:t>
      </w:r>
      <w:r w:rsidR="005521FB" w:rsidRPr="004C6064">
        <w:rPr>
          <w:rFonts w:hint="eastAsia"/>
        </w:rPr>
        <w:t>《</w:t>
      </w:r>
      <w:r w:rsidR="007F0E30" w:rsidRPr="004C6064">
        <w:rPr>
          <w:rFonts w:hint="eastAsia"/>
        </w:rPr>
        <w:t>梵網經</w:t>
      </w:r>
      <w:r w:rsidR="005521FB" w:rsidRPr="004C6064">
        <w:rPr>
          <w:rFonts w:hint="eastAsia"/>
        </w:rPr>
        <w:t>》</w:t>
      </w:r>
      <w:r w:rsidR="007F0E30" w:rsidRPr="004C6064">
        <w:rPr>
          <w:rFonts w:hint="eastAsia"/>
        </w:rPr>
        <w:t>又分為「小戒」、「中戒」、「大戒」</w:t>
      </w:r>
      <w:r w:rsidR="0046065B" w:rsidRPr="004C6064">
        <w:rPr>
          <w:rStyle w:val="FootnoteReference"/>
        </w:rPr>
        <w:footnoteReference w:id="12"/>
      </w:r>
      <w:r w:rsidR="007F0E30" w:rsidRPr="004C6064">
        <w:rPr>
          <w:rFonts w:hint="eastAsia"/>
        </w:rPr>
        <w:t>──三類。</w:t>
      </w:r>
      <w:r w:rsidR="004900C1" w:rsidRPr="004C6064">
        <w:rPr>
          <w:rStyle w:val="FootnoteReference"/>
        </w:rPr>
        <w:footnoteReference w:id="13"/>
      </w:r>
    </w:p>
    <w:p w:rsidR="007F0E30" w:rsidRPr="004C6064" w:rsidRDefault="00D65B5B" w:rsidP="00D65B5B">
      <w:pPr>
        <w:ind w:leftChars="150" w:left="600" w:hangingChars="100" w:hanging="240"/>
      </w:pPr>
      <w:r w:rsidRPr="004C6064">
        <w:rPr>
          <w:rFonts w:ascii="新細明體" w:hAnsi="新細明體" w:hint="eastAsia"/>
        </w:rPr>
        <w:t>☉</w:t>
      </w:r>
      <w:r w:rsidR="007F0E30" w:rsidRPr="004C6064">
        <w:rPr>
          <w:rFonts w:hint="eastAsia"/>
        </w:rPr>
        <w:t>「中戒」是離植種伐樹，過多的貯蓄，歌舞戲樂，賭博，過分的貴重精美，閒談，諍論法律，奔走使命，占相禁厭</w:t>
      </w:r>
      <w:r w:rsidR="00A924DB" w:rsidRPr="004C6064">
        <w:rPr>
          <w:rStyle w:val="FootnoteReference"/>
        </w:rPr>
        <w:footnoteReference w:id="14"/>
      </w:r>
      <w:r w:rsidR="007F0E30" w:rsidRPr="004C6064">
        <w:rPr>
          <w:rFonts w:hint="eastAsia"/>
        </w:rPr>
        <w:t>。</w:t>
      </w:r>
    </w:p>
    <w:p w:rsidR="00EC4756" w:rsidRPr="004C6064" w:rsidRDefault="00D65B5B" w:rsidP="00D65B5B">
      <w:pPr>
        <w:ind w:leftChars="150" w:left="360"/>
      </w:pPr>
      <w:r w:rsidRPr="004C6064">
        <w:rPr>
          <w:rFonts w:ascii="新細明體" w:hAnsi="新細明體" w:hint="eastAsia"/>
        </w:rPr>
        <w:t>☉</w:t>
      </w:r>
      <w:r w:rsidR="007F0E30" w:rsidRPr="004C6064">
        <w:rPr>
          <w:rFonts w:hint="eastAsia"/>
        </w:rPr>
        <w:t>「大戒」是遠離對解脫無益的學問，特別是宗教巫術的種種迷信。</w:t>
      </w:r>
    </w:p>
    <w:p w:rsidR="005C5EA2" w:rsidRPr="004C6064" w:rsidRDefault="00A273B2" w:rsidP="00AE4118">
      <w:pPr>
        <w:ind w:firstLineChars="300" w:firstLine="601"/>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w:t>
      </w:r>
      <w:r w:rsidR="005C5EA2" w:rsidRPr="004C6064">
        <w:rPr>
          <w:rFonts w:hint="eastAsia"/>
          <w:b/>
          <w:sz w:val="20"/>
          <w:szCs w:val="20"/>
          <w:bdr w:val="single" w:sz="4" w:space="0" w:color="auto"/>
        </w:rPr>
        <w:t>北傳的文獻</w:t>
      </w:r>
    </w:p>
    <w:p w:rsidR="003E776E" w:rsidRPr="004C6064" w:rsidRDefault="00A273B2" w:rsidP="00AE4118">
      <w:pPr>
        <w:ind w:firstLineChars="400" w:firstLine="801"/>
        <w:rPr>
          <w:b/>
          <w:sz w:val="20"/>
          <w:szCs w:val="20"/>
          <w:bdr w:val="single" w:sz="4" w:space="0" w:color="auto"/>
        </w:rPr>
      </w:pPr>
      <w:r w:rsidRPr="004C6064">
        <w:rPr>
          <w:rFonts w:hint="eastAsia"/>
          <w:b/>
          <w:sz w:val="20"/>
          <w:szCs w:val="20"/>
          <w:bdr w:val="single" w:sz="4" w:space="0" w:color="auto"/>
        </w:rPr>
        <w:t>A</w:t>
      </w:r>
      <w:r w:rsidRPr="004C6064">
        <w:rPr>
          <w:rFonts w:hint="eastAsia"/>
          <w:b/>
          <w:sz w:val="20"/>
          <w:szCs w:val="20"/>
          <w:bdr w:val="single" w:sz="4" w:space="0" w:color="auto"/>
        </w:rPr>
        <w:t>、</w:t>
      </w:r>
      <w:r w:rsidR="003E776E" w:rsidRPr="004C6064">
        <w:rPr>
          <w:rFonts w:hint="eastAsia"/>
          <w:b/>
          <w:sz w:val="20"/>
          <w:szCs w:val="20"/>
          <w:bdr w:val="single" w:sz="4" w:space="0" w:color="auto"/>
        </w:rPr>
        <w:t>《阿摩晝經》</w:t>
      </w:r>
    </w:p>
    <w:p w:rsidR="00EC4756" w:rsidRPr="004C6064" w:rsidRDefault="005521FB" w:rsidP="007F0E30">
      <w:r w:rsidRPr="004C6064">
        <w:rPr>
          <w:rFonts w:hint="eastAsia"/>
        </w:rPr>
        <w:t>《</w:t>
      </w:r>
      <w:r w:rsidR="007F0E30" w:rsidRPr="004C6064">
        <w:rPr>
          <w:rFonts w:hint="eastAsia"/>
        </w:rPr>
        <w:t>長阿含經</w:t>
      </w:r>
      <w:r w:rsidRPr="004C6064">
        <w:rPr>
          <w:rFonts w:hint="eastAsia"/>
        </w:rPr>
        <w:t>》</w:t>
      </w:r>
      <w:r w:rsidR="007F0E30" w:rsidRPr="004C6064">
        <w:rPr>
          <w:rFonts w:hint="eastAsia"/>
        </w:rPr>
        <w:t>與</w:t>
      </w:r>
      <w:r w:rsidRPr="004C6064">
        <w:rPr>
          <w:rFonts w:hint="eastAsia"/>
        </w:rPr>
        <w:t>《</w:t>
      </w:r>
      <w:r w:rsidR="007F0E30" w:rsidRPr="004C6064">
        <w:rPr>
          <w:rFonts w:hint="eastAsia"/>
        </w:rPr>
        <w:t>長部</w:t>
      </w:r>
      <w:r w:rsidRPr="004C6064">
        <w:rPr>
          <w:rFonts w:hint="eastAsia"/>
        </w:rPr>
        <w:t>》</w:t>
      </w:r>
      <w:r w:rsidR="007F0E30" w:rsidRPr="004C6064">
        <w:rPr>
          <w:rFonts w:hint="eastAsia"/>
        </w:rPr>
        <w:t>的相同部分，共十經，只有</w:t>
      </w:r>
      <w:r w:rsidRPr="004C6064">
        <w:rPr>
          <w:rFonts w:hint="eastAsia"/>
        </w:rPr>
        <w:t>《</w:t>
      </w:r>
      <w:r w:rsidR="007F0E30" w:rsidRPr="004C6064">
        <w:rPr>
          <w:rFonts w:hint="eastAsia"/>
        </w:rPr>
        <w:t>阿摩晝經</w:t>
      </w:r>
      <w:r w:rsidRPr="004C6064">
        <w:rPr>
          <w:rFonts w:hint="eastAsia"/>
        </w:rPr>
        <w:t>》</w:t>
      </w:r>
      <w:r w:rsidR="007F0E30" w:rsidRPr="004C6064">
        <w:rPr>
          <w:rFonts w:hint="eastAsia"/>
        </w:rPr>
        <w:t>詳細敘述了戒法，</w:t>
      </w:r>
      <w:r w:rsidR="00181772" w:rsidRPr="004C6064">
        <w:rPr>
          <w:rStyle w:val="FootnoteReference"/>
        </w:rPr>
        <w:footnoteReference w:id="15"/>
      </w:r>
      <w:r w:rsidR="007F0E30" w:rsidRPr="004C6064">
        <w:rPr>
          <w:rFonts w:hint="eastAsia"/>
        </w:rPr>
        <w:t>其他的雖說到而都簡略了。</w:t>
      </w:r>
    </w:p>
    <w:p w:rsidR="003E776E" w:rsidRPr="004C6064" w:rsidRDefault="00A273B2" w:rsidP="00AE4118">
      <w:pPr>
        <w:ind w:firstLineChars="400" w:firstLine="801"/>
        <w:rPr>
          <w:b/>
          <w:sz w:val="20"/>
          <w:szCs w:val="20"/>
        </w:rPr>
      </w:pPr>
      <w:r w:rsidRPr="004C6064">
        <w:rPr>
          <w:rFonts w:hint="eastAsia"/>
          <w:b/>
          <w:sz w:val="20"/>
          <w:szCs w:val="20"/>
          <w:bdr w:val="single" w:sz="4" w:space="0" w:color="auto"/>
        </w:rPr>
        <w:t>B</w:t>
      </w:r>
      <w:r w:rsidRPr="004C6064">
        <w:rPr>
          <w:rFonts w:hint="eastAsia"/>
          <w:b/>
          <w:sz w:val="20"/>
          <w:szCs w:val="20"/>
          <w:bdr w:val="single" w:sz="4" w:space="0" w:color="auto"/>
        </w:rPr>
        <w:t>、</w:t>
      </w:r>
      <w:r w:rsidR="003E776E" w:rsidRPr="004C6064">
        <w:rPr>
          <w:rFonts w:hint="eastAsia"/>
          <w:b/>
          <w:sz w:val="20"/>
          <w:szCs w:val="20"/>
          <w:bdr w:val="single" w:sz="4" w:space="0" w:color="auto"/>
        </w:rPr>
        <w:t>《四分律》</w:t>
      </w:r>
    </w:p>
    <w:p w:rsidR="00EC4756" w:rsidRPr="004C6064" w:rsidRDefault="007F0E30" w:rsidP="007F0E30">
      <w:r w:rsidRPr="004C6064">
        <w:rPr>
          <w:rFonts w:hint="eastAsia"/>
        </w:rPr>
        <w:t>屬於法藏部</w:t>
      </w:r>
      <w:r w:rsidR="005E0CE5" w:rsidRPr="004C6064">
        <w:rPr>
          <w:rFonts w:hint="eastAsia"/>
        </w:rPr>
        <w:t>(</w:t>
      </w:r>
      <w:r w:rsidR="00181772" w:rsidRPr="0084513E">
        <w:t>Dharmagupt</w:t>
      </w:r>
      <w:r w:rsidR="009F5364">
        <w:t>a</w:t>
      </w:r>
      <w:r w:rsidR="005E0CE5" w:rsidRPr="004C6064">
        <w:rPr>
          <w:rFonts w:ascii="Gandhari Unicode" w:hAnsi="Gandhari Unicode" w:cs="Gandhari Unicode" w:hint="eastAsia"/>
        </w:rPr>
        <w:t>)</w:t>
      </w:r>
      <w:r w:rsidRPr="004C6064">
        <w:rPr>
          <w:rFonts w:hint="eastAsia"/>
        </w:rPr>
        <w:t>的</w:t>
      </w:r>
      <w:r w:rsidR="005521FB" w:rsidRPr="004C6064">
        <w:rPr>
          <w:rFonts w:hint="eastAsia"/>
        </w:rPr>
        <w:t>《</w:t>
      </w:r>
      <w:r w:rsidRPr="004C6064">
        <w:rPr>
          <w:rFonts w:hint="eastAsia"/>
        </w:rPr>
        <w:t>四分律</w:t>
      </w:r>
      <w:r w:rsidR="005521FB" w:rsidRPr="004C6064">
        <w:rPr>
          <w:rFonts w:hint="eastAsia"/>
        </w:rPr>
        <w:t>》</w:t>
      </w:r>
      <w:r w:rsidRPr="004C6064">
        <w:rPr>
          <w:rFonts w:hint="eastAsia"/>
        </w:rPr>
        <w:t>，以迦旃延</w:t>
      </w:r>
      <w:r w:rsidR="005E0CE5" w:rsidRPr="004C6064">
        <w:rPr>
          <w:rFonts w:hint="eastAsia"/>
        </w:rPr>
        <w:t>(</w:t>
      </w:r>
      <w:r w:rsidR="00181772" w:rsidRPr="0084513E">
        <w:t>Mahākātyāy</w:t>
      </w:r>
      <w:r w:rsidR="005E0CE5" w:rsidRPr="0084513E">
        <w:t>ā</w:t>
      </w:r>
      <w:r w:rsidR="00181772" w:rsidRPr="0084513E">
        <w:t>na</w:t>
      </w:r>
      <w:r w:rsidR="005E0CE5" w:rsidRPr="004C6064">
        <w:rPr>
          <w:rFonts w:ascii="Gandhari Unicode" w:hAnsi="Gandhari Unicode" w:cs="Gandhari Unicode" w:hint="eastAsia"/>
        </w:rPr>
        <w:t>)</w:t>
      </w:r>
      <w:r w:rsidRPr="004C6064">
        <w:rPr>
          <w:rFonts w:hint="eastAsia"/>
        </w:rPr>
        <w:t>不受慰禪國</w:t>
      </w:r>
      <w:r w:rsidR="005E0CE5" w:rsidRPr="004C6064">
        <w:rPr>
          <w:rFonts w:hint="eastAsia"/>
        </w:rPr>
        <w:t>(</w:t>
      </w:r>
      <w:r w:rsidR="00181772" w:rsidRPr="0084513E">
        <w:t>Ujjayinī</w:t>
      </w:r>
      <w:r w:rsidR="005E0CE5" w:rsidRPr="004C6064">
        <w:rPr>
          <w:rFonts w:ascii="Gandhari Unicode" w:hAnsi="Gandhari Unicode" w:cs="Gandhari Unicode" w:hint="eastAsia"/>
        </w:rPr>
        <w:t>)</w:t>
      </w:r>
      <w:r w:rsidRPr="004C6064">
        <w:rPr>
          <w:rFonts w:hint="eastAsia"/>
        </w:rPr>
        <w:t>憂陀延王</w:t>
      </w:r>
      <w:r w:rsidR="005E0CE5" w:rsidRPr="004C6064">
        <w:rPr>
          <w:rFonts w:hint="eastAsia"/>
        </w:rPr>
        <w:t>(</w:t>
      </w:r>
      <w:r w:rsidR="00181772" w:rsidRPr="004C6064">
        <w:rPr>
          <w:rFonts w:ascii="Gandhari Unicode" w:hAnsi="Gandhari Unicode" w:cs="Gandhari Unicode"/>
        </w:rPr>
        <w:t>Udyāna</w:t>
      </w:r>
      <w:r w:rsidR="005E0CE5" w:rsidRPr="004C6064">
        <w:rPr>
          <w:rFonts w:ascii="Gandhari Unicode" w:hAnsi="Gandhari Unicode" w:cs="Gandhari Unicode" w:hint="eastAsia"/>
        </w:rPr>
        <w:t>)</w:t>
      </w:r>
      <w:r w:rsidRPr="004C6064">
        <w:rPr>
          <w:rFonts w:hint="eastAsia"/>
        </w:rPr>
        <w:t>的不如法的布施為因緣，「</w:t>
      </w:r>
      <w:r w:rsidRPr="000627FC">
        <w:rPr>
          <w:rFonts w:ascii="標楷體" w:eastAsia="標楷體" w:hAnsi="標楷體" w:hint="eastAsia"/>
        </w:rPr>
        <w:t>為諸比丘說大小持戒犍度</w:t>
      </w:r>
      <w:r w:rsidRPr="004C6064">
        <w:rPr>
          <w:rFonts w:hint="eastAsia"/>
        </w:rPr>
        <w:t>」，</w:t>
      </w:r>
      <w:r w:rsidR="00AF6F25" w:rsidRPr="004C6064">
        <w:rPr>
          <w:rStyle w:val="FootnoteReference"/>
        </w:rPr>
        <w:footnoteReference w:id="16"/>
      </w:r>
      <w:r w:rsidRPr="004C6064">
        <w:rPr>
          <w:rFonts w:hint="eastAsia"/>
        </w:rPr>
        <w:t>大體與</w:t>
      </w:r>
      <w:r w:rsidR="005521FB" w:rsidRPr="004C6064">
        <w:rPr>
          <w:rFonts w:hint="eastAsia"/>
        </w:rPr>
        <w:t>《</w:t>
      </w:r>
      <w:r w:rsidRPr="004C6064">
        <w:rPr>
          <w:rFonts w:hint="eastAsia"/>
        </w:rPr>
        <w:t>長部</w:t>
      </w:r>
      <w:r w:rsidR="005521FB" w:rsidRPr="004C6064">
        <w:rPr>
          <w:rFonts w:hint="eastAsia"/>
        </w:rPr>
        <w:t>》</w:t>
      </w:r>
      <w:r w:rsidRPr="004C6064">
        <w:rPr>
          <w:rFonts w:hint="eastAsia"/>
        </w:rPr>
        <w:t>的</w:t>
      </w:r>
      <w:r w:rsidR="005521FB" w:rsidRPr="004C6064">
        <w:rPr>
          <w:rFonts w:hint="eastAsia"/>
        </w:rPr>
        <w:t>《</w:t>
      </w:r>
      <w:r w:rsidRPr="004C6064">
        <w:rPr>
          <w:rFonts w:hint="eastAsia"/>
        </w:rPr>
        <w:t>沙門果經</w:t>
      </w:r>
      <w:r w:rsidR="005521FB" w:rsidRPr="004C6064">
        <w:rPr>
          <w:rFonts w:hint="eastAsia"/>
        </w:rPr>
        <w:t>》</w:t>
      </w:r>
      <w:r w:rsidRPr="004C6064">
        <w:rPr>
          <w:rFonts w:hint="eastAsia"/>
        </w:rPr>
        <w:t>相同。</w:t>
      </w:r>
    </w:p>
    <w:p w:rsidR="003E776E" w:rsidRPr="004C6064" w:rsidRDefault="00A273B2" w:rsidP="00AE4118">
      <w:pPr>
        <w:ind w:firstLineChars="300" w:firstLine="601"/>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w:t>
      </w:r>
      <w:r w:rsidR="005C5EA2" w:rsidRPr="004C6064">
        <w:rPr>
          <w:rFonts w:hint="eastAsia"/>
          <w:b/>
          <w:sz w:val="20"/>
          <w:szCs w:val="20"/>
          <w:bdr w:val="single" w:sz="4" w:space="0" w:color="auto"/>
        </w:rPr>
        <w:t>南北</w:t>
      </w:r>
      <w:r w:rsidR="003E776E" w:rsidRPr="004C6064">
        <w:rPr>
          <w:rFonts w:hint="eastAsia"/>
          <w:b/>
          <w:sz w:val="20"/>
          <w:szCs w:val="20"/>
          <w:bdr w:val="single" w:sz="4" w:space="0" w:color="auto"/>
        </w:rPr>
        <w:t>經、律的比較</w:t>
      </w:r>
    </w:p>
    <w:p w:rsidR="003E776E" w:rsidRPr="004C6064" w:rsidRDefault="007F0E30" w:rsidP="007F0E30">
      <w:r w:rsidRPr="004C6064">
        <w:rPr>
          <w:rFonts w:hint="eastAsia"/>
        </w:rPr>
        <w:t>拿「小戒」來說，</w:t>
      </w:r>
    </w:p>
    <w:p w:rsidR="003E776E" w:rsidRPr="004C6064" w:rsidRDefault="003E776E" w:rsidP="003E776E">
      <w:pPr>
        <w:ind w:left="240" w:hangingChars="100" w:hanging="240"/>
      </w:pPr>
      <w:r w:rsidRPr="004C6064">
        <w:rPr>
          <w:rFonts w:hint="eastAsia"/>
        </w:rPr>
        <w:t>◎</w:t>
      </w:r>
      <w:r w:rsidR="005521FB" w:rsidRPr="004C6064">
        <w:rPr>
          <w:rFonts w:hint="eastAsia"/>
        </w:rPr>
        <w:t>《</w:t>
      </w:r>
      <w:r w:rsidR="007F0E30" w:rsidRPr="004C6064">
        <w:rPr>
          <w:rFonts w:hint="eastAsia"/>
        </w:rPr>
        <w:t>長阿含經</w:t>
      </w:r>
      <w:r w:rsidR="005521FB" w:rsidRPr="004C6064">
        <w:rPr>
          <w:rFonts w:hint="eastAsia"/>
        </w:rPr>
        <w:t>》</w:t>
      </w:r>
      <w:r w:rsidR="007F0E30" w:rsidRPr="004C6064">
        <w:rPr>
          <w:rFonts w:hint="eastAsia"/>
        </w:rPr>
        <w:t>與</w:t>
      </w:r>
      <w:r w:rsidR="005521FB" w:rsidRPr="004C6064">
        <w:rPr>
          <w:rFonts w:hint="eastAsia"/>
        </w:rPr>
        <w:t>《</w:t>
      </w:r>
      <w:r w:rsidR="007F0E30" w:rsidRPr="004C6064">
        <w:rPr>
          <w:rFonts w:hint="eastAsia"/>
        </w:rPr>
        <w:t>四分律</w:t>
      </w:r>
      <w:r w:rsidR="005521FB" w:rsidRPr="004C6064">
        <w:rPr>
          <w:rFonts w:hint="eastAsia"/>
        </w:rPr>
        <w:t>》</w:t>
      </w:r>
      <w:r w:rsidR="007F0E30" w:rsidRPr="004C6064">
        <w:rPr>
          <w:rFonts w:hint="eastAsia"/>
        </w:rPr>
        <w:t>，比起</w:t>
      </w:r>
      <w:r w:rsidR="005521FB" w:rsidRPr="004C6064">
        <w:rPr>
          <w:rFonts w:hint="eastAsia"/>
        </w:rPr>
        <w:t>《</w:t>
      </w:r>
      <w:r w:rsidR="007F0E30" w:rsidRPr="004C6064">
        <w:rPr>
          <w:rFonts w:hint="eastAsia"/>
        </w:rPr>
        <w:t>長部</w:t>
      </w:r>
      <w:r w:rsidR="005521FB" w:rsidRPr="004C6064">
        <w:rPr>
          <w:rFonts w:hint="eastAsia"/>
        </w:rPr>
        <w:t>》</w:t>
      </w:r>
      <w:r w:rsidR="007F0E30" w:rsidRPr="004C6064">
        <w:rPr>
          <w:rFonts w:hint="eastAsia"/>
        </w:rPr>
        <w:t>，沒有</w:t>
      </w:r>
      <w:r w:rsidR="00A43889" w:rsidRPr="004C6064">
        <w:rPr>
          <w:rFonts w:hint="eastAsia"/>
        </w:rPr>
        <w:t>4</w:t>
      </w:r>
      <w:r w:rsidR="00F22A97" w:rsidRPr="004C6064">
        <w:rPr>
          <w:rFonts w:hint="eastAsia"/>
        </w:rPr>
        <w:t>、</w:t>
      </w:r>
      <w:r w:rsidR="007F0E30" w:rsidRPr="004C6064">
        <w:rPr>
          <w:rFonts w:hint="eastAsia"/>
        </w:rPr>
        <w:t>離生穀與生肉，也沒有</w:t>
      </w:r>
      <w:r w:rsidR="00A43889" w:rsidRPr="004C6064">
        <w:rPr>
          <w:rFonts w:hint="eastAsia"/>
        </w:rPr>
        <w:t>2</w:t>
      </w:r>
      <w:r w:rsidR="00F22A97" w:rsidRPr="004C6064">
        <w:rPr>
          <w:rFonts w:hint="eastAsia"/>
        </w:rPr>
        <w:t>、</w:t>
      </w:r>
      <w:r w:rsidR="007F0E30" w:rsidRPr="004C6064">
        <w:rPr>
          <w:rFonts w:hint="eastAsia"/>
        </w:rPr>
        <w:t>植種伐樹；但在離身語七不善業下，卻增列了「離飲酒」。</w:t>
      </w:r>
    </w:p>
    <w:p w:rsidR="007F0E30" w:rsidRPr="004C6064" w:rsidRDefault="003E776E" w:rsidP="003E776E">
      <w:pPr>
        <w:ind w:left="240" w:hangingChars="100" w:hanging="240"/>
        <w:rPr>
          <w:rFonts w:hint="eastAsia"/>
        </w:rPr>
      </w:pPr>
      <w:r w:rsidRPr="004C6064">
        <w:rPr>
          <w:rFonts w:hint="eastAsia"/>
        </w:rPr>
        <w:t>◎</w:t>
      </w:r>
      <w:r w:rsidR="007F0E30" w:rsidRPr="004C6064">
        <w:rPr>
          <w:rFonts w:hint="eastAsia"/>
        </w:rPr>
        <w:t>屬於說一切有部</w:t>
      </w:r>
      <w:r w:rsidR="005E0CE5" w:rsidRPr="004C6064">
        <w:rPr>
          <w:rFonts w:hint="eastAsia"/>
        </w:rPr>
        <w:t>(</w:t>
      </w:r>
      <w:r w:rsidR="003E5B79">
        <w:t>Sarvāstivāda</w:t>
      </w:r>
      <w:r w:rsidR="001E10DE" w:rsidRPr="004C6064">
        <w:rPr>
          <w:rFonts w:ascii="Gandhari Unicode" w:hAnsi="Gandhari Unicode" w:cs="Gandhari Unicode" w:hint="eastAsia"/>
        </w:rPr>
        <w:t>)</w:t>
      </w:r>
      <w:r w:rsidR="007F0E30" w:rsidRPr="004C6064">
        <w:rPr>
          <w:rFonts w:hint="eastAsia"/>
        </w:rPr>
        <w:t>的</w:t>
      </w:r>
      <w:r w:rsidR="005521FB" w:rsidRPr="004C6064">
        <w:rPr>
          <w:rFonts w:hint="eastAsia"/>
        </w:rPr>
        <w:t>《</w:t>
      </w:r>
      <w:r w:rsidR="007F0E30" w:rsidRPr="004C6064">
        <w:rPr>
          <w:rFonts w:hint="eastAsia"/>
        </w:rPr>
        <w:t>中阿含經</w:t>
      </w:r>
      <w:r w:rsidR="005521FB" w:rsidRPr="004C6064">
        <w:rPr>
          <w:rFonts w:hint="eastAsia"/>
        </w:rPr>
        <w:t>》</w:t>
      </w:r>
      <w:r w:rsidR="001C5560" w:rsidRPr="004C6064">
        <w:rPr>
          <w:rStyle w:val="FootnoteReference"/>
        </w:rPr>
        <w:footnoteReference w:id="17"/>
      </w:r>
      <w:r w:rsidR="007F0E30" w:rsidRPr="004C6064">
        <w:rPr>
          <w:rFonts w:hint="eastAsia"/>
        </w:rPr>
        <w:t>，與法藏部所傳相合，但又缺離詐欺、隱瞞等。</w:t>
      </w:r>
    </w:p>
    <w:p w:rsidR="00FE2EF1" w:rsidRPr="004C6064" w:rsidRDefault="00FE2EF1" w:rsidP="003E776E">
      <w:pPr>
        <w:ind w:left="240" w:hangingChars="100" w:hanging="240"/>
        <w:rPr>
          <w:rFonts w:hint="eastAsia"/>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1842"/>
        <w:gridCol w:w="1419"/>
        <w:gridCol w:w="1183"/>
      </w:tblGrid>
      <w:tr w:rsidR="00FE2EF1" w:rsidRPr="004C6064" w:rsidTr="0084513E">
        <w:trPr>
          <w:trHeight w:val="165"/>
          <w:jc w:val="center"/>
        </w:trPr>
        <w:tc>
          <w:tcPr>
            <w:tcW w:w="3537" w:type="pct"/>
            <w:gridSpan w:val="2"/>
            <w:tcBorders>
              <w:bottom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銅鍱部</w:t>
            </w:r>
          </w:p>
        </w:tc>
        <w:tc>
          <w:tcPr>
            <w:tcW w:w="798" w:type="pct"/>
            <w:tcBorders>
              <w:left w:val="double" w:sz="4" w:space="0" w:color="auto"/>
              <w:bottom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法藏部</w:t>
            </w:r>
          </w:p>
        </w:tc>
        <w:tc>
          <w:tcPr>
            <w:tcW w:w="665" w:type="pct"/>
            <w:tcBorders>
              <w:top w:val="single" w:sz="4" w:space="0" w:color="auto"/>
              <w:left w:val="double" w:sz="4" w:space="0" w:color="auto"/>
              <w:bottom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有部</w:t>
            </w:r>
          </w:p>
        </w:tc>
      </w:tr>
      <w:tr w:rsidR="00FE2EF1" w:rsidRPr="004C6064" w:rsidTr="0084513E">
        <w:trPr>
          <w:trHeight w:val="540"/>
          <w:jc w:val="center"/>
        </w:trPr>
        <w:tc>
          <w:tcPr>
            <w:tcW w:w="2501" w:type="pct"/>
            <w:tcBorders>
              <w:top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《中部》《六淨經》</w:t>
            </w:r>
          </w:p>
        </w:tc>
        <w:tc>
          <w:tcPr>
            <w:tcW w:w="1036" w:type="pct"/>
            <w:tcBorders>
              <w:top w:val="double" w:sz="4" w:space="0" w:color="auto"/>
              <w:left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《長部》《梵網經》</w:t>
            </w:r>
          </w:p>
        </w:tc>
        <w:tc>
          <w:tcPr>
            <w:tcW w:w="798" w:type="pct"/>
            <w:tcBorders>
              <w:top w:val="double" w:sz="4" w:space="0" w:color="auto"/>
              <w:left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《長阿含》、《四分律》</w:t>
            </w:r>
          </w:p>
        </w:tc>
        <w:tc>
          <w:tcPr>
            <w:tcW w:w="665" w:type="pct"/>
            <w:tcBorders>
              <w:top w:val="double" w:sz="4" w:space="0" w:color="auto"/>
              <w:lef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《中阿含》</w:t>
            </w: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1</w:t>
            </w:r>
            <w:r w:rsidRPr="004C6064">
              <w:rPr>
                <w:rFonts w:hint="eastAsia"/>
                <w:sz w:val="21"/>
                <w:szCs w:val="21"/>
              </w:rPr>
              <w:t>.</w:t>
            </w:r>
            <w:r w:rsidRPr="004C6064">
              <w:rPr>
                <w:rFonts w:hint="eastAsia"/>
                <w:sz w:val="21"/>
                <w:szCs w:val="21"/>
              </w:rPr>
              <w:t>離身三不善業、語四不善業</w:t>
            </w:r>
          </w:p>
        </w:tc>
        <w:tc>
          <w:tcPr>
            <w:tcW w:w="1036" w:type="pct"/>
            <w:vMerge w:val="restar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小戒</w:t>
            </w: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增「離飲酒」</w:t>
            </w:r>
          </w:p>
        </w:tc>
        <w:tc>
          <w:tcPr>
            <w:tcW w:w="665" w:type="pct"/>
            <w:vMerge w:val="restart"/>
            <w:tcBorders>
              <w:left w:val="double" w:sz="4" w:space="0" w:color="auto"/>
            </w:tcBorders>
            <w:vAlign w:val="center"/>
          </w:tcPr>
          <w:p w:rsidR="00FE2EF1" w:rsidRPr="004C6064" w:rsidRDefault="00FE2EF1" w:rsidP="00F22A97">
            <w:pPr>
              <w:spacing w:line="300" w:lineRule="exact"/>
              <w:jc w:val="center"/>
              <w:rPr>
                <w:rFonts w:hint="eastAsia"/>
                <w:sz w:val="21"/>
                <w:szCs w:val="21"/>
              </w:rPr>
            </w:pPr>
            <w:r w:rsidRPr="004C6064">
              <w:rPr>
                <w:rFonts w:hint="eastAsia"/>
                <w:sz w:val="21"/>
                <w:szCs w:val="21"/>
              </w:rPr>
              <w:t>與法藏部相合</w:t>
            </w: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2</w:t>
            </w:r>
            <w:r w:rsidRPr="004C6064">
              <w:rPr>
                <w:rFonts w:hint="eastAsia"/>
                <w:sz w:val="21"/>
                <w:szCs w:val="21"/>
              </w:rPr>
              <w:t>.</w:t>
            </w:r>
            <w:r w:rsidRPr="004C6064">
              <w:rPr>
                <w:rFonts w:hint="eastAsia"/>
                <w:sz w:val="21"/>
                <w:szCs w:val="21"/>
              </w:rPr>
              <w:t>離植種、伐樹</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w:t>
            </w:r>
          </w:p>
        </w:tc>
        <w:tc>
          <w:tcPr>
            <w:tcW w:w="665" w:type="pct"/>
            <w:vMerge/>
            <w:tcBorders>
              <w:left w:val="double" w:sz="4" w:space="0" w:color="auto"/>
            </w:tcBorders>
            <w:vAlign w:val="center"/>
          </w:tcPr>
          <w:p w:rsidR="00FE2EF1" w:rsidRPr="004C6064" w:rsidRDefault="00FE2EF1" w:rsidP="00F22A97">
            <w:pPr>
              <w:spacing w:line="300" w:lineRule="exact"/>
              <w:jc w:val="center"/>
              <w:rPr>
                <w:rFonts w:hint="eastAsia"/>
                <w:sz w:val="21"/>
                <w:szCs w:val="21"/>
              </w:rPr>
            </w:pP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3</w:t>
            </w:r>
            <w:r w:rsidRPr="004C6064">
              <w:rPr>
                <w:rFonts w:hint="eastAsia"/>
                <w:sz w:val="21"/>
                <w:szCs w:val="21"/>
              </w:rPr>
              <w:t>.</w:t>
            </w:r>
            <w:r w:rsidRPr="004C6064">
              <w:rPr>
                <w:rFonts w:hint="eastAsia"/>
                <w:sz w:val="21"/>
                <w:szCs w:val="21"/>
              </w:rPr>
              <w:t>離非時食，離歌舞觀聽，離香華鬘莊嚴，離高廣大床，離受金銀</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ˇ</w:t>
            </w:r>
          </w:p>
        </w:tc>
        <w:tc>
          <w:tcPr>
            <w:tcW w:w="665" w:type="pct"/>
            <w:vMerge/>
            <w:tcBorders>
              <w:left w:val="double" w:sz="4" w:space="0" w:color="auto"/>
            </w:tcBorders>
            <w:vAlign w:val="center"/>
          </w:tcPr>
          <w:p w:rsidR="00FE2EF1" w:rsidRPr="004C6064" w:rsidRDefault="00FE2EF1" w:rsidP="00F22A97">
            <w:pPr>
              <w:spacing w:line="300" w:lineRule="exact"/>
              <w:jc w:val="center"/>
              <w:rPr>
                <w:rFonts w:hint="eastAsia"/>
                <w:sz w:val="21"/>
                <w:szCs w:val="21"/>
              </w:rPr>
            </w:pP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4</w:t>
            </w:r>
            <w:r w:rsidRPr="004C6064">
              <w:rPr>
                <w:rFonts w:hint="eastAsia"/>
                <w:sz w:val="21"/>
                <w:szCs w:val="21"/>
              </w:rPr>
              <w:t>.</w:t>
            </w:r>
            <w:r w:rsidRPr="004C6064">
              <w:rPr>
                <w:rFonts w:hint="eastAsia"/>
                <w:sz w:val="21"/>
                <w:szCs w:val="21"/>
              </w:rPr>
              <w:t>離受生穀類，離受生肉</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w:t>
            </w:r>
          </w:p>
        </w:tc>
        <w:tc>
          <w:tcPr>
            <w:tcW w:w="665" w:type="pct"/>
            <w:vMerge/>
            <w:tcBorders>
              <w:left w:val="double" w:sz="4" w:space="0" w:color="auto"/>
            </w:tcBorders>
            <w:vAlign w:val="center"/>
          </w:tcPr>
          <w:p w:rsidR="00FE2EF1" w:rsidRPr="004C6064" w:rsidRDefault="00FE2EF1" w:rsidP="00F22A97">
            <w:pPr>
              <w:spacing w:line="300" w:lineRule="exact"/>
              <w:jc w:val="center"/>
              <w:rPr>
                <w:rFonts w:hint="eastAsia"/>
                <w:sz w:val="21"/>
                <w:szCs w:val="21"/>
              </w:rPr>
            </w:pP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5</w:t>
            </w:r>
            <w:r w:rsidRPr="004C6064">
              <w:rPr>
                <w:rFonts w:hint="eastAsia"/>
                <w:sz w:val="21"/>
                <w:szCs w:val="21"/>
              </w:rPr>
              <w:t>.</w:t>
            </w:r>
            <w:r w:rsidRPr="004C6064">
              <w:rPr>
                <w:rFonts w:hint="eastAsia"/>
                <w:sz w:val="21"/>
                <w:szCs w:val="21"/>
              </w:rPr>
              <w:t>離受婦女、童女，離受奴婢，離受羊、雞、豚、象、牛、馬，離受田、地</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ˇ</w:t>
            </w:r>
          </w:p>
        </w:tc>
        <w:tc>
          <w:tcPr>
            <w:tcW w:w="665" w:type="pct"/>
            <w:vMerge/>
            <w:tcBorders>
              <w:left w:val="double" w:sz="4" w:space="0" w:color="auto"/>
            </w:tcBorders>
            <w:vAlign w:val="center"/>
          </w:tcPr>
          <w:p w:rsidR="00FE2EF1" w:rsidRPr="004C6064" w:rsidRDefault="00FE2EF1" w:rsidP="00F22A97">
            <w:pPr>
              <w:spacing w:line="300" w:lineRule="exact"/>
              <w:jc w:val="center"/>
              <w:rPr>
                <w:rFonts w:hint="eastAsia"/>
                <w:sz w:val="21"/>
                <w:szCs w:val="21"/>
              </w:rPr>
            </w:pP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6</w:t>
            </w:r>
            <w:r w:rsidRPr="004C6064">
              <w:rPr>
                <w:rFonts w:hint="eastAsia"/>
                <w:sz w:val="21"/>
                <w:szCs w:val="21"/>
              </w:rPr>
              <w:t>.</w:t>
            </w:r>
            <w:r w:rsidRPr="004C6064">
              <w:rPr>
                <w:rFonts w:hint="eastAsia"/>
                <w:sz w:val="21"/>
                <w:szCs w:val="21"/>
              </w:rPr>
              <w:t>離使命奔走</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ˇ</w:t>
            </w:r>
          </w:p>
        </w:tc>
        <w:tc>
          <w:tcPr>
            <w:tcW w:w="665" w:type="pct"/>
            <w:vMerge/>
            <w:tcBorders>
              <w:left w:val="double" w:sz="4" w:space="0" w:color="auto"/>
            </w:tcBorders>
            <w:vAlign w:val="center"/>
          </w:tcPr>
          <w:p w:rsidR="00FE2EF1" w:rsidRPr="004C6064" w:rsidRDefault="00FE2EF1" w:rsidP="00F22A97">
            <w:pPr>
              <w:spacing w:line="300" w:lineRule="exact"/>
              <w:jc w:val="center"/>
              <w:rPr>
                <w:rFonts w:hint="eastAsia"/>
                <w:sz w:val="21"/>
                <w:szCs w:val="21"/>
              </w:rPr>
            </w:pP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7</w:t>
            </w:r>
            <w:r w:rsidRPr="004C6064">
              <w:rPr>
                <w:rFonts w:hint="eastAsia"/>
                <w:sz w:val="21"/>
                <w:szCs w:val="21"/>
              </w:rPr>
              <w:t>.</w:t>
            </w:r>
            <w:r w:rsidRPr="004C6064">
              <w:rPr>
                <w:rFonts w:hint="eastAsia"/>
                <w:sz w:val="21"/>
                <w:szCs w:val="21"/>
              </w:rPr>
              <w:t>離買賣，離偽秤、偽斗、偽貨幣</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ˇ</w:t>
            </w:r>
          </w:p>
        </w:tc>
        <w:tc>
          <w:tcPr>
            <w:tcW w:w="665" w:type="pct"/>
            <w:vMerge/>
            <w:tcBorders>
              <w:left w:val="double" w:sz="4" w:space="0" w:color="auto"/>
            </w:tcBorders>
            <w:vAlign w:val="center"/>
          </w:tcPr>
          <w:p w:rsidR="00FE2EF1" w:rsidRPr="004C6064" w:rsidRDefault="00FE2EF1" w:rsidP="00F22A97">
            <w:pPr>
              <w:spacing w:line="300" w:lineRule="exact"/>
              <w:jc w:val="center"/>
              <w:rPr>
                <w:rFonts w:hint="eastAsia"/>
                <w:sz w:val="21"/>
                <w:szCs w:val="21"/>
              </w:rPr>
            </w:pPr>
          </w:p>
        </w:tc>
      </w:tr>
      <w:tr w:rsidR="00FE2EF1" w:rsidRPr="004C6064" w:rsidTr="0084513E">
        <w:trPr>
          <w:jc w:val="center"/>
        </w:trPr>
        <w:tc>
          <w:tcPr>
            <w:tcW w:w="2501" w:type="pct"/>
            <w:tcBorders>
              <w:right w:val="double" w:sz="4" w:space="0" w:color="auto"/>
            </w:tcBorders>
          </w:tcPr>
          <w:p w:rsidR="00FE2EF1" w:rsidRPr="004C6064" w:rsidRDefault="00FE2EF1" w:rsidP="00F22A97">
            <w:pPr>
              <w:spacing w:line="300" w:lineRule="exact"/>
              <w:ind w:left="105" w:hangingChars="50" w:hanging="105"/>
              <w:rPr>
                <w:sz w:val="21"/>
                <w:szCs w:val="21"/>
              </w:rPr>
            </w:pPr>
            <w:r w:rsidRPr="004C6064">
              <w:rPr>
                <w:sz w:val="21"/>
                <w:szCs w:val="21"/>
              </w:rPr>
              <w:t>8</w:t>
            </w:r>
            <w:r w:rsidRPr="004C6064">
              <w:rPr>
                <w:rFonts w:hint="eastAsia"/>
                <w:sz w:val="21"/>
                <w:szCs w:val="21"/>
              </w:rPr>
              <w:t>.</w:t>
            </w:r>
            <w:r w:rsidRPr="004C6064">
              <w:rPr>
                <w:rFonts w:hint="eastAsia"/>
                <w:sz w:val="21"/>
                <w:szCs w:val="21"/>
              </w:rPr>
              <w:t>離賄賂、虛偽、騙詐、欺瞞，離割截、毆打、繫縛、埋伏、掠奪、暴行</w:t>
            </w:r>
          </w:p>
        </w:tc>
        <w:tc>
          <w:tcPr>
            <w:tcW w:w="1036" w:type="pct"/>
            <w:vMerge/>
            <w:tcBorders>
              <w:left w:val="double" w:sz="4" w:space="0" w:color="auto"/>
              <w:right w:val="double" w:sz="4" w:space="0" w:color="auto"/>
            </w:tcBorders>
          </w:tcPr>
          <w:p w:rsidR="00FE2EF1" w:rsidRPr="004C6064" w:rsidRDefault="00FE2EF1" w:rsidP="00F22A97">
            <w:pPr>
              <w:spacing w:line="300" w:lineRule="exact"/>
              <w:rPr>
                <w:rFonts w:hint="eastAsia"/>
                <w:sz w:val="21"/>
                <w:szCs w:val="21"/>
              </w:rPr>
            </w:pPr>
          </w:p>
        </w:tc>
        <w:tc>
          <w:tcPr>
            <w:tcW w:w="798" w:type="pct"/>
            <w:tcBorders>
              <w:left w:val="double" w:sz="4" w:space="0" w:color="auto"/>
              <w:righ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ˇ</w:t>
            </w:r>
          </w:p>
        </w:tc>
        <w:tc>
          <w:tcPr>
            <w:tcW w:w="665" w:type="pct"/>
            <w:tcBorders>
              <w:left w:val="double" w:sz="4" w:space="0" w:color="auto"/>
            </w:tcBorders>
            <w:vAlign w:val="center"/>
          </w:tcPr>
          <w:p w:rsidR="00FE2EF1" w:rsidRPr="004C6064" w:rsidRDefault="00FE2EF1" w:rsidP="00F22A97">
            <w:pPr>
              <w:spacing w:line="300" w:lineRule="exact"/>
              <w:jc w:val="center"/>
              <w:rPr>
                <w:rFonts w:hint="eastAsia"/>
                <w:b/>
                <w:sz w:val="21"/>
                <w:szCs w:val="21"/>
              </w:rPr>
            </w:pPr>
            <w:r w:rsidRPr="004C6064">
              <w:rPr>
                <w:rFonts w:ascii="新細明體" w:hAnsi="新細明體" w:hint="eastAsia"/>
                <w:b/>
                <w:sz w:val="21"/>
                <w:szCs w:val="21"/>
              </w:rPr>
              <w:t>×</w:t>
            </w:r>
          </w:p>
        </w:tc>
      </w:tr>
    </w:tbl>
    <w:p w:rsidR="00FE2EF1" w:rsidRPr="004C6064" w:rsidRDefault="00FE2EF1" w:rsidP="003E776E">
      <w:pPr>
        <w:ind w:left="240" w:hangingChars="100" w:hanging="240"/>
      </w:pPr>
    </w:p>
    <w:p w:rsidR="00EC4756" w:rsidRPr="004C6064" w:rsidRDefault="00A273B2" w:rsidP="00F12140">
      <w:pPr>
        <w:ind w:firstLineChars="100" w:firstLine="200"/>
        <w:rPr>
          <w:b/>
          <w:sz w:val="20"/>
          <w:szCs w:val="20"/>
        </w:rPr>
      </w:pPr>
      <w:r w:rsidRPr="004C6064">
        <w:rPr>
          <w:rFonts w:hint="eastAsia"/>
          <w:b/>
          <w:sz w:val="20"/>
          <w:szCs w:val="20"/>
          <w:bdr w:val="single" w:sz="4" w:space="0" w:color="auto"/>
        </w:rPr>
        <w:t>（</w:t>
      </w:r>
      <w:r w:rsidR="00A1404B" w:rsidRPr="004C6064">
        <w:rPr>
          <w:rFonts w:hint="eastAsia"/>
          <w:b/>
          <w:sz w:val="20"/>
          <w:szCs w:val="20"/>
          <w:bdr w:val="single" w:sz="4" w:space="0" w:color="auto"/>
        </w:rPr>
        <w:t>三</w:t>
      </w:r>
      <w:r w:rsidRPr="004C6064">
        <w:rPr>
          <w:rFonts w:hint="eastAsia"/>
          <w:b/>
          <w:sz w:val="20"/>
          <w:szCs w:val="20"/>
          <w:bdr w:val="single" w:sz="4" w:space="0" w:color="auto"/>
        </w:rPr>
        <w:t>）</w:t>
      </w:r>
      <w:r w:rsidR="00EC4756" w:rsidRPr="004C6064">
        <w:rPr>
          <w:rFonts w:hint="eastAsia"/>
          <w:b/>
          <w:sz w:val="20"/>
          <w:szCs w:val="20"/>
          <w:bdr w:val="single" w:sz="4" w:space="0" w:color="auto"/>
        </w:rPr>
        <w:t>三類</w:t>
      </w:r>
      <w:r w:rsidR="004900C1" w:rsidRPr="004C6064">
        <w:rPr>
          <w:rFonts w:hint="eastAsia"/>
          <w:b/>
          <w:sz w:val="20"/>
          <w:szCs w:val="20"/>
          <w:bdr w:val="single" w:sz="4" w:space="0" w:color="auto"/>
        </w:rPr>
        <w:t>戒學</w:t>
      </w:r>
      <w:r w:rsidR="00EC4756" w:rsidRPr="004C6064">
        <w:rPr>
          <w:rFonts w:hint="eastAsia"/>
          <w:b/>
          <w:sz w:val="20"/>
          <w:szCs w:val="20"/>
          <w:bdr w:val="single" w:sz="4" w:space="0" w:color="auto"/>
        </w:rPr>
        <w:t>的結合</w:t>
      </w:r>
    </w:p>
    <w:p w:rsidR="00EC4756" w:rsidRPr="004C6064" w:rsidRDefault="007F0E30" w:rsidP="00BA1B58">
      <w:pPr>
        <w:jc w:val="both"/>
      </w:pPr>
      <w:r w:rsidRPr="004C6064">
        <w:rPr>
          <w:rFonts w:hint="eastAsia"/>
        </w:rPr>
        <w:t>在上面所見的經典中，「戒成就」、「四清淨」、「戒具足」──三類，是對「戒」的不同敘述，而又都是出家者的「戒」。但後來，這三類漸漸被結合起來。</w:t>
      </w:r>
    </w:p>
    <w:p w:rsidR="003A4495" w:rsidRPr="004C6064" w:rsidRDefault="003A4495" w:rsidP="00BA1B58">
      <w:pPr>
        <w:ind w:firstLineChars="200" w:firstLine="400"/>
        <w:jc w:val="both"/>
        <w:rPr>
          <w:b/>
          <w:sz w:val="20"/>
          <w:szCs w:val="20"/>
          <w:bdr w:val="single" w:sz="4" w:space="0" w:color="auto"/>
        </w:rPr>
      </w:pPr>
      <w:r w:rsidRPr="004C6064">
        <w:rPr>
          <w:rFonts w:hint="eastAsia"/>
          <w:b/>
          <w:sz w:val="20"/>
          <w:szCs w:val="20"/>
          <w:bdr w:val="single" w:sz="4" w:space="0" w:color="auto"/>
        </w:rPr>
        <w:t>1</w:t>
      </w:r>
      <w:r w:rsidRPr="004C6064">
        <w:rPr>
          <w:rFonts w:hint="eastAsia"/>
          <w:b/>
          <w:sz w:val="20"/>
          <w:szCs w:val="20"/>
          <w:bdr w:val="single" w:sz="4" w:space="0" w:color="auto"/>
        </w:rPr>
        <w:t>、「戒成就」與「戒具足」的結合</w:t>
      </w:r>
    </w:p>
    <w:p w:rsidR="00EC4756" w:rsidRPr="004C6064" w:rsidRDefault="007F0E30" w:rsidP="00BA1B58">
      <w:pPr>
        <w:jc w:val="both"/>
      </w:pPr>
      <w:r w:rsidRPr="004C6064">
        <w:rPr>
          <w:rFonts w:hint="eastAsia"/>
        </w:rPr>
        <w:t>如</w:t>
      </w:r>
      <w:r w:rsidR="005521FB" w:rsidRPr="004C6064">
        <w:rPr>
          <w:rFonts w:hint="eastAsia"/>
        </w:rPr>
        <w:t>《</w:t>
      </w:r>
      <w:r w:rsidRPr="004C6064">
        <w:rPr>
          <w:rFonts w:hint="eastAsia"/>
        </w:rPr>
        <w:t>中阿含經</w:t>
      </w:r>
      <w:r w:rsidR="005521FB" w:rsidRPr="004C6064">
        <w:rPr>
          <w:rFonts w:hint="eastAsia"/>
        </w:rPr>
        <w:t>》</w:t>
      </w:r>
      <w:r w:rsidRPr="004C6064">
        <w:rPr>
          <w:rFonts w:hint="eastAsia"/>
        </w:rPr>
        <w:t>的</w:t>
      </w:r>
      <w:r w:rsidR="005521FB" w:rsidRPr="004C6064">
        <w:rPr>
          <w:rFonts w:hint="eastAsia"/>
        </w:rPr>
        <w:t>《</w:t>
      </w:r>
      <w:r w:rsidRPr="004C6064">
        <w:rPr>
          <w:rFonts w:hint="eastAsia"/>
        </w:rPr>
        <w:t>迦絺那經</w:t>
      </w:r>
      <w:r w:rsidR="005521FB" w:rsidRPr="004C6064">
        <w:rPr>
          <w:rFonts w:hint="eastAsia"/>
        </w:rPr>
        <w:t>》</w:t>
      </w:r>
      <w:r w:rsidRPr="004C6064">
        <w:rPr>
          <w:rFonts w:hint="eastAsia"/>
        </w:rPr>
        <w:t>，先說：「</w:t>
      </w:r>
      <w:r w:rsidRPr="004C6064">
        <w:rPr>
          <w:rFonts w:ascii="標楷體" w:eastAsia="標楷體" w:hAnsi="標楷體" w:hint="eastAsia"/>
        </w:rPr>
        <w:t>受比丘學，修行禁戒，守護從解脫，又復善攝威儀禮節，見纖介罪常懷畏怖，受持學戒</w:t>
      </w:r>
      <w:r w:rsidRPr="004C6064">
        <w:rPr>
          <w:rFonts w:hint="eastAsia"/>
        </w:rPr>
        <w:t>」；接著說離殺生等身語不善業等。</w:t>
      </w:r>
      <w:r w:rsidR="000F7852" w:rsidRPr="004C6064">
        <w:rPr>
          <w:rStyle w:val="FootnoteReference"/>
        </w:rPr>
        <w:footnoteReference w:id="18"/>
      </w:r>
      <w:r w:rsidRPr="004C6064">
        <w:rPr>
          <w:rFonts w:hint="eastAsia"/>
          <w:u w:val="single"/>
        </w:rPr>
        <w:t>這是「戒成就」與「戒具足」的結合</w:t>
      </w:r>
      <w:r w:rsidRPr="004C6064">
        <w:rPr>
          <w:rFonts w:hint="eastAsia"/>
        </w:rPr>
        <w:t>。</w:t>
      </w:r>
    </w:p>
    <w:p w:rsidR="003A4495" w:rsidRPr="004C6064" w:rsidRDefault="003A4495" w:rsidP="00BA1B58">
      <w:pPr>
        <w:ind w:firstLineChars="200" w:firstLine="400"/>
        <w:jc w:val="both"/>
        <w:rPr>
          <w:b/>
          <w:sz w:val="20"/>
          <w:szCs w:val="20"/>
          <w:bdr w:val="single" w:sz="4" w:space="0" w:color="auto"/>
        </w:rPr>
      </w:pPr>
      <w:r w:rsidRPr="004C6064">
        <w:rPr>
          <w:rFonts w:hint="eastAsia"/>
          <w:b/>
          <w:sz w:val="20"/>
          <w:szCs w:val="20"/>
          <w:bdr w:val="single" w:sz="4" w:space="0" w:color="auto"/>
        </w:rPr>
        <w:t>2</w:t>
      </w:r>
      <w:r w:rsidRPr="004C6064">
        <w:rPr>
          <w:rFonts w:hint="eastAsia"/>
          <w:b/>
          <w:sz w:val="20"/>
          <w:szCs w:val="20"/>
          <w:bdr w:val="single" w:sz="4" w:space="0" w:color="auto"/>
        </w:rPr>
        <w:t>、「戒成就」、「四清淨」與「戒具足」的大聯合</w:t>
      </w:r>
    </w:p>
    <w:p w:rsidR="00EC4756" w:rsidRPr="004C6064" w:rsidRDefault="00471DDD" w:rsidP="00BA1B58">
      <w:pPr>
        <w:ind w:left="240" w:hangingChars="100" w:hanging="240"/>
        <w:jc w:val="both"/>
        <w:rPr>
          <w:u w:val="single"/>
        </w:rPr>
      </w:pPr>
      <w:r w:rsidRPr="004C6064">
        <w:rPr>
          <w:rFonts w:hint="eastAsia"/>
        </w:rPr>
        <w:t>◎</w:t>
      </w:r>
      <w:r w:rsidR="007F0E30" w:rsidRPr="004C6064">
        <w:rPr>
          <w:rFonts w:hint="eastAsia"/>
        </w:rPr>
        <w:t>又如</w:t>
      </w:r>
      <w:r w:rsidR="005521FB" w:rsidRPr="004C6064">
        <w:rPr>
          <w:rFonts w:hint="eastAsia"/>
        </w:rPr>
        <w:t>《</w:t>
      </w:r>
      <w:r w:rsidR="007F0E30" w:rsidRPr="004C6064">
        <w:rPr>
          <w:rFonts w:hint="eastAsia"/>
        </w:rPr>
        <w:t>長部</w:t>
      </w:r>
      <w:r w:rsidR="005521FB" w:rsidRPr="004C6064">
        <w:rPr>
          <w:rFonts w:hint="eastAsia"/>
        </w:rPr>
        <w:t>》</w:t>
      </w:r>
      <w:r w:rsidR="007F0E30" w:rsidRPr="004C6064">
        <w:rPr>
          <w:rFonts w:hint="eastAsia"/>
        </w:rPr>
        <w:t>（二）</w:t>
      </w:r>
      <w:r w:rsidR="005521FB" w:rsidRPr="004C6064">
        <w:rPr>
          <w:rFonts w:hint="eastAsia"/>
        </w:rPr>
        <w:t>《</w:t>
      </w:r>
      <w:r w:rsidR="007F0E30" w:rsidRPr="004C6064">
        <w:rPr>
          <w:rFonts w:hint="eastAsia"/>
        </w:rPr>
        <w:t>沙門果經</w:t>
      </w:r>
      <w:r w:rsidR="005521FB" w:rsidRPr="004C6064">
        <w:rPr>
          <w:rFonts w:hint="eastAsia"/>
        </w:rPr>
        <w:t>》</w:t>
      </w:r>
      <w:r w:rsidR="007F0E30" w:rsidRPr="004C6064">
        <w:rPr>
          <w:rFonts w:hint="eastAsia"/>
        </w:rPr>
        <w:t>說：「</w:t>
      </w:r>
      <w:r w:rsidR="007F0E30" w:rsidRPr="004C6064">
        <w:rPr>
          <w:rFonts w:ascii="標楷體" w:eastAsia="標楷體" w:hAnsi="標楷體" w:hint="eastAsia"/>
        </w:rPr>
        <w:t>出家，善護波羅提木叉律儀，住持戒，精勤正行，見小罪而怖畏，受學學處。清淨身業、語業具足，命（生活）行清淨具足</w:t>
      </w:r>
      <w:r w:rsidR="007F0E30" w:rsidRPr="004C6064">
        <w:rPr>
          <w:rFonts w:hint="eastAsia"/>
        </w:rPr>
        <w:t>」。什麼是「戒具足」？這才列舉身語七不善業等。</w:t>
      </w:r>
      <w:r w:rsidR="000F7852" w:rsidRPr="004C6064">
        <w:rPr>
          <w:rStyle w:val="FootnoteReference"/>
        </w:rPr>
        <w:footnoteReference w:id="19"/>
      </w:r>
      <w:r w:rsidR="007F0E30" w:rsidRPr="004C6064">
        <w:rPr>
          <w:rFonts w:hint="eastAsia"/>
          <w:u w:val="single"/>
        </w:rPr>
        <w:t>這是「戒成就」、「四清淨」，「戒具足」的大聯合</w:t>
      </w:r>
      <w:r w:rsidR="007F0E30" w:rsidRPr="004C6064">
        <w:rPr>
          <w:rFonts w:hint="eastAsia"/>
        </w:rPr>
        <w:t>。</w:t>
      </w:r>
    </w:p>
    <w:p w:rsidR="007F0E30" w:rsidRPr="004C6064" w:rsidRDefault="00471DDD" w:rsidP="00BA1B58">
      <w:pPr>
        <w:ind w:left="240" w:hangingChars="100" w:hanging="240"/>
        <w:jc w:val="both"/>
      </w:pPr>
      <w:r w:rsidRPr="004C6064">
        <w:rPr>
          <w:rFonts w:hint="eastAsia"/>
        </w:rPr>
        <w:t>◎</w:t>
      </w:r>
      <w:r w:rsidR="007F0E30" w:rsidRPr="004C6064">
        <w:rPr>
          <w:rFonts w:hint="eastAsia"/>
        </w:rPr>
        <w:t>然在</w:t>
      </w:r>
      <w:r w:rsidR="005521FB" w:rsidRPr="004C6064">
        <w:rPr>
          <w:rFonts w:hint="eastAsia"/>
        </w:rPr>
        <w:t>《</w:t>
      </w:r>
      <w:r w:rsidR="007F0E30" w:rsidRPr="004C6064">
        <w:rPr>
          <w:rFonts w:hint="eastAsia"/>
        </w:rPr>
        <w:t>長阿含經</w:t>
      </w:r>
      <w:r w:rsidR="005521FB" w:rsidRPr="004C6064">
        <w:rPr>
          <w:rFonts w:hint="eastAsia"/>
        </w:rPr>
        <w:t>》</w:t>
      </w:r>
      <w:r w:rsidR="007F0E30" w:rsidRPr="004C6064">
        <w:rPr>
          <w:rFonts w:hint="eastAsia"/>
        </w:rPr>
        <w:t>的</w:t>
      </w:r>
      <w:r w:rsidR="005521FB" w:rsidRPr="004C6064">
        <w:rPr>
          <w:rFonts w:hint="eastAsia"/>
        </w:rPr>
        <w:t>《</w:t>
      </w:r>
      <w:r w:rsidR="007F0E30" w:rsidRPr="004C6064">
        <w:rPr>
          <w:rFonts w:hint="eastAsia"/>
        </w:rPr>
        <w:t>阿摩晝經</w:t>
      </w:r>
      <w:r w:rsidR="005521FB" w:rsidRPr="004C6064">
        <w:rPr>
          <w:rFonts w:hint="eastAsia"/>
        </w:rPr>
        <w:t>》</w:t>
      </w:r>
      <w:r w:rsidR="007F0E30" w:rsidRPr="004C6064">
        <w:rPr>
          <w:rFonts w:hint="eastAsia"/>
        </w:rPr>
        <w:t>，</w:t>
      </w:r>
      <w:r w:rsidR="005521FB" w:rsidRPr="004C6064">
        <w:rPr>
          <w:rFonts w:hint="eastAsia"/>
        </w:rPr>
        <w:t>《</w:t>
      </w:r>
      <w:r w:rsidR="007F0E30" w:rsidRPr="004C6064">
        <w:rPr>
          <w:rFonts w:hint="eastAsia"/>
        </w:rPr>
        <w:t>四分律</w:t>
      </w:r>
      <w:r w:rsidR="005521FB" w:rsidRPr="004C6064">
        <w:rPr>
          <w:rFonts w:hint="eastAsia"/>
        </w:rPr>
        <w:t>》</w:t>
      </w:r>
      <w:r w:rsidR="007F0E30" w:rsidRPr="004C6064">
        <w:rPr>
          <w:rFonts w:hint="eastAsia"/>
        </w:rPr>
        <w:t>的「</w:t>
      </w:r>
      <w:r w:rsidR="007F0E30" w:rsidRPr="000627FC">
        <w:rPr>
          <w:rFonts w:ascii="標楷體" w:eastAsia="標楷體" w:hAnsi="標楷體" w:hint="eastAsia"/>
        </w:rPr>
        <w:t>大小持戒犍度</w:t>
      </w:r>
      <w:r w:rsidR="007F0E30" w:rsidRPr="004C6064">
        <w:rPr>
          <w:rFonts w:hint="eastAsia"/>
        </w:rPr>
        <w:t>」，都只是「戒具足」。可見</w:t>
      </w:r>
      <w:r w:rsidR="005521FB" w:rsidRPr="004C6064">
        <w:rPr>
          <w:rFonts w:hint="eastAsia"/>
        </w:rPr>
        <w:t>《</w:t>
      </w:r>
      <w:r w:rsidR="007F0E30" w:rsidRPr="004C6064">
        <w:rPr>
          <w:rFonts w:hint="eastAsia"/>
        </w:rPr>
        <w:t>長部</w:t>
      </w:r>
      <w:r w:rsidR="005521FB" w:rsidRPr="004C6064">
        <w:rPr>
          <w:rFonts w:hint="eastAsia"/>
        </w:rPr>
        <w:t>》</w:t>
      </w:r>
      <w:r w:rsidR="007F0E30" w:rsidRPr="004C6064">
        <w:rPr>
          <w:rFonts w:hint="eastAsia"/>
        </w:rPr>
        <w:t>所說的，本來只是「戒具足」，而後來又加上「戒成就」與「四清淨」。大概認為「意清淨」不屬「戒」法，所以把「意清淨」省去了！</w:t>
      </w:r>
    </w:p>
    <w:p w:rsidR="00EC4756" w:rsidRPr="004C6064" w:rsidRDefault="00A273B2" w:rsidP="00BA1B58">
      <w:pPr>
        <w:ind w:firstLineChars="100" w:firstLine="200"/>
        <w:jc w:val="both"/>
        <w:rPr>
          <w:b/>
          <w:sz w:val="20"/>
          <w:szCs w:val="20"/>
        </w:rPr>
      </w:pPr>
      <w:r w:rsidRPr="004C6064">
        <w:rPr>
          <w:rFonts w:hint="eastAsia"/>
          <w:b/>
          <w:sz w:val="20"/>
          <w:szCs w:val="20"/>
          <w:bdr w:val="single" w:sz="4" w:space="0" w:color="auto"/>
        </w:rPr>
        <w:t>（</w:t>
      </w:r>
      <w:r w:rsidR="00A1404B" w:rsidRPr="004C6064">
        <w:rPr>
          <w:rFonts w:hint="eastAsia"/>
          <w:b/>
          <w:sz w:val="20"/>
          <w:szCs w:val="20"/>
          <w:bdr w:val="single" w:sz="4" w:space="0" w:color="auto"/>
        </w:rPr>
        <w:t>四</w:t>
      </w:r>
      <w:r w:rsidRPr="004C6064">
        <w:rPr>
          <w:rFonts w:hint="eastAsia"/>
          <w:b/>
          <w:sz w:val="20"/>
          <w:szCs w:val="20"/>
          <w:bdr w:val="single" w:sz="4" w:space="0" w:color="auto"/>
        </w:rPr>
        <w:t>）</w:t>
      </w:r>
      <w:r w:rsidR="00EC4756" w:rsidRPr="004C6064">
        <w:rPr>
          <w:rFonts w:hint="eastAsia"/>
          <w:b/>
          <w:sz w:val="20"/>
          <w:szCs w:val="20"/>
          <w:bdr w:val="single" w:sz="4" w:space="0" w:color="auto"/>
        </w:rPr>
        <w:t>出家者的「戒」有三類不同的文句</w:t>
      </w:r>
    </w:p>
    <w:p w:rsidR="00471DDD" w:rsidRPr="004C6064" w:rsidRDefault="005E0CE5" w:rsidP="00BA1B58">
      <w:pPr>
        <w:jc w:val="both"/>
      </w:pPr>
      <w:r w:rsidRPr="004C6064">
        <w:rPr>
          <w:rFonts w:hint="eastAsia"/>
        </w:rPr>
        <w:t xml:space="preserve">　　</w:t>
      </w:r>
      <w:r w:rsidR="007F0E30" w:rsidRPr="004C6064">
        <w:rPr>
          <w:rFonts w:hint="eastAsia"/>
        </w:rPr>
        <w:t>對於出家者的「戒」，經中用三類不同的文句來敘述，這三類有什麼不同呢？</w:t>
      </w:r>
    </w:p>
    <w:p w:rsidR="00471DDD" w:rsidRPr="004C6064" w:rsidRDefault="00A273B2" w:rsidP="00BA1B58">
      <w:pPr>
        <w:ind w:firstLineChars="200" w:firstLine="400"/>
        <w:jc w:val="both"/>
        <w:rPr>
          <w:b/>
          <w:sz w:val="20"/>
          <w:szCs w:val="20"/>
          <w:bdr w:val="single" w:sz="4" w:space="0" w:color="auto"/>
        </w:rPr>
      </w:pPr>
      <w:r w:rsidRPr="004C6064">
        <w:rPr>
          <w:rFonts w:hint="eastAsia"/>
          <w:b/>
          <w:sz w:val="20"/>
          <w:szCs w:val="20"/>
          <w:bdr w:val="single" w:sz="4" w:space="0" w:color="auto"/>
        </w:rPr>
        <w:t>1</w:t>
      </w:r>
      <w:r w:rsidRPr="004C6064">
        <w:rPr>
          <w:rFonts w:hint="eastAsia"/>
          <w:b/>
          <w:sz w:val="20"/>
          <w:szCs w:val="20"/>
          <w:bdr w:val="single" w:sz="4" w:space="0" w:color="auto"/>
        </w:rPr>
        <w:t>、</w:t>
      </w:r>
      <w:r w:rsidR="00471DDD" w:rsidRPr="004C6064">
        <w:rPr>
          <w:rFonts w:hint="eastAsia"/>
          <w:b/>
          <w:sz w:val="20"/>
          <w:szCs w:val="20"/>
          <w:bdr w:val="single" w:sz="4" w:space="0" w:color="auto"/>
        </w:rPr>
        <w:t>戒成就</w:t>
      </w:r>
      <w:r w:rsidR="000F59A6" w:rsidRPr="004C6064">
        <w:rPr>
          <w:rFonts w:hint="eastAsia"/>
          <w:b/>
          <w:sz w:val="20"/>
          <w:szCs w:val="20"/>
          <w:bdr w:val="single" w:sz="4" w:space="0" w:color="auto"/>
        </w:rPr>
        <w:t>─持律者所集的戒律</w:t>
      </w:r>
    </w:p>
    <w:p w:rsidR="007F0E30" w:rsidRPr="004C6064" w:rsidRDefault="005E0CE5" w:rsidP="00BA1B58">
      <w:pPr>
        <w:jc w:val="both"/>
      </w:pPr>
      <w:r w:rsidRPr="004C6064">
        <w:rPr>
          <w:rFonts w:hint="eastAsia"/>
        </w:rPr>
        <w:t>1</w:t>
      </w:r>
      <w:r w:rsidRPr="004C6064">
        <w:rPr>
          <w:rFonts w:hint="eastAsia"/>
        </w:rPr>
        <w:t>、</w:t>
      </w:r>
      <w:r w:rsidR="007F0E30" w:rsidRPr="004C6064">
        <w:rPr>
          <w:rFonts w:hint="eastAsia"/>
        </w:rPr>
        <w:t>「戒成就」的內容，是「</w:t>
      </w:r>
      <w:r w:rsidR="007F0E30" w:rsidRPr="004C6064">
        <w:rPr>
          <w:rFonts w:ascii="標楷體" w:eastAsia="標楷體" w:hAnsi="標楷體" w:hint="eastAsia"/>
        </w:rPr>
        <w:t>守護波羅提木叉，……受學學處</w:t>
      </w:r>
      <w:r w:rsidR="007F0E30" w:rsidRPr="004C6064">
        <w:rPr>
          <w:rFonts w:hint="eastAsia"/>
        </w:rPr>
        <w:t>」，是約比丘（比丘尼）律儀說的。</w:t>
      </w:r>
      <w:r w:rsidR="000F7852" w:rsidRPr="004C6064">
        <w:rPr>
          <w:rStyle w:val="FootnoteReference"/>
        </w:rPr>
        <w:footnoteReference w:id="20"/>
      </w:r>
      <w:r w:rsidR="007F0E30" w:rsidRPr="004C6064">
        <w:rPr>
          <w:rFonts w:hint="eastAsia"/>
        </w:rPr>
        <w:t>學處</w:t>
      </w:r>
      <w:r w:rsidR="001E10DE" w:rsidRPr="00B6401C">
        <w:t>(</w:t>
      </w:r>
      <w:r w:rsidR="00181772" w:rsidRPr="00B6401C">
        <w:t>śikṣāpada</w:t>
      </w:r>
      <w:r w:rsidR="001E10DE" w:rsidRPr="00B6401C">
        <w:t>)</w:t>
      </w:r>
      <w:r w:rsidR="007F0E30" w:rsidRPr="00B6401C">
        <w:t>、波羅提木叉</w:t>
      </w:r>
      <w:r w:rsidR="001E10DE" w:rsidRPr="00B6401C">
        <w:t>(</w:t>
      </w:r>
      <w:r w:rsidR="00B92F53" w:rsidRPr="00B6401C">
        <w:t>p</w:t>
      </w:r>
      <w:r w:rsidR="00181772" w:rsidRPr="00B6401C">
        <w:t>rātimokṣa</w:t>
      </w:r>
      <w:r w:rsidRPr="00B6401C">
        <w:t>ṇa</w:t>
      </w:r>
      <w:r w:rsidR="001E10DE" w:rsidRPr="00B6401C">
        <w:t>)</w:t>
      </w:r>
      <w:r w:rsidR="007F0E30" w:rsidRPr="00B6401C">
        <w:t>，都是「律藏」所說比丘所應受學的戒法。這是「持律者」</w:t>
      </w:r>
      <w:r w:rsidR="001E10DE" w:rsidRPr="00B6401C">
        <w:t>(</w:t>
      </w:r>
      <w:r w:rsidR="00181772" w:rsidRPr="00B6401C">
        <w:t>vinayadhara</w:t>
      </w:r>
      <w:r w:rsidR="001E10DE" w:rsidRPr="00B6401C">
        <w:t>)</w:t>
      </w:r>
      <w:r w:rsidR="007F0E30" w:rsidRPr="00B6401C">
        <w:t>所集的戒律，是</w:t>
      </w:r>
      <w:r w:rsidR="007F0E30" w:rsidRPr="004C6064">
        <w:rPr>
          <w:rFonts w:hint="eastAsia"/>
        </w:rPr>
        <w:t>先「受戒」而後持行的。</w:t>
      </w:r>
    </w:p>
    <w:p w:rsidR="00471DDD" w:rsidRPr="004C6064" w:rsidRDefault="00A273B2" w:rsidP="00BA1B58">
      <w:pPr>
        <w:ind w:firstLineChars="200" w:firstLine="400"/>
        <w:jc w:val="both"/>
        <w:rPr>
          <w:b/>
          <w:sz w:val="20"/>
          <w:szCs w:val="20"/>
        </w:rPr>
      </w:pPr>
      <w:r w:rsidRPr="004C6064">
        <w:rPr>
          <w:rFonts w:hint="eastAsia"/>
          <w:b/>
          <w:sz w:val="20"/>
          <w:szCs w:val="20"/>
          <w:bdr w:val="single" w:sz="4" w:space="0" w:color="auto"/>
        </w:rPr>
        <w:t>2</w:t>
      </w:r>
      <w:r w:rsidRPr="004C6064">
        <w:rPr>
          <w:rFonts w:hint="eastAsia"/>
          <w:b/>
          <w:sz w:val="20"/>
          <w:szCs w:val="20"/>
          <w:bdr w:val="single" w:sz="4" w:space="0" w:color="auto"/>
        </w:rPr>
        <w:t>、</w:t>
      </w:r>
      <w:r w:rsidR="00471DDD" w:rsidRPr="004C6064">
        <w:rPr>
          <w:rFonts w:hint="eastAsia"/>
          <w:b/>
          <w:sz w:val="20"/>
          <w:szCs w:val="20"/>
          <w:bdr w:val="single" w:sz="4" w:space="0" w:color="auto"/>
        </w:rPr>
        <w:t>戒具足</w:t>
      </w:r>
      <w:r w:rsidR="000F59A6" w:rsidRPr="004C6064">
        <w:rPr>
          <w:rFonts w:hint="eastAsia"/>
          <w:b/>
          <w:sz w:val="20"/>
          <w:szCs w:val="20"/>
          <w:bdr w:val="single" w:sz="4" w:space="0" w:color="auto"/>
        </w:rPr>
        <w:t>─正語、正業、正命</w:t>
      </w:r>
    </w:p>
    <w:p w:rsidR="00D47E7F" w:rsidRPr="004C6064" w:rsidRDefault="005E0CE5" w:rsidP="00BA1B58">
      <w:pPr>
        <w:ind w:left="240" w:hangingChars="100" w:hanging="240"/>
        <w:jc w:val="both"/>
      </w:pPr>
      <w:r w:rsidRPr="004C6064">
        <w:rPr>
          <w:rFonts w:hint="eastAsia"/>
        </w:rPr>
        <w:t>2</w:t>
      </w:r>
      <w:r w:rsidRPr="004C6064">
        <w:rPr>
          <w:rFonts w:hint="eastAsia"/>
        </w:rPr>
        <w:t>、</w:t>
      </w:r>
      <w:r w:rsidR="007F0E30" w:rsidRPr="004C6064">
        <w:rPr>
          <w:rFonts w:hint="eastAsia"/>
        </w:rPr>
        <w:t>「戒具足」的意義不同，沒有說學處、波羅提木叉，而列舉遠離身語七不善業等。</w:t>
      </w:r>
    </w:p>
    <w:p w:rsidR="00D47E7F" w:rsidRPr="004C6064" w:rsidRDefault="00471DDD" w:rsidP="00BA1B58">
      <w:pPr>
        <w:jc w:val="both"/>
      </w:pPr>
      <w:r w:rsidRPr="004C6064">
        <w:rPr>
          <w:rFonts w:hint="eastAsia"/>
        </w:rPr>
        <w:t>◎</w:t>
      </w:r>
      <w:r w:rsidR="005521FB" w:rsidRPr="004C6064">
        <w:rPr>
          <w:rFonts w:hint="eastAsia"/>
        </w:rPr>
        <w:t>《</w:t>
      </w:r>
      <w:r w:rsidR="007F0E30" w:rsidRPr="004C6064">
        <w:rPr>
          <w:rFonts w:hint="eastAsia"/>
        </w:rPr>
        <w:t>中部</w:t>
      </w:r>
      <w:r w:rsidR="005521FB" w:rsidRPr="004C6064">
        <w:rPr>
          <w:rFonts w:hint="eastAsia"/>
        </w:rPr>
        <w:t>》</w:t>
      </w:r>
      <w:r w:rsidR="007F0E30" w:rsidRPr="004C6064">
        <w:rPr>
          <w:rFonts w:hint="eastAsia"/>
        </w:rPr>
        <w:t>所說的「戒具足」，就是</w:t>
      </w:r>
      <w:r w:rsidR="005521FB" w:rsidRPr="004C6064">
        <w:rPr>
          <w:rFonts w:hint="eastAsia"/>
        </w:rPr>
        <w:t>《</w:t>
      </w:r>
      <w:r w:rsidR="007F0E30" w:rsidRPr="004C6064">
        <w:rPr>
          <w:rFonts w:hint="eastAsia"/>
        </w:rPr>
        <w:t>長部</w:t>
      </w:r>
      <w:r w:rsidR="005521FB" w:rsidRPr="004C6064">
        <w:rPr>
          <w:rFonts w:hint="eastAsia"/>
        </w:rPr>
        <w:t>》《</w:t>
      </w:r>
      <w:r w:rsidR="007F0E30" w:rsidRPr="004C6064">
        <w:rPr>
          <w:rFonts w:hint="eastAsia"/>
        </w:rPr>
        <w:t>梵網經</w:t>
      </w:r>
      <w:r w:rsidR="005521FB" w:rsidRPr="004C6064">
        <w:rPr>
          <w:rFonts w:hint="eastAsia"/>
        </w:rPr>
        <w:t>》</w:t>
      </w:r>
      <w:r w:rsidR="007F0E30" w:rsidRPr="004C6064">
        <w:rPr>
          <w:rFonts w:hint="eastAsia"/>
        </w:rPr>
        <w:t>所說的「小戒」。</w:t>
      </w:r>
    </w:p>
    <w:p w:rsidR="00D47E7F" w:rsidRPr="004C6064" w:rsidRDefault="00471DDD" w:rsidP="00BA1B58">
      <w:pPr>
        <w:ind w:left="240" w:hangingChars="100" w:hanging="240"/>
        <w:jc w:val="both"/>
      </w:pPr>
      <w:r w:rsidRPr="004C6064">
        <w:rPr>
          <w:rFonts w:hint="eastAsia"/>
        </w:rPr>
        <w:t>◎</w:t>
      </w:r>
      <w:r w:rsidR="005521FB" w:rsidRPr="004C6064">
        <w:rPr>
          <w:rFonts w:hint="eastAsia"/>
        </w:rPr>
        <w:t>《</w:t>
      </w:r>
      <w:r w:rsidR="007F0E30" w:rsidRPr="004C6064">
        <w:rPr>
          <w:rFonts w:hint="eastAsia"/>
        </w:rPr>
        <w:t>長部</w:t>
      </w:r>
      <w:r w:rsidR="005521FB" w:rsidRPr="004C6064">
        <w:rPr>
          <w:rFonts w:hint="eastAsia"/>
        </w:rPr>
        <w:t>》</w:t>
      </w:r>
      <w:r w:rsidR="007F0E30" w:rsidRPr="004C6064">
        <w:rPr>
          <w:rFonts w:hint="eastAsia"/>
        </w:rPr>
        <w:t>以（沙門）婆羅門為化導對象，所以增列一些出家者所應離的──過多的貯蓄，過分的精美，賭博、嬉戲等；以及婆羅門教所說，無關於解脫的種種學問──明</w:t>
      </w:r>
      <w:r w:rsidR="001E10DE" w:rsidRPr="00B6401C">
        <w:t>(</w:t>
      </w:r>
      <w:r w:rsidR="00181772" w:rsidRPr="00B6401C">
        <w:t>vidyā</w:t>
      </w:r>
      <w:r w:rsidR="001E10DE" w:rsidRPr="00B6401C">
        <w:t>)</w:t>
      </w:r>
      <w:r w:rsidR="007F0E30" w:rsidRPr="004C6064">
        <w:rPr>
          <w:rFonts w:hint="eastAsia"/>
        </w:rPr>
        <w:t>。</w:t>
      </w:r>
      <w:r w:rsidR="00774769" w:rsidRPr="004C6064">
        <w:rPr>
          <w:rStyle w:val="FootnoteReference"/>
        </w:rPr>
        <w:footnoteReference w:id="21"/>
      </w:r>
    </w:p>
    <w:p w:rsidR="008C1FA1" w:rsidRPr="004C6064" w:rsidRDefault="00A273B2" w:rsidP="00BA1B58">
      <w:pPr>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w:t>
      </w:r>
      <w:r w:rsidR="008C1FA1" w:rsidRPr="004C6064">
        <w:rPr>
          <w:rFonts w:hint="eastAsia"/>
          <w:b/>
          <w:sz w:val="20"/>
          <w:szCs w:val="20"/>
          <w:bdr w:val="single" w:sz="4" w:space="0" w:color="auto"/>
        </w:rPr>
        <w:t>根本的戒行</w:t>
      </w:r>
      <w:r w:rsidR="000C46D9" w:rsidRPr="004C6064">
        <w:rPr>
          <w:rFonts w:hint="eastAsia"/>
          <w:b/>
          <w:sz w:val="20"/>
          <w:szCs w:val="20"/>
          <w:bdr w:val="single" w:sz="4" w:space="0" w:color="auto"/>
        </w:rPr>
        <w:t>為「</w:t>
      </w:r>
      <w:r w:rsidR="00B45868" w:rsidRPr="004C6064">
        <w:rPr>
          <w:rFonts w:hint="eastAsia"/>
          <w:b/>
          <w:sz w:val="20"/>
          <w:szCs w:val="20"/>
          <w:bdr w:val="single" w:sz="4" w:space="0" w:color="auto"/>
        </w:rPr>
        <w:t>五戒、八關齋戒、十戒</w:t>
      </w:r>
      <w:r w:rsidR="000C46D9" w:rsidRPr="004C6064">
        <w:rPr>
          <w:rFonts w:hint="eastAsia"/>
          <w:b/>
          <w:sz w:val="20"/>
          <w:szCs w:val="20"/>
          <w:bdr w:val="single" w:sz="4" w:space="0" w:color="auto"/>
        </w:rPr>
        <w:t>」，此乃未制學處以前，比丘們所奉行的「戒」</w:t>
      </w:r>
    </w:p>
    <w:p w:rsidR="00471DDD" w:rsidRPr="004C6064" w:rsidRDefault="007F0E30" w:rsidP="00BA1B58">
      <w:pPr>
        <w:ind w:left="240" w:hangingChars="100" w:hanging="240"/>
        <w:jc w:val="both"/>
      </w:pPr>
      <w:r w:rsidRPr="004C6064">
        <w:rPr>
          <w:rFonts w:hint="eastAsia"/>
        </w:rPr>
        <w:t>依根本部分（「小戒」）來說：</w:t>
      </w:r>
    </w:p>
    <w:p w:rsidR="00D47E7F" w:rsidRPr="004C6064" w:rsidRDefault="00A7584C" w:rsidP="00BA1B58">
      <w:pPr>
        <w:jc w:val="both"/>
      </w:pPr>
      <w:r w:rsidRPr="004C6064">
        <w:rPr>
          <w:rFonts w:hint="eastAsia"/>
        </w:rPr>
        <w:t>◎</w:t>
      </w:r>
      <w:r w:rsidR="007F0E30" w:rsidRPr="004C6064">
        <w:rPr>
          <w:rFonts w:hint="eastAsia"/>
        </w:rPr>
        <w:t>遠離殺、盜、淫、妄、酒，就是在家優婆塞</w:t>
      </w:r>
      <w:r w:rsidR="001E10DE" w:rsidRPr="004C6064">
        <w:rPr>
          <w:rFonts w:hint="eastAsia"/>
        </w:rPr>
        <w:t>(</w:t>
      </w:r>
      <w:r w:rsidR="007F0E30" w:rsidRPr="00B6401C">
        <w:t>up</w:t>
      </w:r>
      <w:r w:rsidR="00B45868" w:rsidRPr="00B6401C">
        <w:t>ā</w:t>
      </w:r>
      <w:r w:rsidR="007F0E30" w:rsidRPr="00B6401C">
        <w:t>saka</w:t>
      </w:r>
      <w:r w:rsidR="001E10DE" w:rsidRPr="004C6064">
        <w:rPr>
          <w:rFonts w:ascii="Gandhari Unicode" w:hAnsi="Gandhari Unicode" w:cs="Gandhari Unicode" w:hint="eastAsia"/>
        </w:rPr>
        <w:t>)</w:t>
      </w:r>
      <w:r w:rsidR="007F0E30" w:rsidRPr="004C6064">
        <w:rPr>
          <w:rFonts w:hint="eastAsia"/>
        </w:rPr>
        <w:t>的「五戒」。</w:t>
      </w:r>
    </w:p>
    <w:p w:rsidR="006D6916" w:rsidRPr="004C6064" w:rsidRDefault="00A7584C" w:rsidP="00BA1B58">
      <w:pPr>
        <w:jc w:val="both"/>
      </w:pPr>
      <w:r w:rsidRPr="004C6064">
        <w:rPr>
          <w:rFonts w:hint="eastAsia"/>
        </w:rPr>
        <w:t>◎</w:t>
      </w:r>
      <w:r w:rsidR="007F0E30" w:rsidRPr="004C6064">
        <w:rPr>
          <w:rFonts w:hint="eastAsia"/>
        </w:rPr>
        <w:t>五戒加離非時食，離香華鬘嚴身，離歌舞觀聽，離高廣大床，就是「八關齋戒」。</w:t>
      </w:r>
    </w:p>
    <w:p w:rsidR="00D47E7F" w:rsidRPr="004C6064" w:rsidRDefault="00A7584C" w:rsidP="00BA1B58">
      <w:pPr>
        <w:jc w:val="both"/>
      </w:pPr>
      <w:r w:rsidRPr="004C6064">
        <w:rPr>
          <w:rFonts w:hint="eastAsia"/>
        </w:rPr>
        <w:t>◎</w:t>
      </w:r>
      <w:r w:rsidR="007F0E30" w:rsidRPr="004C6064">
        <w:rPr>
          <w:rFonts w:hint="eastAsia"/>
        </w:rPr>
        <w:t>再遠離受持金銀，就是沙彌「十戒」。</w:t>
      </w:r>
    </w:p>
    <w:p w:rsidR="00D47E7F" w:rsidRPr="004C6064" w:rsidRDefault="007F0E30" w:rsidP="00BA1B58">
      <w:pPr>
        <w:jc w:val="both"/>
      </w:pPr>
      <w:r w:rsidRPr="004C6064">
        <w:rPr>
          <w:rFonts w:hint="eastAsia"/>
        </w:rPr>
        <w:t>這是沒有制立學處（「結戒」）以前，比丘們所奉行的「戒」。在當時一般沙門的行為軌範中，佛弟子自動實行的合理行為。所以都說「遠離」，而沒有說「不許」。受八關齋戒的優婆塞們，都是這樣想：阿羅漢這樣的離殺生，我也要這樣的一日一夜離殺生……。可見遠離身語的不善業，是當時比丘的行為準則；這就是「八正道」中的「戒」。</w:t>
      </w:r>
    </w:p>
    <w:p w:rsidR="008C1FA1" w:rsidRPr="004C6064" w:rsidRDefault="00A273B2" w:rsidP="00BA1B58">
      <w:pPr>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w:t>
      </w:r>
      <w:r w:rsidR="008C1FA1" w:rsidRPr="004C6064">
        <w:rPr>
          <w:rFonts w:hint="eastAsia"/>
          <w:b/>
          <w:sz w:val="20"/>
          <w:szCs w:val="20"/>
          <w:bdr w:val="single" w:sz="4" w:space="0" w:color="auto"/>
        </w:rPr>
        <w:t>八正道中的</w:t>
      </w:r>
      <w:r w:rsidR="003D0328" w:rsidRPr="004C6064">
        <w:rPr>
          <w:rFonts w:hint="eastAsia"/>
          <w:b/>
          <w:sz w:val="20"/>
          <w:szCs w:val="20"/>
          <w:bdr w:val="single" w:sz="4" w:space="0" w:color="auto"/>
        </w:rPr>
        <w:t>「</w:t>
      </w:r>
      <w:r w:rsidR="00B45868" w:rsidRPr="004C6064">
        <w:rPr>
          <w:rFonts w:hint="eastAsia"/>
          <w:b/>
          <w:sz w:val="20"/>
          <w:szCs w:val="20"/>
          <w:bdr w:val="single" w:sz="4" w:space="0" w:color="auto"/>
        </w:rPr>
        <w:t>正語、正業、正命</w:t>
      </w:r>
      <w:r w:rsidR="003D0328" w:rsidRPr="004C6064">
        <w:rPr>
          <w:rFonts w:hint="eastAsia"/>
          <w:b/>
          <w:sz w:val="20"/>
          <w:szCs w:val="20"/>
          <w:bdr w:val="single" w:sz="4" w:space="0" w:color="auto"/>
        </w:rPr>
        <w:t>」</w:t>
      </w:r>
      <w:r w:rsidR="000C46D9" w:rsidRPr="004C6064">
        <w:rPr>
          <w:rFonts w:hint="eastAsia"/>
          <w:b/>
          <w:sz w:val="20"/>
          <w:szCs w:val="20"/>
          <w:bdr w:val="single" w:sz="4" w:space="0" w:color="auto"/>
        </w:rPr>
        <w:t>，與「戒具足」（小戒）相當</w:t>
      </w:r>
    </w:p>
    <w:p w:rsidR="00D47E7F" w:rsidRPr="004C6064" w:rsidRDefault="007F0E30" w:rsidP="00BA1B58">
      <w:pPr>
        <w:jc w:val="both"/>
      </w:pPr>
      <w:r w:rsidRPr="004C6064">
        <w:rPr>
          <w:rFonts w:hint="eastAsia"/>
        </w:rPr>
        <w:t>佛初期開示的「中道行」，就是八正道。八正道中有「正語」、「正業」、「正命」，內容就與「戒具足」（小戒）相當，如</w:t>
      </w:r>
      <w:r w:rsidR="005521FB" w:rsidRPr="004C6064">
        <w:rPr>
          <w:rFonts w:hint="eastAsia"/>
        </w:rPr>
        <w:t>《</w:t>
      </w:r>
      <w:r w:rsidRPr="004C6064">
        <w:rPr>
          <w:rFonts w:hint="eastAsia"/>
        </w:rPr>
        <w:t>中部</w:t>
      </w:r>
      <w:r w:rsidR="005521FB" w:rsidRPr="004C6064">
        <w:rPr>
          <w:rFonts w:hint="eastAsia"/>
        </w:rPr>
        <w:t>》</w:t>
      </w:r>
      <w:r w:rsidRPr="004C6064">
        <w:rPr>
          <w:rFonts w:hint="eastAsia"/>
        </w:rPr>
        <w:t>（一一七）</w:t>
      </w:r>
      <w:r w:rsidR="005521FB" w:rsidRPr="004C6064">
        <w:rPr>
          <w:rFonts w:hint="eastAsia"/>
        </w:rPr>
        <w:t>《</w:t>
      </w:r>
      <w:r w:rsidRPr="004C6064">
        <w:rPr>
          <w:rFonts w:hint="eastAsia"/>
        </w:rPr>
        <w:t>大四十經</w:t>
      </w:r>
      <w:r w:rsidR="005521FB" w:rsidRPr="004C6064">
        <w:rPr>
          <w:rFonts w:hint="eastAsia"/>
        </w:rPr>
        <w:t>》</w:t>
      </w:r>
      <w:r w:rsidRPr="004C6064">
        <w:rPr>
          <w:rFonts w:hint="eastAsia"/>
        </w:rPr>
        <w:t>，</w:t>
      </w:r>
      <w:r w:rsidR="005521FB" w:rsidRPr="004C6064">
        <w:rPr>
          <w:rFonts w:hint="eastAsia"/>
        </w:rPr>
        <w:t>《</w:t>
      </w:r>
      <w:r w:rsidRPr="004C6064">
        <w:rPr>
          <w:rFonts w:hint="eastAsia"/>
        </w:rPr>
        <w:t>中阿含經</w:t>
      </w:r>
      <w:r w:rsidR="005521FB" w:rsidRPr="004C6064">
        <w:rPr>
          <w:rFonts w:hint="eastAsia"/>
        </w:rPr>
        <w:t>》</w:t>
      </w:r>
      <w:r w:rsidRPr="004C6064">
        <w:rPr>
          <w:rFonts w:hint="eastAsia"/>
        </w:rPr>
        <w:t>（一八九）</w:t>
      </w:r>
      <w:r w:rsidR="005521FB" w:rsidRPr="004C6064">
        <w:rPr>
          <w:rFonts w:hint="eastAsia"/>
        </w:rPr>
        <w:t>《</w:t>
      </w:r>
      <w:r w:rsidRPr="004C6064">
        <w:rPr>
          <w:rFonts w:hint="eastAsia"/>
        </w:rPr>
        <w:t>聖道經</w:t>
      </w:r>
      <w:r w:rsidR="005521FB" w:rsidRPr="004C6064">
        <w:rPr>
          <w:rFonts w:hint="eastAsia"/>
        </w:rPr>
        <w:t>》</w:t>
      </w:r>
      <w:r w:rsidRPr="004C6064">
        <w:rPr>
          <w:rFonts w:hint="eastAsia"/>
        </w:rPr>
        <w:t>。</w:t>
      </w:r>
    </w:p>
    <w:p w:rsidR="007F0E30" w:rsidRPr="004C6064" w:rsidRDefault="00C72DFA" w:rsidP="00BA1B58">
      <w:pPr>
        <w:jc w:val="both"/>
      </w:pPr>
      <w:r w:rsidRPr="004C6064">
        <w:rPr>
          <w:rFonts w:hint="eastAsia"/>
        </w:rPr>
        <w:t>◎</w:t>
      </w:r>
      <w:r w:rsidR="005521FB" w:rsidRPr="004C6064">
        <w:rPr>
          <w:rFonts w:hint="eastAsia"/>
        </w:rPr>
        <w:t>《</w:t>
      </w:r>
      <w:r w:rsidR="007F0E30" w:rsidRPr="004C6064">
        <w:rPr>
          <w:rFonts w:hint="eastAsia"/>
        </w:rPr>
        <w:t>中阿含經</w:t>
      </w:r>
      <w:r w:rsidR="005521FB" w:rsidRPr="004C6064">
        <w:rPr>
          <w:rFonts w:hint="eastAsia"/>
        </w:rPr>
        <w:t>》</w:t>
      </w:r>
      <w:r w:rsidR="007F0E30" w:rsidRPr="004C6064">
        <w:rPr>
          <w:rFonts w:hint="eastAsia"/>
        </w:rPr>
        <w:t>卷</w:t>
      </w:r>
      <w:r w:rsidR="007D4696" w:rsidRPr="004C6064">
        <w:rPr>
          <w:rFonts w:hint="eastAsia"/>
        </w:rPr>
        <w:t>49</w:t>
      </w:r>
      <w:r w:rsidR="005521FB" w:rsidRPr="004C6064">
        <w:rPr>
          <w:rFonts w:hint="eastAsia"/>
        </w:rPr>
        <w:t>《</w:t>
      </w:r>
      <w:r w:rsidR="007F0E30" w:rsidRPr="004C6064">
        <w:rPr>
          <w:rFonts w:hint="eastAsia"/>
        </w:rPr>
        <w:t>聖道經</w:t>
      </w:r>
      <w:r w:rsidR="005521FB" w:rsidRPr="004C6064">
        <w:rPr>
          <w:rFonts w:hint="eastAsia"/>
        </w:rPr>
        <w:t>》</w:t>
      </w:r>
      <w:r w:rsidR="007F0E30" w:rsidRPr="004C6064">
        <w:rPr>
          <w:rFonts w:hint="eastAsia"/>
        </w:rPr>
        <w:t>（大正</w:t>
      </w:r>
      <w:r w:rsidR="007D4696" w:rsidRPr="004C6064">
        <w:rPr>
          <w:rFonts w:hint="eastAsia"/>
        </w:rPr>
        <w:t>1</w:t>
      </w:r>
      <w:r w:rsidR="00C41553" w:rsidRPr="004C6064">
        <w:rPr>
          <w:rFonts w:hint="eastAsia"/>
        </w:rPr>
        <w:t>，</w:t>
      </w:r>
      <w:smartTag w:uri="urn:schemas-microsoft-com:office:smarttags" w:element="chmetcnv">
        <w:smartTagPr>
          <w:attr w:name="UnitName" w:val="a"/>
          <w:attr w:name="SourceValue" w:val="736"/>
          <w:attr w:name="HasSpace" w:val="False"/>
          <w:attr w:name="Negative" w:val="False"/>
          <w:attr w:name="NumberType" w:val="1"/>
          <w:attr w:name="TCSC" w:val="0"/>
        </w:smartTagPr>
        <w:r w:rsidR="007D4696" w:rsidRPr="004C6064">
          <w:rPr>
            <w:rFonts w:hint="eastAsia"/>
          </w:rPr>
          <w:t>736a</w:t>
        </w:r>
        <w:r w:rsidR="007A2A25" w:rsidRPr="00DC0D5C">
          <w:rPr>
            <w:sz w:val="22"/>
            <w:szCs w:val="22"/>
          </w:rPr>
          <w:t>–</w:t>
        </w:r>
      </w:smartTag>
      <w:r w:rsidR="007D4696" w:rsidRPr="004C6064">
        <w:rPr>
          <w:rFonts w:hint="eastAsia"/>
        </w:rPr>
        <w:t>b</w:t>
      </w:r>
      <w:r w:rsidR="007F0E30" w:rsidRPr="004C6064">
        <w:rPr>
          <w:rFonts w:hint="eastAsia"/>
        </w:rPr>
        <w:t>）說：</w:t>
      </w:r>
    </w:p>
    <w:p w:rsidR="007F0E30" w:rsidRPr="004C6064" w:rsidRDefault="00C72DFA" w:rsidP="00BA1B58">
      <w:pPr>
        <w:jc w:val="both"/>
      </w:pPr>
      <w:r w:rsidRPr="004C6064">
        <w:rPr>
          <w:rFonts w:hint="eastAsia"/>
        </w:rPr>
        <w:t xml:space="preserve">  </w:t>
      </w:r>
      <w:r w:rsidR="007F0E30" w:rsidRPr="004C6064">
        <w:rPr>
          <w:rFonts w:hint="eastAsia"/>
        </w:rPr>
        <w:t>「</w:t>
      </w:r>
      <w:r w:rsidR="007F0E30" w:rsidRPr="004C6064">
        <w:rPr>
          <w:rFonts w:ascii="標楷體" w:eastAsia="標楷體" w:hAnsi="標楷體" w:hint="eastAsia"/>
        </w:rPr>
        <w:t>云何正語？離妄言、兩舌、麤言、綺語，是謂正語</w:t>
      </w:r>
      <w:r w:rsidR="007F0E30" w:rsidRPr="004C6064">
        <w:rPr>
          <w:rFonts w:hint="eastAsia"/>
        </w:rPr>
        <w:t>」。</w:t>
      </w:r>
    </w:p>
    <w:p w:rsidR="007F0E30" w:rsidRPr="004C6064" w:rsidRDefault="00C72DFA" w:rsidP="00BA1B58">
      <w:pPr>
        <w:jc w:val="both"/>
      </w:pPr>
      <w:r w:rsidRPr="004C6064">
        <w:rPr>
          <w:rFonts w:hint="eastAsia"/>
        </w:rPr>
        <w:t xml:space="preserve">  </w:t>
      </w:r>
      <w:r w:rsidR="007F0E30" w:rsidRPr="004C6064">
        <w:rPr>
          <w:rFonts w:hint="eastAsia"/>
        </w:rPr>
        <w:t>「</w:t>
      </w:r>
      <w:r w:rsidR="007F0E30" w:rsidRPr="004C6064">
        <w:rPr>
          <w:rFonts w:ascii="標楷體" w:eastAsia="標楷體" w:hAnsi="標楷體" w:hint="eastAsia"/>
        </w:rPr>
        <w:t>云何正業？離殺、不與取、邪淫，是謂正業</w:t>
      </w:r>
      <w:r w:rsidR="007F0E30" w:rsidRPr="004C6064">
        <w:rPr>
          <w:rFonts w:hint="eastAsia"/>
        </w:rPr>
        <w:t>」。</w:t>
      </w:r>
    </w:p>
    <w:p w:rsidR="007F0E30" w:rsidRPr="004C6064" w:rsidRDefault="00C72DFA" w:rsidP="00BA1B58">
      <w:pPr>
        <w:ind w:left="360" w:hangingChars="150" w:hanging="360"/>
        <w:jc w:val="both"/>
      </w:pPr>
      <w:r w:rsidRPr="004C6064">
        <w:rPr>
          <w:rFonts w:hint="eastAsia"/>
        </w:rPr>
        <w:t xml:space="preserve">  </w:t>
      </w:r>
      <w:r w:rsidR="007F0E30" w:rsidRPr="004C6064">
        <w:rPr>
          <w:rFonts w:hint="eastAsia"/>
        </w:rPr>
        <w:t>「</w:t>
      </w:r>
      <w:r w:rsidR="007F0E30" w:rsidRPr="004C6064">
        <w:rPr>
          <w:rFonts w:ascii="標楷體" w:eastAsia="標楷體" w:hAnsi="標楷體" w:hint="eastAsia"/>
        </w:rPr>
        <w:t>云何正命？若不求無滿意，不以若干種畜生之咒，不邪命存活；彼如法求衣被，……如法求飲食、床榻、湯藥，諸生活具，則以法也，是謂正命</w:t>
      </w:r>
      <w:r w:rsidR="007F0E30" w:rsidRPr="004C6064">
        <w:rPr>
          <w:rFonts w:hint="eastAsia"/>
        </w:rPr>
        <w:t>」。</w:t>
      </w:r>
    </w:p>
    <w:p w:rsidR="00D47E7F" w:rsidRPr="004C6064" w:rsidRDefault="00C72DFA" w:rsidP="00BA1B58">
      <w:pPr>
        <w:ind w:left="240" w:hangingChars="100" w:hanging="240"/>
        <w:jc w:val="both"/>
      </w:pPr>
      <w:r w:rsidRPr="004C6064">
        <w:rPr>
          <w:rFonts w:hint="eastAsia"/>
        </w:rPr>
        <w:t>◎</w:t>
      </w:r>
      <w:r w:rsidR="005521FB" w:rsidRPr="004C6064">
        <w:rPr>
          <w:rFonts w:hint="eastAsia"/>
        </w:rPr>
        <w:t>《</w:t>
      </w:r>
      <w:r w:rsidR="007F0E30" w:rsidRPr="004C6064">
        <w:rPr>
          <w:rFonts w:hint="eastAsia"/>
        </w:rPr>
        <w:t>大四十經</w:t>
      </w:r>
      <w:r w:rsidR="005521FB" w:rsidRPr="004C6064">
        <w:rPr>
          <w:rFonts w:hint="eastAsia"/>
        </w:rPr>
        <w:t>》</w:t>
      </w:r>
      <w:r w:rsidR="007F0E30" w:rsidRPr="004C6064">
        <w:rPr>
          <w:rFonts w:hint="eastAsia"/>
        </w:rPr>
        <w:t>以「</w:t>
      </w:r>
      <w:r w:rsidR="007F0E30" w:rsidRPr="004C6064">
        <w:rPr>
          <w:rFonts w:ascii="標楷體" w:eastAsia="標楷體" w:hAnsi="標楷體" w:hint="eastAsia"/>
        </w:rPr>
        <w:t>欺騙、饒說、占相、騙詐、求利</w:t>
      </w:r>
      <w:r w:rsidR="007F0E30" w:rsidRPr="004C6064">
        <w:rPr>
          <w:rFonts w:hint="eastAsia"/>
        </w:rPr>
        <w:t>」為邪命，</w:t>
      </w:r>
      <w:r w:rsidR="000F7852" w:rsidRPr="004C6064">
        <w:rPr>
          <w:rStyle w:val="FootnoteReference"/>
        </w:rPr>
        <w:footnoteReference w:id="22"/>
      </w:r>
      <w:r w:rsidR="007F0E30" w:rsidRPr="004C6064">
        <w:rPr>
          <w:rFonts w:hint="eastAsia"/>
        </w:rPr>
        <w:t>更與「小戒」相合。</w:t>
      </w:r>
    </w:p>
    <w:p w:rsidR="00C41553" w:rsidRPr="004C6064" w:rsidRDefault="00C41553" w:rsidP="00BA1B58">
      <w:pPr>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）結</w:t>
      </w:r>
    </w:p>
    <w:p w:rsidR="00B45868" w:rsidRPr="004C6064" w:rsidRDefault="00C41553" w:rsidP="00BA1B58">
      <w:pPr>
        <w:ind w:left="240" w:hangingChars="100" w:hanging="240"/>
        <w:jc w:val="both"/>
      </w:pPr>
      <w:r w:rsidRPr="004C6064">
        <w:rPr>
          <w:rFonts w:hint="eastAsia"/>
        </w:rPr>
        <w:t>◎</w:t>
      </w:r>
      <w:r w:rsidR="007F0E30" w:rsidRPr="004C6064">
        <w:rPr>
          <w:rFonts w:hint="eastAsia"/>
        </w:rPr>
        <w:t>「正語」、「正業」、「正命」，是佛弟子初期「戒具足」的主要內容。</w:t>
      </w:r>
    </w:p>
    <w:p w:rsidR="00D47E7F" w:rsidRPr="004C6064" w:rsidRDefault="00C41553" w:rsidP="00BA1B58">
      <w:pPr>
        <w:ind w:left="240" w:hangingChars="100" w:hanging="240"/>
        <w:jc w:val="both"/>
      </w:pPr>
      <w:r w:rsidRPr="004C6064">
        <w:rPr>
          <w:rFonts w:hint="eastAsia"/>
        </w:rPr>
        <w:t>◎</w:t>
      </w:r>
      <w:r w:rsidR="007F0E30" w:rsidRPr="004C6064">
        <w:rPr>
          <w:rFonts w:hint="eastAsia"/>
        </w:rPr>
        <w:t>後來，佛制立「受具足」，制立「學處」，制立「波羅提木叉」，於是聖者們初期的「戒」行，漸演化為出家而沒有受具足的，沙彌們所奉行的戒法。扼要的說，</w:t>
      </w:r>
      <w:r w:rsidR="007F0E30" w:rsidRPr="004C6064">
        <w:rPr>
          <w:rFonts w:hint="eastAsia"/>
          <w:u w:val="single"/>
        </w:rPr>
        <w:t>在成立「受戒」制以前，聖者們所奉行的，是八正道中的戒行</w:t>
      </w:r>
      <w:r w:rsidR="007F0E30" w:rsidRPr="004C6064">
        <w:rPr>
          <w:rFonts w:hint="eastAsia"/>
        </w:rPr>
        <w:t>。</w:t>
      </w:r>
    </w:p>
    <w:p w:rsidR="007F0E30" w:rsidRPr="004C6064" w:rsidRDefault="00C41553" w:rsidP="00BA1B58">
      <w:pPr>
        <w:ind w:left="240" w:hangingChars="100" w:hanging="240"/>
        <w:jc w:val="both"/>
      </w:pPr>
      <w:r w:rsidRPr="004C6064">
        <w:rPr>
          <w:rFonts w:hint="eastAsia"/>
        </w:rPr>
        <w:t>◎</w:t>
      </w:r>
      <w:r w:rsidR="007F0E30" w:rsidRPr="004C6064">
        <w:rPr>
          <w:rFonts w:hint="eastAsia"/>
          <w:u w:val="single"/>
        </w:rPr>
        <w:t>「持律者」重視受戒、持戒──僧伽紀律的戒法</w:t>
      </w:r>
      <w:r w:rsidR="007F0E30" w:rsidRPr="004C6064">
        <w:rPr>
          <w:rFonts w:hint="eastAsia"/>
        </w:rPr>
        <w:t>；而</w:t>
      </w:r>
      <w:r w:rsidR="007F0E30" w:rsidRPr="004C6064">
        <w:rPr>
          <w:rFonts w:hint="eastAsia"/>
          <w:u w:val="single"/>
        </w:rPr>
        <w:t>「持法者」</w:t>
      </w:r>
      <w:r w:rsidR="001E10DE" w:rsidRPr="00B6401C">
        <w:rPr>
          <w:u w:val="single"/>
        </w:rPr>
        <w:t>(</w:t>
      </w:r>
      <w:r w:rsidR="00181772" w:rsidRPr="00B6401C">
        <w:rPr>
          <w:u w:val="single"/>
        </w:rPr>
        <w:t>dharmadhara</w:t>
      </w:r>
      <w:r w:rsidR="001E10DE" w:rsidRPr="00B6401C">
        <w:rPr>
          <w:u w:val="single"/>
        </w:rPr>
        <w:t>)</w:t>
      </w:r>
      <w:r w:rsidR="007F0E30" w:rsidRPr="004C6064">
        <w:rPr>
          <w:rFonts w:hint="eastAsia"/>
          <w:u w:val="single"/>
        </w:rPr>
        <w:t>──重法的經師們，對初期聖者們的戒行，依舊傳誦結集下來，存著無限的尊重與景仰</w:t>
      </w:r>
      <w:r w:rsidR="007F0E30" w:rsidRPr="004C6064">
        <w:rPr>
          <w:rFonts w:hint="eastAsia"/>
        </w:rPr>
        <w:t>！</w:t>
      </w:r>
    </w:p>
    <w:p w:rsidR="00471DDD" w:rsidRPr="004C6064" w:rsidRDefault="00A273B2" w:rsidP="00BA1B58">
      <w:pPr>
        <w:ind w:firstLineChars="200" w:firstLine="400"/>
        <w:jc w:val="both"/>
        <w:rPr>
          <w:b/>
          <w:sz w:val="20"/>
          <w:szCs w:val="20"/>
          <w:bdr w:val="single" w:sz="4" w:space="0" w:color="auto"/>
        </w:rPr>
      </w:pPr>
      <w:r w:rsidRPr="004C6064">
        <w:rPr>
          <w:rFonts w:hint="eastAsia"/>
          <w:b/>
          <w:sz w:val="20"/>
          <w:szCs w:val="20"/>
          <w:bdr w:val="single" w:sz="4" w:space="0" w:color="auto"/>
        </w:rPr>
        <w:t>3</w:t>
      </w:r>
      <w:r w:rsidRPr="004C6064">
        <w:rPr>
          <w:rFonts w:hint="eastAsia"/>
          <w:b/>
          <w:sz w:val="20"/>
          <w:szCs w:val="20"/>
          <w:bdr w:val="single" w:sz="4" w:space="0" w:color="auto"/>
        </w:rPr>
        <w:t>、</w:t>
      </w:r>
      <w:r w:rsidR="00471DDD" w:rsidRPr="004C6064">
        <w:rPr>
          <w:rFonts w:hint="eastAsia"/>
          <w:b/>
          <w:sz w:val="20"/>
          <w:szCs w:val="20"/>
          <w:bdr w:val="single" w:sz="4" w:space="0" w:color="auto"/>
        </w:rPr>
        <w:t>四清淨</w:t>
      </w:r>
      <w:r w:rsidR="000F59A6" w:rsidRPr="004C6064">
        <w:rPr>
          <w:rFonts w:hint="eastAsia"/>
          <w:b/>
          <w:sz w:val="20"/>
          <w:szCs w:val="20"/>
          <w:bdr w:val="single" w:sz="4" w:space="0" w:color="auto"/>
        </w:rPr>
        <w:t>─身、語、意、命清淨</w:t>
      </w:r>
    </w:p>
    <w:p w:rsidR="00D47E7F" w:rsidRPr="004C6064" w:rsidRDefault="005E0CE5" w:rsidP="00BA1B58">
      <w:pPr>
        <w:jc w:val="both"/>
      </w:pPr>
      <w:r w:rsidRPr="004C6064">
        <w:rPr>
          <w:rFonts w:hint="eastAsia"/>
        </w:rPr>
        <w:t>3</w:t>
      </w:r>
      <w:r w:rsidRPr="004C6064">
        <w:rPr>
          <w:rFonts w:hint="eastAsia"/>
        </w:rPr>
        <w:t>、</w:t>
      </w:r>
      <w:r w:rsidR="007F0E30" w:rsidRPr="004C6064">
        <w:rPr>
          <w:rFonts w:hint="eastAsia"/>
        </w:rPr>
        <w:t>四清淨，是身行清淨、語行清淨、意行清淨、命行清淨。</w:t>
      </w:r>
    </w:p>
    <w:p w:rsidR="00C41553" w:rsidRPr="004C6064" w:rsidRDefault="00C41553" w:rsidP="00BA1B58">
      <w:pPr>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）三清淨的內容</w:t>
      </w:r>
    </w:p>
    <w:p w:rsidR="00D47E7F" w:rsidRPr="004C6064" w:rsidRDefault="007F0E30" w:rsidP="00BA1B58">
      <w:pPr>
        <w:jc w:val="both"/>
      </w:pPr>
      <w:r w:rsidRPr="004C6064">
        <w:rPr>
          <w:rFonts w:hint="eastAsia"/>
        </w:rPr>
        <w:t>身清淨、語清淨、意清淨──三清淨，也名三妙行。內容是：</w:t>
      </w:r>
    </w:p>
    <w:p w:rsidR="00D47E7F" w:rsidRPr="004C6064" w:rsidRDefault="00C41553" w:rsidP="00C41553">
      <w:r w:rsidRPr="004C6064">
        <w:rPr>
          <w:rFonts w:hint="eastAsia"/>
        </w:rPr>
        <w:t>◎</w:t>
      </w:r>
      <w:r w:rsidR="007F0E30" w:rsidRPr="004C6064">
        <w:rPr>
          <w:rFonts w:hint="eastAsia"/>
        </w:rPr>
        <w:t>身清淨──離殺、不與取、婬；</w:t>
      </w:r>
    </w:p>
    <w:p w:rsidR="00D47E7F" w:rsidRPr="004C6064" w:rsidRDefault="00C41553" w:rsidP="00C41553">
      <w:r w:rsidRPr="004C6064">
        <w:rPr>
          <w:rFonts w:hint="eastAsia"/>
        </w:rPr>
        <w:t>◎</w:t>
      </w:r>
      <w:r w:rsidR="007F0E30" w:rsidRPr="004C6064">
        <w:rPr>
          <w:rFonts w:hint="eastAsia"/>
        </w:rPr>
        <w:t>語清淨──離妄語、兩舌、惡口、綺語；</w:t>
      </w:r>
    </w:p>
    <w:p w:rsidR="00D47E7F" w:rsidRPr="004C6064" w:rsidRDefault="00C41553" w:rsidP="00C41553">
      <w:r w:rsidRPr="004C6064">
        <w:rPr>
          <w:rFonts w:hint="eastAsia"/>
        </w:rPr>
        <w:t>◎</w:t>
      </w:r>
      <w:r w:rsidR="007F0E30" w:rsidRPr="004C6064">
        <w:rPr>
          <w:rFonts w:hint="eastAsia"/>
        </w:rPr>
        <w:t>意清淨──無貪、無瞋、正見。</w:t>
      </w:r>
      <w:r w:rsidR="0005108F" w:rsidRPr="004C6064">
        <w:rPr>
          <w:rStyle w:val="FootnoteReference"/>
        </w:rPr>
        <w:footnoteReference w:id="23"/>
      </w:r>
    </w:p>
    <w:p w:rsidR="00C41553" w:rsidRPr="004C6064" w:rsidRDefault="00C41553" w:rsidP="00AE4118">
      <w:pPr>
        <w:ind w:firstLineChars="300" w:firstLine="601"/>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）三清淨就是十善，加正命為四清淨，比「戒具足」增多了意清淨</w:t>
      </w:r>
    </w:p>
    <w:p w:rsidR="00C41553" w:rsidRPr="004C6064" w:rsidRDefault="00C41553" w:rsidP="00BA1B58">
      <w:pPr>
        <w:ind w:left="240" w:hangingChars="100" w:hanging="240"/>
        <w:jc w:val="both"/>
      </w:pPr>
      <w:r w:rsidRPr="004C6064">
        <w:rPr>
          <w:rFonts w:hint="eastAsia"/>
        </w:rPr>
        <w:t>◎</w:t>
      </w:r>
      <w:r w:rsidR="007F0E30" w:rsidRPr="004C6064">
        <w:rPr>
          <w:rFonts w:hint="eastAsia"/>
        </w:rPr>
        <w:t>三清淨就是十善；四清淨是十善加正命，比「戒具足」增多了無貪、無瞋、正見──意清淨。</w:t>
      </w:r>
    </w:p>
    <w:p w:rsidR="007F0E30" w:rsidRPr="004C6064" w:rsidRDefault="00C41553" w:rsidP="00BA1B58">
      <w:pPr>
        <w:ind w:left="240" w:hangingChars="100" w:hanging="240"/>
        <w:jc w:val="both"/>
        <w:rPr>
          <w:u w:val="single"/>
        </w:rPr>
      </w:pPr>
      <w:r w:rsidRPr="004C6064">
        <w:rPr>
          <w:rFonts w:hint="eastAsia"/>
        </w:rPr>
        <w:t>◎</w:t>
      </w:r>
      <w:r w:rsidR="007F0E30" w:rsidRPr="004C6064">
        <w:rPr>
          <w:rFonts w:hint="eastAsia"/>
        </w:rPr>
        <w:t>雖然，身語七善被稱為「聖戒」，</w:t>
      </w:r>
      <w:r w:rsidR="005200A2" w:rsidRPr="004C6064">
        <w:rPr>
          <w:rStyle w:val="FootnoteReference"/>
        </w:rPr>
        <w:footnoteReference w:id="24"/>
      </w:r>
      <w:r w:rsidR="007F0E30" w:rsidRPr="004C6064">
        <w:rPr>
          <w:rFonts w:hint="eastAsia"/>
        </w:rPr>
        <w:t>無貪、無瞋、正見，是七善的因緣</w:t>
      </w:r>
      <w:r w:rsidR="002645DE" w:rsidRPr="004C6064">
        <w:rPr>
          <w:rStyle w:val="FootnoteReference"/>
        </w:rPr>
        <w:footnoteReference w:id="25"/>
      </w:r>
      <w:r w:rsidR="007F0E30" w:rsidRPr="004C6064">
        <w:rPr>
          <w:rFonts w:hint="eastAsia"/>
        </w:rPr>
        <w:t>，可說意三善（淨行）是身語善行的動力。</w:t>
      </w:r>
      <w:r w:rsidR="007F0E30" w:rsidRPr="004C6064">
        <w:rPr>
          <w:rFonts w:hint="eastAsia"/>
          <w:u w:val="single"/>
        </w:rPr>
        <w:t>但佛法所說的「戒」，不只是身語的行為，更是內在的清淨。在修道的歷程中，列舉四種清淨，意清淨不能不說是屬於「戒」的。</w:t>
      </w:r>
    </w:p>
    <w:p w:rsidR="00463248" w:rsidRPr="004C6064" w:rsidRDefault="00463248" w:rsidP="00BA1B58">
      <w:pPr>
        <w:jc w:val="both"/>
        <w:rPr>
          <w:sz w:val="20"/>
          <w:szCs w:val="20"/>
          <w:bdr w:val="single" w:sz="4" w:space="0" w:color="auto"/>
        </w:rPr>
      </w:pPr>
    </w:p>
    <w:p w:rsidR="005521FB" w:rsidRPr="004C6064" w:rsidRDefault="00A1404B" w:rsidP="00BA1B58">
      <w:pPr>
        <w:jc w:val="both"/>
        <w:rPr>
          <w:b/>
          <w:sz w:val="20"/>
          <w:szCs w:val="20"/>
        </w:rPr>
      </w:pPr>
      <w:r w:rsidRPr="004C6064">
        <w:rPr>
          <w:rFonts w:hint="eastAsia"/>
          <w:b/>
          <w:sz w:val="20"/>
          <w:szCs w:val="20"/>
          <w:bdr w:val="single" w:sz="4" w:space="0" w:color="auto"/>
        </w:rPr>
        <w:t>二</w:t>
      </w:r>
      <w:r w:rsidR="005521FB" w:rsidRPr="004C6064">
        <w:rPr>
          <w:rFonts w:hint="eastAsia"/>
          <w:b/>
          <w:sz w:val="20"/>
          <w:szCs w:val="20"/>
          <w:bdr w:val="single" w:sz="4" w:space="0" w:color="auto"/>
        </w:rPr>
        <w:t>、戒的意義</w:t>
      </w:r>
    </w:p>
    <w:p w:rsidR="00C27403" w:rsidRPr="004C6064" w:rsidRDefault="007F0E30" w:rsidP="00BA1B58">
      <w:pPr>
        <w:jc w:val="both"/>
      </w:pPr>
      <w:r w:rsidRPr="004C6064">
        <w:rPr>
          <w:rFonts w:hint="eastAsia"/>
        </w:rPr>
        <w:t>「戒」是什麼意義？</w:t>
      </w:r>
    </w:p>
    <w:p w:rsidR="00C27403" w:rsidRPr="004C6064" w:rsidRDefault="00A273B2" w:rsidP="00BA1B58">
      <w:pPr>
        <w:ind w:firstLineChars="100" w:firstLine="200"/>
        <w:jc w:val="both"/>
        <w:rPr>
          <w:b/>
          <w:sz w:val="20"/>
          <w:szCs w:val="20"/>
          <w:bdr w:val="single" w:sz="4" w:space="0" w:color="auto"/>
        </w:rPr>
      </w:pPr>
      <w:r w:rsidRPr="004C6064">
        <w:rPr>
          <w:rFonts w:hint="eastAsia"/>
          <w:b/>
          <w:sz w:val="20"/>
          <w:szCs w:val="20"/>
          <w:bdr w:val="single" w:sz="4" w:space="0" w:color="auto"/>
        </w:rPr>
        <w:t>（一）</w:t>
      </w:r>
      <w:r w:rsidR="00C27403" w:rsidRPr="004C6064">
        <w:rPr>
          <w:rFonts w:hint="eastAsia"/>
          <w:b/>
          <w:sz w:val="20"/>
          <w:szCs w:val="20"/>
          <w:bdr w:val="single" w:sz="4" w:space="0" w:color="auto"/>
        </w:rPr>
        <w:t>依中國文字說</w:t>
      </w:r>
      <w:r w:rsidR="00B92F53" w:rsidRPr="004C6064">
        <w:rPr>
          <w:rFonts w:hint="eastAsia"/>
          <w:b/>
          <w:sz w:val="20"/>
          <w:szCs w:val="20"/>
          <w:bdr w:val="single" w:sz="4" w:space="0" w:color="auto"/>
        </w:rPr>
        <w:t>─戒慎、警戒之意</w:t>
      </w:r>
    </w:p>
    <w:p w:rsidR="00BD2625" w:rsidRPr="004C6064" w:rsidRDefault="007F0E30" w:rsidP="00BA1B58">
      <w:pPr>
        <w:jc w:val="both"/>
      </w:pPr>
      <w:r w:rsidRPr="004C6064">
        <w:rPr>
          <w:rFonts w:hint="eastAsia"/>
        </w:rPr>
        <w:t>依中國文字說：戒</w:t>
      </w:r>
      <w:r w:rsidR="002B514C" w:rsidRPr="004C6064">
        <w:rPr>
          <w:rStyle w:val="FootnoteReference"/>
        </w:rPr>
        <w:footnoteReference w:id="26"/>
      </w:r>
      <w:r w:rsidRPr="004C6064">
        <w:rPr>
          <w:rFonts w:hint="eastAsia"/>
        </w:rPr>
        <w:t>是</w:t>
      </w:r>
      <w:r w:rsidR="00BD2625" w:rsidRPr="004C6064">
        <w:rPr>
          <w:rFonts w:hint="eastAsia"/>
        </w:rPr>
        <w:t>：</w:t>
      </w:r>
    </w:p>
    <w:p w:rsidR="00BD2625" w:rsidRPr="004C6064" w:rsidRDefault="00BD2625" w:rsidP="00BA1B58">
      <w:pPr>
        <w:jc w:val="both"/>
      </w:pPr>
      <w:r w:rsidRPr="004C6064">
        <w:rPr>
          <w:rFonts w:hint="eastAsia"/>
        </w:rPr>
        <w:t>◎</w:t>
      </w:r>
      <w:r w:rsidR="007F0E30" w:rsidRPr="004C6064">
        <w:rPr>
          <w:rFonts w:hint="eastAsia"/>
        </w:rPr>
        <w:t>「</w:t>
      </w:r>
      <w:r w:rsidR="007F0E30" w:rsidRPr="000627FC">
        <w:rPr>
          <w:rFonts w:ascii="標楷體" w:eastAsia="標楷體" w:hAnsi="標楷體" w:hint="eastAsia"/>
        </w:rPr>
        <w:t>儆戒無虞</w:t>
      </w:r>
      <w:r w:rsidR="007F0E30" w:rsidRPr="004C6064">
        <w:rPr>
          <w:rFonts w:hint="eastAsia"/>
        </w:rPr>
        <w:t>」</w:t>
      </w:r>
      <w:r w:rsidR="007F0E30" w:rsidRPr="004C6064">
        <w:rPr>
          <w:rFonts w:hint="eastAsia"/>
          <w:sz w:val="20"/>
          <w:szCs w:val="20"/>
        </w:rPr>
        <w:t>（</w:t>
      </w:r>
      <w:r w:rsidR="00A34074">
        <w:rPr>
          <w:rFonts w:hint="eastAsia"/>
          <w:sz w:val="20"/>
          <w:szCs w:val="20"/>
        </w:rPr>
        <w:t>《</w:t>
      </w:r>
      <w:r w:rsidR="007F0E30" w:rsidRPr="004C6064">
        <w:rPr>
          <w:rFonts w:hint="eastAsia"/>
          <w:sz w:val="20"/>
          <w:szCs w:val="20"/>
        </w:rPr>
        <w:t>書</w:t>
      </w:r>
      <w:r w:rsidR="00A34074">
        <w:rPr>
          <w:rFonts w:hint="eastAsia"/>
          <w:sz w:val="20"/>
          <w:szCs w:val="20"/>
        </w:rPr>
        <w:t>．</w:t>
      </w:r>
      <w:r w:rsidR="007F0E30" w:rsidRPr="004C6064">
        <w:rPr>
          <w:rFonts w:hint="eastAsia"/>
          <w:sz w:val="20"/>
          <w:szCs w:val="20"/>
        </w:rPr>
        <w:t>大禹謨</w:t>
      </w:r>
      <w:r w:rsidR="00A34074">
        <w:rPr>
          <w:rFonts w:hint="eastAsia"/>
          <w:sz w:val="20"/>
          <w:szCs w:val="20"/>
        </w:rPr>
        <w:t>》</w:t>
      </w:r>
      <w:r w:rsidR="007F0E30" w:rsidRPr="004C6064">
        <w:rPr>
          <w:rFonts w:hint="eastAsia"/>
          <w:sz w:val="20"/>
          <w:szCs w:val="20"/>
        </w:rPr>
        <w:t>）</w:t>
      </w:r>
      <w:r w:rsidR="007F0E30" w:rsidRPr="004C6064">
        <w:rPr>
          <w:rFonts w:hint="eastAsia"/>
        </w:rPr>
        <w:t>；</w:t>
      </w:r>
    </w:p>
    <w:p w:rsidR="00BD2625" w:rsidRPr="004C6064" w:rsidRDefault="00BD2625" w:rsidP="00BA1B58">
      <w:pPr>
        <w:jc w:val="both"/>
      </w:pPr>
      <w:r w:rsidRPr="004C6064">
        <w:rPr>
          <w:rFonts w:hint="eastAsia"/>
        </w:rPr>
        <w:t>◎</w:t>
      </w:r>
      <w:r w:rsidR="007F0E30" w:rsidRPr="004C6064">
        <w:rPr>
          <w:rFonts w:hint="eastAsia"/>
        </w:rPr>
        <w:t>「</w:t>
      </w:r>
      <w:r w:rsidR="007F0E30" w:rsidRPr="000627FC">
        <w:rPr>
          <w:rFonts w:ascii="標楷體" w:eastAsia="標楷體" w:hAnsi="標楷體" w:hint="eastAsia"/>
        </w:rPr>
        <w:t>戒慎恐懼</w:t>
      </w:r>
      <w:r w:rsidR="007F0E30" w:rsidRPr="004C6064">
        <w:rPr>
          <w:rFonts w:hint="eastAsia"/>
        </w:rPr>
        <w:t>」</w:t>
      </w:r>
      <w:r w:rsidR="007F0E30" w:rsidRPr="004C6064">
        <w:rPr>
          <w:rFonts w:hint="eastAsia"/>
          <w:sz w:val="20"/>
          <w:szCs w:val="20"/>
        </w:rPr>
        <w:t>（</w:t>
      </w:r>
      <w:r w:rsidR="00A34074">
        <w:rPr>
          <w:rFonts w:hint="eastAsia"/>
          <w:sz w:val="20"/>
          <w:szCs w:val="20"/>
        </w:rPr>
        <w:t>《</w:t>
      </w:r>
      <w:r w:rsidR="007F0E30" w:rsidRPr="004C6064">
        <w:rPr>
          <w:rFonts w:hint="eastAsia"/>
          <w:sz w:val="20"/>
          <w:szCs w:val="20"/>
        </w:rPr>
        <w:t>大學</w:t>
      </w:r>
      <w:r w:rsidR="00A34074">
        <w:rPr>
          <w:rFonts w:hint="eastAsia"/>
          <w:sz w:val="20"/>
          <w:szCs w:val="20"/>
        </w:rPr>
        <w:t>》</w:t>
      </w:r>
      <w:r w:rsidR="007F0E30" w:rsidRPr="004C6064">
        <w:rPr>
          <w:rFonts w:hint="eastAsia"/>
          <w:sz w:val="20"/>
          <w:szCs w:val="20"/>
        </w:rPr>
        <w:t>）</w:t>
      </w:r>
      <w:r w:rsidR="007F0E30" w:rsidRPr="004C6064">
        <w:rPr>
          <w:rFonts w:hint="eastAsia"/>
        </w:rPr>
        <w:t>；</w:t>
      </w:r>
    </w:p>
    <w:p w:rsidR="00BD2625" w:rsidRPr="004C6064" w:rsidRDefault="00BD2625" w:rsidP="00BA1B58">
      <w:pPr>
        <w:jc w:val="both"/>
      </w:pPr>
      <w:r w:rsidRPr="004C6064">
        <w:rPr>
          <w:rFonts w:hint="eastAsia"/>
        </w:rPr>
        <w:t>◎</w:t>
      </w:r>
      <w:r w:rsidR="007F0E30" w:rsidRPr="004C6064">
        <w:rPr>
          <w:rFonts w:hint="eastAsia"/>
        </w:rPr>
        <w:t>「</w:t>
      </w:r>
      <w:r w:rsidR="007F0E30" w:rsidRPr="000627FC">
        <w:rPr>
          <w:rFonts w:ascii="標楷體" w:eastAsia="標楷體" w:hAnsi="標楷體" w:hint="eastAsia"/>
        </w:rPr>
        <w:t>必敬必戒</w:t>
      </w:r>
      <w:r w:rsidR="007F0E30" w:rsidRPr="004C6064">
        <w:rPr>
          <w:rFonts w:hint="eastAsia"/>
        </w:rPr>
        <w:t>」</w:t>
      </w:r>
      <w:r w:rsidR="007F0E30" w:rsidRPr="004C6064">
        <w:rPr>
          <w:rFonts w:hint="eastAsia"/>
          <w:sz w:val="20"/>
          <w:szCs w:val="20"/>
        </w:rPr>
        <w:t>（</w:t>
      </w:r>
      <w:r w:rsidR="00A34074">
        <w:rPr>
          <w:rFonts w:hint="eastAsia"/>
          <w:sz w:val="20"/>
          <w:szCs w:val="20"/>
        </w:rPr>
        <w:t>《</w:t>
      </w:r>
      <w:r w:rsidR="007F0E30" w:rsidRPr="004C6064">
        <w:rPr>
          <w:rFonts w:hint="eastAsia"/>
          <w:sz w:val="20"/>
          <w:szCs w:val="20"/>
        </w:rPr>
        <w:t>孟子</w:t>
      </w:r>
      <w:r w:rsidR="00A34074">
        <w:rPr>
          <w:rFonts w:hint="eastAsia"/>
          <w:sz w:val="20"/>
          <w:szCs w:val="20"/>
        </w:rPr>
        <w:t>》</w:t>
      </w:r>
      <w:r w:rsidR="007F0E30" w:rsidRPr="004C6064">
        <w:rPr>
          <w:rFonts w:hint="eastAsia"/>
          <w:sz w:val="20"/>
          <w:szCs w:val="20"/>
        </w:rPr>
        <w:t>）</w:t>
      </w:r>
      <w:r w:rsidR="007F0E30" w:rsidRPr="004C6064">
        <w:rPr>
          <w:rFonts w:hint="eastAsia"/>
        </w:rPr>
        <w:t>；</w:t>
      </w:r>
    </w:p>
    <w:p w:rsidR="00BD2625" w:rsidRPr="004C6064" w:rsidRDefault="00BD2625" w:rsidP="00BA1B58">
      <w:pPr>
        <w:jc w:val="both"/>
      </w:pPr>
      <w:r w:rsidRPr="004C6064">
        <w:rPr>
          <w:rFonts w:hint="eastAsia"/>
        </w:rPr>
        <w:t>◎</w:t>
      </w:r>
      <w:r w:rsidR="007F0E30" w:rsidRPr="004C6064">
        <w:rPr>
          <w:rFonts w:hint="eastAsia"/>
        </w:rPr>
        <w:t>「</w:t>
      </w:r>
      <w:r w:rsidR="007F0E30" w:rsidRPr="000627FC">
        <w:rPr>
          <w:rFonts w:ascii="標楷體" w:eastAsia="標楷體" w:hAnsi="標楷體" w:hint="eastAsia"/>
        </w:rPr>
        <w:t>戒之在色</w:t>
      </w:r>
      <w:r w:rsidR="007F0E30" w:rsidRPr="004C6064">
        <w:rPr>
          <w:rFonts w:hint="eastAsia"/>
        </w:rPr>
        <w:t>」、「</w:t>
      </w:r>
      <w:r w:rsidR="007F0E30" w:rsidRPr="000627FC">
        <w:rPr>
          <w:rFonts w:ascii="標楷體" w:eastAsia="標楷體" w:hAnsi="標楷體" w:hint="eastAsia"/>
        </w:rPr>
        <w:t>戒之在鬥</w:t>
      </w:r>
      <w:r w:rsidR="007F0E30" w:rsidRPr="004C6064">
        <w:rPr>
          <w:rFonts w:hint="eastAsia"/>
        </w:rPr>
        <w:t>」、「</w:t>
      </w:r>
      <w:r w:rsidR="007F0E30" w:rsidRPr="000627FC">
        <w:rPr>
          <w:rFonts w:ascii="標楷體" w:eastAsia="標楷體" w:hAnsi="標楷體" w:hint="eastAsia"/>
        </w:rPr>
        <w:t>戒之在得</w:t>
      </w:r>
      <w:r w:rsidR="007F0E30" w:rsidRPr="004C6064">
        <w:rPr>
          <w:rFonts w:hint="eastAsia"/>
        </w:rPr>
        <w:t>」</w:t>
      </w:r>
      <w:r w:rsidR="007F0E30" w:rsidRPr="004C6064">
        <w:rPr>
          <w:rFonts w:hint="eastAsia"/>
          <w:sz w:val="20"/>
          <w:szCs w:val="20"/>
        </w:rPr>
        <w:t>（</w:t>
      </w:r>
      <w:r w:rsidR="00A34074">
        <w:rPr>
          <w:rFonts w:hint="eastAsia"/>
          <w:sz w:val="20"/>
          <w:szCs w:val="20"/>
        </w:rPr>
        <w:t>《</w:t>
      </w:r>
      <w:r w:rsidR="007F0E30" w:rsidRPr="004C6064">
        <w:rPr>
          <w:rFonts w:hint="eastAsia"/>
          <w:sz w:val="20"/>
          <w:szCs w:val="20"/>
        </w:rPr>
        <w:t>論語</w:t>
      </w:r>
      <w:r w:rsidR="00A34074">
        <w:rPr>
          <w:rFonts w:hint="eastAsia"/>
          <w:sz w:val="20"/>
          <w:szCs w:val="20"/>
        </w:rPr>
        <w:t>》</w:t>
      </w:r>
      <w:r w:rsidR="007F0E30" w:rsidRPr="004C6064">
        <w:rPr>
          <w:rFonts w:hint="eastAsia"/>
          <w:sz w:val="20"/>
          <w:szCs w:val="20"/>
        </w:rPr>
        <w:t>）</w:t>
      </w:r>
      <w:r w:rsidR="007F0E30" w:rsidRPr="004C6064">
        <w:rPr>
          <w:rFonts w:hint="eastAsia"/>
        </w:rPr>
        <w:t>；</w:t>
      </w:r>
    </w:p>
    <w:p w:rsidR="00D9445E" w:rsidRDefault="00BD2625" w:rsidP="00BA1B58">
      <w:pPr>
        <w:jc w:val="both"/>
        <w:rPr>
          <w:rFonts w:hint="eastAsia"/>
        </w:rPr>
      </w:pPr>
      <w:r w:rsidRPr="004C6064">
        <w:rPr>
          <w:rFonts w:hint="eastAsia"/>
        </w:rPr>
        <w:t>◎</w:t>
      </w:r>
      <w:r w:rsidR="007F0E30" w:rsidRPr="004C6064">
        <w:rPr>
          <w:rFonts w:hint="eastAsia"/>
        </w:rPr>
        <w:t>以兵備警戒叫「戒嚴」：</w:t>
      </w:r>
    </w:p>
    <w:p w:rsidR="007F0E30" w:rsidRPr="004C6064" w:rsidRDefault="00D9445E" w:rsidP="00BA1B58">
      <w:pPr>
        <w:jc w:val="both"/>
      </w:pPr>
      <w:r>
        <w:rPr>
          <w:rFonts w:hint="eastAsia"/>
        </w:rPr>
        <w:t>※</w:t>
      </w:r>
      <w:r w:rsidR="007F0E30" w:rsidRPr="004C6064">
        <w:rPr>
          <w:rFonts w:hint="eastAsia"/>
        </w:rPr>
        <w:t>都是戒慎、警戒的意思。</w:t>
      </w:r>
    </w:p>
    <w:p w:rsidR="00B97417" w:rsidRPr="004C6064" w:rsidRDefault="00A273B2" w:rsidP="00BA1B58">
      <w:pPr>
        <w:ind w:firstLineChars="100" w:firstLine="200"/>
        <w:jc w:val="both"/>
        <w:rPr>
          <w:b/>
        </w:rPr>
      </w:pPr>
      <w:r w:rsidRPr="004C6064">
        <w:rPr>
          <w:rFonts w:hint="eastAsia"/>
          <w:b/>
          <w:sz w:val="20"/>
          <w:szCs w:val="20"/>
          <w:bdr w:val="single" w:sz="4" w:space="0" w:color="auto"/>
        </w:rPr>
        <w:t>（二）</w:t>
      </w:r>
      <w:r w:rsidR="00B97417" w:rsidRPr="004C6064">
        <w:rPr>
          <w:rFonts w:hint="eastAsia"/>
          <w:b/>
          <w:sz w:val="20"/>
          <w:szCs w:val="20"/>
          <w:bdr w:val="single" w:sz="4" w:space="0" w:color="auto"/>
        </w:rPr>
        <w:t>以「戒」字來翻譯梵語，主要有二：「學、學處」及「尸羅」</w:t>
      </w:r>
    </w:p>
    <w:p w:rsidR="00C27403" w:rsidRPr="004C6064" w:rsidRDefault="007F0E30" w:rsidP="00BA1B58">
      <w:pPr>
        <w:jc w:val="both"/>
      </w:pPr>
      <w:r w:rsidRPr="004C6064">
        <w:rPr>
          <w:rFonts w:hint="eastAsia"/>
        </w:rPr>
        <w:t>以「戒」字來翻譯梵語，主要有二：</w:t>
      </w:r>
    </w:p>
    <w:p w:rsidR="00C27403" w:rsidRPr="004C6064" w:rsidRDefault="00A273B2" w:rsidP="00BA1B58">
      <w:pPr>
        <w:ind w:firstLineChars="200" w:firstLine="400"/>
        <w:jc w:val="both"/>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w:t>
      </w:r>
      <w:r w:rsidR="00C27403" w:rsidRPr="004C6064">
        <w:rPr>
          <w:rFonts w:hint="eastAsia"/>
          <w:b/>
          <w:sz w:val="20"/>
          <w:szCs w:val="20"/>
          <w:bdr w:val="single" w:sz="4" w:space="0" w:color="auto"/>
        </w:rPr>
        <w:t>學、學處</w:t>
      </w:r>
    </w:p>
    <w:p w:rsidR="00EB2080" w:rsidRPr="004C6064" w:rsidRDefault="00AF78ED" w:rsidP="00BA1B58">
      <w:pPr>
        <w:jc w:val="both"/>
      </w:pPr>
      <w:r w:rsidRPr="004C6064">
        <w:rPr>
          <w:rFonts w:hint="eastAsia"/>
        </w:rPr>
        <w:t>一、</w:t>
      </w:r>
      <w:r w:rsidR="007F0E30" w:rsidRPr="00B6401C">
        <w:t>學</w:t>
      </w:r>
      <w:r w:rsidRPr="00B6401C">
        <w:t>(</w:t>
      </w:r>
      <w:r w:rsidR="00181772" w:rsidRPr="00B6401C">
        <w:t>śikṣā</w:t>
      </w:r>
      <w:r w:rsidRPr="00B6401C">
        <w:t>)</w:t>
      </w:r>
      <w:r w:rsidR="007F0E30" w:rsidRPr="00B6401C">
        <w:t>、學處</w:t>
      </w:r>
      <w:r w:rsidRPr="00B6401C">
        <w:t>(</w:t>
      </w:r>
      <w:r w:rsidR="00181772" w:rsidRPr="00B6401C">
        <w:t>śikṣ</w:t>
      </w:r>
      <w:r w:rsidRPr="00B6401C">
        <w:t>a</w:t>
      </w:r>
      <w:r w:rsidR="00181772" w:rsidRPr="00B6401C">
        <w:t>pada</w:t>
      </w:r>
      <w:r w:rsidRPr="00B6401C">
        <w:t>)</w:t>
      </w:r>
      <w:r w:rsidR="007F0E30" w:rsidRPr="004C6064">
        <w:rPr>
          <w:rFonts w:hint="eastAsia"/>
        </w:rPr>
        <w:t>，古來都譯為「戒」。</w:t>
      </w:r>
    </w:p>
    <w:p w:rsidR="00276B93" w:rsidRPr="004C6064" w:rsidRDefault="00A273B2" w:rsidP="00BA1B58">
      <w:pPr>
        <w:ind w:firstLineChars="300" w:firstLine="6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w:t>
      </w:r>
      <w:r w:rsidR="00276B93" w:rsidRPr="004C6064">
        <w:rPr>
          <w:rFonts w:hint="eastAsia"/>
          <w:b/>
          <w:sz w:val="20"/>
          <w:szCs w:val="20"/>
          <w:bdr w:val="single" w:sz="4" w:space="0" w:color="auto"/>
        </w:rPr>
        <w:t>學</w:t>
      </w:r>
    </w:p>
    <w:p w:rsidR="00EB2080" w:rsidRPr="004C6064" w:rsidRDefault="007F0E30" w:rsidP="00BA1B58">
      <w:pPr>
        <w:jc w:val="both"/>
      </w:pPr>
      <w:r w:rsidRPr="004C6064">
        <w:rPr>
          <w:rFonts w:hint="eastAsia"/>
        </w:rPr>
        <w:t>如初戒的「戒羸」、「不捨戒」，原文為「學羸」、「不捨學」。</w:t>
      </w:r>
    </w:p>
    <w:p w:rsidR="00EB2080" w:rsidRPr="004C6064" w:rsidRDefault="007F0E30" w:rsidP="00BA1B58">
      <w:pPr>
        <w:jc w:val="both"/>
      </w:pPr>
      <w:r w:rsidRPr="004C6064">
        <w:rPr>
          <w:rFonts w:hint="eastAsia"/>
        </w:rPr>
        <w:t>如「眾學法」，原語是種種的應當「學」；犯了也稱為「越學法」。</w:t>
      </w:r>
    </w:p>
    <w:p w:rsidR="00EB2080" w:rsidRPr="004C6064" w:rsidRDefault="007F0E30" w:rsidP="00BA1B58">
      <w:pPr>
        <w:jc w:val="both"/>
      </w:pPr>
      <w:r w:rsidRPr="004C6064">
        <w:rPr>
          <w:rFonts w:hint="eastAsia"/>
        </w:rPr>
        <w:t>這些學法，是二百五十戒（學處）的一部分。</w:t>
      </w:r>
    </w:p>
    <w:p w:rsidR="00276B93" w:rsidRPr="004C6064" w:rsidRDefault="00A273B2" w:rsidP="00BA1B58">
      <w:pPr>
        <w:ind w:firstLineChars="300" w:firstLine="6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w:t>
      </w:r>
      <w:r w:rsidR="00276B93" w:rsidRPr="004C6064">
        <w:rPr>
          <w:rFonts w:hint="eastAsia"/>
          <w:b/>
          <w:sz w:val="20"/>
          <w:szCs w:val="20"/>
          <w:bdr w:val="single" w:sz="4" w:space="0" w:color="auto"/>
        </w:rPr>
        <w:t>學處</w:t>
      </w:r>
    </w:p>
    <w:p w:rsidR="00276B93" w:rsidRPr="004C6064" w:rsidRDefault="007F0E30" w:rsidP="00BA1B58">
      <w:pPr>
        <w:jc w:val="both"/>
      </w:pPr>
      <w:r w:rsidRPr="004C6064">
        <w:rPr>
          <w:rFonts w:hint="eastAsia"/>
        </w:rPr>
        <w:t>制立學處，古譯為「結戒」；學處是學而有條文可資遵循的。學而不許違犯的，古譯為「戒」，於是戒有「戒除」、「戒絕」的意義了。</w:t>
      </w:r>
    </w:p>
    <w:p w:rsidR="00276B93" w:rsidRPr="004C6064" w:rsidRDefault="00A273B2" w:rsidP="00AE4118">
      <w:pPr>
        <w:ind w:firstLineChars="300" w:firstLine="601"/>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w:t>
      </w:r>
      <w:r w:rsidR="00276B93" w:rsidRPr="004C6064">
        <w:rPr>
          <w:rFonts w:hint="eastAsia"/>
          <w:b/>
          <w:sz w:val="20"/>
          <w:szCs w:val="20"/>
          <w:bdr w:val="single" w:sz="4" w:space="0" w:color="auto"/>
        </w:rPr>
        <w:t>三增上學與「學處」（戒）的關係</w:t>
      </w:r>
    </w:p>
    <w:p w:rsidR="009F74EE" w:rsidRPr="004C6064" w:rsidRDefault="009F74EE" w:rsidP="00AE4118">
      <w:pPr>
        <w:ind w:firstLineChars="400" w:firstLine="801"/>
        <w:rPr>
          <w:b/>
          <w:sz w:val="20"/>
          <w:szCs w:val="20"/>
          <w:bdr w:val="single" w:sz="4" w:space="0" w:color="auto"/>
        </w:rPr>
      </w:pPr>
      <w:r w:rsidRPr="004C6064">
        <w:rPr>
          <w:rFonts w:hint="eastAsia"/>
          <w:b/>
          <w:sz w:val="20"/>
          <w:szCs w:val="20"/>
          <w:bdr w:val="single" w:sz="4" w:space="0" w:color="auto"/>
        </w:rPr>
        <w:t>A</w:t>
      </w:r>
      <w:r w:rsidRPr="004C6064">
        <w:rPr>
          <w:rFonts w:hint="eastAsia"/>
          <w:b/>
          <w:sz w:val="20"/>
          <w:szCs w:val="20"/>
          <w:bdr w:val="single" w:sz="4" w:space="0" w:color="auto"/>
        </w:rPr>
        <w:t>、「學」被譯為「戒」之文證</w:t>
      </w:r>
    </w:p>
    <w:p w:rsidR="005D4062" w:rsidRPr="004C6064" w:rsidRDefault="007F0E30" w:rsidP="00BA1B58">
      <w:pPr>
        <w:jc w:val="both"/>
      </w:pPr>
      <w:r w:rsidRPr="004C6064">
        <w:rPr>
          <w:rFonts w:hint="eastAsia"/>
        </w:rPr>
        <w:t>「學」被譯為戒，所以佛法的三增上學，也被譯為「</w:t>
      </w:r>
      <w:r w:rsidRPr="004C6064">
        <w:rPr>
          <w:rFonts w:ascii="標楷體" w:eastAsia="標楷體" w:hAnsi="標楷體" w:hint="eastAsia"/>
        </w:rPr>
        <w:t>三戒：無上戒戒、無上意戒、無上智戒</w:t>
      </w:r>
      <w:r w:rsidRPr="004C6064">
        <w:rPr>
          <w:rFonts w:hint="eastAsia"/>
        </w:rPr>
        <w:t>」了。</w:t>
      </w:r>
      <w:r w:rsidR="00C4582A" w:rsidRPr="004C6064">
        <w:rPr>
          <w:rStyle w:val="FootnoteReference"/>
        </w:rPr>
        <w:footnoteReference w:id="27"/>
      </w:r>
    </w:p>
    <w:p w:rsidR="009F74EE" w:rsidRPr="004C6064" w:rsidRDefault="009F74EE" w:rsidP="00BA1B58">
      <w:pPr>
        <w:ind w:firstLineChars="400" w:firstLine="801"/>
        <w:jc w:val="both"/>
        <w:rPr>
          <w:b/>
          <w:sz w:val="20"/>
          <w:szCs w:val="20"/>
          <w:bdr w:val="single" w:sz="4" w:space="0" w:color="auto"/>
        </w:rPr>
      </w:pPr>
      <w:r w:rsidRPr="004C6064">
        <w:rPr>
          <w:rFonts w:hint="eastAsia"/>
          <w:b/>
          <w:sz w:val="20"/>
          <w:szCs w:val="20"/>
          <w:bdr w:val="single" w:sz="4" w:space="0" w:color="auto"/>
        </w:rPr>
        <w:t>B</w:t>
      </w:r>
      <w:r w:rsidRPr="004C6064">
        <w:rPr>
          <w:rFonts w:hint="eastAsia"/>
          <w:b/>
          <w:sz w:val="20"/>
          <w:szCs w:val="20"/>
          <w:bdr w:val="single" w:sz="4" w:space="0" w:color="auto"/>
        </w:rPr>
        <w:t>、「學」與「學處」的關係</w:t>
      </w:r>
    </w:p>
    <w:p w:rsidR="009F74EE" w:rsidRPr="004C6064" w:rsidRDefault="007F0E30" w:rsidP="00BA1B58">
      <w:pPr>
        <w:jc w:val="both"/>
      </w:pPr>
      <w:r w:rsidRPr="004C6064">
        <w:rPr>
          <w:rFonts w:hint="eastAsia"/>
        </w:rPr>
        <w:t>三增上學與「學處」（戒）的關係，</w:t>
      </w:r>
    </w:p>
    <w:p w:rsidR="009F74EE" w:rsidRPr="004C6064" w:rsidRDefault="009F74EE" w:rsidP="00BA1B58">
      <w:pPr>
        <w:ind w:firstLineChars="500" w:firstLine="10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A</w:t>
      </w:r>
      <w:r w:rsidRPr="004C6064">
        <w:rPr>
          <w:rFonts w:hint="eastAsia"/>
          <w:b/>
          <w:sz w:val="20"/>
          <w:szCs w:val="20"/>
          <w:bdr w:val="single" w:sz="4" w:space="0" w:color="auto"/>
        </w:rPr>
        <w:t>）從三增上學為學處之經文，發見學處的過於法律化與形式化，為某些學者所不滿</w:t>
      </w:r>
    </w:p>
    <w:p w:rsidR="007F0E30" w:rsidRPr="004C6064" w:rsidRDefault="009F74EE" w:rsidP="00BA1B58">
      <w:pPr>
        <w:ind w:left="240" w:hangingChars="100" w:hanging="240"/>
        <w:jc w:val="both"/>
      </w:pPr>
      <w:r w:rsidRPr="004C6064">
        <w:rPr>
          <w:rFonts w:ascii="MS Mincho" w:hAnsi="MS Mincho" w:cs="MS Mincho" w:hint="eastAsia"/>
        </w:rPr>
        <w:t>◎</w:t>
      </w:r>
      <w:r w:rsidR="007F0E30" w:rsidRPr="004C6064">
        <w:rPr>
          <w:rFonts w:hint="eastAsia"/>
        </w:rPr>
        <w:t>如</w:t>
      </w:r>
      <w:r w:rsidR="005521FB" w:rsidRPr="004C6064">
        <w:rPr>
          <w:rFonts w:hint="eastAsia"/>
        </w:rPr>
        <w:t>《</w:t>
      </w:r>
      <w:r w:rsidR="007F0E30" w:rsidRPr="004C6064">
        <w:rPr>
          <w:rFonts w:hint="eastAsia"/>
        </w:rPr>
        <w:t>雜阿含經</w:t>
      </w:r>
      <w:r w:rsidR="005521FB" w:rsidRPr="004C6064">
        <w:rPr>
          <w:rFonts w:hint="eastAsia"/>
        </w:rPr>
        <w:t>》</w:t>
      </w:r>
      <w:r w:rsidR="007F0E30" w:rsidRPr="004C6064">
        <w:rPr>
          <w:rFonts w:hint="eastAsia"/>
        </w:rPr>
        <w:t>卷</w:t>
      </w:r>
      <w:r w:rsidR="007D4696" w:rsidRPr="004C6064">
        <w:rPr>
          <w:rFonts w:hint="eastAsia"/>
        </w:rPr>
        <w:t>29</w:t>
      </w:r>
      <w:r w:rsidR="007F0E30" w:rsidRPr="004C6064">
        <w:rPr>
          <w:rFonts w:hint="eastAsia"/>
        </w:rPr>
        <w:t>（大正</w:t>
      </w:r>
      <w:r w:rsidR="007D4696" w:rsidRPr="004C6064">
        <w:rPr>
          <w:rFonts w:hint="eastAsia"/>
        </w:rPr>
        <w:t>2</w:t>
      </w:r>
      <w:r w:rsidR="005D4062" w:rsidRPr="004C6064">
        <w:rPr>
          <w:rFonts w:hint="eastAsia"/>
        </w:rPr>
        <w:t>，</w:t>
      </w:r>
      <w:smartTag w:uri="urn:schemas-microsoft-com:office:smarttags" w:element="chmetcnv">
        <w:smartTagPr>
          <w:attr w:name="UnitName" w:val="C"/>
          <w:attr w:name="SourceValue" w:val="212"/>
          <w:attr w:name="HasSpace" w:val="False"/>
          <w:attr w:name="Negative" w:val="False"/>
          <w:attr w:name="NumberType" w:val="1"/>
          <w:attr w:name="TCSC" w:val="0"/>
        </w:smartTagPr>
        <w:r w:rsidR="007D4696" w:rsidRPr="004C6064">
          <w:rPr>
            <w:rFonts w:hint="eastAsia"/>
          </w:rPr>
          <w:t>212c</w:t>
        </w:r>
      </w:smartTag>
      <w:r w:rsidR="007F0E30" w:rsidRPr="004C6064">
        <w:rPr>
          <w:rFonts w:hint="eastAsia"/>
        </w:rPr>
        <w:t>）說：「</w:t>
      </w:r>
      <w:r w:rsidR="007F0E30" w:rsidRPr="004C6064">
        <w:rPr>
          <w:rFonts w:ascii="標楷體" w:eastAsia="標楷體" w:hAnsi="標楷體" w:hint="eastAsia"/>
        </w:rPr>
        <w:t>尊者跋耆子……白佛言：世尊！佛說過二（應作「一」</w:t>
      </w:r>
      <w:r w:rsidR="00AF78ED" w:rsidRPr="004C6064">
        <w:rPr>
          <w:rStyle w:val="FootnoteReference"/>
          <w:rFonts w:eastAsia="標楷體"/>
        </w:rPr>
        <w:footnoteReference w:id="28"/>
      </w:r>
      <w:r w:rsidR="007F0E30" w:rsidRPr="004C6064">
        <w:rPr>
          <w:rFonts w:ascii="標楷體" w:eastAsia="標楷體" w:hAnsi="標楷體" w:hint="eastAsia"/>
        </w:rPr>
        <w:t>）百五十戒，令族姓子隨次半月來，說波羅提木叉修多羅，……我不堪能隨學而學。佛告跋耆子：汝堪能隨時學三學不？跋耆子白佛言：堪能</w:t>
      </w:r>
      <w:r w:rsidR="007F0E30" w:rsidRPr="004C6064">
        <w:rPr>
          <w:rFonts w:hint="eastAsia"/>
        </w:rPr>
        <w:t>」。</w:t>
      </w:r>
      <w:r w:rsidR="00C4582A" w:rsidRPr="004C6064">
        <w:rPr>
          <w:rStyle w:val="FootnoteReference"/>
        </w:rPr>
        <w:footnoteReference w:id="29"/>
      </w:r>
    </w:p>
    <w:p w:rsidR="00276B93" w:rsidRPr="004C6064" w:rsidRDefault="00BA1B58" w:rsidP="00BA1B58">
      <w:pPr>
        <w:ind w:left="240" w:hangingChars="100" w:hanging="240"/>
        <w:jc w:val="both"/>
      </w:pPr>
      <w:r w:rsidRPr="004C6064">
        <w:rPr>
          <w:rFonts w:ascii="MS Mincho" w:hAnsi="MS Mincho" w:cs="MS Mincho" w:hint="eastAsia"/>
        </w:rPr>
        <w:t>◎</w:t>
      </w:r>
      <w:r w:rsidR="007F0E30" w:rsidRPr="004C6064">
        <w:rPr>
          <w:rFonts w:hint="eastAsia"/>
        </w:rPr>
        <w:t>當時，制立的學處（戒），已超過了一百五十戒。跋耆子</w:t>
      </w:r>
      <w:r w:rsidR="00AF78ED" w:rsidRPr="004C6064">
        <w:rPr>
          <w:rFonts w:hint="eastAsia"/>
        </w:rPr>
        <w:t>(</w:t>
      </w:r>
      <w:r w:rsidR="00542A8B" w:rsidRPr="004C6064">
        <w:rPr>
          <w:rFonts w:ascii="Gandhari Unicode" w:hAnsi="Gandhari Unicode" w:cs="Gandhari Unicode"/>
        </w:rPr>
        <w:t>Vṛjiputra</w:t>
      </w:r>
      <w:r w:rsidR="00AF78ED" w:rsidRPr="004C6064">
        <w:rPr>
          <w:rFonts w:ascii="Gandhari Unicode" w:hAnsi="Gandhari Unicode" w:cs="Gandhari Unicode" w:hint="eastAsia"/>
        </w:rPr>
        <w:t>)</w:t>
      </w:r>
      <w:r w:rsidR="007F0E30" w:rsidRPr="004C6064">
        <w:rPr>
          <w:rFonts w:hint="eastAsia"/>
        </w:rPr>
        <w:t>覺得太煩瑣，自己學不了。佛說：那末簡要些，能學三種學──戒嗎？在這一經文中，發見</w:t>
      </w:r>
      <w:r w:rsidR="007F0E30" w:rsidRPr="004C6064">
        <w:rPr>
          <w:rFonts w:hint="eastAsia"/>
          <w:u w:val="single"/>
        </w:rPr>
        <w:t>學處的過於法律化，形式化，為某些學者所不滿</w:t>
      </w:r>
      <w:r w:rsidR="007F0E30" w:rsidRPr="004C6064">
        <w:rPr>
          <w:rFonts w:hint="eastAsia"/>
        </w:rPr>
        <w:t>。</w:t>
      </w:r>
    </w:p>
    <w:p w:rsidR="00A14898" w:rsidRPr="004C6064" w:rsidRDefault="00A14898" w:rsidP="00BA1B58">
      <w:pPr>
        <w:ind w:firstLineChars="500" w:firstLine="10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B</w:t>
      </w:r>
      <w:r w:rsidRPr="004C6064">
        <w:rPr>
          <w:rFonts w:hint="eastAsia"/>
          <w:b/>
          <w:sz w:val="20"/>
          <w:szCs w:val="20"/>
          <w:bdr w:val="single" w:sz="4" w:space="0" w:color="auto"/>
        </w:rPr>
        <w:t>）與跋耆子的意見相通之另一經文</w:t>
      </w:r>
    </w:p>
    <w:p w:rsidR="00A14898" w:rsidRPr="004C6064" w:rsidRDefault="00C72DFA" w:rsidP="00BA1B58">
      <w:pPr>
        <w:ind w:left="240" w:hangingChars="100" w:hanging="240"/>
        <w:jc w:val="both"/>
      </w:pPr>
      <w:r w:rsidRPr="004C6064">
        <w:rPr>
          <w:rFonts w:ascii="MS Mincho" w:hAnsi="MS Mincho" w:cs="MS Mincho" w:hint="eastAsia"/>
        </w:rPr>
        <w:t>◎</w:t>
      </w:r>
      <w:r w:rsidR="007F0E30" w:rsidRPr="004C6064">
        <w:rPr>
          <w:rFonts w:hint="eastAsia"/>
        </w:rPr>
        <w:t>如大迦葉</w:t>
      </w:r>
      <w:bookmarkStart w:id="5" w:name="OLE_LINK1"/>
      <w:bookmarkStart w:id="6" w:name="OLE_LINK2"/>
      <w:r w:rsidR="00AF78ED" w:rsidRPr="00B6401C">
        <w:t>(</w:t>
      </w:r>
      <w:r w:rsidR="00542A8B" w:rsidRPr="00B6401C">
        <w:t>Mahākāśyapa</w:t>
      </w:r>
      <w:r w:rsidR="00AF78ED" w:rsidRPr="00B6401C">
        <w:t>)</w:t>
      </w:r>
      <w:bookmarkEnd w:id="5"/>
      <w:bookmarkEnd w:id="6"/>
      <w:r w:rsidR="007F0E30" w:rsidRPr="004C6064">
        <w:rPr>
          <w:rFonts w:hint="eastAsia"/>
        </w:rPr>
        <w:t>問：「</w:t>
      </w:r>
      <w:r w:rsidR="007F0E30" w:rsidRPr="004C6064">
        <w:rPr>
          <w:rFonts w:ascii="標楷體" w:eastAsia="標楷體" w:hAnsi="標楷體" w:hint="eastAsia"/>
        </w:rPr>
        <w:t>何因何緣，世尊先為諸聲聞少制戒，時多有比丘心樂習學？今多為聲聞制戒，而諸比丘少樂習學</w:t>
      </w:r>
      <w:r w:rsidR="007F0E30" w:rsidRPr="004C6064">
        <w:rPr>
          <w:rFonts w:hint="eastAsia"/>
        </w:rPr>
        <w:t>」</w:t>
      </w:r>
      <w:r w:rsidR="00C4582A" w:rsidRPr="004C6064">
        <w:rPr>
          <w:rStyle w:val="FootnoteReference"/>
        </w:rPr>
        <w:footnoteReference w:id="30"/>
      </w:r>
      <w:r w:rsidR="007F0E30" w:rsidRPr="004C6064">
        <w:rPr>
          <w:rFonts w:hint="eastAsia"/>
        </w:rPr>
        <w:t>？</w:t>
      </w:r>
    </w:p>
    <w:p w:rsidR="00276B93" w:rsidRDefault="00BA1B58" w:rsidP="00BA1B58">
      <w:pPr>
        <w:ind w:left="240" w:hangingChars="100" w:hanging="240"/>
        <w:jc w:val="both"/>
      </w:pPr>
      <w:r w:rsidRPr="004C6064">
        <w:rPr>
          <w:rFonts w:ascii="MS Mincho" w:hAnsi="MS Mincho" w:cs="MS Mincho" w:hint="eastAsia"/>
        </w:rPr>
        <w:t>◎</w:t>
      </w:r>
      <w:r w:rsidR="007F0E30" w:rsidRPr="004C6064">
        <w:rPr>
          <w:rFonts w:hint="eastAsia"/>
        </w:rPr>
        <w:t>制戒（學處）少，比丘修學而證入的多；現在制戒多了，修習證入的反而少。這一事實，與跋耆子的意見是相通的。</w:t>
      </w:r>
    </w:p>
    <w:p w:rsidR="00724A9F" w:rsidRPr="004C6064" w:rsidRDefault="00724A9F" w:rsidP="00BA1B58">
      <w:pPr>
        <w:ind w:left="240" w:hangingChars="100" w:hanging="240"/>
        <w:jc w:val="both"/>
        <w:rPr>
          <w:rFonts w:hint="eastAsia"/>
        </w:rPr>
      </w:pPr>
    </w:p>
    <w:p w:rsidR="009F74EE" w:rsidRPr="004C6064" w:rsidRDefault="009F74EE" w:rsidP="00BA1B58">
      <w:pPr>
        <w:ind w:firstLineChars="500" w:firstLine="10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C</w:t>
      </w:r>
      <w:r w:rsidRPr="004C6064">
        <w:rPr>
          <w:rFonts w:hint="eastAsia"/>
          <w:b/>
          <w:sz w:val="20"/>
          <w:szCs w:val="20"/>
          <w:bdr w:val="single" w:sz="4" w:space="0" w:color="auto"/>
        </w:rPr>
        <w:t>）「戒」應重視啟發人的樂於修習，不能只依賴規制來約束</w:t>
      </w:r>
    </w:p>
    <w:p w:rsidR="007F0E30" w:rsidRPr="004C6064" w:rsidRDefault="007F0E30" w:rsidP="00BA1B58">
      <w:pPr>
        <w:jc w:val="both"/>
      </w:pPr>
      <w:r w:rsidRPr="004C6064">
        <w:rPr>
          <w:rFonts w:hint="eastAsia"/>
          <w:u w:val="single"/>
        </w:rPr>
        <w:t>佛說的「戒」，應重視啟發人的樂於修習，而不能只依賴規制來約束</w:t>
      </w:r>
      <w:r w:rsidRPr="004C6064">
        <w:rPr>
          <w:rFonts w:hint="eastAsia"/>
        </w:rPr>
        <w:t>。學與學處而被譯為「戒」的，流散而眾多，所以歸納為三學。</w:t>
      </w:r>
    </w:p>
    <w:p w:rsidR="00C27403" w:rsidRPr="004C6064" w:rsidRDefault="00A273B2" w:rsidP="00BA1B58">
      <w:pPr>
        <w:ind w:firstLineChars="200" w:firstLine="400"/>
        <w:jc w:val="both"/>
        <w:rPr>
          <w:b/>
          <w:sz w:val="20"/>
          <w:szCs w:val="20"/>
          <w:bdr w:val="single" w:sz="4" w:space="0" w:color="auto"/>
        </w:rPr>
      </w:pPr>
      <w:r w:rsidRPr="004C6064">
        <w:rPr>
          <w:rFonts w:hint="eastAsia"/>
          <w:b/>
          <w:sz w:val="20"/>
          <w:szCs w:val="20"/>
          <w:bdr w:val="single" w:sz="4" w:space="0" w:color="auto"/>
        </w:rPr>
        <w:t>2</w:t>
      </w:r>
      <w:r w:rsidRPr="004C6064">
        <w:rPr>
          <w:rFonts w:hint="eastAsia"/>
          <w:b/>
          <w:sz w:val="20"/>
          <w:szCs w:val="20"/>
          <w:bdr w:val="single" w:sz="4" w:space="0" w:color="auto"/>
        </w:rPr>
        <w:t>、</w:t>
      </w:r>
      <w:r w:rsidR="00C27403" w:rsidRPr="004C6064">
        <w:rPr>
          <w:rFonts w:hint="eastAsia"/>
          <w:b/>
          <w:sz w:val="20"/>
          <w:szCs w:val="20"/>
          <w:bdr w:val="single" w:sz="4" w:space="0" w:color="auto"/>
        </w:rPr>
        <w:t>尸羅</w:t>
      </w:r>
    </w:p>
    <w:p w:rsidR="00392860" w:rsidRPr="004C6064" w:rsidRDefault="007F0E30" w:rsidP="00BA1B58">
      <w:pPr>
        <w:jc w:val="both"/>
      </w:pPr>
      <w:r w:rsidRPr="004C6064">
        <w:rPr>
          <w:rFonts w:hint="eastAsia"/>
        </w:rPr>
        <w:t>三學中的「戒」學，原語尸羅</w:t>
      </w:r>
      <w:r w:rsidR="00AF78ED" w:rsidRPr="00B6401C">
        <w:t>(</w:t>
      </w:r>
      <w:r w:rsidR="00542A8B" w:rsidRPr="00B6401C">
        <w:t>śīla</w:t>
      </w:r>
      <w:r w:rsidR="00AF78ED" w:rsidRPr="00B6401C">
        <w:t>)</w:t>
      </w:r>
      <w:r w:rsidRPr="00B6401C">
        <w:t>，</w:t>
      </w:r>
      <w:r w:rsidRPr="004C6064">
        <w:rPr>
          <w:rFonts w:hint="eastAsia"/>
        </w:rPr>
        <w:t>尸羅是譯為「戒」的又一類。</w:t>
      </w:r>
    </w:p>
    <w:p w:rsidR="00125756" w:rsidRPr="004C6064" w:rsidRDefault="00125756"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）尸羅（戒）的原義</w:t>
      </w:r>
    </w:p>
    <w:p w:rsidR="00392860" w:rsidRPr="004C6064" w:rsidRDefault="007F0E30" w:rsidP="00BA1B58">
      <w:pPr>
        <w:jc w:val="both"/>
      </w:pPr>
      <w:r w:rsidRPr="004C6064">
        <w:rPr>
          <w:rFonts w:hint="eastAsia"/>
        </w:rPr>
        <w:t>尸羅譯為「戒」，原義如</w:t>
      </w:r>
      <w:r w:rsidR="00B97417" w:rsidRPr="004C6064">
        <w:rPr>
          <w:rFonts w:hint="eastAsia"/>
        </w:rPr>
        <w:t>《大智度論》卷</w:t>
      </w:r>
      <w:r w:rsidR="00B97417" w:rsidRPr="004C6064">
        <w:rPr>
          <w:rFonts w:hint="eastAsia"/>
        </w:rPr>
        <w:t>13</w:t>
      </w:r>
      <w:r w:rsidR="00B97417" w:rsidRPr="004C6064">
        <w:rPr>
          <w:rFonts w:hint="eastAsia"/>
        </w:rPr>
        <w:t>（大正</w:t>
      </w:r>
      <w:r w:rsidR="00B97417" w:rsidRPr="004C6064">
        <w:rPr>
          <w:rFonts w:hint="eastAsia"/>
        </w:rPr>
        <w:t>25</w:t>
      </w:r>
      <w:r w:rsidR="00B97417" w:rsidRPr="004C6064">
        <w:rPr>
          <w:rFonts w:hint="eastAsia"/>
        </w:rPr>
        <w:t>，</w:t>
      </w:r>
      <w:r w:rsidR="00B97417" w:rsidRPr="004C6064">
        <w:rPr>
          <w:rFonts w:hint="eastAsia"/>
        </w:rPr>
        <w:t>153b</w:t>
      </w:r>
      <w:r w:rsidR="00B97417" w:rsidRPr="004C6064">
        <w:rPr>
          <w:rFonts w:hint="eastAsia"/>
        </w:rPr>
        <w:t>）說：「</w:t>
      </w:r>
      <w:r w:rsidR="00B97417" w:rsidRPr="004C6064">
        <w:rPr>
          <w:rFonts w:ascii="標楷體" w:eastAsia="標楷體" w:hAnsi="標楷體" w:hint="eastAsia"/>
        </w:rPr>
        <w:t>尸羅，（此言性善）。好行善道，不自放逸，是名尸羅。或受戒行善，或不受戒行善，皆名尸羅</w:t>
      </w:r>
      <w:r w:rsidR="00B97417" w:rsidRPr="004C6064">
        <w:rPr>
          <w:rFonts w:hint="eastAsia"/>
        </w:rPr>
        <w:t>」。</w:t>
      </w:r>
    </w:p>
    <w:p w:rsidR="00576673" w:rsidRPr="004C6064" w:rsidRDefault="00125756" w:rsidP="00BA1B58">
      <w:pPr>
        <w:ind w:firstLineChars="400" w:firstLine="801"/>
        <w:jc w:val="both"/>
        <w:rPr>
          <w:b/>
          <w:sz w:val="20"/>
          <w:szCs w:val="20"/>
          <w:bdr w:val="single" w:sz="4" w:space="0" w:color="auto"/>
        </w:rPr>
      </w:pPr>
      <w:r w:rsidRPr="004C6064">
        <w:rPr>
          <w:rFonts w:hint="eastAsia"/>
          <w:b/>
          <w:sz w:val="20"/>
          <w:szCs w:val="20"/>
          <w:bdr w:val="single" w:sz="4" w:space="0" w:color="auto"/>
        </w:rPr>
        <w:t>※</w:t>
      </w:r>
      <w:r w:rsidR="00576673" w:rsidRPr="004C6064">
        <w:rPr>
          <w:rFonts w:hint="eastAsia"/>
          <w:b/>
          <w:sz w:val="20"/>
          <w:szCs w:val="20"/>
          <w:bdr w:val="single" w:sz="4" w:space="0" w:color="auto"/>
        </w:rPr>
        <w:t>《大毘婆沙論》與《菩提資糧論》</w:t>
      </w:r>
      <w:r w:rsidRPr="004C6064">
        <w:rPr>
          <w:rFonts w:hint="eastAsia"/>
          <w:b/>
          <w:sz w:val="20"/>
          <w:szCs w:val="20"/>
          <w:bdr w:val="single" w:sz="4" w:space="0" w:color="auto"/>
        </w:rPr>
        <w:t>的</w:t>
      </w:r>
      <w:r w:rsidR="00576673" w:rsidRPr="004C6064">
        <w:rPr>
          <w:rFonts w:hint="eastAsia"/>
          <w:b/>
          <w:sz w:val="20"/>
          <w:szCs w:val="20"/>
          <w:bdr w:val="single" w:sz="4" w:space="0" w:color="auto"/>
        </w:rPr>
        <w:t>尸羅義</w:t>
      </w:r>
      <w:r w:rsidRPr="004C6064">
        <w:rPr>
          <w:rFonts w:hint="eastAsia"/>
          <w:b/>
          <w:sz w:val="20"/>
          <w:szCs w:val="20"/>
          <w:bdr w:val="single" w:sz="4" w:space="0" w:color="auto"/>
        </w:rPr>
        <w:t>，通於善惡與苦樂</w:t>
      </w:r>
    </w:p>
    <w:p w:rsidR="007F0E30" w:rsidRPr="004C6064" w:rsidRDefault="005521FB" w:rsidP="00BA1B58">
      <w:pPr>
        <w:spacing w:afterLines="20" w:after="72"/>
        <w:jc w:val="both"/>
      </w:pPr>
      <w:r w:rsidRPr="004C6064">
        <w:rPr>
          <w:rFonts w:hint="eastAsia"/>
        </w:rPr>
        <w:t>《</w:t>
      </w:r>
      <w:r w:rsidR="007F0E30" w:rsidRPr="004C6064">
        <w:rPr>
          <w:rFonts w:hint="eastAsia"/>
        </w:rPr>
        <w:t>大毘婆沙論</w:t>
      </w:r>
      <w:r w:rsidRPr="004C6064">
        <w:rPr>
          <w:rFonts w:hint="eastAsia"/>
        </w:rPr>
        <w:t>》</w:t>
      </w:r>
      <w:r w:rsidR="007F0E30" w:rsidRPr="004C6064">
        <w:rPr>
          <w:rFonts w:hint="eastAsia"/>
        </w:rPr>
        <w:t>與</w:t>
      </w:r>
      <w:r w:rsidRPr="004C6064">
        <w:rPr>
          <w:rFonts w:hint="eastAsia"/>
        </w:rPr>
        <w:t>《</w:t>
      </w:r>
      <w:r w:rsidR="007F0E30" w:rsidRPr="004C6064">
        <w:rPr>
          <w:rFonts w:hint="eastAsia"/>
        </w:rPr>
        <w:t>菩提資糧論</w:t>
      </w:r>
      <w:r w:rsidRPr="004C6064">
        <w:rPr>
          <w:rFonts w:hint="eastAsia"/>
        </w:rPr>
        <w:t>》</w:t>
      </w:r>
      <w:r w:rsidR="007F0E30" w:rsidRPr="004C6064">
        <w:rPr>
          <w:rFonts w:hint="eastAsia"/>
        </w:rPr>
        <w:t>，各列舉了尸羅的十種意義。</w:t>
      </w:r>
      <w:r w:rsidR="00C4582A" w:rsidRPr="004C6064">
        <w:rPr>
          <w:rStyle w:val="FootnoteReference"/>
        </w:rPr>
        <w:footnoteReference w:id="31"/>
      </w:r>
      <w:r w:rsidR="007F0E30" w:rsidRPr="004C6064">
        <w:rPr>
          <w:rFonts w:hint="eastAsia"/>
        </w:rPr>
        <w:t>有些是依譬喻說的，重要而相同的，有：</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80"/>
      </w:tblGrid>
      <w:tr w:rsidR="00576673" w:rsidRPr="004C6064">
        <w:tc>
          <w:tcPr>
            <w:tcW w:w="2160" w:type="dxa"/>
          </w:tcPr>
          <w:p w:rsidR="00576673" w:rsidRPr="004C6064" w:rsidRDefault="00576673" w:rsidP="00F04C83">
            <w:pPr>
              <w:jc w:val="center"/>
              <w:rPr>
                <w:sz w:val="22"/>
                <w:szCs w:val="22"/>
              </w:rPr>
            </w:pPr>
            <w:r w:rsidRPr="004C6064">
              <w:rPr>
                <w:rFonts w:hint="eastAsia"/>
                <w:sz w:val="22"/>
                <w:szCs w:val="22"/>
              </w:rPr>
              <w:t>《大毘婆沙論》</w:t>
            </w:r>
          </w:p>
        </w:tc>
        <w:tc>
          <w:tcPr>
            <w:tcW w:w="2880" w:type="dxa"/>
          </w:tcPr>
          <w:p w:rsidR="00576673" w:rsidRPr="004C6064" w:rsidRDefault="00576673" w:rsidP="00F04C83">
            <w:pPr>
              <w:jc w:val="center"/>
              <w:rPr>
                <w:sz w:val="22"/>
                <w:szCs w:val="22"/>
              </w:rPr>
            </w:pPr>
            <w:r w:rsidRPr="004C6064">
              <w:rPr>
                <w:rFonts w:hint="eastAsia"/>
                <w:sz w:val="22"/>
                <w:szCs w:val="22"/>
              </w:rPr>
              <w:t>《菩提資糧論》</w:t>
            </w:r>
          </w:p>
        </w:tc>
      </w:tr>
      <w:tr w:rsidR="00576673" w:rsidRPr="004C6064">
        <w:tc>
          <w:tcPr>
            <w:tcW w:w="2160" w:type="dxa"/>
          </w:tcPr>
          <w:p w:rsidR="00576673" w:rsidRPr="004C6064" w:rsidRDefault="00576673" w:rsidP="00576673">
            <w:pPr>
              <w:rPr>
                <w:sz w:val="22"/>
                <w:szCs w:val="22"/>
              </w:rPr>
            </w:pPr>
            <w:r w:rsidRPr="004C6064">
              <w:rPr>
                <w:rFonts w:hint="eastAsia"/>
                <w:sz w:val="22"/>
                <w:szCs w:val="22"/>
              </w:rPr>
              <w:t>1</w:t>
            </w:r>
            <w:r w:rsidRPr="004C6064">
              <w:rPr>
                <w:rFonts w:hint="eastAsia"/>
                <w:sz w:val="22"/>
                <w:szCs w:val="22"/>
              </w:rPr>
              <w:t>、清涼義</w:t>
            </w:r>
          </w:p>
        </w:tc>
        <w:tc>
          <w:tcPr>
            <w:tcW w:w="2880" w:type="dxa"/>
          </w:tcPr>
          <w:p w:rsidR="00576673" w:rsidRPr="004C6064" w:rsidRDefault="00576673" w:rsidP="00576673">
            <w:pPr>
              <w:rPr>
                <w:sz w:val="22"/>
                <w:szCs w:val="22"/>
              </w:rPr>
            </w:pPr>
            <w:r w:rsidRPr="004C6064">
              <w:rPr>
                <w:rFonts w:hint="eastAsia"/>
                <w:sz w:val="22"/>
                <w:szCs w:val="22"/>
              </w:rPr>
              <w:t>3</w:t>
            </w:r>
            <w:r w:rsidRPr="004C6064">
              <w:rPr>
                <w:rFonts w:hint="eastAsia"/>
                <w:sz w:val="22"/>
                <w:szCs w:val="22"/>
              </w:rPr>
              <w:t>、清涼義</w:t>
            </w:r>
          </w:p>
        </w:tc>
      </w:tr>
      <w:tr w:rsidR="00576673" w:rsidRPr="004C6064">
        <w:tc>
          <w:tcPr>
            <w:tcW w:w="2160" w:type="dxa"/>
          </w:tcPr>
          <w:p w:rsidR="00576673" w:rsidRPr="004C6064" w:rsidRDefault="00576673" w:rsidP="00576673">
            <w:pPr>
              <w:rPr>
                <w:sz w:val="22"/>
                <w:szCs w:val="22"/>
              </w:rPr>
            </w:pPr>
            <w:r w:rsidRPr="004C6064">
              <w:rPr>
                <w:rFonts w:hint="eastAsia"/>
                <w:sz w:val="22"/>
                <w:szCs w:val="22"/>
              </w:rPr>
              <w:t>2</w:t>
            </w:r>
            <w:r w:rsidRPr="004C6064">
              <w:rPr>
                <w:rFonts w:hint="eastAsia"/>
                <w:sz w:val="22"/>
                <w:szCs w:val="22"/>
              </w:rPr>
              <w:t>、安眠義</w:t>
            </w:r>
          </w:p>
        </w:tc>
        <w:tc>
          <w:tcPr>
            <w:tcW w:w="2880" w:type="dxa"/>
          </w:tcPr>
          <w:p w:rsidR="00576673" w:rsidRPr="004C6064" w:rsidRDefault="00576673" w:rsidP="00576673">
            <w:pPr>
              <w:rPr>
                <w:sz w:val="22"/>
                <w:szCs w:val="22"/>
              </w:rPr>
            </w:pPr>
            <w:r w:rsidRPr="004C6064">
              <w:rPr>
                <w:rFonts w:hint="eastAsia"/>
                <w:sz w:val="22"/>
                <w:szCs w:val="22"/>
              </w:rPr>
              <w:t>4</w:t>
            </w:r>
            <w:r w:rsidRPr="004C6064">
              <w:rPr>
                <w:rFonts w:hint="eastAsia"/>
                <w:sz w:val="22"/>
                <w:szCs w:val="22"/>
              </w:rPr>
              <w:t>、安隱義‧</w:t>
            </w:r>
            <w:r w:rsidRPr="004C6064">
              <w:rPr>
                <w:rFonts w:hint="eastAsia"/>
                <w:sz w:val="22"/>
                <w:szCs w:val="22"/>
              </w:rPr>
              <w:t>5</w:t>
            </w:r>
            <w:r w:rsidRPr="004C6064">
              <w:rPr>
                <w:rFonts w:hint="eastAsia"/>
                <w:sz w:val="22"/>
                <w:szCs w:val="22"/>
              </w:rPr>
              <w:t>、安靜義</w:t>
            </w:r>
          </w:p>
        </w:tc>
      </w:tr>
      <w:tr w:rsidR="00576673" w:rsidRPr="004C6064">
        <w:tc>
          <w:tcPr>
            <w:tcW w:w="2160" w:type="dxa"/>
          </w:tcPr>
          <w:p w:rsidR="00576673" w:rsidRPr="004C6064" w:rsidRDefault="00576673" w:rsidP="00576673">
            <w:pPr>
              <w:rPr>
                <w:sz w:val="22"/>
                <w:szCs w:val="22"/>
              </w:rPr>
            </w:pPr>
            <w:r w:rsidRPr="004C6064">
              <w:rPr>
                <w:rFonts w:hint="eastAsia"/>
                <w:sz w:val="22"/>
                <w:szCs w:val="22"/>
              </w:rPr>
              <w:t>3</w:t>
            </w:r>
            <w:r w:rsidRPr="004C6064">
              <w:rPr>
                <w:rFonts w:hint="eastAsia"/>
                <w:sz w:val="22"/>
                <w:szCs w:val="22"/>
              </w:rPr>
              <w:t>、數習義</w:t>
            </w:r>
          </w:p>
        </w:tc>
        <w:tc>
          <w:tcPr>
            <w:tcW w:w="2880" w:type="dxa"/>
          </w:tcPr>
          <w:p w:rsidR="00576673" w:rsidRPr="004C6064" w:rsidRDefault="00576673" w:rsidP="00576673">
            <w:pPr>
              <w:rPr>
                <w:sz w:val="22"/>
                <w:szCs w:val="22"/>
              </w:rPr>
            </w:pPr>
            <w:r w:rsidRPr="004C6064">
              <w:rPr>
                <w:rFonts w:hint="eastAsia"/>
                <w:sz w:val="22"/>
                <w:szCs w:val="22"/>
              </w:rPr>
              <w:t>1</w:t>
            </w:r>
            <w:r w:rsidRPr="004C6064">
              <w:rPr>
                <w:rFonts w:hint="eastAsia"/>
                <w:sz w:val="22"/>
                <w:szCs w:val="22"/>
              </w:rPr>
              <w:t>、習近義‧</w:t>
            </w:r>
            <w:r w:rsidRPr="004C6064">
              <w:rPr>
                <w:rFonts w:hint="eastAsia"/>
                <w:sz w:val="22"/>
                <w:szCs w:val="22"/>
              </w:rPr>
              <w:t>2</w:t>
            </w:r>
            <w:r w:rsidRPr="004C6064">
              <w:rPr>
                <w:rFonts w:hint="eastAsia"/>
                <w:sz w:val="22"/>
                <w:szCs w:val="22"/>
              </w:rPr>
              <w:t>、本性義</w:t>
            </w:r>
          </w:p>
        </w:tc>
      </w:tr>
    </w:tbl>
    <w:p w:rsidR="00E24639" w:rsidRPr="004C6064" w:rsidRDefault="005521FB" w:rsidP="00D9445E">
      <w:pPr>
        <w:spacing w:beforeLines="20" w:before="72"/>
        <w:jc w:val="both"/>
      </w:pPr>
      <w:r w:rsidRPr="004C6064">
        <w:rPr>
          <w:rFonts w:hint="eastAsia"/>
        </w:rPr>
        <w:t>《</w:t>
      </w:r>
      <w:r w:rsidR="007F0E30" w:rsidRPr="004C6064">
        <w:rPr>
          <w:rFonts w:hint="eastAsia"/>
        </w:rPr>
        <w:t>菩提資糧論</w:t>
      </w:r>
      <w:r w:rsidRPr="004C6064">
        <w:rPr>
          <w:rFonts w:hint="eastAsia"/>
        </w:rPr>
        <w:t>》</w:t>
      </w:r>
      <w:r w:rsidR="007F0E30" w:rsidRPr="004C6064">
        <w:rPr>
          <w:rFonts w:hint="eastAsia"/>
        </w:rPr>
        <w:t>說：「</w:t>
      </w:r>
      <w:r w:rsidR="007F0E30" w:rsidRPr="004C6064">
        <w:rPr>
          <w:rFonts w:ascii="標楷體" w:eastAsia="標楷體" w:hAnsi="標楷體" w:hint="eastAsia"/>
        </w:rPr>
        <w:t>尸羅者，謂習近也，此是體相。又本性義，如世間有樂戒、苦戒等</w:t>
      </w:r>
      <w:r w:rsidR="007F0E30" w:rsidRPr="004C6064">
        <w:rPr>
          <w:rFonts w:hint="eastAsia"/>
        </w:rPr>
        <w:t>」。「</w:t>
      </w:r>
      <w:r w:rsidR="007F0E30" w:rsidRPr="000627FC">
        <w:rPr>
          <w:rFonts w:ascii="標楷體" w:eastAsia="標楷體" w:hAnsi="標楷體" w:hint="eastAsia"/>
          <w:b/>
        </w:rPr>
        <w:t>習近</w:t>
      </w:r>
      <w:r w:rsidR="007F0E30" w:rsidRPr="004C6064">
        <w:rPr>
          <w:rFonts w:hint="eastAsia"/>
        </w:rPr>
        <w:t>」，就是</w:t>
      </w:r>
      <w:r w:rsidRPr="004C6064">
        <w:rPr>
          <w:rFonts w:hint="eastAsia"/>
        </w:rPr>
        <w:t>《</w:t>
      </w:r>
      <w:r w:rsidR="007F0E30" w:rsidRPr="004C6064">
        <w:rPr>
          <w:rFonts w:hint="eastAsia"/>
        </w:rPr>
        <w:t>大毘婆沙論</w:t>
      </w:r>
      <w:r w:rsidRPr="004C6064">
        <w:rPr>
          <w:rFonts w:hint="eastAsia"/>
        </w:rPr>
        <w:t>》</w:t>
      </w:r>
      <w:r w:rsidR="007F0E30" w:rsidRPr="004C6064">
        <w:rPr>
          <w:rFonts w:hint="eastAsia"/>
        </w:rPr>
        <w:t>的「</w:t>
      </w:r>
      <w:r w:rsidR="007F0E30" w:rsidRPr="000627FC">
        <w:rPr>
          <w:rFonts w:ascii="標楷體" w:eastAsia="標楷體" w:hAnsi="標楷體" w:hint="eastAsia"/>
          <w:b/>
        </w:rPr>
        <w:t>數習</w:t>
      </w:r>
      <w:r w:rsidR="007F0E30" w:rsidRPr="004C6064">
        <w:rPr>
          <w:rFonts w:hint="eastAsia"/>
        </w:rPr>
        <w:t>」。不斷的這樣行，就會「</w:t>
      </w:r>
      <w:r w:rsidR="007F0E30" w:rsidRPr="000627FC">
        <w:rPr>
          <w:rFonts w:ascii="標楷體" w:eastAsia="標楷體" w:hAnsi="標楷體" w:hint="eastAsia"/>
        </w:rPr>
        <w:t>習以成性</w:t>
      </w:r>
      <w:r w:rsidR="007F0E30" w:rsidRPr="004C6064">
        <w:rPr>
          <w:rFonts w:hint="eastAsia"/>
        </w:rPr>
        <w:t>」，所以說「</w:t>
      </w:r>
      <w:r w:rsidR="007F0E30" w:rsidRPr="000627FC">
        <w:rPr>
          <w:rFonts w:ascii="標楷體" w:eastAsia="標楷體" w:hAnsi="標楷體" w:hint="eastAsia"/>
          <w:b/>
        </w:rPr>
        <w:t>本性</w:t>
      </w:r>
      <w:r w:rsidR="007F0E30" w:rsidRPr="004C6064">
        <w:rPr>
          <w:rFonts w:hint="eastAsia"/>
        </w:rPr>
        <w:t>」。這是</w:t>
      </w:r>
      <w:r w:rsidR="007F0E30" w:rsidRPr="004C6064">
        <w:rPr>
          <w:rFonts w:hint="eastAsia"/>
          <w:u w:val="single"/>
        </w:rPr>
        <w:t>通於善惡，也通於苦樂的</w:t>
      </w:r>
      <w:r w:rsidR="007F0E30" w:rsidRPr="004C6064">
        <w:rPr>
          <w:rFonts w:hint="eastAsia"/>
        </w:rPr>
        <w:t>。</w:t>
      </w:r>
    </w:p>
    <w:p w:rsidR="00125756" w:rsidRPr="004C6064" w:rsidRDefault="00125756"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）《大智度論》的尸羅，是約「善性」說的</w:t>
      </w:r>
    </w:p>
    <w:p w:rsidR="00931737" w:rsidRPr="004C6064" w:rsidRDefault="007F0E30" w:rsidP="00BA1B58">
      <w:pPr>
        <w:jc w:val="both"/>
      </w:pPr>
      <w:r w:rsidRPr="004C6064">
        <w:rPr>
          <w:rFonts w:hint="eastAsia"/>
          <w:u w:val="single"/>
        </w:rPr>
        <w:t>現在約「善」說</w:t>
      </w:r>
      <w:r w:rsidRPr="004C6064">
        <w:rPr>
          <w:rFonts w:hint="eastAsia"/>
        </w:rPr>
        <w:t>，不斷的行（習）善，成為善的習性，這就是尸羅。</w:t>
      </w:r>
    </w:p>
    <w:p w:rsidR="003061E0" w:rsidRPr="004C6064" w:rsidRDefault="00E21915" w:rsidP="00BA1B58">
      <w:pPr>
        <w:ind w:firstLineChars="400" w:firstLine="801"/>
        <w:jc w:val="both"/>
        <w:rPr>
          <w:b/>
          <w:sz w:val="20"/>
          <w:szCs w:val="20"/>
        </w:rPr>
      </w:pPr>
      <w:r w:rsidRPr="004C6064">
        <w:rPr>
          <w:b/>
          <w:sz w:val="20"/>
          <w:szCs w:val="20"/>
          <w:bdr w:val="single" w:sz="4" w:space="0" w:color="auto"/>
        </w:rPr>
        <w:t>A</w:t>
      </w:r>
      <w:r w:rsidRPr="004C6064">
        <w:rPr>
          <w:rFonts w:hint="eastAsia"/>
          <w:b/>
          <w:sz w:val="20"/>
          <w:szCs w:val="20"/>
          <w:bdr w:val="single" w:sz="4" w:space="0" w:color="auto"/>
        </w:rPr>
        <w:t>、</w:t>
      </w:r>
      <w:r w:rsidR="003061E0" w:rsidRPr="004C6064">
        <w:rPr>
          <w:rFonts w:hAnsi="新細明體"/>
          <w:b/>
          <w:sz w:val="20"/>
          <w:szCs w:val="20"/>
          <w:bdr w:val="single" w:sz="4" w:space="0" w:color="auto"/>
        </w:rPr>
        <w:t>好行善道</w:t>
      </w:r>
    </w:p>
    <w:p w:rsidR="00931737" w:rsidRPr="004C6064" w:rsidRDefault="007F0E30" w:rsidP="00BA1B58">
      <w:pPr>
        <w:jc w:val="both"/>
      </w:pPr>
      <w:r w:rsidRPr="004C6064">
        <w:rPr>
          <w:rFonts w:hint="eastAsia"/>
        </w:rPr>
        <w:t>這種善的習性，「</w:t>
      </w:r>
      <w:r w:rsidRPr="004C6064">
        <w:rPr>
          <w:rFonts w:ascii="標楷體" w:eastAsia="標楷體" w:hAnsi="標楷體" w:hint="eastAsia"/>
          <w:b/>
        </w:rPr>
        <w:t>好行善法</w:t>
      </w:r>
      <w:r w:rsidRPr="004C6064">
        <w:rPr>
          <w:rFonts w:hint="eastAsia"/>
        </w:rPr>
        <w:t>」，是樂於為善，有向善行善的推動作用。</w:t>
      </w:r>
    </w:p>
    <w:p w:rsidR="003061E0" w:rsidRPr="004C6064" w:rsidRDefault="00E21915" w:rsidP="00BA1B58">
      <w:pPr>
        <w:ind w:firstLineChars="400" w:firstLine="801"/>
        <w:jc w:val="both"/>
        <w:rPr>
          <w:b/>
          <w:sz w:val="20"/>
          <w:szCs w:val="20"/>
        </w:rPr>
      </w:pPr>
      <w:r w:rsidRPr="004C6064">
        <w:rPr>
          <w:b/>
          <w:sz w:val="20"/>
          <w:szCs w:val="20"/>
          <w:bdr w:val="single" w:sz="4" w:space="0" w:color="auto"/>
        </w:rPr>
        <w:t>B</w:t>
      </w:r>
      <w:r w:rsidRPr="004C6064">
        <w:rPr>
          <w:rFonts w:hint="eastAsia"/>
          <w:b/>
          <w:sz w:val="20"/>
          <w:szCs w:val="20"/>
          <w:bdr w:val="single" w:sz="4" w:space="0" w:color="auto"/>
        </w:rPr>
        <w:t>、</w:t>
      </w:r>
      <w:r w:rsidR="003061E0" w:rsidRPr="004C6064">
        <w:rPr>
          <w:rFonts w:hAnsi="新細明體"/>
          <w:b/>
          <w:sz w:val="20"/>
          <w:szCs w:val="20"/>
          <w:bdr w:val="single" w:sz="4" w:space="0" w:color="auto"/>
        </w:rPr>
        <w:t>不自放逸</w:t>
      </w:r>
    </w:p>
    <w:p w:rsidR="006D2A53" w:rsidRPr="004C6064" w:rsidRDefault="007F0E30" w:rsidP="00BA1B58">
      <w:pPr>
        <w:jc w:val="both"/>
      </w:pPr>
      <w:r w:rsidRPr="004C6064">
        <w:rPr>
          <w:rFonts w:hint="eastAsia"/>
        </w:rPr>
        <w:t>「</w:t>
      </w:r>
      <w:r w:rsidRPr="004C6064">
        <w:rPr>
          <w:rFonts w:ascii="標楷體" w:eastAsia="標楷體" w:hAnsi="標楷體" w:hint="eastAsia"/>
          <w:b/>
        </w:rPr>
        <w:t>不放逸</w:t>
      </w:r>
      <w:r w:rsidRPr="004C6064">
        <w:rPr>
          <w:rFonts w:hint="eastAsia"/>
        </w:rPr>
        <w:t>」，是「</w:t>
      </w:r>
      <w:r w:rsidRPr="004C6064">
        <w:rPr>
          <w:rFonts w:ascii="標楷體" w:eastAsia="標楷體" w:hAnsi="標楷體" w:hint="eastAsia"/>
        </w:rPr>
        <w:t>於所斷修防修為性</w:t>
      </w:r>
      <w:r w:rsidRPr="004C6064">
        <w:rPr>
          <w:rFonts w:hint="eastAsia"/>
        </w:rPr>
        <w:t>」。</w:t>
      </w:r>
      <w:r w:rsidR="00C4582A" w:rsidRPr="004C6064">
        <w:rPr>
          <w:rStyle w:val="FootnoteReference"/>
        </w:rPr>
        <w:footnoteReference w:id="32"/>
      </w:r>
      <w:r w:rsidRPr="004C6064">
        <w:rPr>
          <w:rFonts w:hint="eastAsia"/>
        </w:rPr>
        <w:t>對於應斷除的不善，能防護不作；應修的善法，能夠去行。所以</w:t>
      </w:r>
      <w:r w:rsidR="005521FB" w:rsidRPr="004C6064">
        <w:rPr>
          <w:rFonts w:hint="eastAsia"/>
        </w:rPr>
        <w:t>《</w:t>
      </w:r>
      <w:r w:rsidRPr="004C6064">
        <w:rPr>
          <w:rFonts w:hint="eastAsia"/>
        </w:rPr>
        <w:t>增壹阿含經</w:t>
      </w:r>
      <w:r w:rsidR="005521FB" w:rsidRPr="004C6064">
        <w:rPr>
          <w:rFonts w:hint="eastAsia"/>
        </w:rPr>
        <w:t>》</w:t>
      </w:r>
      <w:r w:rsidRPr="004C6064">
        <w:rPr>
          <w:rFonts w:hint="eastAsia"/>
        </w:rPr>
        <w:t>說：「</w:t>
      </w:r>
      <w:r w:rsidRPr="004C6064">
        <w:rPr>
          <w:rFonts w:ascii="標楷體" w:eastAsia="標楷體" w:hAnsi="標楷體" w:hint="eastAsia"/>
        </w:rPr>
        <w:t>無放逸行，所謂護心也</w:t>
      </w:r>
      <w:r w:rsidRPr="004C6064">
        <w:rPr>
          <w:rFonts w:hint="eastAsia"/>
        </w:rPr>
        <w:t>」（約防惡說）。</w:t>
      </w:r>
      <w:r w:rsidR="00C4582A" w:rsidRPr="004C6064">
        <w:rPr>
          <w:rStyle w:val="FootnoteReference"/>
        </w:rPr>
        <w:footnoteReference w:id="33"/>
      </w:r>
    </w:p>
    <w:p w:rsidR="003061E0" w:rsidRPr="004C6064" w:rsidRDefault="00E21915" w:rsidP="00BA1B58">
      <w:pPr>
        <w:ind w:firstLineChars="400" w:firstLine="801"/>
        <w:jc w:val="both"/>
        <w:rPr>
          <w:b/>
          <w:sz w:val="20"/>
          <w:szCs w:val="20"/>
        </w:rPr>
      </w:pPr>
      <w:r w:rsidRPr="004C6064">
        <w:rPr>
          <w:b/>
          <w:sz w:val="20"/>
          <w:szCs w:val="20"/>
          <w:bdr w:val="single" w:sz="4" w:space="0" w:color="auto"/>
        </w:rPr>
        <w:t>C</w:t>
      </w:r>
      <w:r w:rsidRPr="004C6064">
        <w:rPr>
          <w:rFonts w:hint="eastAsia"/>
          <w:b/>
          <w:sz w:val="20"/>
          <w:szCs w:val="20"/>
          <w:bdr w:val="single" w:sz="4" w:space="0" w:color="auto"/>
        </w:rPr>
        <w:t>、</w:t>
      </w:r>
      <w:r w:rsidR="003061E0" w:rsidRPr="004C6064">
        <w:rPr>
          <w:rFonts w:hAnsi="新細明體"/>
          <w:b/>
          <w:sz w:val="20"/>
          <w:szCs w:val="20"/>
          <w:bdr w:val="single" w:sz="4" w:space="0" w:color="auto"/>
        </w:rPr>
        <w:t>此言性善</w:t>
      </w:r>
    </w:p>
    <w:p w:rsidR="006D2A53" w:rsidRPr="004C6064" w:rsidRDefault="007F0E30" w:rsidP="00BA1B58">
      <w:pPr>
        <w:jc w:val="both"/>
      </w:pPr>
      <w:r w:rsidRPr="004C6064">
        <w:rPr>
          <w:rFonts w:hint="eastAsia"/>
        </w:rPr>
        <w:t>尸羅是善的習性，所以說「</w:t>
      </w:r>
      <w:r w:rsidRPr="004C6064">
        <w:rPr>
          <w:rFonts w:ascii="標楷體" w:eastAsia="標楷體" w:hAnsi="標楷體" w:hint="eastAsia"/>
          <w:b/>
        </w:rPr>
        <w:t>此言性善</w:t>
      </w:r>
      <w:r w:rsidRPr="004C6064">
        <w:rPr>
          <w:rFonts w:hint="eastAsia"/>
        </w:rPr>
        <w:t>」，是戒的體相。有力的防護過失，修習善法，成為為善的主動力。</w:t>
      </w:r>
    </w:p>
    <w:p w:rsidR="003061E0" w:rsidRPr="004C6064" w:rsidRDefault="00E21915" w:rsidP="00BA1B58">
      <w:pPr>
        <w:ind w:firstLineChars="400" w:firstLine="801"/>
        <w:jc w:val="both"/>
        <w:rPr>
          <w:b/>
          <w:sz w:val="20"/>
          <w:szCs w:val="20"/>
        </w:rPr>
      </w:pPr>
      <w:r w:rsidRPr="004C6064">
        <w:rPr>
          <w:b/>
          <w:sz w:val="20"/>
          <w:szCs w:val="20"/>
          <w:bdr w:val="single" w:sz="4" w:space="0" w:color="auto"/>
        </w:rPr>
        <w:t>D</w:t>
      </w:r>
      <w:r w:rsidRPr="004C6064">
        <w:rPr>
          <w:rFonts w:hint="eastAsia"/>
          <w:b/>
          <w:sz w:val="20"/>
          <w:szCs w:val="20"/>
          <w:bdr w:val="single" w:sz="4" w:space="0" w:color="auto"/>
        </w:rPr>
        <w:t>、</w:t>
      </w:r>
      <w:r w:rsidR="003061E0" w:rsidRPr="004C6064">
        <w:rPr>
          <w:rFonts w:hAnsi="新細明體"/>
          <w:b/>
          <w:sz w:val="20"/>
          <w:szCs w:val="20"/>
          <w:bdr w:val="single" w:sz="4" w:space="0" w:color="auto"/>
        </w:rPr>
        <w:t>或受戒行善，或不受戒行善</w:t>
      </w:r>
    </w:p>
    <w:p w:rsidR="00E21915" w:rsidRPr="004C6064" w:rsidRDefault="00BA1B58" w:rsidP="00BA1B58">
      <w:pPr>
        <w:ind w:left="240" w:hangingChars="100" w:hanging="240"/>
        <w:jc w:val="both"/>
      </w:pPr>
      <w:r w:rsidRPr="004C6064">
        <w:rPr>
          <w:rFonts w:ascii="MS Mincho" w:hAnsi="MS Mincho" w:cs="MS Mincho" w:hint="eastAsia"/>
        </w:rPr>
        <w:t>◎</w:t>
      </w:r>
      <w:r w:rsidR="007F0E30" w:rsidRPr="004C6064">
        <w:rPr>
          <w:rFonts w:hint="eastAsia"/>
        </w:rPr>
        <w:t>尸羅，可說是人類生而就有的（過去數習所成），又因不斷的為善而力量增強。所以不論有佛出世──「</w:t>
      </w:r>
      <w:r w:rsidR="007F0E30" w:rsidRPr="004C6064">
        <w:rPr>
          <w:rFonts w:ascii="標楷體" w:eastAsia="標楷體" w:hAnsi="標楷體" w:hint="eastAsia"/>
          <w:b/>
        </w:rPr>
        <w:t>受戒</w:t>
      </w:r>
      <w:r w:rsidR="007F0E30" w:rsidRPr="004C6064">
        <w:rPr>
          <w:rFonts w:hint="eastAsia"/>
        </w:rPr>
        <w:t>」的，或沒有佛出世，或佛出世而不知道──「</w:t>
      </w:r>
      <w:r w:rsidR="007F0E30" w:rsidRPr="004C6064">
        <w:rPr>
          <w:rFonts w:ascii="標楷體" w:eastAsia="標楷體" w:hAnsi="標楷體" w:hint="eastAsia"/>
          <w:b/>
        </w:rPr>
        <w:t>不受戒</w:t>
      </w:r>
      <w:r w:rsidR="007F0E30" w:rsidRPr="004C6064">
        <w:rPr>
          <w:rFonts w:hint="eastAsia"/>
        </w:rPr>
        <w:t>」的，都是有尸羅──戒善的。</w:t>
      </w:r>
    </w:p>
    <w:p w:rsidR="006D2A53" w:rsidRPr="004C6064" w:rsidRDefault="00BA1B58" w:rsidP="00BA1B58">
      <w:pPr>
        <w:jc w:val="both"/>
      </w:pPr>
      <w:r w:rsidRPr="004C6064">
        <w:rPr>
          <w:rFonts w:ascii="MS Mincho" w:hAnsi="MS Mincho" w:cs="MS Mincho" w:hint="eastAsia"/>
        </w:rPr>
        <w:t>◎</w:t>
      </w:r>
      <w:r w:rsidR="007F0E30" w:rsidRPr="004C6064">
        <w:rPr>
          <w:rFonts w:hint="eastAsia"/>
        </w:rPr>
        <w:t>「</w:t>
      </w:r>
      <w:r w:rsidR="007F0E30" w:rsidRPr="004C6064">
        <w:rPr>
          <w:rFonts w:ascii="標楷體" w:eastAsia="標楷體" w:hAnsi="標楷體" w:hint="eastAsia"/>
        </w:rPr>
        <w:t>十善道為舊戒。……十善，有佛無佛常有</w:t>
      </w:r>
      <w:r w:rsidR="007F0E30" w:rsidRPr="004C6064">
        <w:rPr>
          <w:rFonts w:hint="eastAsia"/>
        </w:rPr>
        <w:t>」，</w:t>
      </w:r>
      <w:r w:rsidR="00C4582A" w:rsidRPr="004C6064">
        <w:rPr>
          <w:rStyle w:val="FootnoteReference"/>
        </w:rPr>
        <w:footnoteReference w:id="34"/>
      </w:r>
      <w:r w:rsidR="007F0E30" w:rsidRPr="004C6064">
        <w:rPr>
          <w:rFonts w:hint="eastAsia"/>
        </w:rPr>
        <w:t>就是這個意義。</w:t>
      </w:r>
    </w:p>
    <w:p w:rsidR="00FA4E12" w:rsidRPr="004C6064" w:rsidRDefault="00BA1B58" w:rsidP="00BA1B58">
      <w:pPr>
        <w:jc w:val="both"/>
      </w:pPr>
      <w:r w:rsidRPr="004C6064">
        <w:rPr>
          <w:rFonts w:ascii="MS Mincho" w:hAnsi="MS Mincho" w:cs="MS Mincho" w:hint="eastAsia"/>
        </w:rPr>
        <w:t>◎</w:t>
      </w:r>
      <w:r w:rsidR="007F0E30" w:rsidRPr="004C6064">
        <w:rPr>
          <w:rFonts w:hint="eastAsia"/>
        </w:rPr>
        <w:t>尸羅是不必受的，是自覺的，出於同情，出於理性，覺得應該這樣去做。</w:t>
      </w:r>
    </w:p>
    <w:p w:rsidR="00E21915" w:rsidRPr="004C6064" w:rsidRDefault="00E21915"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）舉契經來呼應「尸羅」與「十善（身、語、意）」的關係</w:t>
      </w:r>
    </w:p>
    <w:p w:rsidR="00E21915" w:rsidRPr="004C6064" w:rsidRDefault="00E21915" w:rsidP="00BA1B58">
      <w:pPr>
        <w:ind w:firstLineChars="400" w:firstLine="801"/>
        <w:jc w:val="both"/>
        <w:rPr>
          <w:b/>
          <w:sz w:val="20"/>
          <w:szCs w:val="20"/>
        </w:rPr>
      </w:pPr>
      <w:r w:rsidRPr="004C6064">
        <w:rPr>
          <w:b/>
          <w:sz w:val="20"/>
          <w:szCs w:val="20"/>
          <w:bdr w:val="single" w:sz="4" w:space="0" w:color="auto"/>
        </w:rPr>
        <w:t>A</w:t>
      </w:r>
      <w:r w:rsidRPr="004C6064">
        <w:rPr>
          <w:rFonts w:hint="eastAsia"/>
          <w:b/>
          <w:sz w:val="20"/>
          <w:szCs w:val="20"/>
          <w:bdr w:val="single" w:sz="4" w:space="0" w:color="auto"/>
        </w:rPr>
        <w:t>、</w:t>
      </w:r>
      <w:r w:rsidRPr="004C6064">
        <w:rPr>
          <w:rFonts w:hAnsi="新細明體" w:hint="eastAsia"/>
          <w:b/>
          <w:sz w:val="20"/>
          <w:szCs w:val="20"/>
          <w:bdr w:val="single" w:sz="4" w:space="0" w:color="auto"/>
        </w:rPr>
        <w:t>身語之七善法</w:t>
      </w:r>
    </w:p>
    <w:p w:rsidR="007F0E30" w:rsidRPr="004C6064" w:rsidRDefault="007F0E30" w:rsidP="00BA1B58">
      <w:pPr>
        <w:jc w:val="both"/>
      </w:pPr>
      <w:r w:rsidRPr="004C6064">
        <w:rPr>
          <w:rFonts w:hint="eastAsia"/>
        </w:rPr>
        <w:t>經中所說遠離身</w:t>
      </w:r>
      <w:r w:rsidR="00FA4E12" w:rsidRPr="004C6064">
        <w:rPr>
          <w:rFonts w:hint="eastAsia"/>
        </w:rPr>
        <w:t>、</w:t>
      </w:r>
      <w:r w:rsidRPr="004C6064">
        <w:rPr>
          <w:rFonts w:hint="eastAsia"/>
        </w:rPr>
        <w:t>語的七支善法，就是這樣，例如：</w:t>
      </w:r>
    </w:p>
    <w:p w:rsidR="007F0E30" w:rsidRPr="004C6064" w:rsidRDefault="007F0E30" w:rsidP="00BA1B58">
      <w:pPr>
        <w:jc w:val="both"/>
      </w:pPr>
      <w:r w:rsidRPr="004C6064">
        <w:rPr>
          <w:rFonts w:hint="eastAsia"/>
        </w:rPr>
        <w:t xml:space="preserve">  </w:t>
      </w:r>
      <w:r w:rsidRPr="004C6064">
        <w:rPr>
          <w:rFonts w:hint="eastAsia"/>
        </w:rPr>
        <w:t>「</w:t>
      </w:r>
      <w:r w:rsidRPr="004C6064">
        <w:rPr>
          <w:rFonts w:ascii="標楷體" w:eastAsia="標楷體" w:hAnsi="標楷體" w:hint="eastAsia"/>
        </w:rPr>
        <w:t>斷殺生，離殺生，棄刀杖，慚愧，慈悲，利益哀愍一切眾生</w:t>
      </w:r>
      <w:r w:rsidRPr="004C6064">
        <w:rPr>
          <w:rFonts w:hint="eastAsia"/>
        </w:rPr>
        <w:t>」。</w:t>
      </w:r>
      <w:r w:rsidR="00C4582A" w:rsidRPr="004C6064">
        <w:rPr>
          <w:rStyle w:val="FootnoteReference"/>
        </w:rPr>
        <w:footnoteReference w:id="35"/>
      </w:r>
    </w:p>
    <w:p w:rsidR="007F0E30" w:rsidRPr="004C6064" w:rsidRDefault="007F0E30" w:rsidP="00BA1B58">
      <w:pPr>
        <w:ind w:left="480" w:hangingChars="200" w:hanging="480"/>
        <w:jc w:val="both"/>
      </w:pPr>
      <w:r w:rsidRPr="004C6064">
        <w:rPr>
          <w:rFonts w:hint="eastAsia"/>
        </w:rPr>
        <w:t xml:space="preserve">  </w:t>
      </w:r>
      <w:r w:rsidRPr="004C6064">
        <w:rPr>
          <w:rFonts w:hint="eastAsia"/>
        </w:rPr>
        <w:t>「</w:t>
      </w:r>
      <w:r w:rsidRPr="004C6064">
        <w:rPr>
          <w:rFonts w:ascii="標楷體" w:eastAsia="標楷體" w:hAnsi="標楷體" w:hint="eastAsia"/>
        </w:rPr>
        <w:t>若有欲殺我者，我不喜。我若所不喜，他亦如是，云何殺彼！作是覺已，受不殺生，不樂殺生</w:t>
      </w:r>
      <w:r w:rsidRPr="004C6064">
        <w:rPr>
          <w:rFonts w:hint="eastAsia"/>
        </w:rPr>
        <w:t>」。</w:t>
      </w:r>
      <w:r w:rsidR="00C4582A" w:rsidRPr="004C6064">
        <w:rPr>
          <w:rStyle w:val="FootnoteReference"/>
        </w:rPr>
        <w:footnoteReference w:id="36"/>
      </w:r>
    </w:p>
    <w:p w:rsidR="00E21915" w:rsidRPr="004C6064" w:rsidRDefault="00E21915" w:rsidP="00BA1B58">
      <w:pPr>
        <w:ind w:firstLineChars="400" w:firstLine="801"/>
        <w:jc w:val="both"/>
        <w:rPr>
          <w:b/>
          <w:sz w:val="20"/>
          <w:szCs w:val="20"/>
        </w:rPr>
      </w:pPr>
      <w:r w:rsidRPr="004C6064">
        <w:rPr>
          <w:b/>
          <w:sz w:val="20"/>
          <w:szCs w:val="20"/>
          <w:bdr w:val="single" w:sz="4" w:space="0" w:color="auto"/>
        </w:rPr>
        <w:t>B</w:t>
      </w:r>
      <w:r w:rsidRPr="004C6064">
        <w:rPr>
          <w:rFonts w:hint="eastAsia"/>
          <w:b/>
          <w:sz w:val="20"/>
          <w:szCs w:val="20"/>
          <w:bdr w:val="single" w:sz="4" w:space="0" w:color="auto"/>
        </w:rPr>
        <w:t>、</w:t>
      </w:r>
      <w:r w:rsidRPr="004C6064">
        <w:rPr>
          <w:rFonts w:hAnsi="新細明體" w:hint="eastAsia"/>
          <w:b/>
          <w:sz w:val="20"/>
          <w:szCs w:val="20"/>
          <w:bdr w:val="single" w:sz="4" w:space="0" w:color="auto"/>
        </w:rPr>
        <w:t>意之三善法</w:t>
      </w:r>
    </w:p>
    <w:p w:rsidR="00095EAE" w:rsidRPr="004C6064" w:rsidRDefault="007F0E30" w:rsidP="00BA1B58">
      <w:pPr>
        <w:ind w:left="240" w:hangingChars="100" w:hanging="240"/>
        <w:jc w:val="both"/>
      </w:pPr>
      <w:r w:rsidRPr="004C6064">
        <w:rPr>
          <w:rFonts w:hint="eastAsia"/>
        </w:rPr>
        <w:t>意淨行的無貪、無瞋、正見，也是這樣，如說：</w:t>
      </w:r>
    </w:p>
    <w:p w:rsidR="00FA4E12" w:rsidRPr="004C6064" w:rsidRDefault="007F0E30" w:rsidP="00D9445E">
      <w:pPr>
        <w:ind w:leftChars="133" w:left="559" w:hangingChars="100" w:hanging="240"/>
        <w:jc w:val="both"/>
      </w:pPr>
      <w:r w:rsidRPr="004C6064">
        <w:rPr>
          <w:rFonts w:hint="eastAsia"/>
        </w:rPr>
        <w:t>「</w:t>
      </w:r>
      <w:r w:rsidRPr="004C6064">
        <w:rPr>
          <w:rFonts w:ascii="標楷體" w:eastAsia="標楷體" w:hAnsi="標楷體" w:hint="eastAsia"/>
        </w:rPr>
        <w:t>無貪，不貪他財物；屬他物，不應屬我。無瞋，無怒心，於有情無怨、無害、無惱、安樂</w:t>
      </w:r>
      <w:r w:rsidRPr="004C6064">
        <w:rPr>
          <w:rFonts w:hint="eastAsia"/>
        </w:rPr>
        <w:t>」。</w:t>
      </w:r>
      <w:r w:rsidR="00C4582A" w:rsidRPr="004C6064">
        <w:rPr>
          <w:rStyle w:val="FootnoteReference"/>
        </w:rPr>
        <w:footnoteReference w:id="37"/>
      </w:r>
    </w:p>
    <w:p w:rsidR="00FA4E12" w:rsidRPr="004C6064" w:rsidRDefault="007F0E30" w:rsidP="00BA1B58">
      <w:pPr>
        <w:jc w:val="both"/>
      </w:pPr>
      <w:r w:rsidRPr="004C6064">
        <w:rPr>
          <w:rFonts w:hint="eastAsia"/>
        </w:rPr>
        <w:t>正見是對世間（出世間）法的正確了解。</w:t>
      </w:r>
    </w:p>
    <w:p w:rsidR="00E21915" w:rsidRPr="004C6064" w:rsidRDefault="00E21915"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4</w:t>
      </w:r>
      <w:r w:rsidRPr="004C6064">
        <w:rPr>
          <w:rFonts w:hint="eastAsia"/>
          <w:b/>
          <w:sz w:val="20"/>
          <w:szCs w:val="20"/>
          <w:bdr w:val="single" w:sz="4" w:space="0" w:color="auto"/>
        </w:rPr>
        <w:t>）小結</w:t>
      </w:r>
    </w:p>
    <w:p w:rsidR="007F0E30" w:rsidRPr="004C6064" w:rsidRDefault="007F0E30" w:rsidP="00BA1B58">
      <w:pPr>
        <w:jc w:val="both"/>
        <w:rPr>
          <w:rFonts w:hint="eastAsia"/>
        </w:rPr>
      </w:pPr>
      <w:r w:rsidRPr="004C6064">
        <w:rPr>
          <w:rFonts w:hint="eastAsia"/>
        </w:rPr>
        <w:t>總之，尸羅──「戒」是善性，有防惡向善的力量。「戒」是通於沒有佛法時，或不知佛法的人，這是十善是戒的主要意義。</w:t>
      </w:r>
    </w:p>
    <w:p w:rsidR="008F4D8E" w:rsidRPr="004C6064" w:rsidRDefault="008F4D8E" w:rsidP="008F4D8E">
      <w:pPr>
        <w:ind w:firstLineChars="100" w:firstLine="200"/>
        <w:rPr>
          <w:b/>
        </w:rPr>
      </w:pPr>
      <w:r w:rsidRPr="004C6064">
        <w:rPr>
          <w:rFonts w:hint="eastAsia"/>
          <w:b/>
          <w:sz w:val="20"/>
          <w:szCs w:val="20"/>
          <w:bdr w:val="single" w:sz="4" w:space="0" w:color="auto"/>
        </w:rPr>
        <w:t>（三）十善（尸羅）與「戒具足」、「戒成就」之關係</w:t>
      </w:r>
    </w:p>
    <w:p w:rsidR="00530F35" w:rsidRPr="004C6064" w:rsidRDefault="00530F35" w:rsidP="00530F35">
      <w:pPr>
        <w:ind w:firstLineChars="200" w:firstLine="400"/>
        <w:rPr>
          <w:b/>
          <w:sz w:val="20"/>
          <w:szCs w:val="20"/>
          <w:bdr w:val="single" w:sz="4" w:space="0" w:color="auto"/>
        </w:rPr>
      </w:pPr>
      <w:r w:rsidRPr="004C6064">
        <w:rPr>
          <w:rFonts w:hint="eastAsia"/>
          <w:b/>
          <w:sz w:val="20"/>
          <w:szCs w:val="20"/>
          <w:bdr w:val="single" w:sz="4" w:space="0" w:color="auto"/>
        </w:rPr>
        <w:t>1</w:t>
      </w:r>
      <w:r w:rsidRPr="004C6064">
        <w:rPr>
          <w:rFonts w:hint="eastAsia"/>
          <w:b/>
          <w:sz w:val="20"/>
          <w:szCs w:val="20"/>
          <w:bdr w:val="single" w:sz="4" w:space="0" w:color="auto"/>
        </w:rPr>
        <w:t>、十善是尸羅，通於有佛無佛</w:t>
      </w:r>
    </w:p>
    <w:p w:rsidR="00530F35" w:rsidRPr="004C6064" w:rsidRDefault="00530F35" w:rsidP="00BA1B58">
      <w:pPr>
        <w:ind w:left="240" w:hangingChars="100" w:hanging="240"/>
        <w:jc w:val="both"/>
      </w:pPr>
      <w:r w:rsidRPr="004C6064">
        <w:rPr>
          <w:rFonts w:hint="eastAsia"/>
        </w:rPr>
        <w:t>◎十善是尸羅──「戒」，通於有佛法及沒有佛法的時代。如十善化世的輪王，多數出於沒有佛法的時代。十善分為身、口、意三類，正是印度舊有的道德項目。</w:t>
      </w:r>
      <w:r w:rsidRPr="004C6064">
        <w:rPr>
          <w:rStyle w:val="FootnoteReference"/>
        </w:rPr>
        <w:footnoteReference w:id="38"/>
      </w:r>
    </w:p>
    <w:p w:rsidR="005760E4" w:rsidRPr="004C6064" w:rsidRDefault="00530F35" w:rsidP="00BA1B58">
      <w:pPr>
        <w:ind w:firstLineChars="200" w:firstLine="400"/>
        <w:jc w:val="both"/>
        <w:rPr>
          <w:b/>
          <w:sz w:val="20"/>
          <w:szCs w:val="20"/>
          <w:bdr w:val="single" w:sz="4" w:space="0" w:color="auto"/>
        </w:rPr>
      </w:pPr>
      <w:r w:rsidRPr="004C6064">
        <w:rPr>
          <w:rFonts w:hint="eastAsia"/>
          <w:b/>
          <w:sz w:val="20"/>
          <w:szCs w:val="20"/>
          <w:bdr w:val="single" w:sz="4" w:space="0" w:color="auto"/>
        </w:rPr>
        <w:t>2</w:t>
      </w:r>
      <w:r w:rsidR="007C1C8D" w:rsidRPr="004C6064">
        <w:rPr>
          <w:rFonts w:hint="eastAsia"/>
          <w:b/>
          <w:sz w:val="20"/>
          <w:szCs w:val="20"/>
          <w:bdr w:val="single" w:sz="4" w:space="0" w:color="auto"/>
        </w:rPr>
        <w:t>、</w:t>
      </w:r>
      <w:r w:rsidR="00FA5D59" w:rsidRPr="004C6064">
        <w:rPr>
          <w:rFonts w:hint="eastAsia"/>
          <w:b/>
          <w:sz w:val="20"/>
          <w:szCs w:val="20"/>
          <w:bdr w:val="single" w:sz="4" w:space="0" w:color="auto"/>
        </w:rPr>
        <w:t>十善（尸羅）</w:t>
      </w:r>
      <w:r w:rsidR="005760E4" w:rsidRPr="004C6064">
        <w:rPr>
          <w:rFonts w:hint="eastAsia"/>
          <w:b/>
          <w:sz w:val="20"/>
          <w:szCs w:val="20"/>
          <w:bdr w:val="single" w:sz="4" w:space="0" w:color="auto"/>
        </w:rPr>
        <w:t>與</w:t>
      </w:r>
      <w:r w:rsidR="007C1C8D" w:rsidRPr="004C6064">
        <w:rPr>
          <w:rFonts w:hint="eastAsia"/>
          <w:b/>
          <w:sz w:val="20"/>
          <w:szCs w:val="20"/>
          <w:bdr w:val="single" w:sz="4" w:space="0" w:color="auto"/>
        </w:rPr>
        <w:t>「</w:t>
      </w:r>
      <w:r w:rsidR="00DF34D2" w:rsidRPr="004C6064">
        <w:rPr>
          <w:rFonts w:hint="eastAsia"/>
          <w:b/>
          <w:sz w:val="20"/>
          <w:szCs w:val="20"/>
          <w:bdr w:val="single" w:sz="4" w:space="0" w:color="auto"/>
        </w:rPr>
        <w:t>戒具足</w:t>
      </w:r>
      <w:r w:rsidR="007C1C8D" w:rsidRPr="004C6064">
        <w:rPr>
          <w:rFonts w:hint="eastAsia"/>
          <w:b/>
          <w:sz w:val="20"/>
          <w:szCs w:val="20"/>
          <w:bdr w:val="single" w:sz="4" w:space="0" w:color="auto"/>
        </w:rPr>
        <w:t>」</w:t>
      </w:r>
      <w:r w:rsidR="005760E4" w:rsidRPr="004C6064">
        <w:rPr>
          <w:rFonts w:hint="eastAsia"/>
          <w:b/>
          <w:sz w:val="20"/>
          <w:szCs w:val="20"/>
          <w:bdr w:val="single" w:sz="4" w:space="0" w:color="auto"/>
        </w:rPr>
        <w:t>的關係</w:t>
      </w:r>
    </w:p>
    <w:p w:rsidR="006E1E2B" w:rsidRPr="004C6064" w:rsidRDefault="00530F35" w:rsidP="00BA1B58">
      <w:pPr>
        <w:ind w:left="240" w:hangingChars="100" w:hanging="240"/>
        <w:jc w:val="both"/>
        <w:rPr>
          <w:rFonts w:hint="eastAsia"/>
        </w:rPr>
      </w:pPr>
      <w:r w:rsidRPr="004C6064">
        <w:rPr>
          <w:rFonts w:hint="eastAsia"/>
        </w:rPr>
        <w:t>◎</w:t>
      </w:r>
      <w:r w:rsidR="007F0E30" w:rsidRPr="004C6064">
        <w:rPr>
          <w:rFonts w:hint="eastAsia"/>
        </w:rPr>
        <w:t>釋尊肯認十善是「戒」，而以戒、定、慧三學的「八正道」為中道行。初期的「戒具足」，近於「禮」</w:t>
      </w:r>
      <w:r w:rsidR="00C35427">
        <w:rPr>
          <w:rStyle w:val="FootnoteReference"/>
        </w:rPr>
        <w:footnoteReference w:id="39"/>
      </w:r>
      <w:r w:rsidR="007F0E30" w:rsidRPr="004C6064">
        <w:rPr>
          <w:rFonts w:hint="eastAsia"/>
        </w:rPr>
        <w:t>，依一般沙門行，而選擇更合理的為戒──「正語、正業、正命」。</w:t>
      </w:r>
    </w:p>
    <w:p w:rsidR="00530F35" w:rsidRPr="004C6064" w:rsidRDefault="00530F35" w:rsidP="00BA1B58">
      <w:pPr>
        <w:ind w:firstLineChars="200" w:firstLine="400"/>
        <w:jc w:val="both"/>
        <w:rPr>
          <w:b/>
          <w:sz w:val="20"/>
          <w:szCs w:val="20"/>
          <w:bdr w:val="single" w:sz="4" w:space="0" w:color="auto"/>
        </w:rPr>
      </w:pPr>
      <w:r w:rsidRPr="004C6064">
        <w:rPr>
          <w:rFonts w:hint="eastAsia"/>
          <w:b/>
          <w:sz w:val="20"/>
          <w:szCs w:val="20"/>
          <w:bdr w:val="single" w:sz="4" w:space="0" w:color="auto"/>
        </w:rPr>
        <w:t>3</w:t>
      </w:r>
      <w:r w:rsidRPr="004C6064">
        <w:rPr>
          <w:rFonts w:hint="eastAsia"/>
          <w:b/>
          <w:sz w:val="20"/>
          <w:szCs w:val="20"/>
          <w:bdr w:val="single" w:sz="4" w:space="0" w:color="auto"/>
        </w:rPr>
        <w:t>、尸羅與「戒成就」的關係</w:t>
      </w:r>
    </w:p>
    <w:p w:rsidR="00530F35" w:rsidRPr="004C6064" w:rsidRDefault="00530F35"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）戒是內在的，需要外緣的助力</w:t>
      </w:r>
    </w:p>
    <w:p w:rsidR="00EA3EFB" w:rsidRPr="004C6064" w:rsidRDefault="006E1E2B" w:rsidP="00BA1B58">
      <w:pPr>
        <w:ind w:left="240" w:hangingChars="100" w:hanging="240"/>
        <w:jc w:val="both"/>
      </w:pPr>
      <w:r w:rsidRPr="004C6064">
        <w:rPr>
          <w:rFonts w:hint="eastAsia"/>
        </w:rPr>
        <w:t>◎</w:t>
      </w:r>
      <w:r w:rsidR="007F0E30" w:rsidRPr="004C6064">
        <w:rPr>
          <w:rFonts w:hint="eastAsia"/>
        </w:rPr>
        <w:t>然佛法所說的尸羅，與一般泛泛的善行，應該是多少不同的。要習性所成的善性，有「</w:t>
      </w:r>
      <w:r w:rsidR="007F0E30" w:rsidRPr="004C6064">
        <w:rPr>
          <w:rFonts w:ascii="標楷體" w:eastAsia="標楷體" w:hAnsi="標楷體" w:hint="eastAsia"/>
        </w:rPr>
        <w:t>好行善法，不自放逸</w:t>
      </w:r>
      <w:r w:rsidR="007F0E30" w:rsidRPr="004C6064">
        <w:rPr>
          <w:rFonts w:hint="eastAsia"/>
        </w:rPr>
        <w:t>」的力量，才顯出尸羅──戒的特性。</w:t>
      </w:r>
    </w:p>
    <w:p w:rsidR="00A3130E" w:rsidRDefault="009C5699" w:rsidP="00BA1B58">
      <w:pPr>
        <w:ind w:left="240" w:hangingChars="100" w:hanging="240"/>
        <w:jc w:val="both"/>
      </w:pPr>
      <w:r w:rsidRPr="004C6064">
        <w:rPr>
          <w:rFonts w:hint="eastAsia"/>
        </w:rPr>
        <w:t>◎</w:t>
      </w:r>
      <w:r w:rsidR="007F0E30" w:rsidRPr="004C6064">
        <w:rPr>
          <w:rFonts w:hint="eastAsia"/>
        </w:rPr>
        <w:t>生來就「</w:t>
      </w:r>
      <w:r w:rsidR="007F0E30" w:rsidRPr="000627FC">
        <w:rPr>
          <w:rFonts w:ascii="標楷體" w:eastAsia="標楷體" w:hAnsi="標楷體" w:hint="eastAsia"/>
        </w:rPr>
        <w:t>性自仁賢</w:t>
      </w:r>
      <w:r w:rsidR="007F0E30" w:rsidRPr="004C6064">
        <w:rPr>
          <w:rFonts w:hint="eastAsia"/>
        </w:rPr>
        <w:t>」，是少數人；一般人卻生來為習所成的惡性所蒙蔽，所參雜，都不免要為善而缺乏力量。一般人的奉行十善，都是或經父母、師友的啟發，或是宗教，或從自身的處事中發覺出來。內心經一度的感動、激發，於是性善力大大增強，具有防護過失，勇於為善的力量，這才是佛法所說的尸羅。所以</w:t>
      </w:r>
      <w:r w:rsidR="007F0E30" w:rsidRPr="004C6064">
        <w:rPr>
          <w:rFonts w:hint="eastAsia"/>
          <w:u w:val="single"/>
        </w:rPr>
        <w:t>戒是內在的，更需要外緣的助力</w:t>
      </w:r>
      <w:r w:rsidR="007F0E30" w:rsidRPr="004C6064">
        <w:rPr>
          <w:rFonts w:hint="eastAsia"/>
        </w:rPr>
        <w:t>。</w:t>
      </w:r>
    </w:p>
    <w:p w:rsidR="00724A9F" w:rsidRPr="004C6064" w:rsidRDefault="00724A9F" w:rsidP="00BA1B58">
      <w:pPr>
        <w:ind w:left="240" w:hangingChars="100" w:hanging="240"/>
        <w:jc w:val="both"/>
        <w:rPr>
          <w:rFonts w:hint="eastAsia"/>
        </w:rPr>
      </w:pPr>
    </w:p>
    <w:p w:rsidR="00530F35" w:rsidRPr="004C6064" w:rsidRDefault="00530F35"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）釋尊制立律儀以助尸羅的善性培養</w:t>
      </w:r>
    </w:p>
    <w:p w:rsidR="009C5699" w:rsidRPr="004C6064" w:rsidRDefault="009C5699" w:rsidP="00BA1B58">
      <w:pPr>
        <w:jc w:val="both"/>
      </w:pPr>
      <w:r w:rsidRPr="004C6064">
        <w:rPr>
          <w:rFonts w:hint="eastAsia"/>
        </w:rPr>
        <w:t>◎</w:t>
      </w:r>
      <w:r w:rsidR="007F0E30" w:rsidRPr="004C6064">
        <w:rPr>
          <w:rFonts w:hint="eastAsia"/>
        </w:rPr>
        <w:t>釋尊重視自他展轉的增上力，知道集團的力用，所以「依法攝僧」，制立學處、律儀。</w:t>
      </w:r>
    </w:p>
    <w:p w:rsidR="009C5699" w:rsidRPr="004C6064" w:rsidRDefault="009C5699" w:rsidP="00BA1B58">
      <w:pPr>
        <w:ind w:left="240" w:hangingChars="100" w:hanging="240"/>
        <w:jc w:val="both"/>
      </w:pPr>
      <w:r w:rsidRPr="004C6064">
        <w:rPr>
          <w:rFonts w:hint="eastAsia"/>
        </w:rPr>
        <w:t>◎</w:t>
      </w:r>
      <w:r w:rsidR="007F0E30" w:rsidRPr="004C6064">
        <w:rPr>
          <w:rFonts w:hint="eastAsia"/>
        </w:rPr>
        <w:t>一般說：律儀與學處，是外來的約束，而戒（尸羅）是自覺的，內發的，似乎矛盾，而其實也不盡然。</w:t>
      </w:r>
    </w:p>
    <w:p w:rsidR="009C5699" w:rsidRPr="004C6064" w:rsidRDefault="009C5699" w:rsidP="00BA1B58">
      <w:pPr>
        <w:ind w:left="240" w:hangingChars="100" w:hanging="240"/>
        <w:jc w:val="both"/>
      </w:pPr>
      <w:r w:rsidRPr="004C6064">
        <w:rPr>
          <w:rFonts w:hint="eastAsia"/>
        </w:rPr>
        <w:t>◎</w:t>
      </w:r>
      <w:r w:rsidR="007F0E30" w:rsidRPr="004C6064">
        <w:rPr>
          <w:rFonts w:hint="eastAsia"/>
          <w:u w:val="single"/>
        </w:rPr>
        <w:t>尸羅，要依外緣助力，發生防惡、行善的作用；而制立的律儀，正是外緣的助力</w:t>
      </w:r>
      <w:r w:rsidR="007F0E30" w:rsidRPr="004C6064">
        <w:rPr>
          <w:rFonts w:hint="eastAsia"/>
        </w:rPr>
        <w:t>。如受具足戒的，依自己懇篤的誓願力，僧伽（十師）威力的加護，在一白三羯磨的作法下，誘發善性的增強，也就是一般所說的「得戒」。</w:t>
      </w:r>
    </w:p>
    <w:p w:rsidR="00A3130E" w:rsidRPr="004C6064" w:rsidRDefault="009C5699" w:rsidP="00BA1B58">
      <w:pPr>
        <w:jc w:val="both"/>
      </w:pPr>
      <w:r w:rsidRPr="004C6064">
        <w:rPr>
          <w:rFonts w:hint="eastAsia"/>
        </w:rPr>
        <w:t>◎</w:t>
      </w:r>
      <w:r w:rsidR="007F0E30" w:rsidRPr="004C6064">
        <w:rPr>
          <w:rFonts w:hint="eastAsia"/>
          <w:u w:val="single"/>
        </w:rPr>
        <w:t>律儀</w:t>
      </w:r>
      <w:r w:rsidR="003932BD" w:rsidRPr="004C6064">
        <w:rPr>
          <w:rFonts w:hint="eastAsia"/>
          <w:u w:val="single"/>
        </w:rPr>
        <w:t>(</w:t>
      </w:r>
      <w:r w:rsidR="00542A8B" w:rsidRPr="004C6064">
        <w:rPr>
          <w:rFonts w:ascii="Gandhari Unicode" w:hAnsi="Gandhari Unicode" w:cs="Gandhari Unicode"/>
          <w:u w:val="single"/>
        </w:rPr>
        <w:t>saṃvara</w:t>
      </w:r>
      <w:r w:rsidR="003932BD" w:rsidRPr="004C6064">
        <w:rPr>
          <w:rFonts w:ascii="Gandhari Unicode" w:hAnsi="Gandhari Unicode" w:cs="Gandhari Unicode" w:hint="eastAsia"/>
          <w:u w:val="single"/>
        </w:rPr>
        <w:t>)</w:t>
      </w:r>
      <w:r w:rsidR="007F0E30" w:rsidRPr="004C6064">
        <w:rPr>
          <w:rFonts w:hint="eastAsia"/>
          <w:u w:val="single"/>
        </w:rPr>
        <w:t>是「護」，正是尸羅作用的一面，所以律儀都稱為戒</w:t>
      </w:r>
      <w:r w:rsidR="007F0E30" w:rsidRPr="004C6064">
        <w:rPr>
          <w:rFonts w:hint="eastAsia"/>
        </w:rPr>
        <w:t>。</w:t>
      </w:r>
    </w:p>
    <w:p w:rsidR="007C1C8D" w:rsidRPr="004C6064" w:rsidRDefault="00530F35" w:rsidP="00BA1B58">
      <w:pPr>
        <w:ind w:firstLineChars="200" w:firstLine="400"/>
        <w:jc w:val="both"/>
        <w:rPr>
          <w:b/>
          <w:sz w:val="20"/>
          <w:szCs w:val="20"/>
          <w:bdr w:val="single" w:sz="4" w:space="0" w:color="auto"/>
        </w:rPr>
      </w:pPr>
      <w:r w:rsidRPr="004C6064">
        <w:rPr>
          <w:rFonts w:hint="eastAsia"/>
          <w:b/>
          <w:sz w:val="20"/>
          <w:szCs w:val="20"/>
          <w:bdr w:val="single" w:sz="4" w:space="0" w:color="auto"/>
        </w:rPr>
        <w:t>4</w:t>
      </w:r>
      <w:r w:rsidR="007C1C8D" w:rsidRPr="004C6064">
        <w:rPr>
          <w:rFonts w:hint="eastAsia"/>
          <w:b/>
          <w:sz w:val="20"/>
          <w:szCs w:val="20"/>
          <w:bdr w:val="single" w:sz="4" w:space="0" w:color="auto"/>
        </w:rPr>
        <w:t>、</w:t>
      </w:r>
      <w:r w:rsidRPr="004C6064">
        <w:rPr>
          <w:rFonts w:hint="eastAsia"/>
          <w:b/>
          <w:sz w:val="20"/>
          <w:szCs w:val="20"/>
          <w:bdr w:val="single" w:sz="4" w:space="0" w:color="auto"/>
        </w:rPr>
        <w:t>小結：</w:t>
      </w:r>
      <w:r w:rsidR="007C1C8D" w:rsidRPr="004C6064">
        <w:rPr>
          <w:rFonts w:hint="eastAsia"/>
          <w:b/>
          <w:sz w:val="20"/>
          <w:szCs w:val="20"/>
          <w:bdr w:val="single" w:sz="4" w:space="0" w:color="auto"/>
        </w:rPr>
        <w:t>後代律師</w:t>
      </w:r>
      <w:r w:rsidR="009C5699" w:rsidRPr="004C6064">
        <w:rPr>
          <w:rFonts w:hint="eastAsia"/>
          <w:b/>
          <w:sz w:val="20"/>
          <w:szCs w:val="20"/>
          <w:bdr w:val="single" w:sz="4" w:space="0" w:color="auto"/>
        </w:rPr>
        <w:t>忽視戒的</w:t>
      </w:r>
      <w:r w:rsidRPr="004C6064">
        <w:rPr>
          <w:rFonts w:hint="eastAsia"/>
          <w:b/>
          <w:sz w:val="20"/>
          <w:szCs w:val="20"/>
          <w:bdr w:val="single" w:sz="4" w:space="0" w:color="auto"/>
        </w:rPr>
        <w:t>通於「有佛無佛」、「性善」而產生的問題</w:t>
      </w:r>
    </w:p>
    <w:p w:rsidR="00035855" w:rsidRPr="004C6064" w:rsidRDefault="009C5699" w:rsidP="00BA1B58">
      <w:pPr>
        <w:ind w:left="240" w:hangingChars="100" w:hanging="240"/>
        <w:jc w:val="both"/>
      </w:pPr>
      <w:r w:rsidRPr="004C6064">
        <w:rPr>
          <w:rFonts w:hint="eastAsia"/>
        </w:rPr>
        <w:t>◎</w:t>
      </w:r>
      <w:r w:rsidR="007F0E30" w:rsidRPr="004C6064">
        <w:rPr>
          <w:rFonts w:hint="eastAsia"/>
        </w:rPr>
        <w:t>後代律師們，多少忽視了戒的通於「</w:t>
      </w:r>
      <w:r w:rsidR="007F0E30" w:rsidRPr="000627FC">
        <w:rPr>
          <w:rFonts w:ascii="標楷體" w:eastAsia="標楷體" w:hAnsi="標楷體" w:hint="eastAsia"/>
        </w:rPr>
        <w:t>有佛無佛</w:t>
      </w:r>
      <w:r w:rsidR="007F0E30" w:rsidRPr="004C6064">
        <w:rPr>
          <w:rFonts w:hint="eastAsia"/>
        </w:rPr>
        <w:t>」；忽視了性善的得緣力而熏發，偏重於戒的從「受」而得，</w:t>
      </w:r>
      <w:r w:rsidR="008674FE" w:rsidRPr="004C6064">
        <w:rPr>
          <w:rStyle w:val="FootnoteReference"/>
        </w:rPr>
        <w:footnoteReference w:id="40"/>
      </w:r>
      <w:r w:rsidR="007F0E30" w:rsidRPr="004C6064">
        <w:rPr>
          <w:rFonts w:hint="eastAsia"/>
        </w:rPr>
        <w:t>於是問題發生了。</w:t>
      </w:r>
    </w:p>
    <w:p w:rsidR="00321182" w:rsidRDefault="00321182" w:rsidP="00321182">
      <w:pPr>
        <w:ind w:left="480" w:hangingChars="200" w:hanging="480"/>
        <w:jc w:val="both"/>
      </w:pPr>
      <w:r>
        <w:rPr>
          <w:rFonts w:hint="eastAsia"/>
        </w:rPr>
        <w:t xml:space="preserve">　☆</w:t>
      </w:r>
      <w:r w:rsidR="007F0E30" w:rsidRPr="004C6064">
        <w:rPr>
          <w:rFonts w:hint="eastAsia"/>
        </w:rPr>
        <w:t>如成立「受具足」制度以前，佛弟子出家而證果的不少，又怎能成就戒善呢？於是成立了「善來得」，「見諦得」等名詞。</w:t>
      </w:r>
    </w:p>
    <w:p w:rsidR="00296F88" w:rsidRPr="004C6064" w:rsidRDefault="00321182" w:rsidP="00321182">
      <w:pPr>
        <w:ind w:leftChars="100" w:left="240"/>
        <w:jc w:val="both"/>
      </w:pPr>
      <w:r>
        <w:rPr>
          <w:rFonts w:hint="eastAsia"/>
        </w:rPr>
        <w:t>☆</w:t>
      </w:r>
      <w:r w:rsidR="007F0E30" w:rsidRPr="004C6064">
        <w:rPr>
          <w:rFonts w:hint="eastAsia"/>
        </w:rPr>
        <w:t>重於「受」，重於學處及制度的約束，終於形式化而忽視性善的尸羅。</w:t>
      </w:r>
    </w:p>
    <w:p w:rsidR="007F0E30" w:rsidRPr="004C6064" w:rsidRDefault="009C5699" w:rsidP="00BA1B58">
      <w:pPr>
        <w:ind w:left="240" w:hangingChars="100" w:hanging="240"/>
        <w:jc w:val="both"/>
      </w:pPr>
      <w:r w:rsidRPr="004C6064">
        <w:rPr>
          <w:rFonts w:hint="eastAsia"/>
        </w:rPr>
        <w:t>◎</w:t>
      </w:r>
      <w:r w:rsidR="007F0E30" w:rsidRPr="004C6064">
        <w:rPr>
          <w:rFonts w:hint="eastAsia"/>
          <w:u w:val="single"/>
        </w:rPr>
        <w:t>受戒，除了團體制度外，著重於激發與增強性善的力量，這非受戒者為法的真誠不可</w:t>
      </w:r>
      <w:r w:rsidR="007F0E30" w:rsidRPr="004C6064">
        <w:rPr>
          <w:rFonts w:hint="eastAsia"/>
        </w:rPr>
        <w:t>。等到佛教發展了，利養多了，出家者的出離心淡了，為道的真誠也少了；受戒的不一定能發戒，受了戒也不一定能持，也許根本沒有想到受持。憑一點外來的約束，維持僧團體制，比丘們的戒功德，從那裡去生起增長呢！</w:t>
      </w:r>
    </w:p>
    <w:p w:rsidR="00463248" w:rsidRPr="004C6064" w:rsidRDefault="00463248" w:rsidP="00BA1B58">
      <w:pPr>
        <w:jc w:val="both"/>
        <w:rPr>
          <w:sz w:val="20"/>
          <w:szCs w:val="20"/>
          <w:bdr w:val="single" w:sz="4" w:space="0" w:color="auto"/>
        </w:rPr>
      </w:pPr>
    </w:p>
    <w:p w:rsidR="0058318D" w:rsidRPr="004C6064" w:rsidRDefault="00A1404B" w:rsidP="00BA1B58">
      <w:pPr>
        <w:jc w:val="both"/>
        <w:rPr>
          <w:b/>
        </w:rPr>
      </w:pPr>
      <w:r w:rsidRPr="004C6064">
        <w:rPr>
          <w:rFonts w:hint="eastAsia"/>
          <w:b/>
          <w:sz w:val="20"/>
          <w:szCs w:val="20"/>
          <w:bdr w:val="single" w:sz="4" w:space="0" w:color="auto"/>
        </w:rPr>
        <w:t>三</w:t>
      </w:r>
      <w:r w:rsidR="0058318D" w:rsidRPr="004C6064">
        <w:rPr>
          <w:rFonts w:hint="eastAsia"/>
          <w:b/>
          <w:sz w:val="20"/>
          <w:szCs w:val="20"/>
          <w:bdr w:val="single" w:sz="4" w:space="0" w:color="auto"/>
        </w:rPr>
        <w:t>、三</w:t>
      </w:r>
      <w:r w:rsidR="005051AD" w:rsidRPr="004C6064">
        <w:rPr>
          <w:rFonts w:hint="eastAsia"/>
          <w:b/>
          <w:sz w:val="20"/>
          <w:szCs w:val="20"/>
          <w:bdr w:val="single" w:sz="4" w:space="0" w:color="auto"/>
        </w:rPr>
        <w:t>類戒學</w:t>
      </w:r>
      <w:r w:rsidR="00CD0FD1" w:rsidRPr="004C6064">
        <w:rPr>
          <w:rFonts w:hint="eastAsia"/>
          <w:b/>
          <w:sz w:val="20"/>
          <w:szCs w:val="20"/>
          <w:bdr w:val="single" w:sz="4" w:space="0" w:color="auto"/>
        </w:rPr>
        <w:t>，可說是佛教戒法發展的三個階段</w:t>
      </w:r>
    </w:p>
    <w:p w:rsidR="00CD0FD1" w:rsidRPr="004C6064" w:rsidRDefault="00CD0FD1" w:rsidP="00BA1B58">
      <w:pPr>
        <w:ind w:firstLineChars="100" w:firstLine="200"/>
        <w:jc w:val="both"/>
        <w:rPr>
          <w:b/>
          <w:sz w:val="20"/>
          <w:szCs w:val="20"/>
          <w:bdr w:val="single" w:sz="4" w:space="0" w:color="auto"/>
        </w:rPr>
      </w:pPr>
      <w:r w:rsidRPr="004C6064">
        <w:rPr>
          <w:rFonts w:hint="eastAsia"/>
          <w:b/>
          <w:sz w:val="20"/>
          <w:szCs w:val="20"/>
          <w:bdr w:val="single" w:sz="4" w:space="0" w:color="auto"/>
        </w:rPr>
        <w:t>（一）重述三類戒學</w:t>
      </w:r>
    </w:p>
    <w:p w:rsidR="0058318D" w:rsidRPr="004C6064" w:rsidRDefault="005521FB" w:rsidP="00BA1B58">
      <w:pPr>
        <w:jc w:val="both"/>
      </w:pPr>
      <w:r w:rsidRPr="004C6064">
        <w:rPr>
          <w:rFonts w:hint="eastAsia"/>
        </w:rPr>
        <w:t>《</w:t>
      </w:r>
      <w:r w:rsidR="007F0E30" w:rsidRPr="004C6064">
        <w:rPr>
          <w:rFonts w:hint="eastAsia"/>
        </w:rPr>
        <w:t>中</w:t>
      </w:r>
      <w:r w:rsidRPr="004C6064">
        <w:rPr>
          <w:rFonts w:hint="eastAsia"/>
        </w:rPr>
        <w:t>》</w:t>
      </w:r>
      <w:r w:rsidR="007F0E30" w:rsidRPr="004C6064">
        <w:rPr>
          <w:rFonts w:hint="eastAsia"/>
        </w:rPr>
        <w:t>、</w:t>
      </w:r>
      <w:r w:rsidRPr="004C6064">
        <w:rPr>
          <w:rFonts w:hint="eastAsia"/>
        </w:rPr>
        <w:t>《</w:t>
      </w:r>
      <w:r w:rsidR="007F0E30" w:rsidRPr="004C6064">
        <w:rPr>
          <w:rFonts w:hint="eastAsia"/>
        </w:rPr>
        <w:t>長</w:t>
      </w:r>
      <w:r w:rsidRPr="004C6064">
        <w:rPr>
          <w:rFonts w:hint="eastAsia"/>
        </w:rPr>
        <w:t>》</w:t>
      </w:r>
      <w:r w:rsidR="007F0E30" w:rsidRPr="004C6064">
        <w:rPr>
          <w:rFonts w:hint="eastAsia"/>
        </w:rPr>
        <w:t>、</w:t>
      </w:r>
      <w:r w:rsidRPr="004C6064">
        <w:rPr>
          <w:rFonts w:hint="eastAsia"/>
        </w:rPr>
        <w:t>《</w:t>
      </w:r>
      <w:r w:rsidR="007F0E30" w:rsidRPr="004C6064">
        <w:rPr>
          <w:rFonts w:hint="eastAsia"/>
        </w:rPr>
        <w:t>增一</w:t>
      </w:r>
      <w:r w:rsidRPr="004C6064">
        <w:rPr>
          <w:rFonts w:hint="eastAsia"/>
        </w:rPr>
        <w:t>》</w:t>
      </w:r>
      <w:r w:rsidR="007F0E30" w:rsidRPr="004C6064">
        <w:rPr>
          <w:rFonts w:hint="eastAsia"/>
        </w:rPr>
        <w:t>所傳的三類戒法，可說是佛教戒法的三個階段。</w:t>
      </w:r>
    </w:p>
    <w:p w:rsidR="00CD0FD1" w:rsidRPr="004C6064" w:rsidRDefault="00CD0FD1" w:rsidP="00CD0FD1">
      <w:pPr>
        <w:ind w:firstLineChars="200" w:firstLine="400"/>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、第三階段：戒成就</w:t>
      </w:r>
      <w:r w:rsidR="00530F35" w:rsidRPr="004C6064">
        <w:rPr>
          <w:rFonts w:hint="eastAsia"/>
          <w:b/>
          <w:sz w:val="20"/>
          <w:szCs w:val="20"/>
          <w:bdr w:val="single" w:sz="4" w:space="0" w:color="auto"/>
        </w:rPr>
        <w:t>─</w:t>
      </w:r>
      <w:r w:rsidR="000F59A6" w:rsidRPr="004C6064">
        <w:rPr>
          <w:rFonts w:hint="eastAsia"/>
          <w:b/>
          <w:sz w:val="20"/>
          <w:szCs w:val="20"/>
          <w:bdr w:val="single" w:sz="4" w:space="0" w:color="auto"/>
        </w:rPr>
        <w:t>佛教自己的制度、禁約</w:t>
      </w:r>
    </w:p>
    <w:p w:rsidR="0058318D" w:rsidRPr="004C6064" w:rsidRDefault="007F0E30" w:rsidP="00BA1B58">
      <w:pPr>
        <w:jc w:val="both"/>
      </w:pPr>
      <w:r w:rsidRPr="004C6064">
        <w:rPr>
          <w:rFonts w:hint="eastAsia"/>
        </w:rPr>
        <w:t>第三階段是：</w:t>
      </w:r>
      <w:r w:rsidRPr="004C6064">
        <w:rPr>
          <w:rFonts w:hint="eastAsia"/>
          <w:u w:val="single"/>
        </w:rPr>
        <w:t>由於出家弟子的眾多，不能沒有僧伽和合（團體）的紀律；部分行為不正不善的，不能不制定規律來禁約</w:t>
      </w:r>
      <w:r w:rsidRPr="004C6064">
        <w:rPr>
          <w:rFonts w:hint="eastAsia"/>
        </w:rPr>
        <w:t>。「依法攝僧」而制立律儀戒，就是「戒成就」。定型的文句為：「</w:t>
      </w:r>
      <w:r w:rsidRPr="004C6064">
        <w:rPr>
          <w:rFonts w:ascii="標楷體" w:eastAsia="標楷體" w:hAnsi="標楷體" w:hint="eastAsia"/>
        </w:rPr>
        <w:t>善護波羅提木叉，……受學學處</w:t>
      </w:r>
      <w:r w:rsidRPr="004C6064">
        <w:rPr>
          <w:rFonts w:hint="eastAsia"/>
        </w:rPr>
        <w:t>」。</w:t>
      </w:r>
    </w:p>
    <w:p w:rsidR="00CD0FD1" w:rsidRPr="004C6064" w:rsidRDefault="00CD0FD1" w:rsidP="00BA1B58">
      <w:pPr>
        <w:ind w:firstLineChars="200" w:firstLine="400"/>
        <w:jc w:val="both"/>
        <w:rPr>
          <w:b/>
          <w:sz w:val="20"/>
          <w:szCs w:val="20"/>
        </w:rPr>
      </w:pPr>
      <w:r w:rsidRPr="004C6064">
        <w:rPr>
          <w:rFonts w:hint="eastAsia"/>
          <w:b/>
          <w:sz w:val="20"/>
          <w:szCs w:val="20"/>
          <w:bdr w:val="single" w:sz="4" w:space="0" w:color="auto"/>
        </w:rPr>
        <w:t>2</w:t>
      </w:r>
      <w:r w:rsidRPr="004C6064">
        <w:rPr>
          <w:rFonts w:hint="eastAsia"/>
          <w:b/>
          <w:sz w:val="20"/>
          <w:szCs w:val="20"/>
          <w:bdr w:val="single" w:sz="4" w:space="0" w:color="auto"/>
        </w:rPr>
        <w:t>、第二階段：戒具足</w:t>
      </w:r>
      <w:r w:rsidR="00530F35" w:rsidRPr="004C6064">
        <w:rPr>
          <w:rFonts w:hint="eastAsia"/>
          <w:b/>
          <w:sz w:val="20"/>
          <w:szCs w:val="20"/>
          <w:bdr w:val="single" w:sz="4" w:space="0" w:color="auto"/>
        </w:rPr>
        <w:t>─</w:t>
      </w:r>
      <w:r w:rsidR="000F59A6" w:rsidRPr="004C6064">
        <w:rPr>
          <w:rFonts w:hint="eastAsia"/>
          <w:b/>
          <w:sz w:val="20"/>
          <w:szCs w:val="20"/>
          <w:bdr w:val="single" w:sz="4" w:space="0" w:color="auto"/>
        </w:rPr>
        <w:t>通於一般沙門的正行</w:t>
      </w:r>
    </w:p>
    <w:p w:rsidR="0058318D" w:rsidRPr="004C6064" w:rsidRDefault="007F0E30" w:rsidP="00BA1B58">
      <w:pPr>
        <w:jc w:val="both"/>
      </w:pPr>
      <w:r w:rsidRPr="004C6064">
        <w:rPr>
          <w:rFonts w:hint="eastAsia"/>
        </w:rPr>
        <w:t>第二階段是：釋尊起初攝化弟子，還沒有制立學處、制說波羅提木叉、制受具足的時代。那時</w:t>
      </w:r>
      <w:r w:rsidRPr="004C6064">
        <w:rPr>
          <w:rFonts w:hint="eastAsia"/>
          <w:u w:val="single"/>
        </w:rPr>
        <w:t>佛弟子奉行的戒法，就是「戒具足」──八正道中的正語、正業、正命</w:t>
      </w:r>
      <w:r w:rsidRPr="004C6064">
        <w:rPr>
          <w:rFonts w:hint="eastAsia"/>
        </w:rPr>
        <w:t>。定型的文句，如</w:t>
      </w:r>
      <w:r w:rsidR="005521FB" w:rsidRPr="004C6064">
        <w:rPr>
          <w:rFonts w:hint="eastAsia"/>
        </w:rPr>
        <w:t>《</w:t>
      </w:r>
      <w:r w:rsidRPr="004C6064">
        <w:rPr>
          <w:rFonts w:hint="eastAsia"/>
        </w:rPr>
        <w:t>長部</w:t>
      </w:r>
      <w:r w:rsidR="005521FB" w:rsidRPr="004C6064">
        <w:rPr>
          <w:rFonts w:hint="eastAsia"/>
        </w:rPr>
        <w:t>》</w:t>
      </w:r>
      <w:r w:rsidRPr="004C6064">
        <w:rPr>
          <w:rFonts w:hint="eastAsia"/>
        </w:rPr>
        <w:t>（一）</w:t>
      </w:r>
      <w:r w:rsidR="005521FB" w:rsidRPr="004C6064">
        <w:rPr>
          <w:rFonts w:hint="eastAsia"/>
        </w:rPr>
        <w:t>《</w:t>
      </w:r>
      <w:r w:rsidRPr="004C6064">
        <w:rPr>
          <w:rFonts w:hint="eastAsia"/>
        </w:rPr>
        <w:t>梵網經</w:t>
      </w:r>
      <w:r w:rsidR="005521FB" w:rsidRPr="004C6064">
        <w:rPr>
          <w:rFonts w:hint="eastAsia"/>
        </w:rPr>
        <w:t>》</w:t>
      </w:r>
      <w:r w:rsidRPr="004C6064">
        <w:rPr>
          <w:rFonts w:hint="eastAsia"/>
        </w:rPr>
        <w:t>所說的「小戒」。</w:t>
      </w:r>
    </w:p>
    <w:p w:rsidR="00CD0FD1" w:rsidRPr="004C6064" w:rsidRDefault="00CD0FD1" w:rsidP="00BA1B58">
      <w:pPr>
        <w:ind w:firstLineChars="200" w:firstLine="400"/>
        <w:jc w:val="both"/>
        <w:rPr>
          <w:b/>
          <w:sz w:val="20"/>
          <w:szCs w:val="20"/>
        </w:rPr>
      </w:pPr>
      <w:r w:rsidRPr="004C6064">
        <w:rPr>
          <w:rFonts w:hint="eastAsia"/>
          <w:b/>
          <w:sz w:val="20"/>
          <w:szCs w:val="20"/>
          <w:bdr w:val="single" w:sz="4" w:space="0" w:color="auto"/>
        </w:rPr>
        <w:t>3</w:t>
      </w:r>
      <w:r w:rsidRPr="004C6064">
        <w:rPr>
          <w:rFonts w:hint="eastAsia"/>
          <w:b/>
          <w:sz w:val="20"/>
          <w:szCs w:val="20"/>
          <w:bdr w:val="single" w:sz="4" w:space="0" w:color="auto"/>
        </w:rPr>
        <w:t>、第一階段：四清淨</w:t>
      </w:r>
      <w:r w:rsidR="000F59A6" w:rsidRPr="004C6064">
        <w:rPr>
          <w:rFonts w:hint="eastAsia"/>
          <w:b/>
          <w:sz w:val="20"/>
          <w:szCs w:val="20"/>
          <w:bdr w:val="single" w:sz="4" w:space="0" w:color="auto"/>
        </w:rPr>
        <w:t>─通於一般的十善行</w:t>
      </w:r>
    </w:p>
    <w:p w:rsidR="005266FC" w:rsidRPr="004C6064" w:rsidRDefault="007F0E30" w:rsidP="00BA1B58">
      <w:pPr>
        <w:jc w:val="both"/>
      </w:pPr>
      <w:r w:rsidRPr="004C6064">
        <w:rPr>
          <w:rFonts w:hint="eastAsia"/>
        </w:rPr>
        <w:t>第一階段是：釋尊從出家、修行、成佛、轉法輪以前的「四種清淨」──身清淨、語清淨、意清淨、命清淨。</w:t>
      </w:r>
    </w:p>
    <w:p w:rsidR="00CD0FD1" w:rsidRPr="004C6064" w:rsidRDefault="00CD0FD1" w:rsidP="00BA1B58">
      <w:pPr>
        <w:ind w:firstLineChars="200" w:firstLine="400"/>
        <w:jc w:val="both"/>
        <w:rPr>
          <w:b/>
          <w:sz w:val="20"/>
          <w:szCs w:val="20"/>
        </w:rPr>
      </w:pPr>
      <w:r w:rsidRPr="004C6064">
        <w:rPr>
          <w:rFonts w:hint="eastAsia"/>
          <w:b/>
          <w:sz w:val="20"/>
          <w:szCs w:val="20"/>
          <w:bdr w:val="single" w:sz="4" w:space="0" w:color="auto"/>
        </w:rPr>
        <w:t>4</w:t>
      </w:r>
      <w:r w:rsidRPr="004C6064">
        <w:rPr>
          <w:rFonts w:hint="eastAsia"/>
          <w:b/>
          <w:sz w:val="20"/>
          <w:szCs w:val="20"/>
          <w:bdr w:val="single" w:sz="4" w:space="0" w:color="auto"/>
        </w:rPr>
        <w:t>、結</w:t>
      </w:r>
    </w:p>
    <w:p w:rsidR="002F6278" w:rsidRPr="004C6064" w:rsidRDefault="002F6278" w:rsidP="00BA1B58">
      <w:pPr>
        <w:jc w:val="both"/>
      </w:pPr>
      <w:r w:rsidRPr="004C6064">
        <w:rPr>
          <w:rFonts w:hint="eastAsia"/>
        </w:rPr>
        <w:t>◎</w:t>
      </w:r>
      <w:r w:rsidR="007F0E30" w:rsidRPr="004C6064">
        <w:rPr>
          <w:rFonts w:hint="eastAsia"/>
        </w:rPr>
        <w:t>「四種清淨」可通於一般（在家）的十善行；</w:t>
      </w:r>
    </w:p>
    <w:p w:rsidR="002F6278" w:rsidRPr="004C6064" w:rsidRDefault="002F6278" w:rsidP="00BA1B58">
      <w:pPr>
        <w:jc w:val="both"/>
      </w:pPr>
      <w:r w:rsidRPr="004C6064">
        <w:rPr>
          <w:rFonts w:hint="eastAsia"/>
        </w:rPr>
        <w:t>◎</w:t>
      </w:r>
      <w:r w:rsidR="007F0E30" w:rsidRPr="004C6064">
        <w:rPr>
          <w:rFonts w:hint="eastAsia"/>
        </w:rPr>
        <w:t>「戒具足」可通於一般沙門的正行；</w:t>
      </w:r>
    </w:p>
    <w:p w:rsidR="002F6278" w:rsidRPr="004C6064" w:rsidRDefault="002F6278" w:rsidP="00BA1B58">
      <w:pPr>
        <w:jc w:val="both"/>
      </w:pPr>
      <w:r w:rsidRPr="004C6064">
        <w:rPr>
          <w:rFonts w:hint="eastAsia"/>
        </w:rPr>
        <w:t>◎</w:t>
      </w:r>
      <w:r w:rsidR="007F0E30" w:rsidRPr="004C6064">
        <w:rPr>
          <w:rFonts w:hint="eastAsia"/>
        </w:rPr>
        <w:t>「戒成就」是佛教有了自己的制度，禁約。</w:t>
      </w:r>
    </w:p>
    <w:p w:rsidR="005266FC" w:rsidRPr="004C6064" w:rsidRDefault="007F0E30" w:rsidP="00BA1B58">
      <w:pPr>
        <w:jc w:val="both"/>
      </w:pPr>
      <w:r w:rsidRPr="004C6064">
        <w:rPr>
          <w:rFonts w:hint="eastAsia"/>
        </w:rPr>
        <w:t>佛教出家戒法的發展，有此三階段。</w:t>
      </w:r>
    </w:p>
    <w:p w:rsidR="00CD0FD1" w:rsidRPr="004C6064" w:rsidRDefault="00CD0FD1" w:rsidP="00BA1B58">
      <w:pPr>
        <w:ind w:firstLineChars="100" w:firstLine="200"/>
        <w:jc w:val="both"/>
        <w:rPr>
          <w:b/>
          <w:sz w:val="20"/>
          <w:szCs w:val="20"/>
          <w:bdr w:val="single" w:sz="4" w:space="0" w:color="auto"/>
        </w:rPr>
      </w:pPr>
      <w:r w:rsidRPr="004C6064">
        <w:rPr>
          <w:rFonts w:hint="eastAsia"/>
          <w:b/>
          <w:sz w:val="20"/>
          <w:szCs w:val="20"/>
          <w:bdr w:val="single" w:sz="4" w:space="0" w:color="auto"/>
        </w:rPr>
        <w:t>（二）辨「四清淨」（十善及命清淨）與「戒具足」（正語、正業、正命）之關係</w:t>
      </w:r>
    </w:p>
    <w:p w:rsidR="00CD0FD1" w:rsidRPr="004C6064" w:rsidRDefault="00CD0FD1" w:rsidP="00BA1B58">
      <w:pPr>
        <w:ind w:firstLineChars="200" w:firstLine="400"/>
        <w:jc w:val="both"/>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、十善與八正道是相通的</w:t>
      </w:r>
    </w:p>
    <w:p w:rsidR="00E033A1" w:rsidRPr="004C6064" w:rsidRDefault="007F0E30" w:rsidP="00BA1B58">
      <w:pPr>
        <w:spacing w:afterLines="20" w:after="72"/>
        <w:jc w:val="both"/>
      </w:pPr>
      <w:r w:rsidRPr="004C6064">
        <w:rPr>
          <w:rFonts w:hint="eastAsia"/>
        </w:rPr>
        <w:t>初期的「四種清淨」（十善及命清淨），與第二期八正道中的正語、正業、正命，是一貫相通的（四清淨中的意清淨，在八正道中，就是正見、正思惟、正念、正定等）。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475"/>
      </w:tblGrid>
      <w:tr w:rsidR="00CD0FD1" w:rsidRPr="004C6064">
        <w:trPr>
          <w:jc w:val="center"/>
        </w:trPr>
        <w:tc>
          <w:tcPr>
            <w:tcW w:w="1800" w:type="dxa"/>
            <w:tcBorders>
              <w:right w:val="double" w:sz="4" w:space="0" w:color="auto"/>
            </w:tcBorders>
          </w:tcPr>
          <w:p w:rsidR="00CD0FD1" w:rsidRPr="004C6064" w:rsidRDefault="00CD0FD1" w:rsidP="00F04C83">
            <w:pPr>
              <w:jc w:val="center"/>
              <w:rPr>
                <w:b/>
                <w:sz w:val="22"/>
                <w:szCs w:val="22"/>
              </w:rPr>
            </w:pPr>
            <w:r w:rsidRPr="004C6064">
              <w:rPr>
                <w:rFonts w:hint="eastAsia"/>
                <w:b/>
                <w:sz w:val="22"/>
                <w:szCs w:val="22"/>
              </w:rPr>
              <w:t>四種清淨</w:t>
            </w:r>
          </w:p>
        </w:tc>
        <w:tc>
          <w:tcPr>
            <w:tcW w:w="3475" w:type="dxa"/>
            <w:tcBorders>
              <w:top w:val="double" w:sz="4" w:space="0" w:color="auto"/>
              <w:left w:val="double" w:sz="4" w:space="0" w:color="auto"/>
              <w:bottom w:val="single" w:sz="4" w:space="0" w:color="auto"/>
              <w:right w:val="double" w:sz="4" w:space="0" w:color="auto"/>
            </w:tcBorders>
          </w:tcPr>
          <w:p w:rsidR="00CD0FD1" w:rsidRPr="004C6064" w:rsidRDefault="0054739F" w:rsidP="00F04C83">
            <w:pPr>
              <w:jc w:val="center"/>
              <w:rPr>
                <w:b/>
                <w:sz w:val="22"/>
                <w:szCs w:val="22"/>
              </w:rPr>
            </w:pPr>
            <w:r w:rsidRPr="004C6064">
              <w:rPr>
                <w:rFonts w:hint="eastAsia"/>
                <w:b/>
                <w:sz w:val="22"/>
                <w:szCs w:val="22"/>
              </w:rPr>
              <w:t>戒具足（八正道）</w:t>
            </w:r>
          </w:p>
        </w:tc>
      </w:tr>
      <w:tr w:rsidR="00CD0FD1" w:rsidRPr="004C6064">
        <w:trPr>
          <w:jc w:val="center"/>
        </w:trPr>
        <w:tc>
          <w:tcPr>
            <w:tcW w:w="1800" w:type="dxa"/>
            <w:tcBorders>
              <w:right w:val="double" w:sz="4" w:space="0" w:color="auto"/>
            </w:tcBorders>
          </w:tcPr>
          <w:p w:rsidR="00CD0FD1" w:rsidRPr="004C6064" w:rsidRDefault="0054739F" w:rsidP="007F0E30">
            <w:pPr>
              <w:rPr>
                <w:sz w:val="22"/>
                <w:szCs w:val="22"/>
              </w:rPr>
            </w:pPr>
            <w:r w:rsidRPr="004C6064">
              <w:rPr>
                <w:rFonts w:hint="eastAsia"/>
                <w:sz w:val="22"/>
                <w:szCs w:val="22"/>
              </w:rPr>
              <w:t>口清淨</w:t>
            </w:r>
          </w:p>
        </w:tc>
        <w:tc>
          <w:tcPr>
            <w:tcW w:w="3475" w:type="dxa"/>
            <w:tcBorders>
              <w:top w:val="single" w:sz="4" w:space="0" w:color="auto"/>
              <w:left w:val="double" w:sz="4" w:space="0" w:color="auto"/>
              <w:bottom w:val="single" w:sz="4" w:space="0" w:color="auto"/>
              <w:right w:val="double" w:sz="4" w:space="0" w:color="auto"/>
            </w:tcBorders>
          </w:tcPr>
          <w:p w:rsidR="00CD0FD1" w:rsidRPr="004C6064" w:rsidRDefault="0054739F" w:rsidP="007F0E30">
            <w:pPr>
              <w:rPr>
                <w:sz w:val="22"/>
                <w:szCs w:val="22"/>
              </w:rPr>
            </w:pPr>
            <w:r w:rsidRPr="004C6064">
              <w:rPr>
                <w:rFonts w:hint="eastAsia"/>
                <w:sz w:val="22"/>
                <w:szCs w:val="22"/>
              </w:rPr>
              <w:t>正語</w:t>
            </w:r>
          </w:p>
        </w:tc>
      </w:tr>
      <w:tr w:rsidR="00CD0FD1" w:rsidRPr="004C6064">
        <w:trPr>
          <w:jc w:val="center"/>
        </w:trPr>
        <w:tc>
          <w:tcPr>
            <w:tcW w:w="1800" w:type="dxa"/>
            <w:tcBorders>
              <w:right w:val="double" w:sz="4" w:space="0" w:color="auto"/>
            </w:tcBorders>
          </w:tcPr>
          <w:p w:rsidR="00CD0FD1" w:rsidRPr="004C6064" w:rsidRDefault="0054739F" w:rsidP="007F0E30">
            <w:pPr>
              <w:rPr>
                <w:sz w:val="22"/>
                <w:szCs w:val="22"/>
              </w:rPr>
            </w:pPr>
            <w:r w:rsidRPr="004C6064">
              <w:rPr>
                <w:rFonts w:hint="eastAsia"/>
                <w:sz w:val="22"/>
                <w:szCs w:val="22"/>
              </w:rPr>
              <w:t>身清淨</w:t>
            </w:r>
          </w:p>
        </w:tc>
        <w:tc>
          <w:tcPr>
            <w:tcW w:w="3475" w:type="dxa"/>
            <w:tcBorders>
              <w:top w:val="single" w:sz="4" w:space="0" w:color="auto"/>
              <w:left w:val="double" w:sz="4" w:space="0" w:color="auto"/>
              <w:bottom w:val="single" w:sz="4" w:space="0" w:color="auto"/>
              <w:right w:val="double" w:sz="4" w:space="0" w:color="auto"/>
            </w:tcBorders>
          </w:tcPr>
          <w:p w:rsidR="00CD0FD1" w:rsidRPr="004C6064" w:rsidRDefault="0054739F" w:rsidP="007F0E30">
            <w:pPr>
              <w:rPr>
                <w:sz w:val="22"/>
                <w:szCs w:val="22"/>
              </w:rPr>
            </w:pPr>
            <w:r w:rsidRPr="004C6064">
              <w:rPr>
                <w:rFonts w:hint="eastAsia"/>
                <w:sz w:val="22"/>
                <w:szCs w:val="22"/>
              </w:rPr>
              <w:t>正業</w:t>
            </w:r>
          </w:p>
        </w:tc>
      </w:tr>
      <w:tr w:rsidR="0054739F" w:rsidRPr="004C6064">
        <w:trPr>
          <w:jc w:val="center"/>
        </w:trPr>
        <w:tc>
          <w:tcPr>
            <w:tcW w:w="1800" w:type="dxa"/>
            <w:tcBorders>
              <w:right w:val="double" w:sz="4" w:space="0" w:color="auto"/>
            </w:tcBorders>
          </w:tcPr>
          <w:p w:rsidR="0054739F" w:rsidRPr="004C6064" w:rsidRDefault="0054739F" w:rsidP="007F0E30">
            <w:pPr>
              <w:rPr>
                <w:sz w:val="22"/>
                <w:szCs w:val="22"/>
              </w:rPr>
            </w:pPr>
            <w:r w:rsidRPr="004C6064">
              <w:rPr>
                <w:rFonts w:hint="eastAsia"/>
                <w:sz w:val="22"/>
                <w:szCs w:val="22"/>
              </w:rPr>
              <w:t>命清淨</w:t>
            </w:r>
          </w:p>
        </w:tc>
        <w:tc>
          <w:tcPr>
            <w:tcW w:w="3475" w:type="dxa"/>
            <w:tcBorders>
              <w:top w:val="single" w:sz="4" w:space="0" w:color="auto"/>
              <w:left w:val="double" w:sz="4" w:space="0" w:color="auto"/>
              <w:bottom w:val="double" w:sz="4" w:space="0" w:color="auto"/>
              <w:right w:val="double" w:sz="4" w:space="0" w:color="auto"/>
            </w:tcBorders>
          </w:tcPr>
          <w:p w:rsidR="0054739F" w:rsidRPr="004C6064" w:rsidRDefault="0054739F" w:rsidP="007F0E30">
            <w:pPr>
              <w:rPr>
                <w:sz w:val="22"/>
                <w:szCs w:val="22"/>
              </w:rPr>
            </w:pPr>
            <w:r w:rsidRPr="004C6064">
              <w:rPr>
                <w:rFonts w:hint="eastAsia"/>
                <w:sz w:val="22"/>
                <w:szCs w:val="22"/>
              </w:rPr>
              <w:t>正命</w:t>
            </w:r>
          </w:p>
        </w:tc>
      </w:tr>
      <w:tr w:rsidR="0054739F" w:rsidRPr="004C6064">
        <w:trPr>
          <w:jc w:val="center"/>
        </w:trPr>
        <w:tc>
          <w:tcPr>
            <w:tcW w:w="1800" w:type="dxa"/>
          </w:tcPr>
          <w:p w:rsidR="0054739F" w:rsidRPr="004C6064" w:rsidRDefault="0054739F" w:rsidP="007F0E30">
            <w:pPr>
              <w:rPr>
                <w:sz w:val="22"/>
                <w:szCs w:val="22"/>
              </w:rPr>
            </w:pPr>
            <w:r w:rsidRPr="004C6064">
              <w:rPr>
                <w:rFonts w:hint="eastAsia"/>
                <w:sz w:val="22"/>
                <w:szCs w:val="22"/>
              </w:rPr>
              <w:t>意清淨</w:t>
            </w:r>
          </w:p>
        </w:tc>
        <w:tc>
          <w:tcPr>
            <w:tcW w:w="3475" w:type="dxa"/>
            <w:tcBorders>
              <w:top w:val="double" w:sz="4" w:space="0" w:color="auto"/>
            </w:tcBorders>
          </w:tcPr>
          <w:p w:rsidR="0054739F" w:rsidRPr="004C6064" w:rsidRDefault="0054739F" w:rsidP="007F0E30">
            <w:pPr>
              <w:rPr>
                <w:sz w:val="22"/>
                <w:szCs w:val="22"/>
              </w:rPr>
            </w:pPr>
            <w:r w:rsidRPr="004C6064">
              <w:rPr>
                <w:rFonts w:hint="eastAsia"/>
                <w:sz w:val="22"/>
                <w:szCs w:val="22"/>
              </w:rPr>
              <w:t>正見、正思惟、正念、正定</w:t>
            </w:r>
          </w:p>
        </w:tc>
      </w:tr>
    </w:tbl>
    <w:p w:rsidR="00C927B5" w:rsidRPr="004C6064" w:rsidRDefault="00C927B5" w:rsidP="00B72DA2">
      <w:pPr>
        <w:spacing w:beforeLines="20" w:before="72"/>
      </w:pPr>
      <w:r w:rsidRPr="004C6064">
        <w:rPr>
          <w:rFonts w:hint="eastAsia"/>
        </w:rPr>
        <w:t>◎</w:t>
      </w:r>
      <w:r w:rsidR="007F0E30" w:rsidRPr="004C6064">
        <w:rPr>
          <w:rFonts w:hint="eastAsia"/>
        </w:rPr>
        <w:t>由於十善是通於一般的，所以被看作人天善法。</w:t>
      </w:r>
    </w:p>
    <w:p w:rsidR="00C927B5" w:rsidRPr="004C6064" w:rsidRDefault="00C927B5" w:rsidP="00BA1B58">
      <w:pPr>
        <w:jc w:val="both"/>
      </w:pPr>
      <w:r w:rsidRPr="004C6064">
        <w:rPr>
          <w:rFonts w:hint="eastAsia"/>
        </w:rPr>
        <w:t>◎</w:t>
      </w:r>
      <w:r w:rsidR="007F0E30" w:rsidRPr="004C6064">
        <w:rPr>
          <w:rFonts w:hint="eastAsia"/>
        </w:rPr>
        <w:t>八正道是出離解脫的正道，所以說是出世的無漏功德。</w:t>
      </w:r>
    </w:p>
    <w:p w:rsidR="00C927B5" w:rsidRPr="004C6064" w:rsidRDefault="007F0E30" w:rsidP="00BA1B58">
      <w:pPr>
        <w:jc w:val="both"/>
      </w:pPr>
      <w:r w:rsidRPr="004C6064">
        <w:rPr>
          <w:rFonts w:hint="eastAsia"/>
        </w:rPr>
        <w:t>其實，十善與八正道是相通的。</w:t>
      </w:r>
    </w:p>
    <w:p w:rsidR="00C927B5" w:rsidRPr="004C6064" w:rsidRDefault="00260D16" w:rsidP="00BA1B58">
      <w:pPr>
        <w:ind w:firstLineChars="200" w:firstLine="400"/>
        <w:jc w:val="both"/>
        <w:rPr>
          <w:b/>
          <w:sz w:val="20"/>
          <w:szCs w:val="20"/>
        </w:rPr>
      </w:pPr>
      <w:r w:rsidRPr="004C6064">
        <w:rPr>
          <w:rFonts w:hint="eastAsia"/>
          <w:b/>
          <w:sz w:val="20"/>
          <w:szCs w:val="20"/>
          <w:bdr w:val="single" w:sz="4" w:space="0" w:color="auto"/>
        </w:rPr>
        <w:t>2</w:t>
      </w:r>
      <w:r w:rsidR="00F8174E" w:rsidRPr="004C6064">
        <w:rPr>
          <w:rFonts w:hint="eastAsia"/>
          <w:b/>
          <w:sz w:val="20"/>
          <w:szCs w:val="20"/>
          <w:bdr w:val="single" w:sz="4" w:space="0" w:color="auto"/>
        </w:rPr>
        <w:t>、</w:t>
      </w:r>
      <w:r w:rsidRPr="004C6064">
        <w:rPr>
          <w:rFonts w:hint="eastAsia"/>
          <w:b/>
          <w:sz w:val="20"/>
          <w:szCs w:val="20"/>
          <w:bdr w:val="single" w:sz="4" w:space="0" w:color="auto"/>
        </w:rPr>
        <w:t>先辨</w:t>
      </w:r>
      <w:r w:rsidR="00C927B5" w:rsidRPr="004C6064">
        <w:rPr>
          <w:rFonts w:hint="eastAsia"/>
          <w:b/>
          <w:sz w:val="20"/>
          <w:szCs w:val="20"/>
          <w:bdr w:val="single" w:sz="4" w:space="0" w:color="auto"/>
        </w:rPr>
        <w:t>八正道</w:t>
      </w:r>
      <w:r w:rsidR="00760533" w:rsidRPr="004C6064">
        <w:rPr>
          <w:rFonts w:hint="eastAsia"/>
          <w:b/>
          <w:sz w:val="20"/>
          <w:szCs w:val="20"/>
          <w:bdr w:val="single" w:sz="4" w:space="0" w:color="auto"/>
        </w:rPr>
        <w:t>通有漏、無漏</w:t>
      </w:r>
    </w:p>
    <w:p w:rsidR="00C927B5" w:rsidRPr="004C6064" w:rsidRDefault="00E033A1" w:rsidP="00BA1B58">
      <w:pPr>
        <w:ind w:left="240" w:hangingChars="100" w:hanging="240"/>
        <w:jc w:val="both"/>
      </w:pPr>
      <w:r w:rsidRPr="004C6064">
        <w:rPr>
          <w:rFonts w:hint="eastAsia"/>
        </w:rPr>
        <w:t>◎</w:t>
      </w:r>
      <w:r w:rsidR="007F0E30" w:rsidRPr="004C6064">
        <w:rPr>
          <w:rFonts w:hint="eastAsia"/>
        </w:rPr>
        <w:t>如</w:t>
      </w:r>
      <w:r w:rsidR="005521FB" w:rsidRPr="004C6064">
        <w:rPr>
          <w:rFonts w:hint="eastAsia"/>
        </w:rPr>
        <w:t>《</w:t>
      </w:r>
      <w:r w:rsidR="007F0E30" w:rsidRPr="004C6064">
        <w:rPr>
          <w:rFonts w:hint="eastAsia"/>
        </w:rPr>
        <w:t>中部</w:t>
      </w:r>
      <w:r w:rsidR="005521FB" w:rsidRPr="004C6064">
        <w:rPr>
          <w:rFonts w:hint="eastAsia"/>
        </w:rPr>
        <w:t>》</w:t>
      </w:r>
      <w:r w:rsidR="007F0E30" w:rsidRPr="004C6064">
        <w:rPr>
          <w:rFonts w:hint="eastAsia"/>
        </w:rPr>
        <w:t>（一一七）</w:t>
      </w:r>
      <w:r w:rsidR="005521FB" w:rsidRPr="004C6064">
        <w:rPr>
          <w:rFonts w:hint="eastAsia"/>
        </w:rPr>
        <w:t>《</w:t>
      </w:r>
      <w:r w:rsidR="007F0E30" w:rsidRPr="004C6064">
        <w:rPr>
          <w:rFonts w:hint="eastAsia"/>
        </w:rPr>
        <w:t>大四十經</w:t>
      </w:r>
      <w:r w:rsidR="005521FB" w:rsidRPr="004C6064">
        <w:rPr>
          <w:rFonts w:hint="eastAsia"/>
        </w:rPr>
        <w:t>》</w:t>
      </w:r>
      <w:r w:rsidR="007F0E30" w:rsidRPr="004C6064">
        <w:rPr>
          <w:rFonts w:hint="eastAsia"/>
        </w:rPr>
        <w:t>，對正見、正思惟、正語、正業、正命，都分為有漏福分、無漏聖道二類。</w:t>
      </w:r>
      <w:r w:rsidR="008674FE" w:rsidRPr="004C6064">
        <w:rPr>
          <w:rStyle w:val="FootnoteReference"/>
        </w:rPr>
        <w:footnoteReference w:id="41"/>
      </w:r>
    </w:p>
    <w:p w:rsidR="00E033A1" w:rsidRPr="004C6064" w:rsidRDefault="00E033A1" w:rsidP="00BA1B58">
      <w:pPr>
        <w:jc w:val="both"/>
      </w:pPr>
      <w:r w:rsidRPr="004C6064">
        <w:rPr>
          <w:rFonts w:hint="eastAsia"/>
        </w:rPr>
        <w:t>◎</w:t>
      </w:r>
      <w:r w:rsidR="007F0E30" w:rsidRPr="004C6064">
        <w:rPr>
          <w:rFonts w:hint="eastAsia"/>
        </w:rPr>
        <w:t>而</w:t>
      </w:r>
      <w:r w:rsidR="005521FB" w:rsidRPr="004C6064">
        <w:rPr>
          <w:rFonts w:hint="eastAsia"/>
        </w:rPr>
        <w:t>《</w:t>
      </w:r>
      <w:r w:rsidR="007F0E30" w:rsidRPr="004C6064">
        <w:rPr>
          <w:rFonts w:hint="eastAsia"/>
        </w:rPr>
        <w:t>雜阿含經</w:t>
      </w:r>
      <w:r w:rsidR="005521FB" w:rsidRPr="004C6064">
        <w:rPr>
          <w:rFonts w:hint="eastAsia"/>
        </w:rPr>
        <w:t>》</w:t>
      </w:r>
      <w:r w:rsidR="007F0E30" w:rsidRPr="004C6064">
        <w:rPr>
          <w:rFonts w:hint="eastAsia"/>
        </w:rPr>
        <w:t>，以為八正道都有世俗有漏有取、出世無漏無取二類。</w:t>
      </w:r>
      <w:r w:rsidR="008674FE" w:rsidRPr="004C6064">
        <w:rPr>
          <w:rStyle w:val="FootnoteReference"/>
        </w:rPr>
        <w:footnoteReference w:id="42"/>
      </w:r>
    </w:p>
    <w:p w:rsidR="00C927B5" w:rsidRPr="004C6064" w:rsidRDefault="007F0E30" w:rsidP="00BA1B58">
      <w:pPr>
        <w:jc w:val="both"/>
      </w:pPr>
      <w:r w:rsidRPr="004C6064">
        <w:rPr>
          <w:rFonts w:hint="eastAsia"/>
        </w:rPr>
        <w:t>世俗的、有漏的福分善，也就是人天善法。</w:t>
      </w:r>
    </w:p>
    <w:p w:rsidR="00C927B5" w:rsidRPr="004C6064" w:rsidRDefault="00260D16" w:rsidP="00BA1B58">
      <w:pPr>
        <w:ind w:firstLineChars="200" w:firstLine="400"/>
        <w:jc w:val="both"/>
        <w:rPr>
          <w:b/>
          <w:sz w:val="20"/>
          <w:szCs w:val="20"/>
        </w:rPr>
      </w:pPr>
      <w:r w:rsidRPr="004C6064">
        <w:rPr>
          <w:rFonts w:hint="eastAsia"/>
          <w:b/>
          <w:sz w:val="20"/>
          <w:szCs w:val="20"/>
          <w:bdr w:val="single" w:sz="4" w:space="0" w:color="auto"/>
        </w:rPr>
        <w:t>3</w:t>
      </w:r>
      <w:r w:rsidR="00F8174E" w:rsidRPr="004C6064">
        <w:rPr>
          <w:rFonts w:hint="eastAsia"/>
          <w:b/>
          <w:sz w:val="20"/>
          <w:szCs w:val="20"/>
          <w:bdr w:val="single" w:sz="4" w:space="0" w:color="auto"/>
        </w:rPr>
        <w:t>、</w:t>
      </w:r>
      <w:r w:rsidRPr="004C6064">
        <w:rPr>
          <w:rFonts w:hint="eastAsia"/>
          <w:b/>
          <w:sz w:val="20"/>
          <w:szCs w:val="20"/>
          <w:bdr w:val="single" w:sz="4" w:space="0" w:color="auto"/>
        </w:rPr>
        <w:t>次辨</w:t>
      </w:r>
      <w:r w:rsidR="00C927B5" w:rsidRPr="004C6064">
        <w:rPr>
          <w:rFonts w:hint="eastAsia"/>
          <w:b/>
          <w:sz w:val="20"/>
          <w:szCs w:val="20"/>
          <w:bdr w:val="single" w:sz="4" w:space="0" w:color="auto"/>
        </w:rPr>
        <w:t>十善</w:t>
      </w:r>
      <w:r w:rsidR="00E033A1" w:rsidRPr="004C6064">
        <w:rPr>
          <w:rFonts w:hint="eastAsia"/>
          <w:b/>
          <w:sz w:val="20"/>
          <w:szCs w:val="20"/>
          <w:bdr w:val="single" w:sz="4" w:space="0" w:color="auto"/>
        </w:rPr>
        <w:t>通</w:t>
      </w:r>
      <w:r w:rsidR="00760533" w:rsidRPr="004C6064">
        <w:rPr>
          <w:rFonts w:hint="eastAsia"/>
          <w:b/>
          <w:sz w:val="20"/>
          <w:szCs w:val="20"/>
          <w:bdr w:val="single" w:sz="4" w:space="0" w:color="auto"/>
        </w:rPr>
        <w:t>有漏、無漏</w:t>
      </w:r>
      <w:r w:rsidRPr="004C6064">
        <w:rPr>
          <w:rFonts w:hint="eastAsia"/>
          <w:b/>
          <w:sz w:val="20"/>
          <w:szCs w:val="20"/>
          <w:bdr w:val="single" w:sz="4" w:space="0" w:color="auto"/>
        </w:rPr>
        <w:t>，為總相戒，一切戒善皆依此而隨機施設</w:t>
      </w:r>
    </w:p>
    <w:p w:rsidR="00260D16" w:rsidRPr="004C6064" w:rsidRDefault="00260D16"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）十善為人天善法，實也通於出世──與八正道</w:t>
      </w:r>
      <w:r w:rsidR="00900D1D" w:rsidRPr="004C6064">
        <w:rPr>
          <w:rFonts w:hint="eastAsia"/>
          <w:b/>
          <w:sz w:val="20"/>
          <w:szCs w:val="20"/>
          <w:bdr w:val="single" w:sz="4" w:space="0" w:color="auto"/>
        </w:rPr>
        <w:t>有同樣的意趣</w:t>
      </w:r>
    </w:p>
    <w:p w:rsidR="00C927B5" w:rsidRPr="004C6064" w:rsidRDefault="007F0E30" w:rsidP="00BA1B58">
      <w:pPr>
        <w:jc w:val="both"/>
      </w:pPr>
      <w:r w:rsidRPr="004C6064">
        <w:rPr>
          <w:rFonts w:hint="eastAsia"/>
        </w:rPr>
        <w:t>十善──戒，作為人天善法的，經說固然不少，然也有通於出世的。</w:t>
      </w:r>
    </w:p>
    <w:p w:rsidR="00C927B5" w:rsidRPr="004C6064" w:rsidRDefault="00900D1D" w:rsidP="00900D1D">
      <w:r w:rsidRPr="004C6064">
        <w:rPr>
          <w:rFonts w:hint="eastAsia"/>
        </w:rPr>
        <w:t>◎</w:t>
      </w:r>
      <w:r w:rsidR="007F0E30" w:rsidRPr="004C6064">
        <w:rPr>
          <w:rFonts w:hint="eastAsia"/>
        </w:rPr>
        <w:t>如</w:t>
      </w:r>
      <w:r w:rsidR="005521FB" w:rsidRPr="004C6064">
        <w:rPr>
          <w:rFonts w:hint="eastAsia"/>
        </w:rPr>
        <w:t>《</w:t>
      </w:r>
      <w:r w:rsidR="007F0E30" w:rsidRPr="004C6064">
        <w:rPr>
          <w:rFonts w:hint="eastAsia"/>
        </w:rPr>
        <w:t>雜阿含經</w:t>
      </w:r>
      <w:r w:rsidR="005521FB" w:rsidRPr="004C6064">
        <w:rPr>
          <w:rFonts w:hint="eastAsia"/>
        </w:rPr>
        <w:t>》</w:t>
      </w:r>
      <w:r w:rsidR="007F0E30" w:rsidRPr="004C6064">
        <w:rPr>
          <w:rFonts w:hint="eastAsia"/>
        </w:rPr>
        <w:t>說：十善是「</w:t>
      </w:r>
      <w:r w:rsidR="007F0E30" w:rsidRPr="004C6064">
        <w:rPr>
          <w:rFonts w:ascii="標楷體" w:eastAsia="標楷體" w:hAnsi="標楷體" w:hint="eastAsia"/>
        </w:rPr>
        <w:t>出法」，（度）「彼岸法</w:t>
      </w:r>
      <w:r w:rsidR="007F0E30" w:rsidRPr="004C6064">
        <w:rPr>
          <w:rFonts w:hint="eastAsia"/>
        </w:rPr>
        <w:t>」，「</w:t>
      </w:r>
      <w:r w:rsidR="007F0E30" w:rsidRPr="004C6064">
        <w:rPr>
          <w:rFonts w:ascii="標楷體" w:eastAsia="標楷體" w:hAnsi="標楷體" w:hint="eastAsia"/>
        </w:rPr>
        <w:t>真實法</w:t>
      </w:r>
      <w:r w:rsidR="007F0E30" w:rsidRPr="004C6064">
        <w:rPr>
          <w:rFonts w:hint="eastAsia"/>
        </w:rPr>
        <w:t>」。</w:t>
      </w:r>
      <w:r w:rsidR="008674FE" w:rsidRPr="004C6064">
        <w:rPr>
          <w:rStyle w:val="FootnoteReference"/>
        </w:rPr>
        <w:footnoteReference w:id="43"/>
      </w:r>
    </w:p>
    <w:p w:rsidR="00C927B5" w:rsidRPr="004C6064" w:rsidRDefault="00900D1D" w:rsidP="00900D1D">
      <w:r w:rsidRPr="004C6064">
        <w:rPr>
          <w:rFonts w:hint="eastAsia"/>
        </w:rPr>
        <w:t>◎</w:t>
      </w:r>
      <w:r w:rsidR="005521FB" w:rsidRPr="004C6064">
        <w:rPr>
          <w:rFonts w:hint="eastAsia"/>
        </w:rPr>
        <w:t>《</w:t>
      </w:r>
      <w:r w:rsidR="007F0E30" w:rsidRPr="004C6064">
        <w:rPr>
          <w:rFonts w:hint="eastAsia"/>
        </w:rPr>
        <w:t>增支部</w:t>
      </w:r>
      <w:r w:rsidR="005521FB" w:rsidRPr="004C6064">
        <w:rPr>
          <w:rFonts w:hint="eastAsia"/>
        </w:rPr>
        <w:t>》</w:t>
      </w:r>
      <w:r w:rsidR="007F0E30" w:rsidRPr="004C6064">
        <w:rPr>
          <w:rFonts w:hint="eastAsia"/>
        </w:rPr>
        <w:t>說：十善是「</w:t>
      </w:r>
      <w:r w:rsidR="007F0E30" w:rsidRPr="004C6064">
        <w:rPr>
          <w:rFonts w:ascii="標楷體" w:eastAsia="標楷體" w:hAnsi="標楷體" w:hint="eastAsia"/>
        </w:rPr>
        <w:t>聖法</w:t>
      </w:r>
      <w:r w:rsidR="007F0E30" w:rsidRPr="004C6064">
        <w:rPr>
          <w:rFonts w:hint="eastAsia"/>
        </w:rPr>
        <w:t>」，</w:t>
      </w:r>
      <w:r w:rsidR="00AB2C8B" w:rsidRPr="004C6064">
        <w:rPr>
          <w:rStyle w:val="FootnoteReference"/>
        </w:rPr>
        <w:footnoteReference w:id="44"/>
      </w:r>
      <w:r w:rsidR="007F0E30" w:rsidRPr="004C6064">
        <w:rPr>
          <w:rFonts w:hint="eastAsia"/>
        </w:rPr>
        <w:t>「</w:t>
      </w:r>
      <w:r w:rsidR="007F0E30" w:rsidRPr="004C6064">
        <w:rPr>
          <w:rFonts w:ascii="標楷體" w:eastAsia="標楷體" w:hAnsi="標楷體" w:hint="eastAsia"/>
        </w:rPr>
        <w:t>無漏法</w:t>
      </w:r>
      <w:r w:rsidR="007F0E30" w:rsidRPr="004C6064">
        <w:rPr>
          <w:rFonts w:hint="eastAsia"/>
        </w:rPr>
        <w:t>」，</w:t>
      </w:r>
      <w:r w:rsidR="00AB2C8B" w:rsidRPr="004C6064">
        <w:rPr>
          <w:rStyle w:val="FootnoteReference"/>
        </w:rPr>
        <w:footnoteReference w:id="45"/>
      </w:r>
      <w:r w:rsidR="007F0E30" w:rsidRPr="004C6064">
        <w:rPr>
          <w:rFonts w:hint="eastAsia"/>
        </w:rPr>
        <w:t>「</w:t>
      </w:r>
      <w:r w:rsidR="007F0E30" w:rsidRPr="004C6064">
        <w:rPr>
          <w:rFonts w:ascii="標楷體" w:eastAsia="標楷體" w:hAnsi="標楷體" w:hint="eastAsia"/>
        </w:rPr>
        <w:t>聖道</w:t>
      </w:r>
      <w:r w:rsidR="007F0E30" w:rsidRPr="004C6064">
        <w:rPr>
          <w:rFonts w:hint="eastAsia"/>
        </w:rPr>
        <w:t>」，</w:t>
      </w:r>
      <w:r w:rsidR="00AB2C8B" w:rsidRPr="004C6064">
        <w:rPr>
          <w:rStyle w:val="FootnoteReference"/>
        </w:rPr>
        <w:footnoteReference w:id="46"/>
      </w:r>
      <w:r w:rsidR="007F0E30" w:rsidRPr="004C6064">
        <w:rPr>
          <w:rFonts w:hint="eastAsia"/>
        </w:rPr>
        <w:t>「</w:t>
      </w:r>
      <w:r w:rsidR="007F0E30" w:rsidRPr="004C6064">
        <w:rPr>
          <w:rFonts w:ascii="標楷體" w:eastAsia="標楷體" w:hAnsi="標楷體" w:hint="eastAsia"/>
        </w:rPr>
        <w:t>應現證</w:t>
      </w:r>
      <w:r w:rsidR="007F0E30" w:rsidRPr="004C6064">
        <w:rPr>
          <w:rFonts w:hint="eastAsia"/>
        </w:rPr>
        <w:t>」。</w:t>
      </w:r>
      <w:r w:rsidR="00AB2C8B" w:rsidRPr="004C6064">
        <w:rPr>
          <w:rStyle w:val="FootnoteReference"/>
        </w:rPr>
        <w:footnoteReference w:id="47"/>
      </w:r>
    </w:p>
    <w:p w:rsidR="00C927B5" w:rsidRPr="004C6064" w:rsidRDefault="007F0E30" w:rsidP="00BA1B58">
      <w:pPr>
        <w:jc w:val="both"/>
      </w:pPr>
      <w:r w:rsidRPr="004C6064">
        <w:rPr>
          <w:rFonts w:hint="eastAsia"/>
        </w:rPr>
        <w:t>在</w:t>
      </w:r>
      <w:r w:rsidR="005521FB" w:rsidRPr="004C6064">
        <w:rPr>
          <w:rFonts w:hint="eastAsia"/>
        </w:rPr>
        <w:t>《</w:t>
      </w:r>
      <w:r w:rsidRPr="004C6064">
        <w:rPr>
          <w:rFonts w:hint="eastAsia"/>
        </w:rPr>
        <w:t>雜阿含經</w:t>
      </w:r>
      <w:r w:rsidR="005521FB" w:rsidRPr="004C6064">
        <w:rPr>
          <w:rFonts w:hint="eastAsia"/>
        </w:rPr>
        <w:t>》</w:t>
      </w:r>
      <w:r w:rsidRPr="004C6064">
        <w:rPr>
          <w:rFonts w:hint="eastAsia"/>
        </w:rPr>
        <w:t>與</w:t>
      </w:r>
      <w:r w:rsidR="005521FB" w:rsidRPr="004C6064">
        <w:rPr>
          <w:rFonts w:hint="eastAsia"/>
        </w:rPr>
        <w:t>《</w:t>
      </w:r>
      <w:r w:rsidRPr="004C6064">
        <w:rPr>
          <w:rFonts w:hint="eastAsia"/>
        </w:rPr>
        <w:t>增支部</w:t>
      </w:r>
      <w:r w:rsidR="005521FB" w:rsidRPr="004C6064">
        <w:rPr>
          <w:rFonts w:hint="eastAsia"/>
        </w:rPr>
        <w:t>》</w:t>
      </w:r>
      <w:r w:rsidRPr="004C6064">
        <w:rPr>
          <w:rFonts w:hint="eastAsia"/>
        </w:rPr>
        <w:t>中，對十善與八正道（</w:t>
      </w:r>
      <w:r w:rsidR="005521FB" w:rsidRPr="004C6064">
        <w:rPr>
          <w:rFonts w:hint="eastAsia"/>
        </w:rPr>
        <w:t>《</w:t>
      </w:r>
      <w:r w:rsidRPr="004C6064">
        <w:rPr>
          <w:rFonts w:hint="eastAsia"/>
        </w:rPr>
        <w:t>增支部</w:t>
      </w:r>
      <w:r w:rsidR="005521FB" w:rsidRPr="004C6064">
        <w:rPr>
          <w:rFonts w:hint="eastAsia"/>
        </w:rPr>
        <w:t>》</w:t>
      </w:r>
      <w:r w:rsidRPr="004C6064">
        <w:rPr>
          <w:rFonts w:hint="eastAsia"/>
        </w:rPr>
        <w:t>加正智、正解脫為「十無學法」），是以同樣的意趣與語句來說明的。</w:t>
      </w:r>
      <w:r w:rsidR="00896BFC" w:rsidRPr="004C6064">
        <w:rPr>
          <w:rStyle w:val="FootnoteReference"/>
        </w:rPr>
        <w:footnoteReference w:id="48"/>
      </w:r>
    </w:p>
    <w:p w:rsidR="00260D16" w:rsidRPr="004C6064" w:rsidRDefault="00260D16"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）十善</w:t>
      </w:r>
      <w:r w:rsidR="00900D1D" w:rsidRPr="004C6064">
        <w:rPr>
          <w:rFonts w:hint="eastAsia"/>
          <w:b/>
          <w:sz w:val="20"/>
          <w:szCs w:val="20"/>
          <w:bdr w:val="single" w:sz="4" w:space="0" w:color="auto"/>
        </w:rPr>
        <w:t>通於無漏聖法之經證</w:t>
      </w:r>
    </w:p>
    <w:p w:rsidR="00900D1D" w:rsidRPr="004C6064" w:rsidRDefault="00900D1D" w:rsidP="00BA1B58">
      <w:pPr>
        <w:ind w:left="240" w:hangingChars="100" w:hanging="240"/>
        <w:jc w:val="both"/>
      </w:pPr>
      <w:r w:rsidRPr="004C6064">
        <w:rPr>
          <w:rFonts w:hint="eastAsia"/>
        </w:rPr>
        <w:t>◎</w:t>
      </w:r>
      <w:r w:rsidR="007F0E30" w:rsidRPr="004C6064">
        <w:rPr>
          <w:rFonts w:hint="eastAsia"/>
        </w:rPr>
        <w:t>十善通於無漏聖法，是聖典所明確表示的，所以</w:t>
      </w:r>
      <w:r w:rsidR="005521FB" w:rsidRPr="004C6064">
        <w:rPr>
          <w:rFonts w:hint="eastAsia"/>
        </w:rPr>
        <w:t>《</w:t>
      </w:r>
      <w:r w:rsidR="007F0E30" w:rsidRPr="004C6064">
        <w:rPr>
          <w:rFonts w:hint="eastAsia"/>
        </w:rPr>
        <w:t>雜阿含經</w:t>
      </w:r>
      <w:r w:rsidR="005521FB" w:rsidRPr="004C6064">
        <w:rPr>
          <w:rFonts w:hint="eastAsia"/>
        </w:rPr>
        <w:t>》</w:t>
      </w:r>
      <w:r w:rsidR="007F0E30" w:rsidRPr="004C6064">
        <w:rPr>
          <w:rFonts w:hint="eastAsia"/>
        </w:rPr>
        <w:t>卷</w:t>
      </w:r>
      <w:r w:rsidR="007D4696" w:rsidRPr="004C6064">
        <w:rPr>
          <w:rFonts w:hint="eastAsia"/>
        </w:rPr>
        <w:t>37</w:t>
      </w:r>
      <w:r w:rsidR="007F0E30" w:rsidRPr="004C6064">
        <w:rPr>
          <w:rFonts w:hint="eastAsia"/>
        </w:rPr>
        <w:t>（大正</w:t>
      </w:r>
      <w:r w:rsidR="007D4696" w:rsidRPr="004C6064">
        <w:rPr>
          <w:rFonts w:hint="eastAsia"/>
        </w:rPr>
        <w:t>2</w:t>
      </w:r>
      <w:r w:rsidR="00260D16" w:rsidRPr="004C6064">
        <w:rPr>
          <w:rFonts w:hint="eastAsia"/>
        </w:rPr>
        <w:t>，</w:t>
      </w:r>
      <w:smartTag w:uri="urn:schemas-microsoft-com:office:smarttags" w:element="chmetcnv">
        <w:smartTagPr>
          <w:attr w:name="UnitName" w:val="a"/>
          <w:attr w:name="SourceValue" w:val="273"/>
          <w:attr w:name="HasSpace" w:val="False"/>
          <w:attr w:name="Negative" w:val="False"/>
          <w:attr w:name="NumberType" w:val="1"/>
          <w:attr w:name="TCSC" w:val="0"/>
        </w:smartTagPr>
        <w:r w:rsidR="007D4696" w:rsidRPr="004C6064">
          <w:rPr>
            <w:rFonts w:hint="eastAsia"/>
          </w:rPr>
          <w:t>273a</w:t>
        </w:r>
      </w:smartTag>
      <w:r w:rsidR="007F0E30" w:rsidRPr="004C6064">
        <w:rPr>
          <w:rFonts w:hint="eastAsia"/>
        </w:rPr>
        <w:t>）說：</w:t>
      </w:r>
    </w:p>
    <w:p w:rsidR="007F0E30" w:rsidRPr="004C6064" w:rsidRDefault="007F0E30" w:rsidP="00BA1B58">
      <w:pPr>
        <w:ind w:leftChars="200" w:left="600" w:hangingChars="50" w:hanging="120"/>
        <w:jc w:val="both"/>
      </w:pPr>
      <w:r w:rsidRPr="004C6064">
        <w:rPr>
          <w:rFonts w:hint="eastAsia"/>
        </w:rPr>
        <w:t>「</w:t>
      </w:r>
      <w:r w:rsidRPr="004C6064">
        <w:rPr>
          <w:rFonts w:ascii="標楷體" w:eastAsia="標楷體" w:hAnsi="標楷體" w:hint="eastAsia"/>
        </w:rPr>
        <w:t>離殺生乃至正見，</w:t>
      </w:r>
      <w:r w:rsidRPr="004C6064">
        <w:rPr>
          <w:rFonts w:ascii="標楷體" w:eastAsia="標楷體" w:hAnsi="標楷體" w:hint="eastAsia"/>
          <w:b/>
          <w:u w:val="single"/>
        </w:rPr>
        <w:t>十善業跡</w:t>
      </w:r>
      <w:r w:rsidRPr="004C6064">
        <w:rPr>
          <w:rFonts w:ascii="標楷體" w:eastAsia="標楷體" w:hAnsi="標楷體" w:hint="eastAsia"/>
        </w:rPr>
        <w:t>因緣故，……欲求剎利大姓家，婆羅門大姓家，居士大姓家，悉得往生。……若復欲求生四王、三十三天，乃至他化自在天，悉得往生。所以者何？以法行、正行故，行淨戒者，其心所願，悉自然得。若復如是法行、正行者，欲求生梵天，……乃至阿伽尼吒，亦復如是。所以者何？以彼持戒清淨，心離欲故。若復欲求離欲惡不善法，有覺有觀，乃至第四禪具足住。……欲求慈悲喜捨，空入處……非想非非想入處。……欲求斷三結，得須陀洹、斯陀含、阿那含，……漏盡智（阿羅漢），皆悉得。所以者何？以法行、正行故，持戒、離欲，所願必得</w:t>
      </w:r>
      <w:r w:rsidRPr="004C6064">
        <w:rPr>
          <w:rFonts w:hint="eastAsia"/>
        </w:rPr>
        <w:t>」。</w:t>
      </w:r>
    </w:p>
    <w:p w:rsidR="00232DD6" w:rsidRPr="004C6064" w:rsidRDefault="00900D1D" w:rsidP="00BA1B58">
      <w:pPr>
        <w:jc w:val="both"/>
      </w:pPr>
      <w:r w:rsidRPr="004C6064">
        <w:rPr>
          <w:rFonts w:hint="eastAsia"/>
        </w:rPr>
        <w:t>◎</w:t>
      </w:r>
      <w:r w:rsidR="005521FB" w:rsidRPr="004C6064">
        <w:rPr>
          <w:rFonts w:hint="eastAsia"/>
        </w:rPr>
        <w:t>《</w:t>
      </w:r>
      <w:r w:rsidR="007F0E30" w:rsidRPr="004C6064">
        <w:rPr>
          <w:rFonts w:hint="eastAsia"/>
        </w:rPr>
        <w:t>中部</w:t>
      </w:r>
      <w:r w:rsidR="005521FB" w:rsidRPr="004C6064">
        <w:rPr>
          <w:rFonts w:hint="eastAsia"/>
        </w:rPr>
        <w:t>》</w:t>
      </w:r>
      <w:r w:rsidR="007F0E30" w:rsidRPr="004C6064">
        <w:rPr>
          <w:rFonts w:hint="eastAsia"/>
        </w:rPr>
        <w:t>（四一）</w:t>
      </w:r>
      <w:r w:rsidR="005521FB" w:rsidRPr="004C6064">
        <w:rPr>
          <w:rFonts w:hint="eastAsia"/>
        </w:rPr>
        <w:t>《</w:t>
      </w:r>
      <w:r w:rsidR="007F0E30" w:rsidRPr="004C6064">
        <w:rPr>
          <w:rFonts w:hint="eastAsia"/>
        </w:rPr>
        <w:t>薩羅村婆羅門經</w:t>
      </w:r>
      <w:r w:rsidR="005521FB" w:rsidRPr="004C6064">
        <w:rPr>
          <w:rFonts w:hint="eastAsia"/>
        </w:rPr>
        <w:t>》</w:t>
      </w:r>
      <w:r w:rsidR="007F0E30" w:rsidRPr="004C6064">
        <w:rPr>
          <w:rFonts w:hint="eastAsia"/>
        </w:rPr>
        <w:t>，大致相同。</w:t>
      </w:r>
      <w:r w:rsidR="00896BFC" w:rsidRPr="004C6064">
        <w:rPr>
          <w:rStyle w:val="FootnoteReference"/>
        </w:rPr>
        <w:footnoteReference w:id="49"/>
      </w:r>
    </w:p>
    <w:p w:rsidR="00232DD6" w:rsidRPr="004C6064" w:rsidRDefault="007F0E30" w:rsidP="00BA1B58">
      <w:pPr>
        <w:jc w:val="both"/>
      </w:pPr>
      <w:r w:rsidRPr="004C6064">
        <w:rPr>
          <w:rFonts w:hint="eastAsia"/>
          <w:u w:val="single"/>
        </w:rPr>
        <w:t>十善是「正行」、「法行」，是「淨戒」，是生人中大家，諸天，得四禪以上的定（及果），得四果的因緣</w:t>
      </w:r>
      <w:r w:rsidRPr="004C6064">
        <w:rPr>
          <w:rFonts w:hint="eastAsia"/>
        </w:rPr>
        <w:t>。</w:t>
      </w:r>
    </w:p>
    <w:p w:rsidR="00900D1D" w:rsidRPr="004C6064" w:rsidRDefault="00900D1D" w:rsidP="00BA1B58">
      <w:pPr>
        <w:ind w:firstLineChars="300" w:firstLine="601"/>
        <w:jc w:val="both"/>
        <w:rPr>
          <w:b/>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）小結</w:t>
      </w:r>
    </w:p>
    <w:p w:rsidR="007F0E30" w:rsidRPr="004C6064" w:rsidRDefault="007F0E30" w:rsidP="00BA1B58">
      <w:pPr>
        <w:jc w:val="both"/>
      </w:pPr>
      <w:r w:rsidRPr="004C6064">
        <w:rPr>
          <w:rFonts w:hint="eastAsia"/>
          <w:u w:val="single"/>
        </w:rPr>
        <w:t>十善淨戒，是戒──尸羅的正體，是戒的通相；其他一切戒善，不過依此而隨機施設</w:t>
      </w:r>
      <w:r w:rsidRPr="004C6064">
        <w:rPr>
          <w:rFonts w:hint="eastAsia"/>
        </w:rPr>
        <w:t>。所以</w:t>
      </w:r>
      <w:r w:rsidR="005521FB" w:rsidRPr="004C6064">
        <w:rPr>
          <w:rFonts w:hint="eastAsia"/>
        </w:rPr>
        <w:t>《</w:t>
      </w:r>
      <w:r w:rsidRPr="004C6064">
        <w:rPr>
          <w:rFonts w:hint="eastAsia"/>
        </w:rPr>
        <w:t>大智度論</w:t>
      </w:r>
      <w:r w:rsidR="005521FB" w:rsidRPr="004C6064">
        <w:rPr>
          <w:rFonts w:hint="eastAsia"/>
        </w:rPr>
        <w:t>》</w:t>
      </w:r>
      <w:r w:rsidRPr="004C6064">
        <w:rPr>
          <w:rFonts w:hint="eastAsia"/>
        </w:rPr>
        <w:t>說：「</w:t>
      </w:r>
      <w:r w:rsidRPr="004C6064">
        <w:rPr>
          <w:rFonts w:ascii="標楷體" w:eastAsia="標楷體" w:hAnsi="標楷體" w:hint="eastAsia"/>
          <w:u w:val="single"/>
        </w:rPr>
        <w:t>十善為總相戒。……說十善道，則攝一切戒</w:t>
      </w:r>
      <w:r w:rsidRPr="004C6064">
        <w:rPr>
          <w:rFonts w:hint="eastAsia"/>
        </w:rPr>
        <w:t>」。</w:t>
      </w:r>
      <w:r w:rsidR="00896BFC" w:rsidRPr="004C6064">
        <w:rPr>
          <w:rStyle w:val="FootnoteReference"/>
        </w:rPr>
        <w:footnoteReference w:id="50"/>
      </w:r>
    </w:p>
    <w:p w:rsidR="00463248" w:rsidRPr="004C6064" w:rsidRDefault="00463248" w:rsidP="00BA1B58">
      <w:pPr>
        <w:jc w:val="both"/>
        <w:rPr>
          <w:sz w:val="20"/>
          <w:szCs w:val="20"/>
          <w:bdr w:val="single" w:sz="4" w:space="0" w:color="auto"/>
        </w:rPr>
      </w:pPr>
    </w:p>
    <w:p w:rsidR="0058318D" w:rsidRPr="004C6064" w:rsidRDefault="00A1404B" w:rsidP="00BA1B58">
      <w:pPr>
        <w:jc w:val="both"/>
        <w:rPr>
          <w:b/>
          <w:sz w:val="20"/>
          <w:szCs w:val="20"/>
          <w:bdr w:val="single" w:sz="4" w:space="0" w:color="auto"/>
        </w:rPr>
      </w:pPr>
      <w:r w:rsidRPr="004C6064">
        <w:rPr>
          <w:rFonts w:hint="eastAsia"/>
          <w:b/>
          <w:sz w:val="20"/>
          <w:szCs w:val="20"/>
          <w:bdr w:val="single" w:sz="4" w:space="0" w:color="auto"/>
        </w:rPr>
        <w:t>四</w:t>
      </w:r>
      <w:r w:rsidR="0058318D" w:rsidRPr="004C6064">
        <w:rPr>
          <w:rFonts w:hint="eastAsia"/>
          <w:b/>
          <w:sz w:val="20"/>
          <w:szCs w:val="20"/>
          <w:bdr w:val="single" w:sz="4" w:space="0" w:color="auto"/>
        </w:rPr>
        <w:t>、結論</w:t>
      </w:r>
    </w:p>
    <w:p w:rsidR="00E616DF" w:rsidRPr="004C6064" w:rsidRDefault="00F8174E" w:rsidP="00BA1B58">
      <w:pPr>
        <w:ind w:firstLineChars="100" w:firstLine="200"/>
        <w:jc w:val="both"/>
        <w:rPr>
          <w:b/>
          <w:sz w:val="20"/>
          <w:szCs w:val="20"/>
        </w:rPr>
      </w:pPr>
      <w:r w:rsidRPr="004C6064">
        <w:rPr>
          <w:rFonts w:hint="eastAsia"/>
          <w:b/>
          <w:sz w:val="20"/>
          <w:szCs w:val="20"/>
          <w:bdr w:val="single" w:sz="4" w:space="0" w:color="auto"/>
        </w:rPr>
        <w:t>（一）</w:t>
      </w:r>
      <w:r w:rsidR="00E616DF" w:rsidRPr="004C6064">
        <w:rPr>
          <w:rFonts w:hint="eastAsia"/>
          <w:b/>
          <w:sz w:val="20"/>
          <w:szCs w:val="20"/>
          <w:bdr w:val="single" w:sz="4" w:space="0" w:color="auto"/>
        </w:rPr>
        <w:t>歸納</w:t>
      </w:r>
      <w:r w:rsidR="000F59A6" w:rsidRPr="004C6064">
        <w:rPr>
          <w:rFonts w:hint="eastAsia"/>
          <w:b/>
          <w:sz w:val="20"/>
          <w:szCs w:val="20"/>
          <w:bdr w:val="single" w:sz="4" w:space="0" w:color="auto"/>
        </w:rPr>
        <w:t>原始</w:t>
      </w:r>
      <w:r w:rsidR="00E616DF" w:rsidRPr="004C6064">
        <w:rPr>
          <w:rFonts w:hint="eastAsia"/>
          <w:b/>
          <w:sz w:val="20"/>
          <w:szCs w:val="20"/>
          <w:bdr w:val="single" w:sz="4" w:space="0" w:color="auto"/>
        </w:rPr>
        <w:t>佛教戒學的三階段</w:t>
      </w:r>
    </w:p>
    <w:p w:rsidR="00F37086" w:rsidRPr="004C6064" w:rsidRDefault="007F0E30" w:rsidP="00BA1B58">
      <w:pPr>
        <w:jc w:val="both"/>
      </w:pPr>
      <w:r w:rsidRPr="004C6064">
        <w:rPr>
          <w:rFonts w:hint="eastAsia"/>
        </w:rPr>
        <w:t>從原始佛教的三類戒學，可以結論為：</w:t>
      </w:r>
    </w:p>
    <w:p w:rsidR="00345FDB" w:rsidRPr="004C6064" w:rsidRDefault="00F8174E" w:rsidP="00BA1B58">
      <w:pPr>
        <w:ind w:firstLineChars="200" w:firstLine="400"/>
        <w:jc w:val="both"/>
        <w:rPr>
          <w:b/>
          <w:sz w:val="20"/>
          <w:szCs w:val="20"/>
          <w:bdr w:val="single" w:sz="4" w:space="0" w:color="auto"/>
        </w:rPr>
      </w:pPr>
      <w:r w:rsidRPr="004C6064">
        <w:rPr>
          <w:rFonts w:hint="eastAsia"/>
          <w:b/>
          <w:sz w:val="20"/>
          <w:szCs w:val="20"/>
          <w:bdr w:val="single" w:sz="4" w:space="0" w:color="auto"/>
        </w:rPr>
        <w:t>1</w:t>
      </w:r>
      <w:r w:rsidRPr="004C6064">
        <w:rPr>
          <w:rFonts w:hint="eastAsia"/>
          <w:b/>
          <w:sz w:val="20"/>
          <w:szCs w:val="20"/>
          <w:bdr w:val="single" w:sz="4" w:space="0" w:color="auto"/>
        </w:rPr>
        <w:t>、</w:t>
      </w:r>
      <w:r w:rsidR="00345FDB" w:rsidRPr="004C6064">
        <w:rPr>
          <w:rFonts w:hint="eastAsia"/>
          <w:b/>
          <w:sz w:val="20"/>
          <w:szCs w:val="20"/>
          <w:bdr w:val="single" w:sz="4" w:space="0" w:color="auto"/>
        </w:rPr>
        <w:t>化教──四清淨與戒具足（通在家）</w:t>
      </w:r>
    </w:p>
    <w:p w:rsidR="00F37086" w:rsidRPr="004C6064" w:rsidRDefault="00E616DF" w:rsidP="00BA1B58">
      <w:pPr>
        <w:ind w:left="240" w:hangingChars="100" w:hanging="240"/>
        <w:jc w:val="both"/>
      </w:pPr>
      <w:r w:rsidRPr="004C6064">
        <w:rPr>
          <w:rFonts w:hint="eastAsia"/>
        </w:rPr>
        <w:t>◎</w:t>
      </w:r>
      <w:r w:rsidR="007F0E30" w:rsidRPr="004C6064">
        <w:rPr>
          <w:rFonts w:hint="eastAsia"/>
        </w:rPr>
        <w:t>「四清淨」──十善與命清淨，是戒（尸羅）學的根本。釋尊出家修行的生活，就是這樣的戒。</w:t>
      </w:r>
      <w:r w:rsidR="007F0E30" w:rsidRPr="004C6064">
        <w:rPr>
          <w:rFonts w:hint="eastAsia"/>
          <w:u w:val="single"/>
        </w:rPr>
        <w:t>十善是固有的，而釋尊更重視「命清淨」。反對欲行與苦行，而表示中道的生活態度</w:t>
      </w:r>
      <w:r w:rsidR="007F0E30" w:rsidRPr="004C6064">
        <w:rPr>
          <w:rFonts w:hint="eastAsia"/>
        </w:rPr>
        <w:t>，也包括了（通於在家的）如法的經濟生活。</w:t>
      </w:r>
    </w:p>
    <w:p w:rsidR="00345FDB" w:rsidRPr="004C6064" w:rsidRDefault="00E616DF" w:rsidP="00BA1B58">
      <w:pPr>
        <w:ind w:left="240" w:hangingChars="100" w:hanging="240"/>
        <w:jc w:val="both"/>
      </w:pPr>
      <w:r w:rsidRPr="004C6064">
        <w:rPr>
          <w:rFonts w:hint="eastAsia"/>
        </w:rPr>
        <w:t>◎</w:t>
      </w:r>
      <w:r w:rsidR="007F0E30" w:rsidRPr="004C6064">
        <w:rPr>
          <w:rFonts w:hint="eastAsia"/>
        </w:rPr>
        <w:t>「戒具足」──正語、正業、正命，是從教化五比丘起，開示八正道的戒學內容；這也是在家所共行的。</w:t>
      </w:r>
    </w:p>
    <w:p w:rsidR="00F37086" w:rsidRPr="004C6064" w:rsidRDefault="00345FDB" w:rsidP="00E616DF">
      <w:pPr>
        <w:ind w:left="240" w:hangingChars="100" w:hanging="240"/>
      </w:pPr>
      <w:r w:rsidRPr="004C6064">
        <w:rPr>
          <w:rFonts w:hint="eastAsia"/>
        </w:rPr>
        <w:t>※</w:t>
      </w:r>
      <w:r w:rsidR="007F0E30" w:rsidRPr="004C6064">
        <w:rPr>
          <w:rFonts w:hint="eastAsia"/>
        </w:rPr>
        <w:t>上二類，律家稱之為「化教」。</w:t>
      </w:r>
    </w:p>
    <w:p w:rsidR="00345FDB" w:rsidRPr="004C6064" w:rsidRDefault="00F8174E" w:rsidP="00F12140">
      <w:pPr>
        <w:ind w:firstLineChars="200" w:firstLine="400"/>
        <w:rPr>
          <w:b/>
          <w:sz w:val="20"/>
          <w:szCs w:val="20"/>
          <w:bdr w:val="single" w:sz="4" w:space="0" w:color="auto"/>
        </w:rPr>
      </w:pPr>
      <w:r w:rsidRPr="004C6064">
        <w:rPr>
          <w:rFonts w:hint="eastAsia"/>
          <w:b/>
          <w:sz w:val="20"/>
          <w:szCs w:val="20"/>
          <w:bdr w:val="single" w:sz="4" w:space="0" w:color="auto"/>
        </w:rPr>
        <w:t>2</w:t>
      </w:r>
      <w:r w:rsidRPr="004C6064">
        <w:rPr>
          <w:rFonts w:hint="eastAsia"/>
          <w:b/>
          <w:sz w:val="20"/>
          <w:szCs w:val="20"/>
          <w:bdr w:val="single" w:sz="4" w:space="0" w:color="auto"/>
        </w:rPr>
        <w:t>、</w:t>
      </w:r>
      <w:r w:rsidR="00345FDB" w:rsidRPr="004C6064">
        <w:rPr>
          <w:rFonts w:hint="eastAsia"/>
          <w:b/>
          <w:sz w:val="20"/>
          <w:szCs w:val="20"/>
          <w:bdr w:val="single" w:sz="4" w:space="0" w:color="auto"/>
        </w:rPr>
        <w:t>制教──戒成就（</w:t>
      </w:r>
      <w:r w:rsidR="00F95F9F" w:rsidRPr="004C6064">
        <w:rPr>
          <w:rFonts w:hint="eastAsia"/>
          <w:b/>
          <w:sz w:val="20"/>
          <w:szCs w:val="20"/>
          <w:bdr w:val="single" w:sz="4" w:space="0" w:color="auto"/>
        </w:rPr>
        <w:t>不共在家</w:t>
      </w:r>
      <w:r w:rsidR="00345FDB" w:rsidRPr="004C6064">
        <w:rPr>
          <w:rFonts w:hint="eastAsia"/>
          <w:b/>
          <w:sz w:val="20"/>
          <w:szCs w:val="20"/>
          <w:bdr w:val="single" w:sz="4" w:space="0" w:color="auto"/>
        </w:rPr>
        <w:t>）</w:t>
      </w:r>
    </w:p>
    <w:p w:rsidR="00F37086" w:rsidRPr="004C6064" w:rsidRDefault="007F0E30" w:rsidP="00BA1B58">
      <w:pPr>
        <w:jc w:val="both"/>
      </w:pPr>
      <w:r w:rsidRPr="004C6064">
        <w:rPr>
          <w:rFonts w:hint="eastAsia"/>
        </w:rPr>
        <w:t>「戒成就」，由於一分出家者的行為不清淨，釋尊特地制立學處，制威德波羅提木叉，就是「制教」。到這，出家與在家戒，才嚴格的區別出來。</w:t>
      </w:r>
    </w:p>
    <w:p w:rsidR="00345FDB" w:rsidRPr="004C6064" w:rsidRDefault="00F8174E" w:rsidP="00BA1B58">
      <w:pPr>
        <w:ind w:firstLineChars="200" w:firstLine="400"/>
        <w:jc w:val="both"/>
        <w:rPr>
          <w:b/>
          <w:sz w:val="20"/>
          <w:szCs w:val="20"/>
          <w:bdr w:val="single" w:sz="4" w:space="0" w:color="auto"/>
        </w:rPr>
      </w:pPr>
      <w:r w:rsidRPr="004C6064">
        <w:rPr>
          <w:rFonts w:hint="eastAsia"/>
          <w:b/>
          <w:sz w:val="20"/>
          <w:szCs w:val="20"/>
          <w:bdr w:val="single" w:sz="4" w:space="0" w:color="auto"/>
        </w:rPr>
        <w:t>3</w:t>
      </w:r>
      <w:r w:rsidRPr="004C6064">
        <w:rPr>
          <w:rFonts w:hint="eastAsia"/>
          <w:b/>
          <w:sz w:val="20"/>
          <w:szCs w:val="20"/>
          <w:bdr w:val="single" w:sz="4" w:space="0" w:color="auto"/>
        </w:rPr>
        <w:t>、</w:t>
      </w:r>
      <w:r w:rsidR="00345FDB" w:rsidRPr="004C6064">
        <w:rPr>
          <w:rFonts w:hint="eastAsia"/>
          <w:b/>
          <w:sz w:val="20"/>
          <w:szCs w:val="20"/>
          <w:bdr w:val="single" w:sz="4" w:space="0" w:color="auto"/>
        </w:rPr>
        <w:t>結</w:t>
      </w:r>
    </w:p>
    <w:p w:rsidR="00F37086" w:rsidRPr="004C6064" w:rsidRDefault="007F0E30" w:rsidP="00BA1B58">
      <w:pPr>
        <w:jc w:val="both"/>
      </w:pPr>
      <w:r w:rsidRPr="004C6064">
        <w:rPr>
          <w:rFonts w:hint="eastAsia"/>
        </w:rPr>
        <w:t>佛教的戒學，曾經歷這三個階段。</w:t>
      </w:r>
    </w:p>
    <w:p w:rsidR="00E616DF" w:rsidRPr="004C6064" w:rsidRDefault="00F8174E" w:rsidP="00BA1B58">
      <w:pPr>
        <w:ind w:firstLineChars="100" w:firstLine="200"/>
        <w:jc w:val="both"/>
        <w:rPr>
          <w:b/>
          <w:sz w:val="20"/>
          <w:szCs w:val="20"/>
          <w:bdr w:val="single" w:sz="4" w:space="0" w:color="auto"/>
        </w:rPr>
      </w:pPr>
      <w:r w:rsidRPr="004C6064">
        <w:rPr>
          <w:rFonts w:hint="eastAsia"/>
          <w:b/>
          <w:sz w:val="20"/>
          <w:szCs w:val="20"/>
          <w:bdr w:val="single" w:sz="4" w:space="0" w:color="auto"/>
        </w:rPr>
        <w:t>（二）</w:t>
      </w:r>
      <w:r w:rsidR="000E03FB" w:rsidRPr="004C6064">
        <w:rPr>
          <w:rFonts w:hint="eastAsia"/>
          <w:b/>
          <w:sz w:val="20"/>
          <w:szCs w:val="20"/>
          <w:bdr w:val="single" w:sz="4" w:space="0" w:color="auto"/>
        </w:rPr>
        <w:t>印順</w:t>
      </w:r>
      <w:r w:rsidR="00511311" w:rsidRPr="004C6064">
        <w:rPr>
          <w:rFonts w:hint="eastAsia"/>
          <w:b/>
          <w:sz w:val="20"/>
          <w:szCs w:val="20"/>
          <w:bdr w:val="single" w:sz="4" w:space="0" w:color="auto"/>
        </w:rPr>
        <w:t>法</w:t>
      </w:r>
      <w:r w:rsidR="000E03FB" w:rsidRPr="004C6064">
        <w:rPr>
          <w:rFonts w:hint="eastAsia"/>
          <w:b/>
          <w:sz w:val="20"/>
          <w:szCs w:val="20"/>
          <w:bdr w:val="single" w:sz="4" w:space="0" w:color="auto"/>
        </w:rPr>
        <w:t>師與</w:t>
      </w:r>
      <w:r w:rsidR="00D81E12" w:rsidRPr="004C6064">
        <w:rPr>
          <w:rFonts w:hint="eastAsia"/>
          <w:b/>
          <w:sz w:val="20"/>
          <w:szCs w:val="20"/>
          <w:bdr w:val="single" w:sz="4" w:space="0" w:color="auto"/>
        </w:rPr>
        <w:t>平川彰</w:t>
      </w:r>
      <w:r w:rsidR="000E03FB" w:rsidRPr="004C6064">
        <w:rPr>
          <w:rFonts w:hint="eastAsia"/>
          <w:b/>
          <w:sz w:val="20"/>
          <w:szCs w:val="20"/>
          <w:bdr w:val="single" w:sz="4" w:space="0" w:color="auto"/>
        </w:rPr>
        <w:t>對於「初期大乘佛教的戒學」之</w:t>
      </w:r>
      <w:r w:rsidR="00D81E12" w:rsidRPr="004C6064">
        <w:rPr>
          <w:rFonts w:hint="eastAsia"/>
          <w:b/>
          <w:sz w:val="20"/>
          <w:szCs w:val="20"/>
          <w:bdr w:val="single" w:sz="4" w:space="0" w:color="auto"/>
        </w:rPr>
        <w:t>看法</w:t>
      </w:r>
      <w:r w:rsidR="000E03FB" w:rsidRPr="004C6064">
        <w:rPr>
          <w:rFonts w:hint="eastAsia"/>
          <w:b/>
          <w:sz w:val="20"/>
          <w:szCs w:val="20"/>
          <w:bdr w:val="single" w:sz="4" w:space="0" w:color="auto"/>
        </w:rPr>
        <w:t>迥異</w:t>
      </w:r>
    </w:p>
    <w:p w:rsidR="00511311" w:rsidRPr="004C6064" w:rsidRDefault="00511311" w:rsidP="00BA1B58">
      <w:pPr>
        <w:ind w:firstLineChars="200" w:firstLine="400"/>
        <w:jc w:val="both"/>
        <w:rPr>
          <w:b/>
          <w:sz w:val="20"/>
          <w:szCs w:val="20"/>
          <w:bdr w:val="single" w:sz="4" w:space="0" w:color="auto"/>
        </w:rPr>
      </w:pPr>
      <w:r w:rsidRPr="004C6064">
        <w:rPr>
          <w:rFonts w:hint="eastAsia"/>
          <w:b/>
          <w:sz w:val="20"/>
          <w:szCs w:val="20"/>
          <w:bdr w:val="single" w:sz="4" w:space="0" w:color="auto"/>
        </w:rPr>
        <w:t>1</w:t>
      </w:r>
      <w:r w:rsidRPr="004C6064">
        <w:rPr>
          <w:rFonts w:hint="eastAsia"/>
          <w:b/>
          <w:sz w:val="20"/>
          <w:szCs w:val="20"/>
          <w:bdr w:val="single" w:sz="4" w:space="0" w:color="auto"/>
        </w:rPr>
        <w:t>、第二結集時，「持法者」將釋尊修行時代的出家軌範流傳下來</w:t>
      </w:r>
    </w:p>
    <w:p w:rsidR="0058318D" w:rsidRPr="004C6064" w:rsidRDefault="007F0E30" w:rsidP="00BA1B58">
      <w:pPr>
        <w:jc w:val="both"/>
      </w:pPr>
      <w:r w:rsidRPr="004C6064">
        <w:rPr>
          <w:rFonts w:hint="eastAsia"/>
        </w:rPr>
        <w:t>七百結集──集成四阿含時，雖是僧伽律制的時代，但比丘們的早期生活──阿蘭若處、八正道，與釋尊修行時代的出家軌範（十善加命清淨），還在流傳而沒有忘卻，所以「持法者」就各別的結集下來。</w:t>
      </w:r>
    </w:p>
    <w:p w:rsidR="002257CB" w:rsidRPr="004C6064" w:rsidRDefault="00511311" w:rsidP="00BA1B58">
      <w:pPr>
        <w:ind w:firstLineChars="200" w:firstLine="400"/>
        <w:jc w:val="both"/>
        <w:rPr>
          <w:b/>
          <w:sz w:val="20"/>
          <w:szCs w:val="20"/>
          <w:bdr w:val="single" w:sz="4" w:space="0" w:color="auto"/>
        </w:rPr>
      </w:pPr>
      <w:r w:rsidRPr="004C6064">
        <w:rPr>
          <w:rFonts w:hint="eastAsia"/>
          <w:b/>
          <w:sz w:val="20"/>
          <w:szCs w:val="20"/>
          <w:bdr w:val="single" w:sz="4" w:space="0" w:color="auto"/>
        </w:rPr>
        <w:t>2</w:t>
      </w:r>
      <w:r w:rsidR="00F8174E" w:rsidRPr="004C6064">
        <w:rPr>
          <w:rFonts w:hint="eastAsia"/>
          <w:b/>
          <w:sz w:val="20"/>
          <w:szCs w:val="20"/>
          <w:bdr w:val="single" w:sz="4" w:space="0" w:color="auto"/>
        </w:rPr>
        <w:t>、</w:t>
      </w:r>
      <w:r w:rsidR="002257CB" w:rsidRPr="004C6064">
        <w:rPr>
          <w:rFonts w:hint="eastAsia"/>
          <w:b/>
          <w:sz w:val="20"/>
          <w:szCs w:val="20"/>
          <w:bdr w:val="single" w:sz="4" w:space="0" w:color="auto"/>
        </w:rPr>
        <w:t>印順法師評論平川彰以為十善不通出家的看法</w:t>
      </w:r>
    </w:p>
    <w:p w:rsidR="00824DBE" w:rsidRPr="004C6064" w:rsidRDefault="002257CB" w:rsidP="00BA1B58">
      <w:pPr>
        <w:ind w:firstLineChars="300" w:firstLine="6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w:t>
      </w:r>
      <w:r w:rsidR="00824DBE" w:rsidRPr="004C6064">
        <w:rPr>
          <w:rFonts w:hint="eastAsia"/>
          <w:b/>
          <w:sz w:val="20"/>
          <w:szCs w:val="20"/>
          <w:bdr w:val="single" w:sz="4" w:space="0" w:color="auto"/>
        </w:rPr>
        <w:t>平川彰</w:t>
      </w:r>
      <w:r w:rsidRPr="004C6064">
        <w:rPr>
          <w:rFonts w:hint="eastAsia"/>
          <w:b/>
          <w:sz w:val="20"/>
          <w:szCs w:val="20"/>
          <w:bdr w:val="single" w:sz="4" w:space="0" w:color="auto"/>
        </w:rPr>
        <w:t>的看法</w:t>
      </w:r>
    </w:p>
    <w:p w:rsidR="00824DBE" w:rsidRPr="004C6064" w:rsidRDefault="007F0E30" w:rsidP="00BA1B58">
      <w:pPr>
        <w:jc w:val="both"/>
      </w:pPr>
      <w:smartTag w:uri="urn:schemas-microsoft-com:office:smarttags" w:element="PersonName">
        <w:smartTagPr>
          <w:attr w:name="ProductID" w:val="平川彰"/>
        </w:smartTagPr>
        <w:r w:rsidRPr="004C6064">
          <w:rPr>
            <w:rFonts w:hint="eastAsia"/>
          </w:rPr>
          <w:t>平川彰</w:t>
        </w:r>
      </w:smartTag>
      <w:r w:rsidRPr="004C6064">
        <w:rPr>
          <w:rFonts w:hint="eastAsia"/>
        </w:rPr>
        <w:t>博士</w:t>
      </w:r>
      <w:r w:rsidR="005521FB" w:rsidRPr="004C6064">
        <w:rPr>
          <w:rFonts w:hint="eastAsia"/>
        </w:rPr>
        <w:t>《</w:t>
      </w:r>
      <w:r w:rsidRPr="004C6064">
        <w:rPr>
          <w:rFonts w:hint="eastAsia"/>
        </w:rPr>
        <w:t>初期大乘佛教之研究</w:t>
      </w:r>
      <w:r w:rsidR="005521FB" w:rsidRPr="004C6064">
        <w:rPr>
          <w:rFonts w:hint="eastAsia"/>
        </w:rPr>
        <w:t>》</w:t>
      </w:r>
      <w:r w:rsidRPr="004C6064">
        <w:rPr>
          <w:rFonts w:hint="eastAsia"/>
        </w:rPr>
        <w:t>，見「初期大乘佛教的戒學」，十善為尸波羅蜜多，離邪淫而不說離淫，因而重視初期大乘佛教的在家意義。</w:t>
      </w:r>
      <w:r w:rsidR="00896BFC" w:rsidRPr="004C6064">
        <w:rPr>
          <w:rStyle w:val="FootnoteReference"/>
        </w:rPr>
        <w:footnoteReference w:id="51"/>
      </w:r>
    </w:p>
    <w:p w:rsidR="00824DBE" w:rsidRPr="004C6064" w:rsidRDefault="002257CB" w:rsidP="00BA1B58">
      <w:pPr>
        <w:ind w:firstLineChars="300" w:firstLine="6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）印順法師的看法</w:t>
      </w:r>
    </w:p>
    <w:p w:rsidR="00EF2E96" w:rsidRPr="004C6064" w:rsidRDefault="00EF2E96" w:rsidP="00BA1B58">
      <w:pPr>
        <w:ind w:firstLineChars="400" w:firstLine="801"/>
        <w:jc w:val="both"/>
        <w:rPr>
          <w:b/>
          <w:sz w:val="20"/>
          <w:szCs w:val="20"/>
        </w:rPr>
      </w:pPr>
      <w:r w:rsidRPr="004C6064">
        <w:rPr>
          <w:b/>
          <w:sz w:val="20"/>
          <w:szCs w:val="20"/>
          <w:bdr w:val="single" w:sz="4" w:space="0" w:color="auto"/>
        </w:rPr>
        <w:t>A</w:t>
      </w:r>
      <w:r w:rsidRPr="004C6064">
        <w:rPr>
          <w:rFonts w:hint="eastAsia"/>
          <w:b/>
          <w:sz w:val="20"/>
          <w:szCs w:val="20"/>
          <w:bdr w:val="single" w:sz="4" w:space="0" w:color="auto"/>
        </w:rPr>
        <w:t>、十善為菩薩戒，應該注意十善的原始意義</w:t>
      </w:r>
    </w:p>
    <w:p w:rsidR="00824DBE" w:rsidRPr="004C6064" w:rsidRDefault="007F0E30" w:rsidP="00BA1B58">
      <w:pPr>
        <w:jc w:val="both"/>
      </w:pPr>
      <w:r w:rsidRPr="004C6064">
        <w:rPr>
          <w:rFonts w:hint="eastAsia"/>
        </w:rPr>
        <w:t>在家在大乘佛教中，是有重要地位的。然十善戒的「離邪淫」，約通於在家（並不只是在家）說；如</w:t>
      </w:r>
      <w:r w:rsidR="005521FB" w:rsidRPr="004C6064">
        <w:rPr>
          <w:rFonts w:hint="eastAsia"/>
        </w:rPr>
        <w:t>《</w:t>
      </w:r>
      <w:r w:rsidRPr="004C6064">
        <w:rPr>
          <w:rFonts w:hint="eastAsia"/>
        </w:rPr>
        <w:t>聖道經</w:t>
      </w:r>
      <w:r w:rsidR="005521FB" w:rsidRPr="004C6064">
        <w:rPr>
          <w:rFonts w:hint="eastAsia"/>
        </w:rPr>
        <w:t>》</w:t>
      </w:r>
      <w:r w:rsidRPr="004C6064">
        <w:rPr>
          <w:rFonts w:hint="eastAsia"/>
        </w:rPr>
        <w:t>說正業為「</w:t>
      </w:r>
      <w:r w:rsidRPr="004C6064">
        <w:rPr>
          <w:rFonts w:ascii="標楷體" w:eastAsia="標楷體" w:hAnsi="標楷體" w:hint="eastAsia"/>
        </w:rPr>
        <w:t>離殺、不與取、邪淫</w:t>
      </w:r>
      <w:r w:rsidRPr="004C6064">
        <w:rPr>
          <w:rFonts w:hint="eastAsia"/>
        </w:rPr>
        <w:t>」，</w:t>
      </w:r>
      <w:r w:rsidR="00896BFC" w:rsidRPr="004C6064">
        <w:rPr>
          <w:rStyle w:val="FootnoteReference"/>
        </w:rPr>
        <w:footnoteReference w:id="52"/>
      </w:r>
      <w:r w:rsidRPr="004C6064">
        <w:rPr>
          <w:rFonts w:hint="eastAsia"/>
        </w:rPr>
        <w:t>難道可說八正道的戒學，局限於在家戒嗎？</w:t>
      </w:r>
      <w:r w:rsidR="00F722C0" w:rsidRPr="004C6064">
        <w:rPr>
          <w:rStyle w:val="FootnoteReference"/>
        </w:rPr>
        <w:footnoteReference w:id="53"/>
      </w:r>
      <w:r w:rsidRPr="004C6064">
        <w:rPr>
          <w:rFonts w:hint="eastAsia"/>
          <w:u w:val="single"/>
        </w:rPr>
        <w:t>十善為菩薩戒，應該注意十善的原始意義</w:t>
      </w:r>
      <w:r w:rsidRPr="004C6064">
        <w:rPr>
          <w:rFonts w:hint="eastAsia"/>
        </w:rPr>
        <w:t>。</w:t>
      </w:r>
    </w:p>
    <w:p w:rsidR="00EF2E96" w:rsidRPr="004C6064" w:rsidRDefault="00EF2E96" w:rsidP="00BA1B58">
      <w:pPr>
        <w:ind w:firstLineChars="400" w:firstLine="801"/>
        <w:jc w:val="both"/>
        <w:rPr>
          <w:b/>
          <w:sz w:val="20"/>
          <w:szCs w:val="20"/>
        </w:rPr>
      </w:pPr>
      <w:r w:rsidRPr="004C6064">
        <w:rPr>
          <w:rFonts w:hint="eastAsia"/>
          <w:b/>
          <w:sz w:val="20"/>
          <w:szCs w:val="20"/>
          <w:bdr w:val="single" w:sz="4" w:space="0" w:color="auto"/>
        </w:rPr>
        <w:t>B</w:t>
      </w:r>
      <w:r w:rsidRPr="004C6064">
        <w:rPr>
          <w:rFonts w:hint="eastAsia"/>
          <w:b/>
          <w:sz w:val="20"/>
          <w:szCs w:val="20"/>
          <w:bdr w:val="single" w:sz="4" w:space="0" w:color="auto"/>
        </w:rPr>
        <w:t>、</w:t>
      </w:r>
      <w:r w:rsidR="008831CB" w:rsidRPr="004C6064">
        <w:rPr>
          <w:rFonts w:hint="eastAsia"/>
          <w:b/>
          <w:sz w:val="20"/>
          <w:szCs w:val="20"/>
          <w:bdr w:val="single" w:sz="4" w:space="0" w:color="auto"/>
        </w:rPr>
        <w:t>重法者嚮往制教以前</w:t>
      </w:r>
      <w:r w:rsidR="000F59A6" w:rsidRPr="004C6064">
        <w:rPr>
          <w:rFonts w:hint="eastAsia"/>
          <w:b/>
          <w:sz w:val="20"/>
          <w:szCs w:val="20"/>
          <w:bdr w:val="single" w:sz="4" w:space="0" w:color="auto"/>
        </w:rPr>
        <w:t>釋尊的早期生活，</w:t>
      </w:r>
      <w:r w:rsidR="005D7AC2" w:rsidRPr="004C6064">
        <w:rPr>
          <w:rFonts w:hint="eastAsia"/>
          <w:b/>
          <w:sz w:val="20"/>
          <w:szCs w:val="20"/>
          <w:bdr w:val="single" w:sz="4" w:space="0" w:color="auto"/>
        </w:rPr>
        <w:t>與大乘戒學相通，並成為</w:t>
      </w:r>
      <w:r w:rsidR="000F59A6" w:rsidRPr="004C6064">
        <w:rPr>
          <w:rFonts w:hint="eastAsia"/>
          <w:b/>
          <w:sz w:val="20"/>
          <w:szCs w:val="20"/>
          <w:bdr w:val="single" w:sz="4" w:space="0" w:color="auto"/>
        </w:rPr>
        <w:t>大乘興起的重要一著</w:t>
      </w:r>
    </w:p>
    <w:p w:rsidR="005D7AC2" w:rsidRPr="004C6064" w:rsidRDefault="005D7AC2" w:rsidP="00BA1B58">
      <w:pPr>
        <w:ind w:firstLineChars="500" w:firstLine="10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A</w:t>
      </w:r>
      <w:r w:rsidRPr="004C6064">
        <w:rPr>
          <w:rFonts w:hint="eastAsia"/>
          <w:b/>
          <w:sz w:val="20"/>
          <w:szCs w:val="20"/>
          <w:bdr w:val="single" w:sz="4" w:space="0" w:color="auto"/>
        </w:rPr>
        <w:t>）重律的上座部系</w:t>
      </w:r>
    </w:p>
    <w:p w:rsidR="00824DBE" w:rsidRPr="004C6064" w:rsidRDefault="007F0E30" w:rsidP="00BA1B58">
      <w:pPr>
        <w:jc w:val="both"/>
      </w:pPr>
      <w:r w:rsidRPr="004C6064">
        <w:rPr>
          <w:rFonts w:hint="eastAsia"/>
        </w:rPr>
        <w:t>戒律，自大迦</w:t>
      </w:r>
      <w:r w:rsidRPr="00B6401C">
        <w:t>葉</w:t>
      </w:r>
      <w:r w:rsidR="00F60474" w:rsidRPr="00B6401C">
        <w:t>(Mahākāśyapa)</w:t>
      </w:r>
      <w:r w:rsidRPr="004C6064">
        <w:rPr>
          <w:rFonts w:hint="eastAsia"/>
        </w:rPr>
        <w:t>強制的決定：「</w:t>
      </w:r>
      <w:r w:rsidRPr="004C6064">
        <w:rPr>
          <w:rFonts w:ascii="標楷體" w:eastAsia="標楷體" w:hAnsi="標楷體" w:hint="eastAsia"/>
        </w:rPr>
        <w:t>若佛所不制，不應妄制；若已制，不得有違</w:t>
      </w:r>
      <w:r w:rsidRPr="004C6064">
        <w:rPr>
          <w:rFonts w:hint="eastAsia"/>
        </w:rPr>
        <w:t>」，</w:t>
      </w:r>
      <w:r w:rsidR="00896BFC" w:rsidRPr="004C6064">
        <w:rPr>
          <w:rStyle w:val="FootnoteReference"/>
        </w:rPr>
        <w:footnoteReference w:id="54"/>
      </w:r>
      <w:r w:rsidRPr="004C6064">
        <w:rPr>
          <w:rFonts w:hint="eastAsia"/>
        </w:rPr>
        <w:t>流於形式的，繁瑣的制度。</w:t>
      </w:r>
    </w:p>
    <w:p w:rsidR="005D7AC2" w:rsidRPr="004C6064" w:rsidRDefault="005D7AC2" w:rsidP="00BA1B58">
      <w:pPr>
        <w:ind w:firstLineChars="500" w:firstLine="10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B</w:t>
      </w:r>
      <w:r w:rsidRPr="004C6064">
        <w:rPr>
          <w:rFonts w:hint="eastAsia"/>
          <w:b/>
          <w:sz w:val="20"/>
          <w:szCs w:val="20"/>
          <w:bdr w:val="single" w:sz="4" w:space="0" w:color="auto"/>
        </w:rPr>
        <w:t>）重法的大眾部系</w:t>
      </w:r>
    </w:p>
    <w:p w:rsidR="00A67723" w:rsidRPr="004C6064" w:rsidRDefault="002257CB" w:rsidP="00BA1B58">
      <w:pPr>
        <w:ind w:left="240" w:hangingChars="100" w:hanging="240"/>
        <w:jc w:val="both"/>
      </w:pPr>
      <w:r w:rsidRPr="004C6064">
        <w:rPr>
          <w:rFonts w:hint="eastAsia"/>
        </w:rPr>
        <w:t>◎</w:t>
      </w:r>
      <w:r w:rsidR="007F0E30" w:rsidRPr="004C6064">
        <w:rPr>
          <w:rFonts w:hint="eastAsia"/>
        </w:rPr>
        <w:t>重法的大眾部系，是不能完全同意的。如雞胤部</w:t>
      </w:r>
      <w:r w:rsidR="00F60474" w:rsidRPr="00B6401C">
        <w:t>(</w:t>
      </w:r>
      <w:r w:rsidR="00542A8B" w:rsidRPr="00B6401C">
        <w:t>K</w:t>
      </w:r>
      <w:r w:rsidR="00F60474" w:rsidRPr="00B6401C">
        <w:t>aū</w:t>
      </w:r>
      <w:r w:rsidR="00542A8B" w:rsidRPr="00B6401C">
        <w:t>ku</w:t>
      </w:r>
      <w:r w:rsidR="00F60474" w:rsidRPr="00B6401C">
        <w:t>tt</w:t>
      </w:r>
      <w:r w:rsidR="00542A8B" w:rsidRPr="00B6401C">
        <w:t>ik</w:t>
      </w:r>
      <w:r w:rsidR="00DE3E65">
        <w:t>a</w:t>
      </w:r>
      <w:r w:rsidR="00F60474" w:rsidRPr="00B6401C">
        <w:t>)</w:t>
      </w:r>
      <w:r w:rsidR="007F0E30" w:rsidRPr="004C6064">
        <w:rPr>
          <w:rFonts w:hint="eastAsia"/>
        </w:rPr>
        <w:t>一切「隨宜」，等於捨棄了律制。因為「</w:t>
      </w:r>
      <w:r w:rsidR="007F0E30" w:rsidRPr="000627FC">
        <w:rPr>
          <w:rFonts w:ascii="標楷體" w:eastAsia="標楷體" w:hAnsi="標楷體" w:hint="eastAsia"/>
        </w:rPr>
        <w:t>隨宜住處</w:t>
      </w:r>
      <w:r w:rsidR="007F0E30" w:rsidRPr="004C6064">
        <w:rPr>
          <w:rFonts w:hint="eastAsia"/>
        </w:rPr>
        <w:t>」，不用「結界」，那佛教的一切軌則，都無法推行了。</w:t>
      </w:r>
    </w:p>
    <w:p w:rsidR="00BE5B97" w:rsidRPr="004C6064" w:rsidRDefault="00D50527" w:rsidP="00BA1B58">
      <w:pPr>
        <w:ind w:left="240" w:hangingChars="100" w:hanging="240"/>
        <w:jc w:val="both"/>
      </w:pPr>
      <w:r w:rsidRPr="004C6064">
        <w:rPr>
          <w:rFonts w:hint="eastAsia"/>
        </w:rPr>
        <w:t>◎</w:t>
      </w:r>
      <w:r w:rsidR="007F0E30" w:rsidRPr="004C6064">
        <w:rPr>
          <w:rFonts w:hint="eastAsia"/>
          <w:u w:val="single"/>
        </w:rPr>
        <w:t>重法學派不滿「制教」</w:t>
      </w:r>
      <w:r w:rsidR="007F0E30" w:rsidRPr="004C6064">
        <w:rPr>
          <w:rFonts w:hint="eastAsia"/>
        </w:rPr>
        <w:t>，而嚮往「制教」以前的──正語、正業、正命為戒，或身清淨、語清淨、意清淨、命清淨為戒，就與十善為戒的大乘戒學相通。</w:t>
      </w:r>
    </w:p>
    <w:p w:rsidR="00EF2E96" w:rsidRPr="004C6064" w:rsidRDefault="007F0E30" w:rsidP="00BA1B58">
      <w:pPr>
        <w:ind w:leftChars="100" w:left="240"/>
        <w:jc w:val="both"/>
      </w:pPr>
      <w:r w:rsidRPr="004C6064">
        <w:rPr>
          <w:rFonts w:hint="eastAsia"/>
          <w:u w:val="single"/>
        </w:rPr>
        <w:t>不滿論師的繁瑣名相，不滿律師的繁瑣制度</w:t>
      </w:r>
      <w:r w:rsidRPr="004C6064">
        <w:rPr>
          <w:rFonts w:hint="eastAsia"/>
        </w:rPr>
        <w:t>，</w:t>
      </w:r>
      <w:r w:rsidRPr="004C6064">
        <w:rPr>
          <w:rFonts w:hint="eastAsia"/>
          <w:u w:val="single"/>
        </w:rPr>
        <w:t>上追釋尊的修證與早期的生活典範，為大乘佛教興起的重要一著</w:t>
      </w:r>
      <w:r w:rsidRPr="004C6064">
        <w:rPr>
          <w:rFonts w:hint="eastAsia"/>
        </w:rPr>
        <w:t>。</w:t>
      </w:r>
    </w:p>
    <w:p w:rsidR="000F59A6" w:rsidRPr="004C6064" w:rsidRDefault="000F59A6" w:rsidP="00BA1B58">
      <w:pPr>
        <w:ind w:firstLineChars="400" w:firstLine="801"/>
        <w:jc w:val="both"/>
        <w:rPr>
          <w:b/>
          <w:sz w:val="20"/>
          <w:szCs w:val="20"/>
        </w:rPr>
      </w:pPr>
      <w:r w:rsidRPr="004C6064">
        <w:rPr>
          <w:rFonts w:hint="eastAsia"/>
          <w:b/>
          <w:sz w:val="20"/>
          <w:szCs w:val="20"/>
          <w:bdr w:val="single" w:sz="4" w:space="0" w:color="auto"/>
        </w:rPr>
        <w:t>C</w:t>
      </w:r>
      <w:r w:rsidRPr="004C6064">
        <w:rPr>
          <w:rFonts w:hint="eastAsia"/>
          <w:b/>
          <w:sz w:val="20"/>
          <w:szCs w:val="20"/>
          <w:bdr w:val="single" w:sz="4" w:space="0" w:color="auto"/>
        </w:rPr>
        <w:t>、小結</w:t>
      </w:r>
    </w:p>
    <w:p w:rsidR="00A24146" w:rsidRPr="004C6064" w:rsidRDefault="007F0E30" w:rsidP="00BA1B58">
      <w:pPr>
        <w:ind w:left="240" w:hangingChars="100" w:hanging="240"/>
        <w:jc w:val="both"/>
      </w:pPr>
      <w:r w:rsidRPr="004C6064">
        <w:rPr>
          <w:rFonts w:hint="eastAsia"/>
          <w:u w:val="single"/>
        </w:rPr>
        <w:t>如忽略這一意義，而強調在家者在初期大乘的主導地位，是與初期大乘經不合的</w:t>
      </w:r>
      <w:r w:rsidRPr="004C6064">
        <w:rPr>
          <w:rFonts w:hint="eastAsia"/>
        </w:rPr>
        <w:t>！</w:t>
      </w:r>
    </w:p>
    <w:p w:rsidR="005D7AC2" w:rsidRPr="004C6064" w:rsidRDefault="005D7AC2" w:rsidP="009B5037">
      <w:pPr>
        <w:rPr>
          <w:rFonts w:hint="eastAsia"/>
        </w:rPr>
      </w:pPr>
    </w:p>
    <w:p w:rsidR="00DB4580" w:rsidRPr="00545A29" w:rsidRDefault="00A24146" w:rsidP="00545A29">
      <w:pPr>
        <w:spacing w:line="360" w:lineRule="exact"/>
        <w:rPr>
          <w:rFonts w:ascii="標楷體" w:eastAsia="標楷體" w:hAnsi="標楷體"/>
          <w:b/>
          <w:sz w:val="28"/>
          <w:szCs w:val="28"/>
        </w:rPr>
      </w:pPr>
      <w:r w:rsidRPr="004C6064">
        <w:rPr>
          <w:rFonts w:ascii="標楷體" w:eastAsia="標楷體" w:hAnsi="標楷體" w:hint="eastAsia"/>
          <w:b/>
          <w:sz w:val="28"/>
          <w:szCs w:val="28"/>
        </w:rPr>
        <w:t>第二項</w:t>
      </w:r>
      <w:r w:rsidR="00545A29">
        <w:rPr>
          <w:rFonts w:ascii="標楷體" w:eastAsia="標楷體" w:hAnsi="標楷體" w:hint="eastAsia"/>
          <w:b/>
          <w:sz w:val="28"/>
          <w:szCs w:val="28"/>
        </w:rPr>
        <w:t xml:space="preserve"> </w:t>
      </w:r>
      <w:r w:rsidRPr="004C6064">
        <w:rPr>
          <w:rFonts w:ascii="標楷體" w:eastAsia="標楷體" w:hAnsi="標楷體" w:hint="eastAsia"/>
          <w:b/>
          <w:sz w:val="28"/>
          <w:szCs w:val="28"/>
        </w:rPr>
        <w:t>信在佛法中的意義</w:t>
      </w:r>
      <w:r w:rsidR="00545A29">
        <w:t>(</w:t>
      </w:r>
      <w:r w:rsidR="008E5B71" w:rsidRPr="00545A29">
        <w:t>p</w:t>
      </w:r>
      <w:r w:rsidR="00545A29">
        <w:rPr>
          <w:rFonts w:hint="eastAsia"/>
        </w:rPr>
        <w:t>p</w:t>
      </w:r>
      <w:r w:rsidR="008E5B71" w:rsidRPr="00545A29">
        <w:t>.</w:t>
      </w:r>
      <w:r w:rsidR="002758B7">
        <w:t xml:space="preserve"> </w:t>
      </w:r>
      <w:r w:rsidR="008E5B71" w:rsidRPr="00545A29">
        <w:t>302</w:t>
      </w:r>
      <w:r w:rsidR="00545A29">
        <w:t>–</w:t>
      </w:r>
      <w:r w:rsidR="008E5B71" w:rsidRPr="00545A29">
        <w:t>313</w:t>
      </w:r>
      <w:r w:rsidR="00545A29">
        <w:rPr>
          <w:rFonts w:hint="eastAsia"/>
        </w:rPr>
        <w:t>)</w:t>
      </w:r>
    </w:p>
    <w:p w:rsidR="005D7AC2" w:rsidRPr="004C6064" w:rsidRDefault="005D7AC2" w:rsidP="00A24146">
      <w:pPr>
        <w:rPr>
          <w:rFonts w:hint="eastAsia"/>
          <w:sz w:val="20"/>
          <w:szCs w:val="20"/>
          <w:bdr w:val="single" w:sz="4" w:space="0" w:color="auto"/>
        </w:rPr>
      </w:pPr>
    </w:p>
    <w:p w:rsidR="00A24146" w:rsidRPr="004C6064" w:rsidRDefault="00284E47" w:rsidP="00A24146">
      <w:pPr>
        <w:rPr>
          <w:b/>
          <w:sz w:val="20"/>
          <w:szCs w:val="20"/>
        </w:rPr>
      </w:pPr>
      <w:r w:rsidRPr="004C6064">
        <w:rPr>
          <w:rFonts w:hint="eastAsia"/>
          <w:b/>
          <w:sz w:val="20"/>
          <w:szCs w:val="20"/>
          <w:bdr w:val="single" w:sz="4" w:space="0" w:color="auto"/>
        </w:rPr>
        <w:t>一</w:t>
      </w:r>
      <w:r w:rsidR="00083B31" w:rsidRPr="004C6064">
        <w:rPr>
          <w:rFonts w:hint="eastAsia"/>
          <w:b/>
          <w:sz w:val="20"/>
          <w:szCs w:val="20"/>
          <w:bdr w:val="single" w:sz="4" w:space="0" w:color="auto"/>
        </w:rPr>
        <w:t>、</w:t>
      </w:r>
      <w:r w:rsidR="00A24146" w:rsidRPr="004C6064">
        <w:rPr>
          <w:rFonts w:hint="eastAsia"/>
          <w:b/>
          <w:sz w:val="20"/>
          <w:szCs w:val="20"/>
          <w:bdr w:val="single" w:sz="4" w:space="0" w:color="auto"/>
        </w:rPr>
        <w:t>信在根本佛法中的</w:t>
      </w:r>
      <w:r w:rsidR="005F5D29" w:rsidRPr="004C6064">
        <w:rPr>
          <w:rFonts w:hint="eastAsia"/>
          <w:b/>
          <w:sz w:val="20"/>
          <w:szCs w:val="20"/>
          <w:bdr w:val="single" w:sz="4" w:space="0" w:color="auto"/>
        </w:rPr>
        <w:t>特性</w:t>
      </w:r>
    </w:p>
    <w:p w:rsidR="00A24146" w:rsidRPr="004C6064" w:rsidRDefault="00A24146" w:rsidP="00BA1B58">
      <w:pPr>
        <w:jc w:val="both"/>
        <w:rPr>
          <w:rFonts w:ascii="Gandhari Unicode" w:hAnsi="Gandhari Unicode" w:cs="Gandhari Unicode"/>
        </w:rPr>
      </w:pPr>
      <w:r w:rsidRPr="004C6064">
        <w:rPr>
          <w:rFonts w:hint="eastAsia"/>
        </w:rPr>
        <w:t>「信」</w:t>
      </w:r>
      <w:r w:rsidR="007D212B" w:rsidRPr="00B6401C">
        <w:t>(</w:t>
      </w:r>
      <w:r w:rsidR="00396374" w:rsidRPr="00B6401C">
        <w:t>śraddhā</w:t>
      </w:r>
      <w:r w:rsidR="007D212B" w:rsidRPr="00B6401C">
        <w:t>)</w:t>
      </w:r>
      <w:r w:rsidRPr="004C6064">
        <w:rPr>
          <w:rFonts w:hint="eastAsia"/>
        </w:rPr>
        <w:t>，在「佛法」──根本佛法中，是沒有重要性的。</w:t>
      </w:r>
    </w:p>
    <w:p w:rsidR="00A24146" w:rsidRPr="004C6064" w:rsidRDefault="00284E47" w:rsidP="00BA1B58">
      <w:pPr>
        <w:ind w:firstLineChars="100" w:firstLine="200"/>
        <w:jc w:val="both"/>
        <w:rPr>
          <w:b/>
          <w:sz w:val="20"/>
          <w:szCs w:val="20"/>
        </w:rPr>
      </w:pPr>
      <w:r w:rsidRPr="004C6064">
        <w:rPr>
          <w:rFonts w:hint="eastAsia"/>
          <w:b/>
          <w:sz w:val="20"/>
          <w:szCs w:val="20"/>
          <w:bdr w:val="single" w:sz="4" w:space="0" w:color="auto"/>
        </w:rPr>
        <w:t>（</w:t>
      </w:r>
      <w:r w:rsidR="00083B31" w:rsidRPr="004C6064">
        <w:rPr>
          <w:rFonts w:hint="eastAsia"/>
          <w:b/>
          <w:sz w:val="20"/>
          <w:szCs w:val="20"/>
          <w:bdr w:val="single" w:sz="4" w:space="0" w:color="auto"/>
        </w:rPr>
        <w:t>一</w:t>
      </w:r>
      <w:r w:rsidRPr="004C6064">
        <w:rPr>
          <w:rFonts w:hint="eastAsia"/>
          <w:b/>
          <w:sz w:val="20"/>
          <w:szCs w:val="20"/>
          <w:bdr w:val="single" w:sz="4" w:space="0" w:color="auto"/>
        </w:rPr>
        <w:t>）</w:t>
      </w:r>
      <w:r w:rsidR="00A24146" w:rsidRPr="004C6064">
        <w:rPr>
          <w:rFonts w:hint="eastAsia"/>
          <w:b/>
          <w:sz w:val="20"/>
          <w:szCs w:val="20"/>
          <w:bdr w:val="single" w:sz="4" w:space="0" w:color="auto"/>
        </w:rPr>
        <w:t>神的教說才需要信仰</w:t>
      </w:r>
    </w:p>
    <w:p w:rsidR="00A24146" w:rsidRPr="004C6064" w:rsidRDefault="00A24146" w:rsidP="00BA1B58">
      <w:pPr>
        <w:jc w:val="both"/>
      </w:pPr>
      <w:r w:rsidRPr="004C6064">
        <w:rPr>
          <w:rFonts w:hint="eastAsia"/>
        </w:rPr>
        <w:t>因為傳統的，神的教說，才要求人對他的信仰。</w:t>
      </w:r>
    </w:p>
    <w:p w:rsidR="00A24146" w:rsidRPr="004C6064" w:rsidRDefault="00284E47" w:rsidP="00BA1B58">
      <w:pPr>
        <w:ind w:firstLineChars="100" w:firstLine="200"/>
        <w:jc w:val="both"/>
        <w:rPr>
          <w:b/>
          <w:sz w:val="20"/>
          <w:szCs w:val="20"/>
        </w:rPr>
      </w:pPr>
      <w:r w:rsidRPr="004C6064">
        <w:rPr>
          <w:rFonts w:hint="eastAsia"/>
          <w:b/>
          <w:sz w:val="20"/>
          <w:szCs w:val="20"/>
          <w:bdr w:val="single" w:sz="4" w:space="0" w:color="auto"/>
        </w:rPr>
        <w:t>（</w:t>
      </w:r>
      <w:r w:rsidR="00083B31" w:rsidRPr="004C6064">
        <w:rPr>
          <w:rFonts w:hint="eastAsia"/>
          <w:b/>
          <w:sz w:val="20"/>
          <w:szCs w:val="20"/>
          <w:bdr w:val="single" w:sz="4" w:space="0" w:color="auto"/>
        </w:rPr>
        <w:t>二</w:t>
      </w:r>
      <w:r w:rsidRPr="004C6064">
        <w:rPr>
          <w:rFonts w:hint="eastAsia"/>
          <w:b/>
          <w:sz w:val="20"/>
          <w:szCs w:val="20"/>
          <w:bdr w:val="single" w:sz="4" w:space="0" w:color="auto"/>
        </w:rPr>
        <w:t>）</w:t>
      </w:r>
      <w:r w:rsidR="00A24146" w:rsidRPr="004C6064">
        <w:rPr>
          <w:rFonts w:hint="eastAsia"/>
          <w:b/>
          <w:sz w:val="20"/>
          <w:szCs w:val="20"/>
          <w:bdr w:val="single" w:sz="4" w:space="0" w:color="auto"/>
        </w:rPr>
        <w:t>佛</w:t>
      </w:r>
      <w:r w:rsidR="003B74CE" w:rsidRPr="004C6064">
        <w:rPr>
          <w:rFonts w:hint="eastAsia"/>
          <w:b/>
          <w:sz w:val="20"/>
          <w:szCs w:val="20"/>
          <w:bdr w:val="single" w:sz="4" w:space="0" w:color="auto"/>
        </w:rPr>
        <w:t>法的特性──</w:t>
      </w:r>
      <w:r w:rsidR="00A24146" w:rsidRPr="004C6064">
        <w:rPr>
          <w:rFonts w:hint="eastAsia"/>
          <w:b/>
          <w:sz w:val="20"/>
          <w:szCs w:val="20"/>
          <w:bdr w:val="single" w:sz="4" w:space="0" w:color="auto"/>
        </w:rPr>
        <w:t>證知而不是信仰</w:t>
      </w:r>
    </w:p>
    <w:p w:rsidR="00284E47" w:rsidRPr="004C6064" w:rsidRDefault="00284E47" w:rsidP="00BA1B58">
      <w:pPr>
        <w:tabs>
          <w:tab w:val="left" w:pos="1800"/>
        </w:tabs>
        <w:ind w:firstLineChars="200" w:firstLine="400"/>
        <w:jc w:val="both"/>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、聖道的修習，以「戒、定、慧」為道體</w:t>
      </w:r>
    </w:p>
    <w:p w:rsidR="00A24146" w:rsidRPr="004C6064" w:rsidRDefault="00A24146" w:rsidP="00BA1B58">
      <w:pPr>
        <w:jc w:val="both"/>
      </w:pPr>
      <w:r w:rsidRPr="004C6064">
        <w:rPr>
          <w:rFonts w:hint="eastAsia"/>
        </w:rPr>
        <w:t>釋尊從自覺而得解脫，應機說法，是誘發、引導，使聽者也能有所覺悟，得到解脫，這是證知而不是信仰。所以佛說修持的聖道，如八正道，七菩提分，四念住，四神足，四正斷，都沒有信的地位；一向是以「戒、定、慧」為道體的。</w:t>
      </w:r>
    </w:p>
    <w:p w:rsidR="00284E47" w:rsidRPr="004C6064" w:rsidRDefault="00284E47" w:rsidP="00BA1B58">
      <w:pPr>
        <w:tabs>
          <w:tab w:val="left" w:pos="1800"/>
        </w:tabs>
        <w:ind w:firstLineChars="200" w:firstLine="400"/>
        <w:jc w:val="both"/>
        <w:rPr>
          <w:b/>
          <w:sz w:val="20"/>
          <w:szCs w:val="20"/>
        </w:rPr>
      </w:pPr>
      <w:r w:rsidRPr="004C6064">
        <w:rPr>
          <w:rFonts w:hint="eastAsia"/>
          <w:b/>
          <w:sz w:val="20"/>
          <w:szCs w:val="20"/>
          <w:bdr w:val="single" w:sz="4" w:space="0" w:color="auto"/>
        </w:rPr>
        <w:t>2</w:t>
      </w:r>
      <w:r w:rsidRPr="004C6064">
        <w:rPr>
          <w:rFonts w:hint="eastAsia"/>
          <w:b/>
          <w:sz w:val="20"/>
          <w:szCs w:val="20"/>
          <w:bdr w:val="single" w:sz="4" w:space="0" w:color="auto"/>
        </w:rPr>
        <w:t>、舉證</w:t>
      </w:r>
    </w:p>
    <w:p w:rsidR="00FA7957" w:rsidRPr="004C6064" w:rsidRDefault="00FA7957" w:rsidP="00BA1B58">
      <w:pPr>
        <w:ind w:firstLineChars="300" w:firstLine="601"/>
        <w:jc w:val="both"/>
        <w:rPr>
          <w:b/>
          <w:bdr w:val="single" w:sz="4" w:space="0" w:color="auto"/>
        </w:rPr>
      </w:pPr>
      <w:r w:rsidRPr="004C6064">
        <w:rPr>
          <w:rFonts w:hint="eastAsia"/>
          <w:b/>
          <w:sz w:val="20"/>
          <w:szCs w:val="20"/>
          <w:bdr w:val="single" w:sz="4" w:space="0" w:color="auto"/>
        </w:rPr>
        <w:t>（</w:t>
      </w:r>
      <w:r w:rsidRPr="004C6064">
        <w:rPr>
          <w:b/>
          <w:sz w:val="20"/>
          <w:szCs w:val="20"/>
          <w:bdr w:val="single" w:sz="4" w:space="0" w:color="auto"/>
        </w:rPr>
        <w:t>1</w:t>
      </w:r>
      <w:r w:rsidRPr="004C6064">
        <w:rPr>
          <w:rFonts w:hint="eastAsia"/>
          <w:b/>
          <w:sz w:val="20"/>
          <w:szCs w:val="20"/>
          <w:bdr w:val="single" w:sz="4" w:space="0" w:color="auto"/>
        </w:rPr>
        <w:t>）馬勝所說的「因緣偈」</w:t>
      </w:r>
    </w:p>
    <w:p w:rsidR="00A24146" w:rsidRPr="004C6064" w:rsidRDefault="00A24146" w:rsidP="00BA1B58">
      <w:pPr>
        <w:jc w:val="both"/>
      </w:pPr>
      <w:r w:rsidRPr="004C6064">
        <w:rPr>
          <w:rFonts w:hint="eastAsia"/>
        </w:rPr>
        <w:t>如舍利弗</w:t>
      </w:r>
      <w:r w:rsidR="007D212B" w:rsidRPr="00B6401C">
        <w:t>(</w:t>
      </w:r>
      <w:r w:rsidR="00396374" w:rsidRPr="00B6401C">
        <w:t>Śāriputra</w:t>
      </w:r>
      <w:r w:rsidR="007D212B" w:rsidRPr="00B6401C">
        <w:t>)</w:t>
      </w:r>
      <w:r w:rsidRPr="00B6401C">
        <w:t>見到了馬勝</w:t>
      </w:r>
      <w:r w:rsidR="007D212B" w:rsidRPr="00B6401C">
        <w:t>(Aśvaj</w:t>
      </w:r>
      <w:r w:rsidR="00396374" w:rsidRPr="00B6401C">
        <w:t>t</w:t>
      </w:r>
      <w:r w:rsidR="007D212B" w:rsidRPr="00B6401C">
        <w:t>a)</w:t>
      </w:r>
      <w:r w:rsidRPr="004C6064">
        <w:rPr>
          <w:rFonts w:hint="eastAsia"/>
        </w:rPr>
        <w:t>比丘，聽他所說的「因緣偈」</w:t>
      </w:r>
      <w:r w:rsidR="00284E47" w:rsidRPr="004C6064">
        <w:rPr>
          <w:rStyle w:val="FootnoteReference"/>
        </w:rPr>
        <w:footnoteReference w:id="55"/>
      </w:r>
      <w:r w:rsidRPr="004C6064">
        <w:rPr>
          <w:rFonts w:hint="eastAsia"/>
        </w:rPr>
        <w:t>，就有所悟入，這裡面是用不著信的。</w:t>
      </w:r>
    </w:p>
    <w:p w:rsidR="00FA7957" w:rsidRPr="004C6064" w:rsidRDefault="00FA7957" w:rsidP="00BA1B58">
      <w:pPr>
        <w:ind w:firstLineChars="300" w:firstLine="601"/>
        <w:jc w:val="both"/>
        <w:rPr>
          <w:b/>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）質多羅所說的「</w:t>
      </w:r>
      <w:r w:rsidRPr="004C6064">
        <w:rPr>
          <w:rFonts w:ascii="新細明體" w:hAnsi="新細明體" w:hint="eastAsia"/>
          <w:b/>
          <w:sz w:val="20"/>
          <w:szCs w:val="20"/>
          <w:bdr w:val="single" w:sz="4" w:space="0" w:color="auto"/>
        </w:rPr>
        <w:t>我不以信故來</w:t>
      </w:r>
      <w:r w:rsidRPr="004C6064">
        <w:rPr>
          <w:rFonts w:hint="eastAsia"/>
          <w:b/>
          <w:sz w:val="20"/>
          <w:szCs w:val="20"/>
          <w:bdr w:val="single" w:sz="4" w:space="0" w:color="auto"/>
        </w:rPr>
        <w:t>」</w:t>
      </w:r>
    </w:p>
    <w:p w:rsidR="00FA7957" w:rsidRPr="004C6064" w:rsidRDefault="00A24146" w:rsidP="00BA1B58">
      <w:pPr>
        <w:jc w:val="both"/>
      </w:pPr>
      <w:r w:rsidRPr="004C6064">
        <w:rPr>
          <w:rFonts w:hint="eastAsia"/>
        </w:rPr>
        <w:t>這一意義，表示得最明確的，如《雜阿含經》卷</w:t>
      </w:r>
      <w:r w:rsidRPr="004C6064">
        <w:rPr>
          <w:rFonts w:hint="eastAsia"/>
        </w:rPr>
        <w:t>21</w:t>
      </w:r>
      <w:r w:rsidRPr="004C6064">
        <w:rPr>
          <w:rFonts w:hint="eastAsia"/>
        </w:rPr>
        <w:t>（大正</w:t>
      </w:r>
      <w:r w:rsidRPr="004C6064">
        <w:rPr>
          <w:rFonts w:hint="eastAsia"/>
        </w:rPr>
        <w:t>2</w:t>
      </w:r>
      <w:r w:rsidRPr="004C6064">
        <w:rPr>
          <w:rFonts w:hint="eastAsia"/>
        </w:rPr>
        <w:t>，</w:t>
      </w:r>
      <w:smartTag w:uri="urn:schemas-microsoft-com:office:smarttags" w:element="chmetcnv">
        <w:smartTagPr>
          <w:attr w:name="UnitName" w:val="C"/>
          <w:attr w:name="SourceValue" w:val="152"/>
          <w:attr w:name="HasSpace" w:val="False"/>
          <w:attr w:name="Negative" w:val="False"/>
          <w:attr w:name="NumberType" w:val="1"/>
          <w:attr w:name="TCSC" w:val="0"/>
        </w:smartTagPr>
        <w:r w:rsidRPr="004C6064">
          <w:rPr>
            <w:rFonts w:hint="eastAsia"/>
          </w:rPr>
          <w:t>152c</w:t>
        </w:r>
      </w:smartTag>
      <w:r w:rsidRPr="004C6064">
        <w:rPr>
          <w:rFonts w:hint="eastAsia"/>
        </w:rPr>
        <w:t>）說：</w:t>
      </w:r>
    </w:p>
    <w:p w:rsidR="00A24146" w:rsidRPr="004C6064" w:rsidRDefault="00A24146" w:rsidP="00BA1B58">
      <w:pPr>
        <w:ind w:leftChars="200" w:left="720" w:hangingChars="100" w:hanging="240"/>
        <w:jc w:val="both"/>
      </w:pPr>
      <w:r w:rsidRPr="004C6064">
        <w:rPr>
          <w:rFonts w:hint="eastAsia"/>
        </w:rPr>
        <w:t>「</w:t>
      </w:r>
      <w:r w:rsidRPr="004C6064">
        <w:rPr>
          <w:rFonts w:ascii="標楷體" w:eastAsia="標楷體" w:hAnsi="標楷體" w:hint="eastAsia"/>
        </w:rPr>
        <w:t>尼犍若提子語質多羅長者言：汝信沙門瞿曇得無覺無觀三昧耶？質多羅長者答言：我不以信故來也。……質多羅長者語尼犍若提子：我已……常住此三昧，有如是智，何用信世尊為</w:t>
      </w:r>
      <w:r w:rsidRPr="004C6064">
        <w:rPr>
          <w:rFonts w:hint="eastAsia"/>
        </w:rPr>
        <w:t>」</w:t>
      </w:r>
      <w:r w:rsidR="00F66B79" w:rsidRPr="004C6064">
        <w:rPr>
          <w:rStyle w:val="FootnoteReference"/>
        </w:rPr>
        <w:footnoteReference w:id="56"/>
      </w:r>
      <w:r w:rsidRPr="004C6064">
        <w:rPr>
          <w:rFonts w:hint="eastAsia"/>
        </w:rPr>
        <w:t>？</w:t>
      </w:r>
    </w:p>
    <w:p w:rsidR="00A24146" w:rsidRPr="004C6064" w:rsidRDefault="00A24146" w:rsidP="00BA1B58">
      <w:pPr>
        <w:jc w:val="both"/>
      </w:pPr>
      <w:r w:rsidRPr="004C6064">
        <w:rPr>
          <w:rFonts w:hint="eastAsia"/>
        </w:rPr>
        <w:t>質多羅</w:t>
      </w:r>
      <w:r w:rsidR="007D212B" w:rsidRPr="00B6401C">
        <w:t>(</w:t>
      </w:r>
      <w:r w:rsidR="00396374" w:rsidRPr="00B6401C">
        <w:t>Citra</w:t>
      </w:r>
      <w:r w:rsidR="007D212B" w:rsidRPr="00B6401C">
        <w:t>)</w:t>
      </w:r>
      <w:r w:rsidRPr="00B6401C">
        <w:t>長者不是信仰瞿曇</w:t>
      </w:r>
      <w:r w:rsidR="007D212B" w:rsidRPr="00B6401C">
        <w:t>(</w:t>
      </w:r>
      <w:r w:rsidR="00396374" w:rsidRPr="00B6401C">
        <w:t>Gautama</w:t>
      </w:r>
      <w:r w:rsidR="007D212B" w:rsidRPr="00B6401C">
        <w:t>)</w:t>
      </w:r>
      <w:r w:rsidR="007D212B" w:rsidRPr="004C6064">
        <w:rPr>
          <w:rFonts w:ascii="Gandhari Unicode" w:hAnsi="Gandhari Unicode" w:cs="Gandhari Unicode" w:hint="eastAsia"/>
        </w:rPr>
        <w:t xml:space="preserve"> </w:t>
      </w:r>
      <w:r w:rsidRPr="004C6064">
        <w:rPr>
          <w:rFonts w:hint="eastAsia"/>
        </w:rPr>
        <w:t>沙門──釋尊有「無覺無觀三昧」（即「無尋無伺三摩提」），而是</w:t>
      </w:r>
      <w:r w:rsidRPr="004C6064">
        <w:rPr>
          <w:rFonts w:hint="eastAsia"/>
          <w:u w:val="single"/>
        </w:rPr>
        <w:t>自己證知了無覺無觀三昧，能夠常住在這樣的三昧中。對長者來說，這不是信仰，信仰是沒有用的。這充分表示了佛法的特性</w:t>
      </w:r>
      <w:r w:rsidRPr="004C6064">
        <w:rPr>
          <w:rFonts w:hint="eastAsia"/>
        </w:rPr>
        <w:t>。</w:t>
      </w:r>
    </w:p>
    <w:p w:rsidR="00463248" w:rsidRPr="004C6064" w:rsidRDefault="00463248" w:rsidP="00BA1B58">
      <w:pPr>
        <w:jc w:val="both"/>
        <w:rPr>
          <w:sz w:val="20"/>
          <w:szCs w:val="20"/>
          <w:bdr w:val="single" w:sz="4" w:space="0" w:color="auto"/>
        </w:rPr>
      </w:pPr>
    </w:p>
    <w:p w:rsidR="00A24146" w:rsidRPr="004C6064" w:rsidRDefault="00284E47" w:rsidP="00BA1B58">
      <w:pPr>
        <w:jc w:val="both"/>
        <w:rPr>
          <w:b/>
          <w:sz w:val="20"/>
          <w:szCs w:val="20"/>
          <w:bdr w:val="single" w:sz="4" w:space="0" w:color="auto"/>
        </w:rPr>
      </w:pPr>
      <w:r w:rsidRPr="004C6064">
        <w:rPr>
          <w:rFonts w:hint="eastAsia"/>
          <w:b/>
          <w:sz w:val="20"/>
          <w:szCs w:val="20"/>
          <w:bdr w:val="single" w:sz="4" w:space="0" w:color="auto"/>
        </w:rPr>
        <w:t>二</w:t>
      </w:r>
      <w:r w:rsidR="00083B31" w:rsidRPr="004C6064">
        <w:rPr>
          <w:rFonts w:hint="eastAsia"/>
          <w:b/>
          <w:sz w:val="20"/>
          <w:szCs w:val="20"/>
          <w:bdr w:val="single" w:sz="4" w:space="0" w:color="auto"/>
        </w:rPr>
        <w:t>、</w:t>
      </w:r>
      <w:r w:rsidR="00490457" w:rsidRPr="004C6064">
        <w:rPr>
          <w:rFonts w:hint="eastAsia"/>
          <w:b/>
          <w:sz w:val="20"/>
          <w:szCs w:val="20"/>
          <w:bdr w:val="single" w:sz="4" w:space="0" w:color="auto"/>
        </w:rPr>
        <w:t>「</w:t>
      </w:r>
      <w:r w:rsidR="00A24146" w:rsidRPr="004C6064">
        <w:rPr>
          <w:rFonts w:hint="eastAsia"/>
          <w:b/>
          <w:sz w:val="20"/>
          <w:szCs w:val="20"/>
          <w:bdr w:val="single" w:sz="4" w:space="0" w:color="auto"/>
        </w:rPr>
        <w:t>信</w:t>
      </w:r>
      <w:r w:rsidR="00490457" w:rsidRPr="004C6064">
        <w:rPr>
          <w:rFonts w:hint="eastAsia"/>
          <w:b/>
          <w:sz w:val="20"/>
          <w:szCs w:val="20"/>
          <w:bdr w:val="single" w:sz="4" w:space="0" w:color="auto"/>
        </w:rPr>
        <w:t>」</w:t>
      </w:r>
      <w:r w:rsidR="00A24146" w:rsidRPr="004C6064">
        <w:rPr>
          <w:rFonts w:hint="eastAsia"/>
          <w:b/>
          <w:sz w:val="20"/>
          <w:szCs w:val="20"/>
          <w:bdr w:val="single" w:sz="4" w:space="0" w:color="auto"/>
        </w:rPr>
        <w:t>在初期佛教中的進展過程</w:t>
      </w:r>
    </w:p>
    <w:p w:rsidR="00A24146" w:rsidRPr="004C6064" w:rsidRDefault="00FA7957" w:rsidP="00BA1B58">
      <w:pPr>
        <w:ind w:firstLineChars="100" w:firstLine="200"/>
        <w:jc w:val="both"/>
        <w:rPr>
          <w:b/>
          <w:sz w:val="20"/>
          <w:szCs w:val="20"/>
        </w:rPr>
      </w:pPr>
      <w:r w:rsidRPr="004C6064">
        <w:rPr>
          <w:rFonts w:hint="eastAsia"/>
          <w:b/>
          <w:sz w:val="20"/>
          <w:szCs w:val="20"/>
          <w:bdr w:val="single" w:sz="4" w:space="0" w:color="auto"/>
        </w:rPr>
        <w:t>（</w:t>
      </w:r>
      <w:r w:rsidR="00083B31" w:rsidRPr="004C6064">
        <w:rPr>
          <w:rFonts w:hint="eastAsia"/>
          <w:b/>
          <w:sz w:val="20"/>
          <w:szCs w:val="20"/>
          <w:bdr w:val="single" w:sz="4" w:space="0" w:color="auto"/>
        </w:rPr>
        <w:t>一</w:t>
      </w:r>
      <w:r w:rsidRPr="004C6064">
        <w:rPr>
          <w:rFonts w:hint="eastAsia"/>
          <w:b/>
          <w:sz w:val="20"/>
          <w:szCs w:val="20"/>
          <w:bdr w:val="single" w:sz="4" w:space="0" w:color="auto"/>
        </w:rPr>
        <w:t>）</w:t>
      </w:r>
      <w:r w:rsidR="00A24146" w:rsidRPr="004C6064">
        <w:rPr>
          <w:rFonts w:hint="eastAsia"/>
          <w:b/>
          <w:sz w:val="20"/>
          <w:szCs w:val="20"/>
          <w:bdr w:val="single" w:sz="4" w:space="0" w:color="auto"/>
        </w:rPr>
        <w:t>信與一般宗教的共同性</w:t>
      </w:r>
    </w:p>
    <w:p w:rsidR="00A24146" w:rsidRPr="004C6064" w:rsidRDefault="00A24146" w:rsidP="00BA1B58">
      <w:pPr>
        <w:jc w:val="both"/>
      </w:pPr>
      <w:r w:rsidRPr="004C6064">
        <w:rPr>
          <w:rFonts w:hint="eastAsia"/>
        </w:rPr>
        <w:t>佛法重自證而不重信仰，但在佛法廣大的傳揚起來，出家弟子多了，也得到了國王、長者們的護持。那時的宗教界、社會大眾，</w:t>
      </w:r>
      <w:r w:rsidRPr="004C6064">
        <w:rPr>
          <w:rFonts w:hint="eastAsia"/>
          <w:u w:val="single"/>
        </w:rPr>
        <w:t>希求解脫，或希求現生與來生的福樂，饑渴似的仰望著釋尊，希望從釋尊而有所滿足。這種對佛的敬仰、愛樂心，與一般宗教的信心，是有共同性的</w:t>
      </w:r>
      <w:r w:rsidRPr="004C6064">
        <w:rPr>
          <w:rFonts w:hint="eastAsia"/>
        </w:rPr>
        <w:t>。</w:t>
      </w:r>
    </w:p>
    <w:p w:rsidR="00A24146" w:rsidRPr="004C6064" w:rsidRDefault="00FA7957" w:rsidP="00FA7957">
      <w:pPr>
        <w:ind w:firstLineChars="100" w:firstLine="200"/>
        <w:rPr>
          <w:b/>
          <w:sz w:val="20"/>
          <w:szCs w:val="20"/>
        </w:rPr>
      </w:pPr>
      <w:r w:rsidRPr="004C6064">
        <w:rPr>
          <w:rFonts w:hint="eastAsia"/>
          <w:b/>
          <w:sz w:val="20"/>
          <w:szCs w:val="20"/>
          <w:bdr w:val="single" w:sz="4" w:space="0" w:color="auto"/>
        </w:rPr>
        <w:t>（</w:t>
      </w:r>
      <w:r w:rsidR="00083B31" w:rsidRPr="004C6064">
        <w:rPr>
          <w:rFonts w:hint="eastAsia"/>
          <w:b/>
          <w:sz w:val="20"/>
          <w:szCs w:val="20"/>
          <w:bdr w:val="single" w:sz="4" w:space="0" w:color="auto"/>
        </w:rPr>
        <w:t>二</w:t>
      </w:r>
      <w:r w:rsidRPr="004C6064">
        <w:rPr>
          <w:rFonts w:hint="eastAsia"/>
          <w:b/>
          <w:sz w:val="20"/>
          <w:szCs w:val="20"/>
          <w:bdr w:val="single" w:sz="4" w:space="0" w:color="auto"/>
        </w:rPr>
        <w:t>）</w:t>
      </w:r>
      <w:r w:rsidR="00490457" w:rsidRPr="004C6064">
        <w:rPr>
          <w:rFonts w:hint="eastAsia"/>
          <w:b/>
          <w:sz w:val="20"/>
          <w:szCs w:val="20"/>
          <w:bdr w:val="single" w:sz="4" w:space="0" w:color="auto"/>
        </w:rPr>
        <w:t>「</w:t>
      </w:r>
      <w:r w:rsidR="00A24146" w:rsidRPr="004C6064">
        <w:rPr>
          <w:rFonts w:hint="eastAsia"/>
          <w:b/>
          <w:sz w:val="20"/>
          <w:szCs w:val="20"/>
          <w:bdr w:val="single" w:sz="4" w:space="0" w:color="auto"/>
        </w:rPr>
        <w:t>信</w:t>
      </w:r>
      <w:r w:rsidR="00490457" w:rsidRPr="004C6064">
        <w:rPr>
          <w:rFonts w:hint="eastAsia"/>
          <w:b/>
          <w:sz w:val="20"/>
          <w:szCs w:val="20"/>
          <w:bdr w:val="single" w:sz="4" w:space="0" w:color="auto"/>
        </w:rPr>
        <w:t>」應用於修行的發展情形</w:t>
      </w:r>
    </w:p>
    <w:p w:rsidR="00490457" w:rsidRPr="004C6064" w:rsidRDefault="00490457" w:rsidP="00490457">
      <w:pPr>
        <w:tabs>
          <w:tab w:val="left" w:pos="1800"/>
        </w:tabs>
        <w:ind w:firstLineChars="200" w:firstLine="400"/>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、「信」起初只應用於歸依三寶</w:t>
      </w:r>
    </w:p>
    <w:p w:rsidR="00D93F5B" w:rsidRPr="004C6064" w:rsidRDefault="00D93F5B" w:rsidP="00D93F5B">
      <w:pPr>
        <w:ind w:firstLineChars="300" w:firstLine="601"/>
        <w:rPr>
          <w:b/>
          <w:sz w:val="20"/>
          <w:szCs w:val="20"/>
          <w:bdr w:val="single" w:sz="4" w:space="0" w:color="auto"/>
        </w:rPr>
      </w:pPr>
      <w:r w:rsidRPr="004C6064">
        <w:rPr>
          <w:rFonts w:hint="eastAsia"/>
          <w:b/>
          <w:sz w:val="20"/>
          <w:szCs w:val="20"/>
          <w:bdr w:val="single" w:sz="4" w:space="0" w:color="auto"/>
        </w:rPr>
        <w:t>（</w:t>
      </w:r>
      <w:r w:rsidRPr="004C6064">
        <w:rPr>
          <w:b/>
          <w:sz w:val="20"/>
          <w:szCs w:val="20"/>
          <w:bdr w:val="single" w:sz="4" w:space="0" w:color="auto"/>
        </w:rPr>
        <w:t>1</w:t>
      </w:r>
      <w:r w:rsidRPr="004C6064">
        <w:rPr>
          <w:rFonts w:hint="eastAsia"/>
          <w:b/>
          <w:sz w:val="20"/>
          <w:szCs w:val="20"/>
          <w:bdr w:val="single" w:sz="4" w:space="0" w:color="auto"/>
        </w:rPr>
        <w:t>）五根和五力之「信」，內容不出三寶</w:t>
      </w:r>
    </w:p>
    <w:p w:rsidR="00D93F5B" w:rsidRPr="004C6064" w:rsidRDefault="00D93F5B" w:rsidP="00D93F5B">
      <w:pPr>
        <w:ind w:firstLineChars="400" w:firstLine="801"/>
        <w:rPr>
          <w:b/>
          <w:bdr w:val="single" w:sz="4" w:space="0" w:color="auto"/>
        </w:rPr>
      </w:pPr>
      <w:r w:rsidRPr="004C6064">
        <w:rPr>
          <w:rFonts w:hint="eastAsia"/>
          <w:b/>
          <w:sz w:val="20"/>
          <w:szCs w:val="20"/>
          <w:bdr w:val="single" w:sz="4" w:space="0" w:color="auto"/>
        </w:rPr>
        <w:t>A</w:t>
      </w:r>
      <w:r w:rsidRPr="004C6064">
        <w:rPr>
          <w:rFonts w:hint="eastAsia"/>
          <w:b/>
          <w:sz w:val="20"/>
          <w:szCs w:val="20"/>
          <w:bdr w:val="single" w:sz="4" w:space="0" w:color="auto"/>
        </w:rPr>
        <w:t>、起先但為信佛</w:t>
      </w:r>
    </w:p>
    <w:p w:rsidR="00FA7957" w:rsidRPr="004C6064" w:rsidRDefault="00A24146" w:rsidP="00BA1B58">
      <w:pPr>
        <w:jc w:val="both"/>
      </w:pPr>
      <w:r w:rsidRPr="004C6064">
        <w:rPr>
          <w:rFonts w:hint="eastAsia"/>
        </w:rPr>
        <w:t>「信」終於成為道品的內容，在精進、念、定、慧之上，加「信」而名為「五根」、「五力」。起先，這是對佛的信心，</w:t>
      </w:r>
    </w:p>
    <w:p w:rsidR="00FA7957" w:rsidRPr="004C6064" w:rsidRDefault="00FA7957" w:rsidP="00BA1B58">
      <w:pPr>
        <w:ind w:left="1080" w:hangingChars="450" w:hanging="1080"/>
        <w:jc w:val="both"/>
      </w:pPr>
      <w:r w:rsidRPr="004C6064">
        <w:rPr>
          <w:rFonts w:hint="eastAsia"/>
        </w:rPr>
        <w:t>◎</w:t>
      </w:r>
      <w:r w:rsidR="00A24146" w:rsidRPr="004C6064">
        <w:rPr>
          <w:rFonts w:hint="eastAsia"/>
        </w:rPr>
        <w:t>如說：「</w:t>
      </w:r>
      <w:r w:rsidR="00A24146" w:rsidRPr="004C6064">
        <w:rPr>
          <w:rFonts w:ascii="標楷體" w:eastAsia="標楷體" w:hAnsi="標楷體" w:hint="eastAsia"/>
        </w:rPr>
        <w:t>聖弟子於如來所，起信心，根本堅固，諸天、魔、梵、沙門、婆羅門，及諸世間法所不能壞，是名</w:t>
      </w:r>
      <w:r w:rsidR="00A24146" w:rsidRPr="004C6064">
        <w:rPr>
          <w:rFonts w:ascii="標楷體" w:eastAsia="標楷體" w:hAnsi="標楷體" w:hint="eastAsia"/>
          <w:b/>
          <w:u w:val="single"/>
        </w:rPr>
        <w:t>信根</w:t>
      </w:r>
      <w:r w:rsidR="00A24146" w:rsidRPr="004C6064">
        <w:rPr>
          <w:rFonts w:hint="eastAsia"/>
        </w:rPr>
        <w:t>」。</w:t>
      </w:r>
    </w:p>
    <w:p w:rsidR="00A24146" w:rsidRPr="004C6064" w:rsidRDefault="00A24146" w:rsidP="00BA1B58">
      <w:pPr>
        <w:ind w:leftChars="350" w:left="1080" w:hangingChars="100" w:hanging="240"/>
        <w:jc w:val="both"/>
      </w:pPr>
      <w:r w:rsidRPr="004C6064">
        <w:rPr>
          <w:rFonts w:hint="eastAsia"/>
        </w:rPr>
        <w:t>「</w:t>
      </w:r>
      <w:r w:rsidRPr="004C6064">
        <w:rPr>
          <w:rFonts w:ascii="標楷體" w:eastAsia="標楷體" w:hAnsi="標楷體" w:hint="eastAsia"/>
        </w:rPr>
        <w:t>若聖弟子於如來（發）菩提心所得淨信心，是名</w:t>
      </w:r>
      <w:r w:rsidRPr="004C6064">
        <w:rPr>
          <w:rFonts w:ascii="標楷體" w:eastAsia="標楷體" w:hAnsi="標楷體" w:hint="eastAsia"/>
          <w:b/>
          <w:u w:val="single"/>
        </w:rPr>
        <w:t>信根</w:t>
      </w:r>
      <w:r w:rsidRPr="004C6064">
        <w:rPr>
          <w:rFonts w:hint="eastAsia"/>
        </w:rPr>
        <w:t>」。</w:t>
      </w:r>
      <w:r w:rsidR="0073151C" w:rsidRPr="004C6064">
        <w:rPr>
          <w:rStyle w:val="FootnoteReference"/>
        </w:rPr>
        <w:footnoteReference w:id="57"/>
      </w:r>
    </w:p>
    <w:p w:rsidR="00FA7957" w:rsidRPr="004C6064" w:rsidRDefault="00A24146" w:rsidP="00BA1B58">
      <w:pPr>
        <w:ind w:firstLineChars="100" w:firstLine="240"/>
        <w:jc w:val="both"/>
      </w:pPr>
      <w:r w:rsidRPr="004C6064">
        <w:rPr>
          <w:rFonts w:hint="eastAsia"/>
        </w:rPr>
        <w:t>信，是對如來生起的淨信心，確信是「</w:t>
      </w:r>
      <w:r w:rsidRPr="004C6064">
        <w:rPr>
          <w:rFonts w:ascii="標楷體" w:eastAsia="標楷體" w:hAnsi="標楷體" w:hint="eastAsia"/>
        </w:rPr>
        <w:t>應供、等正覺、……天人師、佛、世尊</w:t>
      </w:r>
      <w:r w:rsidRPr="004C6064">
        <w:rPr>
          <w:rFonts w:hint="eastAsia"/>
        </w:rPr>
        <w:t>」。</w:t>
      </w:r>
    </w:p>
    <w:p w:rsidR="00A24146" w:rsidRPr="004C6064" w:rsidRDefault="00FA7957" w:rsidP="00BA1B58">
      <w:pPr>
        <w:jc w:val="both"/>
      </w:pPr>
      <w:r w:rsidRPr="004C6064">
        <w:rPr>
          <w:rFonts w:hint="eastAsia"/>
        </w:rPr>
        <w:t>◎</w:t>
      </w:r>
      <w:r w:rsidR="00A24146" w:rsidRPr="004C6064">
        <w:rPr>
          <w:rFonts w:hint="eastAsia"/>
        </w:rPr>
        <w:t>優婆塞的「</w:t>
      </w:r>
      <w:r w:rsidR="00A24146" w:rsidRPr="004C6064">
        <w:rPr>
          <w:rFonts w:ascii="標楷體" w:eastAsia="標楷體" w:hAnsi="標楷體" w:hint="eastAsia"/>
        </w:rPr>
        <w:t>信具足</w:t>
      </w:r>
      <w:r w:rsidR="00A24146" w:rsidRPr="004C6064">
        <w:rPr>
          <w:rFonts w:hint="eastAsia"/>
        </w:rPr>
        <w:t>」，也是「</w:t>
      </w:r>
      <w:r w:rsidR="00A24146" w:rsidRPr="004C6064">
        <w:rPr>
          <w:rFonts w:ascii="標楷體" w:eastAsia="標楷體" w:hAnsi="標楷體" w:hint="eastAsia"/>
        </w:rPr>
        <w:t>於如來所正信為本</w:t>
      </w:r>
      <w:r w:rsidR="00A24146" w:rsidRPr="004C6064">
        <w:rPr>
          <w:rFonts w:hint="eastAsia"/>
        </w:rPr>
        <w:t>」。</w:t>
      </w:r>
      <w:r w:rsidR="0073151C" w:rsidRPr="004C6064">
        <w:rPr>
          <w:rStyle w:val="FootnoteReference"/>
        </w:rPr>
        <w:footnoteReference w:id="58"/>
      </w:r>
    </w:p>
    <w:p w:rsidR="00FA7957" w:rsidRPr="004C6064" w:rsidRDefault="00F46B93" w:rsidP="00BA1B58">
      <w:pPr>
        <w:ind w:firstLineChars="400" w:firstLine="801"/>
        <w:jc w:val="both"/>
        <w:rPr>
          <w:b/>
          <w:bdr w:val="single" w:sz="4" w:space="0" w:color="auto"/>
        </w:rPr>
      </w:pPr>
      <w:r w:rsidRPr="004C6064">
        <w:rPr>
          <w:rFonts w:hint="eastAsia"/>
          <w:b/>
          <w:sz w:val="20"/>
          <w:szCs w:val="20"/>
          <w:bdr w:val="single" w:sz="4" w:space="0" w:color="auto"/>
        </w:rPr>
        <w:t>B</w:t>
      </w:r>
      <w:r w:rsidRPr="004C6064">
        <w:rPr>
          <w:rFonts w:hint="eastAsia"/>
          <w:b/>
          <w:sz w:val="20"/>
          <w:szCs w:val="20"/>
          <w:bdr w:val="single" w:sz="4" w:space="0" w:color="auto"/>
        </w:rPr>
        <w:t>、信佛，進而</w:t>
      </w:r>
      <w:r w:rsidR="00FA7957" w:rsidRPr="004C6064">
        <w:rPr>
          <w:rFonts w:hint="eastAsia"/>
          <w:b/>
          <w:sz w:val="20"/>
          <w:szCs w:val="20"/>
          <w:bdr w:val="single" w:sz="4" w:space="0" w:color="auto"/>
        </w:rPr>
        <w:t>信法</w:t>
      </w:r>
    </w:p>
    <w:p w:rsidR="00A24146" w:rsidRDefault="00A24146" w:rsidP="00BA1B58">
      <w:pPr>
        <w:jc w:val="both"/>
      </w:pPr>
      <w:r w:rsidRPr="004C6064">
        <w:rPr>
          <w:rFonts w:hint="eastAsia"/>
        </w:rPr>
        <w:t>信佛，進而信佛所說的法，如《相應部》「根相應」（南傳</w:t>
      </w:r>
      <w:r w:rsidR="007D4696" w:rsidRPr="004C6064">
        <w:rPr>
          <w:rFonts w:hint="eastAsia"/>
        </w:rPr>
        <w:t>16</w:t>
      </w:r>
      <w:r w:rsidRPr="004C6064">
        <w:rPr>
          <w:rFonts w:hint="eastAsia"/>
        </w:rPr>
        <w:t>下</w:t>
      </w:r>
      <w:r w:rsidR="00EC36E0" w:rsidRPr="004C6064">
        <w:rPr>
          <w:rFonts w:hint="eastAsia"/>
        </w:rPr>
        <w:t>，</w:t>
      </w:r>
      <w:r w:rsidR="007D4696" w:rsidRPr="004C6064">
        <w:rPr>
          <w:rFonts w:hint="eastAsia"/>
        </w:rPr>
        <w:t>52</w:t>
      </w:r>
      <w:r w:rsidRPr="004C6064">
        <w:rPr>
          <w:rFonts w:hint="eastAsia"/>
        </w:rPr>
        <w:t>）說：「</w:t>
      </w:r>
      <w:r w:rsidRPr="004C6064">
        <w:rPr>
          <w:rFonts w:ascii="標楷體" w:eastAsia="標楷體" w:hAnsi="標楷體" w:hint="eastAsia"/>
        </w:rPr>
        <w:t>若聖弟子，於如來一向信是如來，於</w:t>
      </w:r>
      <w:r w:rsidRPr="004C6064">
        <w:rPr>
          <w:rFonts w:ascii="標楷體" w:eastAsia="標楷體" w:hAnsi="標楷體" w:hint="eastAsia"/>
          <w:b/>
          <w:u w:val="single"/>
        </w:rPr>
        <w:t>如來之教說</w:t>
      </w:r>
      <w:r w:rsidRPr="004C6064">
        <w:rPr>
          <w:rFonts w:ascii="標楷體" w:eastAsia="標楷體" w:hAnsi="標楷體" w:hint="eastAsia"/>
        </w:rPr>
        <w:t>無疑</w:t>
      </w:r>
      <w:r w:rsidRPr="004C6064">
        <w:rPr>
          <w:rFonts w:hint="eastAsia"/>
        </w:rPr>
        <w:t>」。</w:t>
      </w:r>
    </w:p>
    <w:p w:rsidR="00E179B2" w:rsidRPr="004C6064" w:rsidRDefault="00E179B2" w:rsidP="00BA1B58">
      <w:pPr>
        <w:jc w:val="both"/>
        <w:rPr>
          <w:rFonts w:hint="eastAsia"/>
        </w:rPr>
      </w:pPr>
    </w:p>
    <w:p w:rsidR="00FA7957" w:rsidRPr="004C6064" w:rsidRDefault="00F46B93" w:rsidP="00BA1B58">
      <w:pPr>
        <w:ind w:firstLineChars="400" w:firstLine="801"/>
        <w:jc w:val="both"/>
        <w:rPr>
          <w:b/>
          <w:bdr w:val="single" w:sz="4" w:space="0" w:color="auto"/>
        </w:rPr>
      </w:pPr>
      <w:r w:rsidRPr="004C6064">
        <w:rPr>
          <w:rFonts w:hint="eastAsia"/>
          <w:b/>
          <w:sz w:val="20"/>
          <w:szCs w:val="20"/>
          <w:bdr w:val="single" w:sz="4" w:space="0" w:color="auto"/>
        </w:rPr>
        <w:t>C</w:t>
      </w:r>
      <w:r w:rsidRPr="004C6064">
        <w:rPr>
          <w:rFonts w:hint="eastAsia"/>
          <w:b/>
          <w:sz w:val="20"/>
          <w:szCs w:val="20"/>
          <w:bdr w:val="single" w:sz="4" w:space="0" w:color="auto"/>
        </w:rPr>
        <w:t>、信佛、法，進而敬</w:t>
      </w:r>
      <w:r w:rsidR="00FA7957" w:rsidRPr="004C6064">
        <w:rPr>
          <w:rFonts w:hint="eastAsia"/>
          <w:b/>
          <w:sz w:val="20"/>
          <w:szCs w:val="20"/>
          <w:bdr w:val="single" w:sz="4" w:space="0" w:color="auto"/>
        </w:rPr>
        <w:t>僧</w:t>
      </w:r>
    </w:p>
    <w:p w:rsidR="00A24146" w:rsidRPr="004C6064" w:rsidRDefault="00A24146" w:rsidP="00BA1B58">
      <w:pPr>
        <w:jc w:val="both"/>
      </w:pPr>
      <w:r w:rsidRPr="004C6064">
        <w:rPr>
          <w:rFonts w:hint="eastAsia"/>
        </w:rPr>
        <w:t>由信佛、信佛所說法，進一步而尊重恭敬僧伽。</w:t>
      </w:r>
      <w:r w:rsidR="0073151C" w:rsidRPr="004C6064">
        <w:rPr>
          <w:rStyle w:val="FootnoteReference"/>
        </w:rPr>
        <w:footnoteReference w:id="59"/>
      </w:r>
    </w:p>
    <w:p w:rsidR="00F46B93" w:rsidRPr="004C6064" w:rsidRDefault="00F46B93" w:rsidP="00BA1B58">
      <w:pPr>
        <w:ind w:firstLineChars="300" w:firstLine="6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）信佛、法、僧的三歸依，與僧制的成立相關</w:t>
      </w:r>
    </w:p>
    <w:p w:rsidR="00A24146" w:rsidRPr="004C6064" w:rsidRDefault="00A24146" w:rsidP="00BA1B58">
      <w:pPr>
        <w:jc w:val="both"/>
      </w:pPr>
      <w:r w:rsidRPr="004C6064">
        <w:rPr>
          <w:rFonts w:hint="eastAsia"/>
        </w:rPr>
        <w:t>信佛、法、僧的三歸依，應該是與僧制的成立相關的。</w:t>
      </w:r>
    </w:p>
    <w:p w:rsidR="00126AB7" w:rsidRPr="004C6064" w:rsidRDefault="00F46B93" w:rsidP="00BA1B58">
      <w:pPr>
        <w:ind w:firstLineChars="400" w:firstLine="801"/>
        <w:jc w:val="both"/>
        <w:rPr>
          <w:b/>
          <w:bdr w:val="single" w:sz="4" w:space="0" w:color="auto"/>
        </w:rPr>
      </w:pPr>
      <w:r w:rsidRPr="004C6064">
        <w:rPr>
          <w:rFonts w:hint="eastAsia"/>
          <w:b/>
          <w:sz w:val="20"/>
          <w:szCs w:val="20"/>
          <w:bdr w:val="single" w:sz="4" w:space="0" w:color="auto"/>
        </w:rPr>
        <w:t>A</w:t>
      </w:r>
      <w:r w:rsidRPr="004C6064">
        <w:rPr>
          <w:rFonts w:hint="eastAsia"/>
          <w:b/>
          <w:sz w:val="20"/>
          <w:szCs w:val="20"/>
          <w:bdr w:val="single" w:sz="4" w:space="0" w:color="auto"/>
        </w:rPr>
        <w:t>、</w:t>
      </w:r>
      <w:r w:rsidR="00126AB7" w:rsidRPr="004C6064">
        <w:rPr>
          <w:rFonts w:hint="eastAsia"/>
          <w:b/>
          <w:sz w:val="20"/>
          <w:szCs w:val="20"/>
          <w:bdr w:val="single" w:sz="4" w:space="0" w:color="auto"/>
        </w:rPr>
        <w:t>但歸依佛</w:t>
      </w:r>
    </w:p>
    <w:p w:rsidR="00A24146" w:rsidRPr="004C6064" w:rsidRDefault="00A24146" w:rsidP="00BA1B58">
      <w:pPr>
        <w:jc w:val="both"/>
      </w:pPr>
      <w:r w:rsidRPr="004C6064">
        <w:rPr>
          <w:rFonts w:hint="eastAsia"/>
        </w:rPr>
        <w:t>經中有但說歸依佛的，如：「</w:t>
      </w:r>
      <w:r w:rsidRPr="004C6064">
        <w:rPr>
          <w:rFonts w:ascii="標楷體" w:eastAsia="標楷體" w:hAnsi="標楷體" w:hint="eastAsia"/>
        </w:rPr>
        <w:t>我是尼俱陀梵志，今者自歸，禮世尊足</w:t>
      </w:r>
      <w:r w:rsidRPr="004C6064">
        <w:rPr>
          <w:rFonts w:hint="eastAsia"/>
        </w:rPr>
        <w:t>」。</w:t>
      </w:r>
      <w:r w:rsidR="0073151C" w:rsidRPr="004C6064">
        <w:rPr>
          <w:rStyle w:val="FootnoteReference"/>
        </w:rPr>
        <w:footnoteReference w:id="60"/>
      </w:r>
      <w:r w:rsidRPr="004C6064">
        <w:rPr>
          <w:rFonts w:hint="eastAsia"/>
        </w:rPr>
        <w:t>「</w:t>
      </w:r>
      <w:r w:rsidRPr="004C6064">
        <w:rPr>
          <w:rFonts w:ascii="標楷體" w:eastAsia="標楷體" w:hAnsi="標楷體" w:hint="eastAsia"/>
        </w:rPr>
        <w:t>梵志從座起，……向佛所住處，合掌讚歎：南無南無佛、世尊、如來、應供、等正覺</w:t>
      </w:r>
      <w:r w:rsidRPr="004C6064">
        <w:rPr>
          <w:rFonts w:hint="eastAsia"/>
        </w:rPr>
        <w:t>」。</w:t>
      </w:r>
      <w:r w:rsidR="0073151C" w:rsidRPr="004C6064">
        <w:rPr>
          <w:rStyle w:val="FootnoteReference"/>
        </w:rPr>
        <w:footnoteReference w:id="61"/>
      </w:r>
    </w:p>
    <w:p w:rsidR="00126AB7" w:rsidRPr="004C6064" w:rsidRDefault="00F46B93" w:rsidP="00BA1B58">
      <w:pPr>
        <w:ind w:firstLineChars="400" w:firstLine="801"/>
        <w:jc w:val="both"/>
        <w:rPr>
          <w:b/>
          <w:bdr w:val="single" w:sz="4" w:space="0" w:color="auto"/>
        </w:rPr>
      </w:pPr>
      <w:r w:rsidRPr="004C6064">
        <w:rPr>
          <w:rFonts w:hint="eastAsia"/>
          <w:b/>
          <w:sz w:val="20"/>
          <w:szCs w:val="20"/>
          <w:bdr w:val="single" w:sz="4" w:space="0" w:color="auto"/>
        </w:rPr>
        <w:t>B</w:t>
      </w:r>
      <w:r w:rsidRPr="004C6064">
        <w:rPr>
          <w:rFonts w:hint="eastAsia"/>
          <w:b/>
          <w:sz w:val="20"/>
          <w:szCs w:val="20"/>
          <w:bdr w:val="single" w:sz="4" w:space="0" w:color="auto"/>
        </w:rPr>
        <w:t>、</w:t>
      </w:r>
      <w:r w:rsidR="00126AB7" w:rsidRPr="004C6064">
        <w:rPr>
          <w:rFonts w:hint="eastAsia"/>
          <w:b/>
          <w:sz w:val="20"/>
          <w:szCs w:val="20"/>
          <w:bdr w:val="single" w:sz="4" w:space="0" w:color="auto"/>
        </w:rPr>
        <w:t>歸依佛、法，以及歸依佛、法、僧</w:t>
      </w:r>
    </w:p>
    <w:p w:rsidR="00A24146" w:rsidRPr="004C6064" w:rsidRDefault="00A24146" w:rsidP="00BA1B58">
      <w:pPr>
        <w:jc w:val="both"/>
      </w:pPr>
      <w:r w:rsidRPr="004C6064">
        <w:rPr>
          <w:rFonts w:hint="eastAsia"/>
        </w:rPr>
        <w:t>《五分律》說到：「</w:t>
      </w:r>
      <w:r w:rsidRPr="004C6064">
        <w:rPr>
          <w:rFonts w:ascii="標楷體" w:eastAsia="標楷體" w:hAnsi="標楷體" w:hint="eastAsia"/>
        </w:rPr>
        <w:t>諸比丘一語授戒言：汝歸依佛。又有比丘二語授戒言：汝歸依佛、歸依法。又有比丘三語授戒言：汝歸依佛、歸依法、歸依僧</w:t>
      </w:r>
      <w:r w:rsidRPr="004C6064">
        <w:rPr>
          <w:rFonts w:hint="eastAsia"/>
        </w:rPr>
        <w:t>」。</w:t>
      </w:r>
      <w:r w:rsidR="0073151C" w:rsidRPr="004C6064">
        <w:rPr>
          <w:rStyle w:val="FootnoteReference"/>
        </w:rPr>
        <w:footnoteReference w:id="62"/>
      </w:r>
    </w:p>
    <w:p w:rsidR="00126AB7" w:rsidRPr="004C6064" w:rsidRDefault="00F46B93" w:rsidP="00BA1B58">
      <w:pPr>
        <w:ind w:firstLineChars="400" w:firstLine="801"/>
        <w:jc w:val="both"/>
        <w:rPr>
          <w:b/>
          <w:bdr w:val="single" w:sz="4" w:space="0" w:color="auto"/>
        </w:rPr>
      </w:pPr>
      <w:r w:rsidRPr="004C6064">
        <w:rPr>
          <w:rFonts w:hint="eastAsia"/>
          <w:b/>
          <w:sz w:val="20"/>
          <w:szCs w:val="20"/>
          <w:bdr w:val="single" w:sz="4" w:space="0" w:color="auto"/>
        </w:rPr>
        <w:t>C</w:t>
      </w:r>
      <w:r w:rsidRPr="004C6064">
        <w:rPr>
          <w:rFonts w:hint="eastAsia"/>
          <w:b/>
          <w:sz w:val="20"/>
          <w:szCs w:val="20"/>
          <w:bdr w:val="single" w:sz="4" w:space="0" w:color="auto"/>
        </w:rPr>
        <w:t>、</w:t>
      </w:r>
      <w:r w:rsidR="00126AB7" w:rsidRPr="004C6064">
        <w:rPr>
          <w:rFonts w:hint="eastAsia"/>
          <w:b/>
          <w:sz w:val="20"/>
          <w:szCs w:val="20"/>
          <w:bdr w:val="single" w:sz="4" w:space="0" w:color="auto"/>
        </w:rPr>
        <w:t>結</w:t>
      </w:r>
    </w:p>
    <w:p w:rsidR="00463248" w:rsidRPr="004C6064" w:rsidRDefault="00A24146" w:rsidP="00BA1B58">
      <w:pPr>
        <w:jc w:val="both"/>
      </w:pPr>
      <w:r w:rsidRPr="004C6064">
        <w:rPr>
          <w:rFonts w:hint="eastAsia"/>
        </w:rPr>
        <w:t>這些記錄，各部律雖並不一致，但從歸依佛，歸依佛、法，進而歸依佛、法、僧，初期佛教的進展過程，是應該可以採信的。</w:t>
      </w:r>
    </w:p>
    <w:p w:rsidR="00D93F5B" w:rsidRPr="004C6064" w:rsidRDefault="00490457" w:rsidP="00BA1B58">
      <w:pPr>
        <w:tabs>
          <w:tab w:val="left" w:pos="1800"/>
        </w:tabs>
        <w:ind w:firstLineChars="200" w:firstLine="400"/>
        <w:jc w:val="both"/>
        <w:rPr>
          <w:rFonts w:hint="eastAsia"/>
          <w:b/>
          <w:sz w:val="20"/>
          <w:szCs w:val="20"/>
          <w:bdr w:val="single" w:sz="4" w:space="0" w:color="auto"/>
        </w:rPr>
      </w:pPr>
      <w:r w:rsidRPr="004C6064">
        <w:rPr>
          <w:rFonts w:hint="eastAsia"/>
          <w:b/>
          <w:sz w:val="20"/>
          <w:szCs w:val="20"/>
          <w:bdr w:val="single" w:sz="4" w:space="0" w:color="auto"/>
        </w:rPr>
        <w:t>2</w:t>
      </w:r>
      <w:r w:rsidRPr="004C6064">
        <w:rPr>
          <w:rFonts w:hint="eastAsia"/>
          <w:b/>
          <w:sz w:val="20"/>
          <w:szCs w:val="20"/>
          <w:bdr w:val="single" w:sz="4" w:space="0" w:color="auto"/>
        </w:rPr>
        <w:t>、</w:t>
      </w:r>
      <w:r w:rsidR="00D93F5B" w:rsidRPr="004C6064">
        <w:rPr>
          <w:rFonts w:hint="eastAsia"/>
          <w:b/>
          <w:sz w:val="20"/>
          <w:szCs w:val="20"/>
          <w:bdr w:val="single" w:sz="4" w:space="0" w:color="auto"/>
        </w:rPr>
        <w:t>「信」應用於修持</w:t>
      </w:r>
    </w:p>
    <w:p w:rsidR="00D93F5B" w:rsidRPr="004C6064" w:rsidRDefault="00D93F5B" w:rsidP="00BA1B58">
      <w:pPr>
        <w:jc w:val="both"/>
      </w:pPr>
      <w:r w:rsidRPr="004C6064">
        <w:rPr>
          <w:rFonts w:hint="eastAsia"/>
        </w:rPr>
        <w:t>歸依三寶，是對佛、法、僧的信（願）心。佛教應用「信」為修持方法，</w:t>
      </w:r>
    </w:p>
    <w:p w:rsidR="00490457" w:rsidRPr="004C6064" w:rsidRDefault="00D93F5B" w:rsidP="00BA1B58">
      <w:pPr>
        <w:tabs>
          <w:tab w:val="left" w:pos="1800"/>
        </w:tabs>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w:t>
      </w:r>
      <w:r w:rsidR="00490457" w:rsidRPr="004C6064">
        <w:rPr>
          <w:rFonts w:hint="eastAsia"/>
          <w:b/>
          <w:sz w:val="20"/>
          <w:szCs w:val="20"/>
          <w:bdr w:val="single" w:sz="4" w:space="0" w:color="auto"/>
        </w:rPr>
        <w:t>「信」應用於三隨念與三證淨</w:t>
      </w:r>
    </w:p>
    <w:p w:rsidR="000021C4" w:rsidRPr="004C6064" w:rsidRDefault="00D93F5B" w:rsidP="00BA1B58">
      <w:pPr>
        <w:ind w:firstLineChars="400" w:firstLine="801"/>
        <w:jc w:val="both"/>
        <w:rPr>
          <w:b/>
          <w:bdr w:val="single" w:sz="4" w:space="0" w:color="auto"/>
        </w:rPr>
      </w:pPr>
      <w:r w:rsidRPr="004C6064">
        <w:rPr>
          <w:rFonts w:hint="eastAsia"/>
          <w:b/>
          <w:sz w:val="20"/>
          <w:szCs w:val="20"/>
          <w:bdr w:val="single" w:sz="4" w:space="0" w:color="auto"/>
        </w:rPr>
        <w:t>A</w:t>
      </w:r>
      <w:r w:rsidRPr="004C6064">
        <w:rPr>
          <w:rFonts w:hint="eastAsia"/>
          <w:b/>
          <w:sz w:val="20"/>
          <w:szCs w:val="20"/>
          <w:bdr w:val="single" w:sz="4" w:space="0" w:color="auto"/>
        </w:rPr>
        <w:t>、</w:t>
      </w:r>
      <w:r w:rsidR="000021C4" w:rsidRPr="004C6064">
        <w:rPr>
          <w:rFonts w:hint="eastAsia"/>
          <w:b/>
          <w:sz w:val="20"/>
          <w:szCs w:val="20"/>
          <w:bdr w:val="single" w:sz="4" w:space="0" w:color="auto"/>
        </w:rPr>
        <w:t>三隨念</w:t>
      </w:r>
    </w:p>
    <w:p w:rsidR="00A24146" w:rsidRPr="004C6064" w:rsidRDefault="00A24146" w:rsidP="00BA1B58">
      <w:pPr>
        <w:jc w:val="both"/>
      </w:pPr>
      <w:r w:rsidRPr="004C6064">
        <w:rPr>
          <w:rFonts w:hint="eastAsia"/>
        </w:rPr>
        <w:t>憶念而不忘失，稱為「佛隨念」、「法隨念」、「僧隨念」，簡稱「念佛」、「念法」、「念僧」。</w:t>
      </w:r>
    </w:p>
    <w:p w:rsidR="000021C4" w:rsidRPr="004C6064" w:rsidRDefault="00D93F5B" w:rsidP="00BA1B58">
      <w:pPr>
        <w:ind w:firstLineChars="400" w:firstLine="801"/>
        <w:jc w:val="both"/>
        <w:rPr>
          <w:b/>
          <w:bdr w:val="single" w:sz="4" w:space="0" w:color="auto"/>
        </w:rPr>
      </w:pPr>
      <w:r w:rsidRPr="004C6064">
        <w:rPr>
          <w:rFonts w:hint="eastAsia"/>
          <w:b/>
          <w:sz w:val="20"/>
          <w:szCs w:val="20"/>
          <w:bdr w:val="single" w:sz="4" w:space="0" w:color="auto"/>
        </w:rPr>
        <w:t>B</w:t>
      </w:r>
      <w:r w:rsidRPr="004C6064">
        <w:rPr>
          <w:rFonts w:hint="eastAsia"/>
          <w:b/>
          <w:sz w:val="20"/>
          <w:szCs w:val="20"/>
          <w:bdr w:val="single" w:sz="4" w:space="0" w:color="auto"/>
        </w:rPr>
        <w:t>、</w:t>
      </w:r>
      <w:r w:rsidR="000021C4" w:rsidRPr="004C6064">
        <w:rPr>
          <w:rFonts w:hint="eastAsia"/>
          <w:b/>
          <w:sz w:val="20"/>
          <w:szCs w:val="20"/>
          <w:bdr w:val="single" w:sz="4" w:space="0" w:color="auto"/>
        </w:rPr>
        <w:t>三證淨</w:t>
      </w:r>
    </w:p>
    <w:p w:rsidR="00A24146" w:rsidRPr="004C6064" w:rsidRDefault="00A24146" w:rsidP="00BA1B58">
      <w:pPr>
        <w:jc w:val="both"/>
      </w:pPr>
      <w:r w:rsidRPr="004C6064">
        <w:rPr>
          <w:rFonts w:hint="eastAsia"/>
        </w:rPr>
        <w:t>信念三寶不忘，到達「信」的不壞不動，名為「佛證淨」、「法證淨」、「僧證淨」。</w:t>
      </w:r>
    </w:p>
    <w:p w:rsidR="000021C4" w:rsidRPr="004C6064" w:rsidRDefault="00D93F5B" w:rsidP="00BA1B58">
      <w:pPr>
        <w:ind w:firstLineChars="400" w:firstLine="801"/>
        <w:jc w:val="both"/>
        <w:rPr>
          <w:b/>
          <w:bdr w:val="single" w:sz="4" w:space="0" w:color="auto"/>
        </w:rPr>
      </w:pPr>
      <w:r w:rsidRPr="004C6064">
        <w:rPr>
          <w:rFonts w:hint="eastAsia"/>
          <w:b/>
          <w:sz w:val="20"/>
          <w:szCs w:val="20"/>
          <w:bdr w:val="single" w:sz="4" w:space="0" w:color="auto"/>
        </w:rPr>
        <w:t>C</w:t>
      </w:r>
      <w:r w:rsidRPr="004C6064">
        <w:rPr>
          <w:rFonts w:hint="eastAsia"/>
          <w:b/>
          <w:sz w:val="20"/>
          <w:szCs w:val="20"/>
          <w:bdr w:val="single" w:sz="4" w:space="0" w:color="auto"/>
        </w:rPr>
        <w:t>、</w:t>
      </w:r>
      <w:r w:rsidR="000021C4" w:rsidRPr="004C6064">
        <w:rPr>
          <w:rFonts w:hint="eastAsia"/>
          <w:b/>
          <w:sz w:val="20"/>
          <w:szCs w:val="20"/>
          <w:bdr w:val="single" w:sz="4" w:space="0" w:color="auto"/>
        </w:rPr>
        <w:t>依三隨念而得三淨信</w:t>
      </w:r>
    </w:p>
    <w:p w:rsidR="00A24146" w:rsidRPr="004C6064" w:rsidRDefault="00A24146" w:rsidP="00BA1B58">
      <w:pPr>
        <w:jc w:val="both"/>
      </w:pPr>
      <w:r w:rsidRPr="004C6064">
        <w:rPr>
          <w:rFonts w:hint="eastAsia"/>
        </w:rPr>
        <w:t>念佛、法、僧，是這樣的：</w:t>
      </w:r>
      <w:r w:rsidR="0073151C" w:rsidRPr="004C6064">
        <w:rPr>
          <w:rStyle w:val="FootnoteReference"/>
        </w:rPr>
        <w:footnoteReference w:id="63"/>
      </w:r>
    </w:p>
    <w:p w:rsidR="00A24146" w:rsidRPr="004C6064" w:rsidRDefault="00A24146" w:rsidP="00BA1B58">
      <w:pPr>
        <w:ind w:leftChars="200" w:left="600" w:hangingChars="50" w:hanging="120"/>
        <w:jc w:val="both"/>
      </w:pPr>
      <w:r w:rsidRPr="004C6064">
        <w:rPr>
          <w:rFonts w:hint="eastAsia"/>
        </w:rPr>
        <w:t>「</w:t>
      </w:r>
      <w:r w:rsidRPr="004C6064">
        <w:rPr>
          <w:rFonts w:ascii="標楷體" w:eastAsia="標楷體" w:hAnsi="標楷體" w:hint="eastAsia"/>
        </w:rPr>
        <w:t>聖弟子以如是相，</w:t>
      </w:r>
      <w:r w:rsidRPr="004C6064">
        <w:rPr>
          <w:rFonts w:ascii="標楷體" w:eastAsia="標楷體" w:hAnsi="標楷體" w:hint="eastAsia"/>
          <w:u w:val="single"/>
        </w:rPr>
        <w:t>隨念諸佛</w:t>
      </w:r>
      <w:r w:rsidRPr="004C6064">
        <w:rPr>
          <w:rFonts w:ascii="標楷體" w:eastAsia="標楷體" w:hAnsi="標楷體" w:hint="eastAsia"/>
        </w:rPr>
        <w:t>，謂此世尊是：如來、阿羅漢、正等覺、明行圓滿、善逝、世間解、無上丈夫、調御士、天人師、佛、薄伽梵</w:t>
      </w:r>
      <w:r w:rsidRPr="004C6064">
        <w:rPr>
          <w:rFonts w:hint="eastAsia"/>
        </w:rPr>
        <w:t>」。</w:t>
      </w:r>
    </w:p>
    <w:p w:rsidR="00A24146" w:rsidRPr="004C6064" w:rsidRDefault="00A24146" w:rsidP="00BA1B58">
      <w:pPr>
        <w:ind w:leftChars="200" w:left="600" w:hangingChars="50" w:hanging="120"/>
        <w:jc w:val="both"/>
      </w:pPr>
      <w:r w:rsidRPr="004C6064">
        <w:rPr>
          <w:rFonts w:hint="eastAsia"/>
        </w:rPr>
        <w:t>「</w:t>
      </w:r>
      <w:r w:rsidRPr="004C6064">
        <w:rPr>
          <w:rFonts w:ascii="標楷體" w:eastAsia="標楷體" w:hAnsi="標楷體" w:hint="eastAsia"/>
        </w:rPr>
        <w:t>聖弟子以如是相，</w:t>
      </w:r>
      <w:r w:rsidRPr="004C6064">
        <w:rPr>
          <w:rFonts w:ascii="標楷體" w:eastAsia="標楷體" w:hAnsi="標楷體" w:hint="eastAsia"/>
          <w:u w:val="single"/>
        </w:rPr>
        <w:t>隨念正法</w:t>
      </w:r>
      <w:r w:rsidRPr="004C6064">
        <w:rPr>
          <w:rFonts w:ascii="標楷體" w:eastAsia="標楷體" w:hAnsi="標楷體" w:hint="eastAsia"/>
        </w:rPr>
        <w:t>，謂佛正法：善說、現見、無熱、應時、引導、近觀、智者內證</w:t>
      </w:r>
      <w:r w:rsidRPr="004C6064">
        <w:rPr>
          <w:rFonts w:hint="eastAsia"/>
        </w:rPr>
        <w:t>」。</w:t>
      </w:r>
      <w:r w:rsidR="003F397E">
        <w:rPr>
          <w:rStyle w:val="FootnoteReference"/>
        </w:rPr>
        <w:footnoteReference w:id="64"/>
      </w:r>
    </w:p>
    <w:p w:rsidR="00A24146" w:rsidRPr="004C6064" w:rsidRDefault="00A24146" w:rsidP="00BA1B58">
      <w:pPr>
        <w:ind w:leftChars="200" w:left="600" w:hangingChars="50" w:hanging="120"/>
        <w:jc w:val="both"/>
      </w:pPr>
      <w:r w:rsidRPr="004C6064">
        <w:rPr>
          <w:rFonts w:hint="eastAsia"/>
        </w:rPr>
        <w:t>「</w:t>
      </w:r>
      <w:r w:rsidRPr="004C6064">
        <w:rPr>
          <w:rFonts w:ascii="標楷體" w:eastAsia="標楷體" w:hAnsi="標楷體" w:hint="eastAsia"/>
        </w:rPr>
        <w:t>聖弟子以如是相，</w:t>
      </w:r>
      <w:r w:rsidRPr="004C6064">
        <w:rPr>
          <w:rFonts w:ascii="標楷體" w:eastAsia="標楷體" w:hAnsi="標楷體" w:hint="eastAsia"/>
          <w:u w:val="single"/>
        </w:rPr>
        <w:t>隨念於僧</w:t>
      </w:r>
      <w:r w:rsidRPr="004C6064">
        <w:rPr>
          <w:rFonts w:ascii="標楷體" w:eastAsia="標楷體" w:hAnsi="標楷體" w:hint="eastAsia"/>
        </w:rPr>
        <w:t>，謂佛弟子：具足妙行、質直行、如理行、法隨法行、和敬行、隨法行。於此僧中，有……四雙八隻補特伽羅。佛弟子眾，戒具足、定具足、慧具足、解脫具足、解脫智見具足。應請、應屈、應恭敬、無上福田，世所應供」</w:t>
      </w:r>
      <w:r w:rsidRPr="004C6064">
        <w:rPr>
          <w:rFonts w:hint="eastAsia"/>
        </w:rPr>
        <w:t>。</w:t>
      </w:r>
    </w:p>
    <w:p w:rsidR="005C2653" w:rsidRDefault="00A24146" w:rsidP="00BA1B58">
      <w:pPr>
        <w:jc w:val="both"/>
      </w:pPr>
      <w:r w:rsidRPr="004C6064">
        <w:rPr>
          <w:rFonts w:hint="eastAsia"/>
        </w:rPr>
        <w:t>佛、法、僧證淨，就是依此隨念而得不壞的淨信。</w:t>
      </w:r>
    </w:p>
    <w:p w:rsidR="00E179B2" w:rsidRDefault="00E179B2" w:rsidP="00BA1B58">
      <w:pPr>
        <w:jc w:val="both"/>
      </w:pPr>
    </w:p>
    <w:p w:rsidR="00E179B2" w:rsidRPr="004C6064" w:rsidRDefault="00E179B2" w:rsidP="00BA1B58">
      <w:pPr>
        <w:jc w:val="both"/>
        <w:rPr>
          <w:rFonts w:hint="eastAsia"/>
        </w:rPr>
      </w:pPr>
    </w:p>
    <w:p w:rsidR="00490457" w:rsidRPr="004C6064" w:rsidRDefault="00D93F5B" w:rsidP="00BA1B58">
      <w:pPr>
        <w:tabs>
          <w:tab w:val="left" w:pos="1800"/>
        </w:tabs>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w:t>
      </w:r>
      <w:r w:rsidR="00490457" w:rsidRPr="004C6064">
        <w:rPr>
          <w:rFonts w:hint="eastAsia"/>
          <w:b/>
          <w:sz w:val="20"/>
          <w:szCs w:val="20"/>
          <w:bdr w:val="single" w:sz="4" w:space="0" w:color="auto"/>
        </w:rPr>
        <w:t>「信」由「三隨念、三證淨」，</w:t>
      </w:r>
      <w:r w:rsidR="00F46B93" w:rsidRPr="004C6064">
        <w:rPr>
          <w:rFonts w:hint="eastAsia"/>
          <w:b/>
          <w:sz w:val="20"/>
          <w:szCs w:val="20"/>
          <w:bdr w:val="single" w:sz="4" w:space="0" w:color="auto"/>
        </w:rPr>
        <w:t>因加戒</w:t>
      </w:r>
      <w:r w:rsidR="00490457" w:rsidRPr="004C6064">
        <w:rPr>
          <w:rFonts w:hint="eastAsia"/>
          <w:b/>
          <w:sz w:val="20"/>
          <w:szCs w:val="20"/>
          <w:bdr w:val="single" w:sz="4" w:space="0" w:color="auto"/>
        </w:rPr>
        <w:t>而</w:t>
      </w:r>
      <w:r w:rsidR="00F46B93" w:rsidRPr="004C6064">
        <w:rPr>
          <w:rFonts w:hint="eastAsia"/>
          <w:b/>
          <w:sz w:val="20"/>
          <w:szCs w:val="20"/>
          <w:bdr w:val="single" w:sz="4" w:space="0" w:color="auto"/>
        </w:rPr>
        <w:t>成為「四念，或作四證淨」</w:t>
      </w:r>
    </w:p>
    <w:p w:rsidR="00A24146" w:rsidRPr="004C6064" w:rsidRDefault="00A24146" w:rsidP="00BA1B58">
      <w:pPr>
        <w:jc w:val="both"/>
      </w:pPr>
      <w:r w:rsidRPr="004C6064">
        <w:rPr>
          <w:rFonts w:hint="eastAsia"/>
        </w:rPr>
        <w:t>起先，只是歸依三寶，三隨念，三證淨──「</w:t>
      </w:r>
      <w:r w:rsidRPr="000627FC">
        <w:rPr>
          <w:rFonts w:ascii="標楷體" w:eastAsia="標楷體" w:hAnsi="標楷體" w:hint="eastAsia"/>
        </w:rPr>
        <w:t>三種穌息處</w:t>
      </w:r>
      <w:r w:rsidRPr="004C6064">
        <w:rPr>
          <w:rFonts w:hint="eastAsia"/>
        </w:rPr>
        <w:t>」。</w:t>
      </w:r>
      <w:r w:rsidR="0073151C" w:rsidRPr="004C6064">
        <w:rPr>
          <w:rStyle w:val="FootnoteReference"/>
        </w:rPr>
        <w:footnoteReference w:id="65"/>
      </w:r>
      <w:r w:rsidRPr="004C6064">
        <w:rPr>
          <w:rFonts w:hint="eastAsia"/>
        </w:rPr>
        <w:t>「隨念」與「證淨」，有相同的關係，如三隨念加戒，成四念，或作四證淨。</w:t>
      </w:r>
      <w:r w:rsidR="0073151C" w:rsidRPr="004C6064">
        <w:rPr>
          <w:rStyle w:val="FootnoteReference"/>
        </w:rPr>
        <w:footnoteReference w:id="66"/>
      </w:r>
    </w:p>
    <w:p w:rsidR="00A24146" w:rsidRPr="004C6064" w:rsidRDefault="00311F31" w:rsidP="00BA1B58">
      <w:pPr>
        <w:jc w:val="both"/>
      </w:pPr>
      <w:r w:rsidRPr="004C6064">
        <w:rPr>
          <w:rFonts w:hint="eastAsia"/>
        </w:rPr>
        <w:t>◎</w:t>
      </w:r>
      <w:r w:rsidR="00A24146" w:rsidRPr="004C6064">
        <w:rPr>
          <w:rFonts w:hint="eastAsia"/>
          <w:u w:val="single"/>
        </w:rPr>
        <w:t>三法（證淨）成就，還是四法（證淨）成就？</w:t>
      </w:r>
    </w:p>
    <w:p w:rsidR="001F7874" w:rsidRPr="004C6064" w:rsidRDefault="00311F31" w:rsidP="00BA1B58">
      <w:pPr>
        <w:ind w:left="240" w:hangingChars="100" w:hanging="240"/>
        <w:jc w:val="both"/>
      </w:pPr>
      <w:r w:rsidRPr="004C6064">
        <w:rPr>
          <w:rFonts w:hint="eastAsia"/>
        </w:rPr>
        <w:t>◎</w:t>
      </w:r>
      <w:r w:rsidR="00A24146" w:rsidRPr="004C6064">
        <w:rPr>
          <w:rFonts w:hint="eastAsia"/>
        </w:rPr>
        <w:t>佛弟子間曾有過異議，但決定為：「</w:t>
      </w:r>
      <w:r w:rsidR="00A24146" w:rsidRPr="004C6064">
        <w:rPr>
          <w:rFonts w:ascii="標楷體" w:eastAsia="標楷體" w:hAnsi="標楷體" w:hint="eastAsia"/>
        </w:rPr>
        <w:t>於佛不壞淨，於法不壞淨，於僧不壞淨，聖（所愛）戒成就</w:t>
      </w:r>
      <w:r w:rsidR="00A24146" w:rsidRPr="004C6064">
        <w:rPr>
          <w:rFonts w:hint="eastAsia"/>
        </w:rPr>
        <w:t>」。</w:t>
      </w:r>
      <w:r w:rsidR="0073151C" w:rsidRPr="004C6064">
        <w:rPr>
          <w:rStyle w:val="FootnoteReference"/>
        </w:rPr>
        <w:footnoteReference w:id="67"/>
      </w:r>
      <w:r w:rsidR="00A24146" w:rsidRPr="004C6064">
        <w:rPr>
          <w:rFonts w:hint="eastAsia"/>
        </w:rPr>
        <w:t>多數經文，只說「</w:t>
      </w:r>
      <w:r w:rsidR="00A24146" w:rsidRPr="004C6064">
        <w:rPr>
          <w:rFonts w:ascii="標楷體" w:eastAsia="標楷體" w:hAnsi="標楷體" w:hint="eastAsia"/>
        </w:rPr>
        <w:t>聖所愛戒成就</w:t>
      </w:r>
      <w:r w:rsidR="00A24146" w:rsidRPr="004C6064">
        <w:rPr>
          <w:rFonts w:hint="eastAsia"/>
        </w:rPr>
        <w:t>」，沒有說「</w:t>
      </w:r>
      <w:r w:rsidR="00A24146" w:rsidRPr="004C6064">
        <w:rPr>
          <w:rFonts w:ascii="標楷體" w:eastAsia="標楷體" w:hAnsi="標楷體" w:hint="eastAsia"/>
        </w:rPr>
        <w:t>聖戒證淨</w:t>
      </w:r>
      <w:r w:rsidR="00A24146" w:rsidRPr="004C6064">
        <w:rPr>
          <w:rFonts w:hint="eastAsia"/>
        </w:rPr>
        <w:t>」。</w:t>
      </w:r>
    </w:p>
    <w:p w:rsidR="001F7874" w:rsidRPr="004C6064" w:rsidRDefault="00A24146" w:rsidP="00BA1B58">
      <w:pPr>
        <w:ind w:leftChars="100" w:left="240"/>
        <w:jc w:val="both"/>
      </w:pPr>
      <w:r w:rsidRPr="004C6064">
        <w:rPr>
          <w:rFonts w:hint="eastAsia"/>
        </w:rPr>
        <w:t>如《法蘊論》與《集異門論》，解說四證淨，也只說「</w:t>
      </w:r>
      <w:r w:rsidRPr="004C6064">
        <w:rPr>
          <w:rFonts w:ascii="標楷體" w:eastAsia="標楷體" w:hAnsi="標楷體" w:hint="eastAsia"/>
        </w:rPr>
        <w:t>聖所愛戒成就</w:t>
      </w:r>
      <w:r w:rsidRPr="004C6064">
        <w:rPr>
          <w:rFonts w:hint="eastAsia"/>
        </w:rPr>
        <w:t>」，而沒有解說「</w:t>
      </w:r>
      <w:r w:rsidRPr="004C6064">
        <w:rPr>
          <w:rFonts w:ascii="標楷體" w:eastAsia="標楷體" w:hAnsi="標楷體" w:hint="eastAsia"/>
        </w:rPr>
        <w:t>證淨</w:t>
      </w:r>
      <w:r w:rsidRPr="004C6064">
        <w:rPr>
          <w:rFonts w:hint="eastAsia"/>
        </w:rPr>
        <w:t>」，如佛、法、僧證淨那樣。</w:t>
      </w:r>
    </w:p>
    <w:p w:rsidR="001F7874" w:rsidRPr="004C6064" w:rsidRDefault="00A24146" w:rsidP="00BA1B58">
      <w:pPr>
        <w:ind w:leftChars="100" w:left="240"/>
        <w:jc w:val="both"/>
      </w:pPr>
      <w:r w:rsidRPr="004C6064">
        <w:rPr>
          <w:rFonts w:hint="eastAsia"/>
        </w:rPr>
        <w:t>所以，</w:t>
      </w:r>
      <w:r w:rsidRPr="004C6064">
        <w:rPr>
          <w:rFonts w:hint="eastAsia"/>
          <w:u w:val="single"/>
        </w:rPr>
        <w:t>三證淨是信心的不壞不動，而聖所愛戒是佛弟子所有的淨戒</w:t>
      </w:r>
      <w:r w:rsidRPr="004C6064">
        <w:rPr>
          <w:rFonts w:hint="eastAsia"/>
        </w:rPr>
        <w:t>。</w:t>
      </w:r>
      <w:r w:rsidR="008F1F7B" w:rsidRPr="004C6064">
        <w:rPr>
          <w:rStyle w:val="FootnoteReference"/>
        </w:rPr>
        <w:footnoteReference w:id="68"/>
      </w:r>
    </w:p>
    <w:p w:rsidR="00A24146" w:rsidRPr="004C6064" w:rsidRDefault="00A24146" w:rsidP="00BA1B58">
      <w:pPr>
        <w:ind w:leftChars="100" w:left="240"/>
        <w:jc w:val="both"/>
      </w:pPr>
      <w:r w:rsidRPr="004C6064">
        <w:rPr>
          <w:rFonts w:hint="eastAsia"/>
          <w:u w:val="single"/>
        </w:rPr>
        <w:t>但到後來，佛、法、僧、戒，都稱之為證淨，也就是從隨念戒而得證淨了</w:t>
      </w:r>
      <w:r w:rsidRPr="004C6064">
        <w:rPr>
          <w:rFonts w:hint="eastAsia"/>
        </w:rPr>
        <w:t>。</w:t>
      </w:r>
    </w:p>
    <w:p w:rsidR="00F46B93" w:rsidRPr="004C6064" w:rsidRDefault="00D93F5B" w:rsidP="00BA1B58">
      <w:pPr>
        <w:tabs>
          <w:tab w:val="left" w:pos="1800"/>
        </w:tabs>
        <w:ind w:firstLineChars="300" w:firstLine="601"/>
        <w:jc w:val="both"/>
        <w:rPr>
          <w:b/>
          <w:sz w:val="20"/>
          <w:szCs w:val="20"/>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w:t>
      </w:r>
      <w:r w:rsidR="001F7874" w:rsidRPr="004C6064">
        <w:rPr>
          <w:rFonts w:hint="eastAsia"/>
          <w:b/>
          <w:sz w:val="20"/>
          <w:szCs w:val="20"/>
          <w:bdr w:val="single" w:sz="4" w:space="0" w:color="auto"/>
        </w:rPr>
        <w:t>「信」的應用於修行，意味著「自力不由他」的智證的佛法，一部分向他力的方向轉化</w:t>
      </w:r>
    </w:p>
    <w:p w:rsidR="001F7874" w:rsidRPr="004C6064" w:rsidRDefault="00D93F5B" w:rsidP="00BA1B58">
      <w:pPr>
        <w:ind w:firstLineChars="400" w:firstLine="801"/>
        <w:jc w:val="both"/>
        <w:rPr>
          <w:b/>
          <w:bdr w:val="single" w:sz="4" w:space="0" w:color="auto"/>
        </w:rPr>
      </w:pPr>
      <w:r w:rsidRPr="004C6064">
        <w:rPr>
          <w:rFonts w:hint="eastAsia"/>
          <w:b/>
          <w:sz w:val="20"/>
          <w:szCs w:val="20"/>
          <w:bdr w:val="single" w:sz="4" w:space="0" w:color="auto"/>
        </w:rPr>
        <w:t>A</w:t>
      </w:r>
      <w:r w:rsidRPr="004C6064">
        <w:rPr>
          <w:rFonts w:hint="eastAsia"/>
          <w:b/>
          <w:sz w:val="20"/>
          <w:szCs w:val="20"/>
          <w:bdr w:val="single" w:sz="4" w:space="0" w:color="auto"/>
        </w:rPr>
        <w:t>、</w:t>
      </w:r>
      <w:r w:rsidR="001F7874" w:rsidRPr="004C6064">
        <w:rPr>
          <w:rFonts w:hint="eastAsia"/>
          <w:b/>
          <w:sz w:val="20"/>
          <w:szCs w:val="20"/>
          <w:bdr w:val="single" w:sz="4" w:space="0" w:color="auto"/>
        </w:rPr>
        <w:t>「信」通於一般宗教的信仰與作用</w:t>
      </w:r>
    </w:p>
    <w:p w:rsidR="00A24146" w:rsidRPr="004C6064" w:rsidRDefault="00A24146" w:rsidP="00BA1B58">
      <w:pPr>
        <w:jc w:val="both"/>
      </w:pPr>
      <w:r w:rsidRPr="004C6064">
        <w:rPr>
          <w:rFonts w:hint="eastAsia"/>
        </w:rPr>
        <w:t>「信」有一般宗教的信仰意味，也就有類似一般宗教的作用。</w:t>
      </w:r>
    </w:p>
    <w:p w:rsidR="001F7874" w:rsidRPr="004C6064" w:rsidRDefault="00D93F5B" w:rsidP="00BA1B58">
      <w:pPr>
        <w:ind w:firstLineChars="400" w:firstLine="801"/>
        <w:jc w:val="both"/>
        <w:rPr>
          <w:b/>
          <w:bdr w:val="single" w:sz="4" w:space="0" w:color="auto"/>
        </w:rPr>
      </w:pPr>
      <w:r w:rsidRPr="004C6064">
        <w:rPr>
          <w:rFonts w:hint="eastAsia"/>
          <w:b/>
          <w:sz w:val="20"/>
          <w:szCs w:val="20"/>
          <w:bdr w:val="single" w:sz="4" w:space="0" w:color="auto"/>
        </w:rPr>
        <w:t>B</w:t>
      </w:r>
      <w:r w:rsidRPr="004C6064">
        <w:rPr>
          <w:rFonts w:hint="eastAsia"/>
          <w:b/>
          <w:sz w:val="20"/>
          <w:szCs w:val="20"/>
          <w:bdr w:val="single" w:sz="4" w:space="0" w:color="auto"/>
        </w:rPr>
        <w:t>、修</w:t>
      </w:r>
      <w:r w:rsidR="001F7874" w:rsidRPr="004C6064">
        <w:rPr>
          <w:rFonts w:hint="eastAsia"/>
          <w:b/>
          <w:sz w:val="20"/>
          <w:szCs w:val="20"/>
          <w:bdr w:val="single" w:sz="4" w:space="0" w:color="auto"/>
        </w:rPr>
        <w:t>「隨念」與「證淨」的</w:t>
      </w:r>
      <w:r w:rsidRPr="004C6064">
        <w:rPr>
          <w:rFonts w:hint="eastAsia"/>
          <w:b/>
          <w:sz w:val="20"/>
          <w:szCs w:val="20"/>
          <w:bdr w:val="single" w:sz="4" w:space="0" w:color="auto"/>
        </w:rPr>
        <w:t>意義：離憂苦、離怖畏</w:t>
      </w:r>
    </w:p>
    <w:p w:rsidR="00A24146" w:rsidRPr="004C6064" w:rsidRDefault="001F7874" w:rsidP="00BA1B58">
      <w:pPr>
        <w:jc w:val="both"/>
      </w:pPr>
      <w:r w:rsidRPr="004C6064">
        <w:rPr>
          <w:rFonts w:hint="eastAsia"/>
        </w:rPr>
        <w:t>在這方面，「隨念」與「證淨」，大致是相通的，現在也就總合來說。</w:t>
      </w:r>
      <w:r w:rsidR="00A24146" w:rsidRPr="004C6064">
        <w:rPr>
          <w:rFonts w:hint="eastAsia"/>
        </w:rPr>
        <w:t>為什麼要修「三隨念」、「四證淨」？</w:t>
      </w:r>
    </w:p>
    <w:p w:rsidR="00A24146" w:rsidRPr="004C6064" w:rsidRDefault="00856EC8" w:rsidP="00BA1B58">
      <w:pPr>
        <w:ind w:left="300" w:hangingChars="125" w:hanging="300"/>
        <w:jc w:val="both"/>
      </w:pPr>
      <w:r w:rsidRPr="004C6064">
        <w:rPr>
          <w:rFonts w:hint="eastAsia"/>
        </w:rPr>
        <w:t>◎</w:t>
      </w:r>
      <w:r w:rsidR="00A24146" w:rsidRPr="004C6064">
        <w:rPr>
          <w:rFonts w:hint="eastAsia"/>
        </w:rPr>
        <w:t>對於病者，主要是在家患病者的教導法，使病者依「隨念」、「證淨」而不致陷於憂苦，因為死了會生天的。</w:t>
      </w:r>
      <w:r w:rsidR="00614E95" w:rsidRPr="004C6064">
        <w:rPr>
          <w:rStyle w:val="FootnoteReference"/>
        </w:rPr>
        <w:footnoteReference w:id="69"/>
      </w:r>
    </w:p>
    <w:p w:rsidR="00A24146" w:rsidRPr="004C6064" w:rsidRDefault="00856EC8" w:rsidP="00BA1B58">
      <w:pPr>
        <w:jc w:val="both"/>
      </w:pPr>
      <w:r w:rsidRPr="004C6064">
        <w:rPr>
          <w:rFonts w:hint="eastAsia"/>
        </w:rPr>
        <w:t>◎</w:t>
      </w:r>
      <w:r w:rsidR="00A24146" w:rsidRPr="004C6064">
        <w:rPr>
          <w:rFonts w:hint="eastAsia"/>
        </w:rPr>
        <w:t>在曠野，在樹下、空舍，「</w:t>
      </w:r>
      <w:r w:rsidR="00A24146" w:rsidRPr="000627FC">
        <w:rPr>
          <w:rFonts w:ascii="標楷體" w:eastAsia="標楷體" w:hAnsi="標楷體" w:hint="eastAsia"/>
        </w:rPr>
        <w:t>有諸恐怖心驚毛豎</w:t>
      </w:r>
      <w:r w:rsidR="00A24146" w:rsidRPr="004C6064">
        <w:rPr>
          <w:rFonts w:hint="eastAsia"/>
        </w:rPr>
        <w:t>」，可依三隨念而除去恐怖。</w:t>
      </w:r>
      <w:r w:rsidR="00614E95" w:rsidRPr="004C6064">
        <w:rPr>
          <w:rStyle w:val="FootnoteReference"/>
        </w:rPr>
        <w:footnoteReference w:id="70"/>
      </w:r>
    </w:p>
    <w:p w:rsidR="00A24146" w:rsidRPr="004C6064" w:rsidRDefault="00856EC8" w:rsidP="00BA1B58">
      <w:pPr>
        <w:jc w:val="both"/>
      </w:pPr>
      <w:r w:rsidRPr="004C6064">
        <w:rPr>
          <w:rFonts w:hint="eastAsia"/>
        </w:rPr>
        <w:t>◎</w:t>
      </w:r>
      <w:r w:rsidR="00A24146" w:rsidRPr="004C6064">
        <w:rPr>
          <w:rFonts w:hint="eastAsia"/>
        </w:rPr>
        <w:t>聽說佛要離去了，見不到佛了，心裡惆悵不安，也可以念佛、法、僧。</w:t>
      </w:r>
      <w:r w:rsidR="00614E95" w:rsidRPr="004C6064">
        <w:rPr>
          <w:rStyle w:val="FootnoteReference"/>
        </w:rPr>
        <w:footnoteReference w:id="71"/>
      </w:r>
    </w:p>
    <w:p w:rsidR="001F7874" w:rsidRPr="004C6064" w:rsidRDefault="001F7874" w:rsidP="00BA1B58">
      <w:pPr>
        <w:ind w:left="240" w:hangingChars="100" w:hanging="240"/>
        <w:jc w:val="both"/>
      </w:pPr>
      <w:r w:rsidRPr="004C6064">
        <w:rPr>
          <w:rFonts w:hint="eastAsia"/>
        </w:rPr>
        <w:t>◎</w:t>
      </w:r>
      <w:r w:rsidR="00A24146" w:rsidRPr="004C6064">
        <w:rPr>
          <w:rFonts w:hint="eastAsia"/>
        </w:rPr>
        <w:t>依念佛，念佛、法、僧，四證淨，而不會憂苦</w:t>
      </w:r>
      <w:r w:rsidR="00C318D9" w:rsidRPr="004C6064">
        <w:rPr>
          <w:rFonts w:hint="eastAsia"/>
        </w:rPr>
        <w:t>、</w:t>
      </w:r>
      <w:r w:rsidR="00A24146" w:rsidRPr="004C6064">
        <w:rPr>
          <w:rFonts w:hint="eastAsia"/>
        </w:rPr>
        <w:t>恐怖</w:t>
      </w:r>
      <w:r w:rsidR="00C318D9" w:rsidRPr="004C6064">
        <w:rPr>
          <w:rFonts w:hint="eastAsia"/>
        </w:rPr>
        <w:t>、</w:t>
      </w:r>
      <w:r w:rsidR="00A24146" w:rsidRPr="004C6064">
        <w:rPr>
          <w:rFonts w:hint="eastAsia"/>
        </w:rPr>
        <w:t>不安，經中曾舉一比喻，如《雜阿含經》卷</w:t>
      </w:r>
      <w:r w:rsidR="007D4696" w:rsidRPr="004C6064">
        <w:rPr>
          <w:rFonts w:hint="eastAsia"/>
        </w:rPr>
        <w:t>35</w:t>
      </w:r>
      <w:r w:rsidR="00A24146" w:rsidRPr="004C6064">
        <w:rPr>
          <w:rFonts w:hint="eastAsia"/>
        </w:rPr>
        <w:t>（大正</w:t>
      </w:r>
      <w:r w:rsidR="007D4696" w:rsidRPr="004C6064">
        <w:rPr>
          <w:rFonts w:hint="eastAsia"/>
        </w:rPr>
        <w:t>2</w:t>
      </w:r>
      <w:r w:rsidRPr="004C6064">
        <w:rPr>
          <w:rFonts w:hint="eastAsia"/>
        </w:rPr>
        <w:t>，</w:t>
      </w:r>
      <w:smartTag w:uri="urn:schemas-microsoft-com:office:smarttags" w:element="chmetcnv">
        <w:smartTagPr>
          <w:attr w:name="UnitName" w:val="C"/>
          <w:attr w:name="SourceValue" w:val="254"/>
          <w:attr w:name="HasSpace" w:val="False"/>
          <w:attr w:name="Negative" w:val="False"/>
          <w:attr w:name="NumberType" w:val="1"/>
          <w:attr w:name="TCSC" w:val="0"/>
        </w:smartTagPr>
        <w:r w:rsidR="007D4696" w:rsidRPr="004C6064">
          <w:rPr>
            <w:rFonts w:hint="eastAsia"/>
          </w:rPr>
          <w:t>254c</w:t>
        </w:r>
        <w:r w:rsidR="007A2A25" w:rsidRPr="00DC0D5C">
          <w:rPr>
            <w:sz w:val="22"/>
            <w:szCs w:val="22"/>
          </w:rPr>
          <w:t>–</w:t>
        </w:r>
      </w:smartTag>
      <w:r w:rsidR="007D4696" w:rsidRPr="004C6064">
        <w:rPr>
          <w:rFonts w:hint="eastAsia"/>
        </w:rPr>
        <w:t>255a</w:t>
      </w:r>
      <w:r w:rsidR="00A24146" w:rsidRPr="004C6064">
        <w:rPr>
          <w:rFonts w:hint="eastAsia"/>
        </w:rPr>
        <w:t>）說：</w:t>
      </w:r>
    </w:p>
    <w:p w:rsidR="001F7874" w:rsidRPr="004C6064" w:rsidRDefault="00A24146" w:rsidP="00BA1B58">
      <w:pPr>
        <w:ind w:leftChars="200" w:left="720" w:hangingChars="100" w:hanging="240"/>
        <w:jc w:val="both"/>
      </w:pPr>
      <w:r w:rsidRPr="004C6064">
        <w:rPr>
          <w:rFonts w:hint="eastAsia"/>
        </w:rPr>
        <w:t>「</w:t>
      </w:r>
      <w:r w:rsidRPr="004C6064">
        <w:rPr>
          <w:rFonts w:ascii="標楷體" w:eastAsia="標楷體" w:hAnsi="標楷體" w:hint="eastAsia"/>
        </w:rPr>
        <w:t>天帝釋告諸天眾：汝等與阿須倫共鬥戰之時，生恐怖者，當念我幢，名摧伏幢。念彼幢時，恐怖得除。……如是諸商人：汝等於曠野中有恐怖者，當念如來事、法事、僧事</w:t>
      </w:r>
      <w:r w:rsidRPr="004C6064">
        <w:rPr>
          <w:rFonts w:hint="eastAsia"/>
        </w:rPr>
        <w:t>」。</w:t>
      </w:r>
      <w:r w:rsidR="00614E95" w:rsidRPr="004C6064">
        <w:rPr>
          <w:rStyle w:val="FootnoteReference"/>
        </w:rPr>
        <w:footnoteReference w:id="72"/>
      </w:r>
    </w:p>
    <w:p w:rsidR="00115075" w:rsidRPr="004C6064" w:rsidRDefault="00A24146" w:rsidP="00BA1B58">
      <w:pPr>
        <w:ind w:leftChars="100" w:left="240"/>
        <w:jc w:val="both"/>
      </w:pPr>
      <w:r w:rsidRPr="004C6064">
        <w:rPr>
          <w:rFonts w:hint="eastAsia"/>
        </w:rPr>
        <w:t>這是從印度宗教神話而來的比喻。世間上，確有這一類的作用，如軍隊望見了主將的軍旗，會勇敢作戰。如軍旗倒下（或拔去）而看不到了，就會驚慌而崩潰下來。</w:t>
      </w:r>
    </w:p>
    <w:p w:rsidR="001F7874" w:rsidRPr="004C6064" w:rsidRDefault="00D93F5B" w:rsidP="00BA1B58">
      <w:pPr>
        <w:ind w:firstLineChars="400" w:firstLine="801"/>
        <w:jc w:val="both"/>
        <w:rPr>
          <w:b/>
          <w:bdr w:val="single" w:sz="4" w:space="0" w:color="auto"/>
        </w:rPr>
      </w:pPr>
      <w:r w:rsidRPr="004C6064">
        <w:rPr>
          <w:rFonts w:hint="eastAsia"/>
          <w:b/>
          <w:sz w:val="20"/>
          <w:szCs w:val="20"/>
          <w:bdr w:val="single" w:sz="4" w:space="0" w:color="auto"/>
        </w:rPr>
        <w:t>C</w:t>
      </w:r>
      <w:r w:rsidRPr="004C6064">
        <w:rPr>
          <w:rFonts w:hint="eastAsia"/>
          <w:b/>
          <w:sz w:val="20"/>
          <w:szCs w:val="20"/>
          <w:bdr w:val="single" w:sz="4" w:space="0" w:color="auto"/>
        </w:rPr>
        <w:t>、</w:t>
      </w:r>
      <w:r w:rsidR="001F7874" w:rsidRPr="004C6064">
        <w:rPr>
          <w:rFonts w:hint="eastAsia"/>
          <w:b/>
          <w:sz w:val="20"/>
          <w:szCs w:val="20"/>
          <w:bdr w:val="single" w:sz="4" w:space="0" w:color="auto"/>
        </w:rPr>
        <w:t>小結</w:t>
      </w:r>
    </w:p>
    <w:p w:rsidR="00A24146" w:rsidRPr="004C6064" w:rsidRDefault="00A24146" w:rsidP="00BA1B58">
      <w:pPr>
        <w:jc w:val="both"/>
      </w:pPr>
      <w:r w:rsidRPr="004C6064">
        <w:rPr>
          <w:rFonts w:hint="eastAsia"/>
        </w:rPr>
        <w:t>念佛，念佛、法、僧，會感覺威德無比的力量，支持自己。一般宗教的神力加被，就是這樣。所以</w:t>
      </w:r>
      <w:r w:rsidRPr="004C6064">
        <w:rPr>
          <w:rFonts w:hint="eastAsia"/>
          <w:u w:val="single"/>
        </w:rPr>
        <w:t>信的應用於修行，意味著「自力不由他」的智證的佛法，一部分向他力的方向轉化</w:t>
      </w:r>
      <w:r w:rsidRPr="004C6064">
        <w:rPr>
          <w:rFonts w:hint="eastAsia"/>
        </w:rPr>
        <w:t>。</w:t>
      </w:r>
    </w:p>
    <w:p w:rsidR="00463248" w:rsidRPr="004C6064" w:rsidRDefault="00463248" w:rsidP="00BA1B58">
      <w:pPr>
        <w:jc w:val="both"/>
        <w:rPr>
          <w:sz w:val="20"/>
          <w:szCs w:val="20"/>
          <w:bdr w:val="single" w:sz="4" w:space="0" w:color="auto"/>
        </w:rPr>
      </w:pPr>
    </w:p>
    <w:p w:rsidR="00A24146" w:rsidRPr="004C6064" w:rsidRDefault="00284E47" w:rsidP="00BA1B58">
      <w:pPr>
        <w:jc w:val="both"/>
        <w:rPr>
          <w:b/>
          <w:sz w:val="20"/>
          <w:szCs w:val="20"/>
          <w:bdr w:val="single" w:sz="4" w:space="0" w:color="auto"/>
        </w:rPr>
      </w:pPr>
      <w:r w:rsidRPr="004C6064">
        <w:rPr>
          <w:rFonts w:hint="eastAsia"/>
          <w:b/>
          <w:sz w:val="20"/>
          <w:szCs w:val="20"/>
          <w:bdr w:val="single" w:sz="4" w:space="0" w:color="auto"/>
        </w:rPr>
        <w:t>三</w:t>
      </w:r>
      <w:r w:rsidR="00C318D9" w:rsidRPr="004C6064">
        <w:rPr>
          <w:rFonts w:hint="eastAsia"/>
          <w:b/>
          <w:sz w:val="20"/>
          <w:szCs w:val="20"/>
          <w:bdr w:val="single" w:sz="4" w:space="0" w:color="auto"/>
        </w:rPr>
        <w:t>、</w:t>
      </w:r>
      <w:r w:rsidR="00EC3626" w:rsidRPr="004C6064">
        <w:rPr>
          <w:rFonts w:hint="eastAsia"/>
          <w:b/>
          <w:sz w:val="20"/>
          <w:szCs w:val="20"/>
          <w:bdr w:val="single" w:sz="4" w:space="0" w:color="auto"/>
        </w:rPr>
        <w:t>對「四證淨」產生的異說</w:t>
      </w:r>
    </w:p>
    <w:p w:rsidR="00C318D9" w:rsidRPr="004C6064" w:rsidRDefault="00376A45" w:rsidP="00BA1B58">
      <w:pPr>
        <w:ind w:firstLineChars="100" w:firstLine="200"/>
        <w:jc w:val="both"/>
        <w:rPr>
          <w:b/>
          <w:sz w:val="20"/>
          <w:szCs w:val="20"/>
          <w:bdr w:val="single" w:sz="4" w:space="0" w:color="auto"/>
        </w:rPr>
      </w:pPr>
      <w:r w:rsidRPr="004C6064">
        <w:rPr>
          <w:rFonts w:hint="eastAsia"/>
          <w:b/>
          <w:sz w:val="20"/>
          <w:szCs w:val="20"/>
          <w:bdr w:val="single" w:sz="4" w:space="0" w:color="auto"/>
        </w:rPr>
        <w:t>（</w:t>
      </w:r>
      <w:r w:rsidR="00C5335C" w:rsidRPr="004C6064">
        <w:rPr>
          <w:rFonts w:hint="eastAsia"/>
          <w:b/>
          <w:sz w:val="20"/>
          <w:szCs w:val="20"/>
          <w:bdr w:val="single" w:sz="4" w:space="0" w:color="auto"/>
        </w:rPr>
        <w:t>一</w:t>
      </w:r>
      <w:r w:rsidRPr="004C6064">
        <w:rPr>
          <w:rFonts w:hint="eastAsia"/>
          <w:b/>
          <w:sz w:val="20"/>
          <w:szCs w:val="20"/>
          <w:bdr w:val="single" w:sz="4" w:space="0" w:color="auto"/>
        </w:rPr>
        <w:t>）</w:t>
      </w:r>
      <w:r w:rsidR="00EC3626" w:rsidRPr="004C6064">
        <w:rPr>
          <w:rFonts w:hint="eastAsia"/>
          <w:b/>
          <w:sz w:val="20"/>
          <w:szCs w:val="20"/>
          <w:bdr w:val="single" w:sz="4" w:space="0" w:color="auto"/>
        </w:rPr>
        <w:t>四證淨唯</w:t>
      </w:r>
      <w:r w:rsidR="00C318D9" w:rsidRPr="004C6064">
        <w:rPr>
          <w:rFonts w:hint="eastAsia"/>
          <w:b/>
          <w:sz w:val="20"/>
          <w:szCs w:val="20"/>
          <w:bdr w:val="single" w:sz="4" w:space="0" w:color="auto"/>
        </w:rPr>
        <w:t>無漏說</w:t>
      </w:r>
    </w:p>
    <w:p w:rsidR="00A24146" w:rsidRPr="004C6064" w:rsidRDefault="00A24146" w:rsidP="00BA1B58">
      <w:pPr>
        <w:jc w:val="both"/>
      </w:pPr>
      <w:r w:rsidRPr="004C6064">
        <w:rPr>
          <w:rFonts w:hint="eastAsia"/>
        </w:rPr>
        <w:t>說一切有部</w:t>
      </w:r>
      <w:r w:rsidR="00522B13" w:rsidRPr="00B6401C">
        <w:t>(</w:t>
      </w:r>
      <w:r w:rsidR="00D90172" w:rsidRPr="00B6401C">
        <w:t>Sarvāstivād</w:t>
      </w:r>
      <w:r w:rsidR="00B6401C" w:rsidRPr="00B6401C">
        <w:t>a</w:t>
      </w:r>
      <w:r w:rsidR="00522B13" w:rsidRPr="00B6401C">
        <w:t>)</w:t>
      </w:r>
      <w:r w:rsidRPr="004C6064">
        <w:rPr>
          <w:rFonts w:hint="eastAsia"/>
        </w:rPr>
        <w:t>的正義，「四證淨」是證智相應的。《集異門論》說：</w:t>
      </w:r>
      <w:r w:rsidRPr="004C6064">
        <w:rPr>
          <w:rFonts w:ascii="標楷體" w:eastAsia="標楷體" w:hAnsi="標楷體" w:hint="eastAsia"/>
        </w:rPr>
        <w:t>「諸預流者，成就此四</w:t>
      </w:r>
      <w:r w:rsidRPr="004C6064">
        <w:rPr>
          <w:rFonts w:hint="eastAsia"/>
        </w:rPr>
        <w:t>」，</w:t>
      </w:r>
      <w:r w:rsidR="00614E95" w:rsidRPr="004C6064">
        <w:rPr>
          <w:rStyle w:val="FootnoteReference"/>
        </w:rPr>
        <w:footnoteReference w:id="73"/>
      </w:r>
      <w:r w:rsidRPr="004C6064">
        <w:rPr>
          <w:rFonts w:hint="eastAsia"/>
        </w:rPr>
        <w:t>所以是無漏的。</w:t>
      </w:r>
      <w:r w:rsidR="002B462D" w:rsidRPr="004C6064">
        <w:rPr>
          <w:rStyle w:val="FootnoteReference"/>
        </w:rPr>
        <w:footnoteReference w:id="74"/>
      </w:r>
    </w:p>
    <w:p w:rsidR="00C318D9" w:rsidRPr="004C6064" w:rsidRDefault="00376A45" w:rsidP="00BA1B58">
      <w:pPr>
        <w:ind w:firstLineChars="100" w:firstLine="200"/>
        <w:jc w:val="both"/>
        <w:rPr>
          <w:b/>
          <w:sz w:val="20"/>
          <w:szCs w:val="20"/>
          <w:bdr w:val="single" w:sz="4" w:space="0" w:color="auto"/>
        </w:rPr>
      </w:pPr>
      <w:r w:rsidRPr="004C6064">
        <w:rPr>
          <w:rFonts w:hint="eastAsia"/>
          <w:b/>
          <w:sz w:val="20"/>
          <w:szCs w:val="20"/>
          <w:bdr w:val="single" w:sz="4" w:space="0" w:color="auto"/>
        </w:rPr>
        <w:t>（</w:t>
      </w:r>
      <w:r w:rsidR="00C5335C" w:rsidRPr="004C6064">
        <w:rPr>
          <w:rFonts w:hint="eastAsia"/>
          <w:b/>
          <w:sz w:val="20"/>
          <w:szCs w:val="20"/>
          <w:bdr w:val="single" w:sz="4" w:space="0" w:color="auto"/>
        </w:rPr>
        <w:t>二</w:t>
      </w:r>
      <w:r w:rsidRPr="004C6064">
        <w:rPr>
          <w:rFonts w:hint="eastAsia"/>
          <w:b/>
          <w:sz w:val="20"/>
          <w:szCs w:val="20"/>
          <w:bdr w:val="single" w:sz="4" w:space="0" w:color="auto"/>
        </w:rPr>
        <w:t>）</w:t>
      </w:r>
      <w:r w:rsidR="00EC3626" w:rsidRPr="004C6064">
        <w:rPr>
          <w:rFonts w:hint="eastAsia"/>
          <w:b/>
          <w:sz w:val="20"/>
          <w:szCs w:val="20"/>
          <w:bdr w:val="single" w:sz="4" w:space="0" w:color="auto"/>
        </w:rPr>
        <w:t>四證淨</w:t>
      </w:r>
      <w:r w:rsidR="00D721AB" w:rsidRPr="004C6064">
        <w:rPr>
          <w:rFonts w:hint="eastAsia"/>
          <w:b/>
          <w:sz w:val="20"/>
          <w:szCs w:val="20"/>
          <w:bdr w:val="single" w:sz="4" w:space="0" w:color="auto"/>
        </w:rPr>
        <w:t>通</w:t>
      </w:r>
      <w:r w:rsidR="00C318D9" w:rsidRPr="004C6064">
        <w:rPr>
          <w:rFonts w:hint="eastAsia"/>
          <w:b/>
          <w:sz w:val="20"/>
          <w:szCs w:val="20"/>
          <w:bdr w:val="single" w:sz="4" w:space="0" w:color="auto"/>
        </w:rPr>
        <w:t>有漏</w:t>
      </w:r>
      <w:r w:rsidR="00EC3626" w:rsidRPr="004C6064">
        <w:rPr>
          <w:rFonts w:hint="eastAsia"/>
          <w:b/>
          <w:sz w:val="20"/>
          <w:szCs w:val="20"/>
          <w:bdr w:val="single" w:sz="4" w:space="0" w:color="auto"/>
        </w:rPr>
        <w:t>、無漏</w:t>
      </w:r>
      <w:r w:rsidR="00C318D9" w:rsidRPr="004C6064">
        <w:rPr>
          <w:rFonts w:hint="eastAsia"/>
          <w:b/>
          <w:sz w:val="20"/>
          <w:szCs w:val="20"/>
          <w:bdr w:val="single" w:sz="4" w:space="0" w:color="auto"/>
        </w:rPr>
        <w:t>說</w:t>
      </w:r>
    </w:p>
    <w:p w:rsidR="00EC3626" w:rsidRPr="004C6064" w:rsidRDefault="00376A45" w:rsidP="00BA1B58">
      <w:pPr>
        <w:ind w:firstLineChars="200" w:firstLine="400"/>
        <w:jc w:val="both"/>
        <w:rPr>
          <w:b/>
        </w:rPr>
      </w:pPr>
      <w:r w:rsidRPr="004C6064">
        <w:rPr>
          <w:rFonts w:hint="eastAsia"/>
          <w:b/>
          <w:sz w:val="20"/>
          <w:szCs w:val="20"/>
          <w:bdr w:val="single" w:sz="4" w:space="0" w:color="auto"/>
        </w:rPr>
        <w:t>1</w:t>
      </w:r>
      <w:r w:rsidRPr="004C6064">
        <w:rPr>
          <w:rFonts w:hint="eastAsia"/>
          <w:b/>
          <w:sz w:val="20"/>
          <w:szCs w:val="20"/>
          <w:bdr w:val="single" w:sz="4" w:space="0" w:color="auto"/>
        </w:rPr>
        <w:t>、</w:t>
      </w:r>
      <w:r w:rsidR="00EC3626" w:rsidRPr="004C6064">
        <w:rPr>
          <w:rFonts w:hint="eastAsia"/>
          <w:b/>
          <w:sz w:val="20"/>
          <w:szCs w:val="20"/>
          <w:bdr w:val="single" w:sz="4" w:space="0" w:color="auto"/>
        </w:rPr>
        <w:t>依經而言</w:t>
      </w:r>
    </w:p>
    <w:p w:rsidR="00376A45" w:rsidRPr="004C6064" w:rsidRDefault="00376A45" w:rsidP="00BA1B58">
      <w:pPr>
        <w:ind w:firstLineChars="300" w:firstLine="601"/>
        <w:jc w:val="both"/>
        <w:rPr>
          <w:b/>
          <w:bdr w:val="single" w:sz="4" w:space="0" w:color="auto"/>
        </w:rPr>
      </w:pPr>
      <w:r w:rsidRPr="004C6064">
        <w:rPr>
          <w:rFonts w:hint="eastAsia"/>
          <w:b/>
          <w:sz w:val="20"/>
          <w:szCs w:val="20"/>
          <w:bdr w:val="single" w:sz="4" w:space="0" w:color="auto"/>
        </w:rPr>
        <w:t>（</w:t>
      </w:r>
      <w:r w:rsidRPr="004C6064">
        <w:rPr>
          <w:b/>
          <w:sz w:val="20"/>
          <w:szCs w:val="20"/>
          <w:bdr w:val="single" w:sz="4" w:space="0" w:color="auto"/>
        </w:rPr>
        <w:t>1</w:t>
      </w:r>
      <w:r w:rsidRPr="004C6064">
        <w:rPr>
          <w:rFonts w:hint="eastAsia"/>
          <w:b/>
          <w:sz w:val="20"/>
          <w:szCs w:val="20"/>
          <w:bdr w:val="single" w:sz="4" w:space="0" w:color="auto"/>
        </w:rPr>
        <w:t>）四證淨被稱為</w:t>
      </w:r>
      <w:r w:rsidRPr="004C6064">
        <w:rPr>
          <w:rFonts w:ascii="新細明體" w:hAnsi="新細明體" w:hint="eastAsia"/>
          <w:b/>
          <w:sz w:val="20"/>
          <w:szCs w:val="20"/>
          <w:bdr w:val="single" w:sz="4" w:space="0" w:color="auto"/>
        </w:rPr>
        <w:t>「四天道」</w:t>
      </w:r>
      <w:r w:rsidR="00360B6E" w:rsidRPr="004C6064">
        <w:rPr>
          <w:rFonts w:ascii="新細明體" w:hAnsi="新細明體" w:hint="eastAsia"/>
          <w:b/>
          <w:sz w:val="20"/>
          <w:szCs w:val="20"/>
          <w:bdr w:val="single" w:sz="4" w:space="0" w:color="auto"/>
        </w:rPr>
        <w:t>，故</w:t>
      </w:r>
      <w:r w:rsidR="00360B6E" w:rsidRPr="004C6064">
        <w:rPr>
          <w:rFonts w:hint="eastAsia"/>
          <w:b/>
          <w:sz w:val="20"/>
          <w:szCs w:val="20"/>
          <w:bdr w:val="single" w:sz="4" w:space="0" w:color="auto"/>
        </w:rPr>
        <w:t>部分人傳說為無漏</w:t>
      </w:r>
    </w:p>
    <w:p w:rsidR="00376A45" w:rsidRPr="004C6064" w:rsidRDefault="00376A45" w:rsidP="00BA1B58">
      <w:pPr>
        <w:ind w:left="240" w:hangingChars="100" w:hanging="240"/>
        <w:jc w:val="both"/>
      </w:pPr>
      <w:r w:rsidRPr="004C6064">
        <w:rPr>
          <w:rFonts w:hint="eastAsia"/>
        </w:rPr>
        <w:t>◎</w:t>
      </w:r>
      <w:r w:rsidR="00A24146" w:rsidRPr="004C6064">
        <w:rPr>
          <w:rFonts w:hint="eastAsia"/>
        </w:rPr>
        <w:t>然在《雜阿含經》、《相應部》中，稱此四為「</w:t>
      </w:r>
      <w:r w:rsidR="00A24146" w:rsidRPr="004C6064">
        <w:rPr>
          <w:rFonts w:ascii="標楷體" w:eastAsia="標楷體" w:hAnsi="標楷體" w:hint="eastAsia"/>
        </w:rPr>
        <w:t>四天道</w:t>
      </w:r>
      <w:r w:rsidR="00A24146" w:rsidRPr="004C6064">
        <w:rPr>
          <w:rFonts w:hint="eastAsia"/>
        </w:rPr>
        <w:t>」；</w:t>
      </w:r>
      <w:r w:rsidR="00614E95" w:rsidRPr="004C6064">
        <w:rPr>
          <w:rStyle w:val="FootnoteReference"/>
        </w:rPr>
        <w:footnoteReference w:id="75"/>
      </w:r>
      <w:r w:rsidR="00A24146" w:rsidRPr="004C6064">
        <w:rPr>
          <w:rFonts w:hint="eastAsia"/>
        </w:rPr>
        <w:t>是「</w:t>
      </w:r>
      <w:r w:rsidR="00A24146" w:rsidRPr="004C6064">
        <w:rPr>
          <w:rFonts w:ascii="標楷體" w:eastAsia="標楷體" w:hAnsi="標楷體" w:hint="eastAsia"/>
        </w:rPr>
        <w:t>福德潤澤、善法潤澤、安樂食</w:t>
      </w:r>
      <w:r w:rsidR="00A24146" w:rsidRPr="004C6064">
        <w:rPr>
          <w:rFonts w:hint="eastAsia"/>
        </w:rPr>
        <w:t>」；</w:t>
      </w:r>
      <w:r w:rsidR="00614E95" w:rsidRPr="004C6064">
        <w:rPr>
          <w:rStyle w:val="FootnoteReference"/>
        </w:rPr>
        <w:footnoteReference w:id="76"/>
      </w:r>
      <w:r w:rsidR="00A24146" w:rsidRPr="004C6064">
        <w:rPr>
          <w:rFonts w:hint="eastAsia"/>
        </w:rPr>
        <w:t>依文義來說，不一定是無漏的。</w:t>
      </w:r>
    </w:p>
    <w:p w:rsidR="00376A45" w:rsidRPr="004C6064" w:rsidRDefault="00376A45" w:rsidP="00BA1B58">
      <w:pPr>
        <w:jc w:val="both"/>
      </w:pPr>
      <w:r w:rsidRPr="004C6064">
        <w:rPr>
          <w:rFonts w:hint="eastAsia"/>
        </w:rPr>
        <w:t>◎</w:t>
      </w:r>
      <w:r w:rsidR="00A24146" w:rsidRPr="004C6064">
        <w:rPr>
          <w:rFonts w:hint="eastAsia"/>
        </w:rPr>
        <w:t>由於一部分人傳說為無漏的，所以《瑜伽論》解說天道為「</w:t>
      </w:r>
      <w:r w:rsidR="00A24146" w:rsidRPr="004C6064">
        <w:rPr>
          <w:rFonts w:ascii="標楷體" w:eastAsia="標楷體" w:hAnsi="標楷體" w:hint="eastAsia"/>
        </w:rPr>
        <w:t>第一義清淨諸天</w:t>
      </w:r>
      <w:r w:rsidR="00A24146" w:rsidRPr="004C6064">
        <w:rPr>
          <w:rFonts w:hint="eastAsia"/>
        </w:rPr>
        <w:t>」。</w:t>
      </w:r>
      <w:r w:rsidR="00614E95" w:rsidRPr="004C6064">
        <w:rPr>
          <w:rStyle w:val="FootnoteReference"/>
        </w:rPr>
        <w:footnoteReference w:id="77"/>
      </w:r>
    </w:p>
    <w:p w:rsidR="00376A45" w:rsidRPr="004C6064" w:rsidRDefault="00376A45" w:rsidP="00BA1B58">
      <w:pPr>
        <w:ind w:firstLineChars="300" w:firstLine="601"/>
        <w:jc w:val="both"/>
        <w:rPr>
          <w:b/>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2</w:t>
      </w:r>
      <w:r w:rsidRPr="004C6064">
        <w:rPr>
          <w:rFonts w:hint="eastAsia"/>
          <w:b/>
          <w:sz w:val="20"/>
          <w:szCs w:val="20"/>
          <w:bdr w:val="single" w:sz="4" w:space="0" w:color="auto"/>
        </w:rPr>
        <w:t>）</w:t>
      </w:r>
      <w:r w:rsidR="00360B6E" w:rsidRPr="004C6064">
        <w:rPr>
          <w:rFonts w:hint="eastAsia"/>
          <w:b/>
          <w:sz w:val="20"/>
          <w:szCs w:val="20"/>
          <w:bdr w:val="single" w:sz="4" w:space="0" w:color="auto"/>
        </w:rPr>
        <w:t>四證淨通於有漏</w:t>
      </w:r>
    </w:p>
    <w:p w:rsidR="00421AF0" w:rsidRPr="004C6064" w:rsidRDefault="00421AF0" w:rsidP="00BA1B58">
      <w:pPr>
        <w:ind w:firstLineChars="400" w:firstLine="801"/>
        <w:jc w:val="both"/>
        <w:rPr>
          <w:b/>
          <w:sz w:val="20"/>
          <w:szCs w:val="20"/>
        </w:rPr>
      </w:pPr>
      <w:r w:rsidRPr="004C6064">
        <w:rPr>
          <w:rFonts w:hint="eastAsia"/>
          <w:b/>
          <w:sz w:val="20"/>
          <w:szCs w:val="20"/>
          <w:bdr w:val="single" w:sz="4" w:space="0" w:color="auto"/>
        </w:rPr>
        <w:t>A</w:t>
      </w:r>
      <w:r w:rsidRPr="004C6064">
        <w:rPr>
          <w:rFonts w:hint="eastAsia"/>
          <w:b/>
          <w:sz w:val="20"/>
          <w:szCs w:val="20"/>
          <w:bdr w:val="single" w:sz="4" w:space="0" w:color="auto"/>
        </w:rPr>
        <w:t>、成就四證淨可分為「放逸」與「不放逸」二類</w:t>
      </w:r>
    </w:p>
    <w:p w:rsidR="00360B6E" w:rsidRPr="004C6064" w:rsidRDefault="00A24146" w:rsidP="00BA1B58">
      <w:pPr>
        <w:jc w:val="both"/>
      </w:pPr>
      <w:r w:rsidRPr="004C6064">
        <w:rPr>
          <w:rFonts w:hint="eastAsia"/>
        </w:rPr>
        <w:t>如依經文，顯然是通於有漏的，如《雜阿含經》卷</w:t>
      </w:r>
      <w:r w:rsidRPr="004C6064">
        <w:rPr>
          <w:rFonts w:hint="eastAsia"/>
        </w:rPr>
        <w:t>30</w:t>
      </w:r>
      <w:r w:rsidRPr="004C6064">
        <w:rPr>
          <w:rFonts w:hint="eastAsia"/>
        </w:rPr>
        <w:t>（大正</w:t>
      </w:r>
      <w:r w:rsidRPr="004C6064">
        <w:rPr>
          <w:rFonts w:hint="eastAsia"/>
        </w:rPr>
        <w:t>2</w:t>
      </w:r>
      <w:r w:rsidRPr="004C6064">
        <w:rPr>
          <w:rFonts w:hint="eastAsia"/>
        </w:rPr>
        <w:t>，</w:t>
      </w:r>
      <w:smartTag w:uri="urn:schemas-microsoft-com:office:smarttags" w:element="chmetcnv">
        <w:smartTagPr>
          <w:attr w:name="UnitName" w:val="C"/>
          <w:attr w:name="SourceValue" w:val="217"/>
          <w:attr w:name="HasSpace" w:val="False"/>
          <w:attr w:name="Negative" w:val="False"/>
          <w:attr w:name="NumberType" w:val="1"/>
          <w:attr w:name="TCSC" w:val="0"/>
        </w:smartTagPr>
        <w:r w:rsidRPr="004C6064">
          <w:rPr>
            <w:rFonts w:hint="eastAsia"/>
          </w:rPr>
          <w:t>217c</w:t>
        </w:r>
        <w:r w:rsidR="007A2A25" w:rsidRPr="00DC0D5C">
          <w:rPr>
            <w:sz w:val="22"/>
            <w:szCs w:val="22"/>
          </w:rPr>
          <w:t>–</w:t>
        </w:r>
      </w:smartTag>
      <w:r w:rsidRPr="004C6064">
        <w:rPr>
          <w:rFonts w:hint="eastAsia"/>
        </w:rPr>
        <w:t>218a</w:t>
      </w:r>
      <w:r w:rsidRPr="004C6064">
        <w:rPr>
          <w:rFonts w:hint="eastAsia"/>
        </w:rPr>
        <w:t>）說：</w:t>
      </w:r>
    </w:p>
    <w:p w:rsidR="00360B6E" w:rsidRPr="004C6064" w:rsidRDefault="00A24146" w:rsidP="00BA1B58">
      <w:pPr>
        <w:ind w:leftChars="200" w:left="720" w:hangingChars="100" w:hanging="240"/>
        <w:jc w:val="both"/>
        <w:rPr>
          <w:rFonts w:ascii="標楷體" w:eastAsia="標楷體" w:hAnsi="標楷體"/>
        </w:rPr>
      </w:pPr>
      <w:r w:rsidRPr="004C6064">
        <w:rPr>
          <w:rFonts w:hint="eastAsia"/>
        </w:rPr>
        <w:t>「</w:t>
      </w:r>
      <w:r w:rsidRPr="004C6064">
        <w:rPr>
          <w:rFonts w:ascii="標楷體" w:eastAsia="標楷體" w:hAnsi="標楷體" w:hint="eastAsia"/>
        </w:rPr>
        <w:t>若聖弟子，於佛不壞淨成就，而不上求，……心不得定者，是聖弟子名為</w:t>
      </w:r>
      <w:r w:rsidRPr="004C6064">
        <w:rPr>
          <w:rFonts w:ascii="標楷體" w:eastAsia="標楷體" w:hAnsi="標楷體" w:hint="eastAsia"/>
          <w:u w:val="single"/>
        </w:rPr>
        <w:t>放逸</w:t>
      </w:r>
      <w:r w:rsidRPr="004C6064">
        <w:rPr>
          <w:rFonts w:ascii="標楷體" w:eastAsia="標楷體" w:hAnsi="標楷體" w:hint="eastAsia"/>
        </w:rPr>
        <w:t>。於法、僧不壞淨，聖戒成就，亦如是說。</w:t>
      </w:r>
    </w:p>
    <w:p w:rsidR="00A24146" w:rsidRPr="004C6064" w:rsidRDefault="00A24146" w:rsidP="00BA1B58">
      <w:pPr>
        <w:ind w:leftChars="300" w:left="720"/>
        <w:jc w:val="both"/>
      </w:pPr>
      <w:r w:rsidRPr="004C6064">
        <w:rPr>
          <w:rFonts w:ascii="標楷體" w:eastAsia="標楷體" w:hAnsi="標楷體" w:hint="eastAsia"/>
        </w:rPr>
        <w:t>如是難提！若聖弟子，成就於佛不壞淨，其心不起知足想，……若聖弟子心定者，名</w:t>
      </w:r>
      <w:r w:rsidRPr="004C6064">
        <w:rPr>
          <w:rFonts w:ascii="標楷體" w:eastAsia="標楷體" w:hAnsi="標楷體" w:hint="eastAsia"/>
          <w:u w:val="single"/>
        </w:rPr>
        <w:t>不放逸</w:t>
      </w:r>
      <w:r w:rsidRPr="004C6064">
        <w:rPr>
          <w:rFonts w:ascii="標楷體" w:eastAsia="標楷體" w:hAnsi="標楷體" w:hint="eastAsia"/>
        </w:rPr>
        <w:t>。法、僧不壞淨，聖戒成就，亦如是說</w:t>
      </w:r>
      <w:r w:rsidRPr="004C6064">
        <w:rPr>
          <w:rFonts w:hint="eastAsia"/>
        </w:rPr>
        <w:t>」。</w:t>
      </w:r>
      <w:r w:rsidR="00FE2518" w:rsidRPr="004C6064">
        <w:rPr>
          <w:rStyle w:val="FootnoteReference"/>
        </w:rPr>
        <w:footnoteReference w:id="78"/>
      </w:r>
    </w:p>
    <w:p w:rsidR="00A24146" w:rsidRPr="004C6064" w:rsidRDefault="00A24146" w:rsidP="00360B6E">
      <w:r w:rsidRPr="004C6064">
        <w:rPr>
          <w:rFonts w:hint="eastAsia"/>
        </w:rPr>
        <w:t>經說分為二類：如成就這四者，</w:t>
      </w:r>
    </w:p>
    <w:p w:rsidR="00A24146" w:rsidRPr="004C6064" w:rsidRDefault="00984D26" w:rsidP="00BA1B58">
      <w:pPr>
        <w:ind w:firstLineChars="100" w:firstLine="240"/>
        <w:jc w:val="both"/>
      </w:pPr>
      <w:r w:rsidRPr="004C6064">
        <w:rPr>
          <w:rFonts w:hint="eastAsia"/>
        </w:rPr>
        <w:t>⊙</w:t>
      </w:r>
      <w:r w:rsidR="00A24146" w:rsidRPr="004C6064">
        <w:rPr>
          <w:rFonts w:hint="eastAsia"/>
        </w:rPr>
        <w:t>不再進求，「</w:t>
      </w:r>
      <w:r w:rsidR="00A24146" w:rsidRPr="000627FC">
        <w:rPr>
          <w:rFonts w:ascii="標楷體" w:eastAsia="標楷體" w:hAnsi="標楷體" w:hint="eastAsia"/>
        </w:rPr>
        <w:t>心不得定，諸法不顯現</w:t>
      </w:r>
      <w:r w:rsidR="00A24146" w:rsidRPr="004C6064">
        <w:rPr>
          <w:rFonts w:hint="eastAsia"/>
        </w:rPr>
        <w:t>」，那是放逸者。</w:t>
      </w:r>
    </w:p>
    <w:p w:rsidR="00A24146" w:rsidRPr="004C6064" w:rsidRDefault="00984D26" w:rsidP="00BA1B58">
      <w:pPr>
        <w:ind w:firstLineChars="100" w:firstLine="240"/>
        <w:jc w:val="both"/>
      </w:pPr>
      <w:r w:rsidRPr="004C6064">
        <w:rPr>
          <w:rFonts w:hint="eastAsia"/>
        </w:rPr>
        <w:t>⊙</w:t>
      </w:r>
      <w:r w:rsidR="00A24146" w:rsidRPr="004C6064">
        <w:rPr>
          <w:rFonts w:hint="eastAsia"/>
        </w:rPr>
        <w:t>如能更精進的修行，「心得定；</w:t>
      </w:r>
      <w:r w:rsidR="00A24146" w:rsidRPr="000627FC">
        <w:rPr>
          <w:rFonts w:ascii="標楷體" w:eastAsia="標楷體" w:hAnsi="標楷體" w:hint="eastAsia"/>
        </w:rPr>
        <w:t>心得定故，諸法顯現</w:t>
      </w:r>
      <w:r w:rsidR="00A24146" w:rsidRPr="004C6064">
        <w:rPr>
          <w:rFonts w:hint="eastAsia"/>
        </w:rPr>
        <w:t>」，就是不放逸者。</w:t>
      </w:r>
      <w:r w:rsidR="00D9445E">
        <w:rPr>
          <w:rStyle w:val="FootnoteReference"/>
        </w:rPr>
        <w:footnoteReference w:id="79"/>
      </w:r>
    </w:p>
    <w:p w:rsidR="00A24146" w:rsidRPr="004C6064" w:rsidRDefault="00A24146" w:rsidP="00BA1B58">
      <w:pPr>
        <w:jc w:val="both"/>
      </w:pPr>
      <w:r w:rsidRPr="004C6064">
        <w:rPr>
          <w:rFonts w:hint="eastAsia"/>
          <w:u w:val="single"/>
        </w:rPr>
        <w:t>這可見，成就這四者，還是沒有得定，沒有發慧的。不過進一層的修習，可以達到得定發慧，就是無漏的預流（或以上）果。放逸的一類，這四者是成就的，但決不是無漏的</w:t>
      </w:r>
      <w:r w:rsidRPr="004C6064">
        <w:rPr>
          <w:rFonts w:hint="eastAsia"/>
        </w:rPr>
        <w:t>。</w:t>
      </w:r>
    </w:p>
    <w:p w:rsidR="00421AF0" w:rsidRPr="004C6064" w:rsidRDefault="00421AF0" w:rsidP="00BA1B58">
      <w:pPr>
        <w:ind w:firstLineChars="400" w:firstLine="801"/>
        <w:jc w:val="both"/>
        <w:rPr>
          <w:b/>
          <w:sz w:val="20"/>
          <w:szCs w:val="20"/>
        </w:rPr>
      </w:pPr>
      <w:r w:rsidRPr="004C6064">
        <w:rPr>
          <w:rFonts w:hint="eastAsia"/>
          <w:b/>
          <w:sz w:val="20"/>
          <w:szCs w:val="20"/>
          <w:bdr w:val="single" w:sz="4" w:space="0" w:color="auto"/>
        </w:rPr>
        <w:t>B</w:t>
      </w:r>
      <w:r w:rsidRPr="004C6064">
        <w:rPr>
          <w:rFonts w:hint="eastAsia"/>
          <w:b/>
          <w:sz w:val="20"/>
          <w:szCs w:val="20"/>
          <w:bdr w:val="single" w:sz="4" w:space="0" w:color="auto"/>
        </w:rPr>
        <w:t>、四證淨又稱為預流分，亦分為「停頓」與「通達」二類</w:t>
      </w:r>
    </w:p>
    <w:p w:rsidR="00A63356" w:rsidRPr="004C6064" w:rsidRDefault="00A24146" w:rsidP="00BA1B58">
      <w:pPr>
        <w:ind w:left="240" w:hangingChars="100" w:hanging="240"/>
        <w:jc w:val="both"/>
      </w:pPr>
      <w:r w:rsidRPr="004C6064">
        <w:rPr>
          <w:rFonts w:hint="eastAsia"/>
        </w:rPr>
        <w:t>◎又如《雜阿含經》卷</w:t>
      </w:r>
      <w:r w:rsidR="007D4696" w:rsidRPr="004C6064">
        <w:rPr>
          <w:rFonts w:hint="eastAsia"/>
        </w:rPr>
        <w:t>41</w:t>
      </w:r>
      <w:r w:rsidRPr="004C6064">
        <w:rPr>
          <w:rFonts w:hint="eastAsia"/>
        </w:rPr>
        <w:t>（大正</w:t>
      </w:r>
      <w:r w:rsidR="007D4696" w:rsidRPr="004C6064">
        <w:rPr>
          <w:rFonts w:hint="eastAsia"/>
        </w:rPr>
        <w:t>2</w:t>
      </w:r>
      <w:r w:rsidR="00421AF0" w:rsidRPr="004C6064">
        <w:rPr>
          <w:rFonts w:hint="eastAsia"/>
        </w:rPr>
        <w:t>，</w:t>
      </w:r>
      <w:smartTag w:uri="urn:schemas-microsoft-com:office:smarttags" w:element="chmetcnv">
        <w:smartTagPr>
          <w:attr w:name="UnitName" w:val="C"/>
          <w:attr w:name="SourceValue" w:val="298"/>
          <w:attr w:name="HasSpace" w:val="False"/>
          <w:attr w:name="Negative" w:val="False"/>
          <w:attr w:name="NumberType" w:val="1"/>
          <w:attr w:name="TCSC" w:val="0"/>
        </w:smartTagPr>
        <w:r w:rsidR="007D4696" w:rsidRPr="004C6064">
          <w:rPr>
            <w:rFonts w:hint="eastAsia"/>
          </w:rPr>
          <w:t>298c</w:t>
        </w:r>
      </w:smartTag>
      <w:r w:rsidRPr="004C6064">
        <w:rPr>
          <w:rFonts w:hint="eastAsia"/>
        </w:rPr>
        <w:t>）說：「</w:t>
      </w:r>
      <w:r w:rsidRPr="004C6064">
        <w:rPr>
          <w:rFonts w:ascii="標楷體" w:eastAsia="標楷體" w:hAnsi="標楷體" w:hint="eastAsia"/>
        </w:rPr>
        <w:t>有四須陀洹分。何等為四？謂於佛不壞淨，於法、僧不壞淨，聖戒成就，是名須陀洹分</w:t>
      </w:r>
      <w:r w:rsidRPr="004C6064">
        <w:rPr>
          <w:rFonts w:hint="eastAsia"/>
        </w:rPr>
        <w:t>」。</w:t>
      </w:r>
      <w:r w:rsidR="00FE2518" w:rsidRPr="004C6064">
        <w:rPr>
          <w:rStyle w:val="FootnoteReference"/>
        </w:rPr>
        <w:footnoteReference w:id="80"/>
      </w:r>
    </w:p>
    <w:p w:rsidR="00A24146" w:rsidRPr="004C6064" w:rsidRDefault="00A24146" w:rsidP="00BA1B58">
      <w:pPr>
        <w:ind w:leftChars="100" w:left="240"/>
        <w:jc w:val="both"/>
      </w:pPr>
      <w:r w:rsidRPr="004C6064">
        <w:rPr>
          <w:rFonts w:hint="eastAsia"/>
          <w:u w:val="single"/>
        </w:rPr>
        <w:t>這四法是須陀洹──預流分，是趣入預流的支分、條件，並不等於預流果</w:t>
      </w:r>
      <w:r w:rsidRPr="004C6064">
        <w:rPr>
          <w:rFonts w:hint="eastAsia"/>
        </w:rPr>
        <w:t>。與經說「</w:t>
      </w:r>
      <w:r w:rsidRPr="004C6064">
        <w:rPr>
          <w:rFonts w:ascii="標楷體" w:eastAsia="標楷體" w:hAnsi="標楷體" w:hint="eastAsia"/>
        </w:rPr>
        <w:t>親近善男子，聽正法，內正思惟，法次法向</w:t>
      </w:r>
      <w:r w:rsidRPr="004C6064">
        <w:rPr>
          <w:rFonts w:hint="eastAsia"/>
        </w:rPr>
        <w:t>」，是須陀洹支分一樣。</w:t>
      </w:r>
      <w:r w:rsidR="00FE2518" w:rsidRPr="004C6064">
        <w:rPr>
          <w:rStyle w:val="FootnoteReference"/>
        </w:rPr>
        <w:footnoteReference w:id="81"/>
      </w:r>
    </w:p>
    <w:p w:rsidR="00421AF0" w:rsidRPr="004C6064" w:rsidRDefault="00A24146" w:rsidP="00BA1B58">
      <w:pPr>
        <w:ind w:left="240" w:hangingChars="100" w:hanging="240"/>
        <w:jc w:val="both"/>
      </w:pPr>
      <w:r w:rsidRPr="004C6064">
        <w:rPr>
          <w:rFonts w:hint="eastAsia"/>
        </w:rPr>
        <w:t>◎《相應部》「預流相應」（南傳</w:t>
      </w:r>
      <w:r w:rsidR="007D4696" w:rsidRPr="004C6064">
        <w:rPr>
          <w:rFonts w:hint="eastAsia"/>
        </w:rPr>
        <w:t>16</w:t>
      </w:r>
      <w:r w:rsidRPr="004C6064">
        <w:rPr>
          <w:rFonts w:hint="eastAsia"/>
        </w:rPr>
        <w:t>下</w:t>
      </w:r>
      <w:r w:rsidR="00421AF0" w:rsidRPr="004C6064">
        <w:rPr>
          <w:rFonts w:hint="eastAsia"/>
        </w:rPr>
        <w:t>，</w:t>
      </w:r>
      <w:r w:rsidR="007D4696" w:rsidRPr="004C6064">
        <w:rPr>
          <w:rFonts w:hint="eastAsia"/>
        </w:rPr>
        <w:t>286</w:t>
      </w:r>
      <w:r w:rsidR="007A2A25" w:rsidRPr="00DC0D5C">
        <w:rPr>
          <w:sz w:val="22"/>
          <w:szCs w:val="22"/>
        </w:rPr>
        <w:t>–</w:t>
      </w:r>
      <w:r w:rsidR="007D4696" w:rsidRPr="004C6064">
        <w:rPr>
          <w:rFonts w:hint="eastAsia"/>
        </w:rPr>
        <w:t>288</w:t>
      </w:r>
      <w:r w:rsidRPr="004C6064">
        <w:rPr>
          <w:rFonts w:hint="eastAsia"/>
        </w:rPr>
        <w:t>）說：「</w:t>
      </w:r>
      <w:r w:rsidRPr="004C6064">
        <w:rPr>
          <w:rFonts w:ascii="標楷體" w:eastAsia="標楷體" w:hAnsi="標楷體" w:hint="eastAsia"/>
        </w:rPr>
        <w:t>若聖弟子，於五怖畏怨讎止息；四預流支成就；以慧善觀善通達聖理，能自記說：我於地獄滅盡，畜生滅盡，餓鬼趣滅盡，得須陀洹，不墮惡趣法，決定趣向三菩提</w:t>
      </w:r>
      <w:r w:rsidRPr="004C6064">
        <w:rPr>
          <w:rFonts w:hint="eastAsia"/>
        </w:rPr>
        <w:t>」。</w:t>
      </w:r>
      <w:r w:rsidR="00FE2518" w:rsidRPr="004C6064">
        <w:rPr>
          <w:rStyle w:val="FootnoteReference"/>
        </w:rPr>
        <w:footnoteReference w:id="82"/>
      </w:r>
    </w:p>
    <w:p w:rsidR="00A24146" w:rsidRPr="004C6064" w:rsidRDefault="00A63356" w:rsidP="00BA1B58">
      <w:pPr>
        <w:ind w:left="240" w:hangingChars="100" w:hanging="240"/>
        <w:jc w:val="both"/>
      </w:pPr>
      <w:r w:rsidRPr="004C6064">
        <w:rPr>
          <w:rFonts w:hint="eastAsia"/>
        </w:rPr>
        <w:t>◎</w:t>
      </w:r>
      <w:r w:rsidR="00A24146" w:rsidRPr="004C6064">
        <w:rPr>
          <w:rFonts w:hint="eastAsia"/>
          <w:u w:val="single"/>
        </w:rPr>
        <w:t>成就這四者，可能會放逸停頓下來；要以慧通達聖理，能進而得定發慧，才能得預流果。不過成就了這四者，不但於三寶得堅固不壞的信心，又成就聖戒，所以不會再墮三惡道，一定能得預流果</w:t>
      </w:r>
      <w:r w:rsidR="00A24146" w:rsidRPr="004C6064">
        <w:rPr>
          <w:rFonts w:hint="eastAsia"/>
        </w:rPr>
        <w:t>。</w:t>
      </w:r>
    </w:p>
    <w:p w:rsidR="00A63356" w:rsidRPr="004C6064" w:rsidRDefault="00A63356" w:rsidP="00BA1B58">
      <w:pPr>
        <w:ind w:firstLineChars="300" w:firstLine="601"/>
        <w:jc w:val="both"/>
        <w:rPr>
          <w:b/>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3</w:t>
      </w:r>
      <w:r w:rsidRPr="004C6064">
        <w:rPr>
          <w:rFonts w:hint="eastAsia"/>
          <w:b/>
          <w:sz w:val="20"/>
          <w:szCs w:val="20"/>
          <w:bdr w:val="single" w:sz="4" w:space="0" w:color="auto"/>
        </w:rPr>
        <w:t>）結</w:t>
      </w:r>
      <w:r w:rsidR="0059251C" w:rsidRPr="004C6064">
        <w:rPr>
          <w:rFonts w:hint="eastAsia"/>
          <w:b/>
          <w:sz w:val="20"/>
          <w:szCs w:val="20"/>
          <w:bdr w:val="single" w:sz="4" w:space="0" w:color="auto"/>
        </w:rPr>
        <w:t>：解說為與正智相應的淨信，應非原始佛教的本意</w:t>
      </w:r>
    </w:p>
    <w:p w:rsidR="00A63356" w:rsidRPr="004C6064" w:rsidRDefault="00A63356" w:rsidP="00BA1B58">
      <w:pPr>
        <w:ind w:left="240" w:hangingChars="100" w:hanging="240"/>
        <w:jc w:val="both"/>
        <w:rPr>
          <w:u w:val="single"/>
        </w:rPr>
      </w:pPr>
      <w:r w:rsidRPr="004C6064">
        <w:rPr>
          <w:rFonts w:hint="eastAsia"/>
        </w:rPr>
        <w:t>◎</w:t>
      </w:r>
      <w:r w:rsidR="00A24146" w:rsidRPr="004C6064">
        <w:rPr>
          <w:rFonts w:hint="eastAsia"/>
        </w:rPr>
        <w:t>原始佛教為一般人說法，修四不壞淨，可免除墮落惡道的恐怖，一定往生天上，能成就聖果（與大乘佛法，以念佛法門，往生淨土，決定不退無上菩提，意趣相同）；</w:t>
      </w:r>
      <w:r w:rsidR="00A24146" w:rsidRPr="004C6064">
        <w:rPr>
          <w:rFonts w:hint="eastAsia"/>
          <w:u w:val="single"/>
        </w:rPr>
        <w:t>並非說得了四預流支，就是預流果了。</w:t>
      </w:r>
    </w:p>
    <w:p w:rsidR="00463248" w:rsidRPr="004C6064" w:rsidRDefault="00A63356" w:rsidP="00BA1B58">
      <w:pPr>
        <w:ind w:left="240" w:hangingChars="100" w:hanging="240"/>
        <w:jc w:val="both"/>
        <w:rPr>
          <w:sz w:val="20"/>
          <w:szCs w:val="20"/>
          <w:bdr w:val="single" w:sz="4" w:space="0" w:color="auto"/>
        </w:rPr>
      </w:pPr>
      <w:r w:rsidRPr="004C6064">
        <w:rPr>
          <w:rFonts w:hint="eastAsia"/>
        </w:rPr>
        <w:t>◎</w:t>
      </w:r>
      <w:r w:rsidR="00A24146" w:rsidRPr="004C6064">
        <w:rPr>
          <w:rFonts w:hint="eastAsia"/>
          <w:u w:val="single"/>
        </w:rPr>
        <w:t>後代解說為與證智相應的淨信，稱為「證淨」</w:t>
      </w:r>
      <w:r w:rsidR="00522B13" w:rsidRPr="004C6064">
        <w:rPr>
          <w:rFonts w:hint="eastAsia"/>
          <w:u w:val="single"/>
        </w:rPr>
        <w:t>(</w:t>
      </w:r>
      <w:r w:rsidR="00D90172" w:rsidRPr="00B6401C">
        <w:rPr>
          <w:u w:val="single"/>
        </w:rPr>
        <w:t>avetya-prasāda</w:t>
      </w:r>
      <w:r w:rsidR="00522B13" w:rsidRPr="004C6064">
        <w:rPr>
          <w:rFonts w:ascii="Gandhari Unicode" w:hAnsi="Gandhari Unicode" w:cs="Gandhari Unicode" w:hint="eastAsia"/>
          <w:u w:val="single"/>
        </w:rPr>
        <w:t>)</w:t>
      </w:r>
      <w:r w:rsidR="00A24146" w:rsidRPr="004C6064">
        <w:rPr>
          <w:rFonts w:hint="eastAsia"/>
          <w:u w:val="single"/>
        </w:rPr>
        <w:t>，應該不是原始佛教的本意</w:t>
      </w:r>
      <w:r w:rsidR="00A24146" w:rsidRPr="004C6064">
        <w:rPr>
          <w:rFonts w:hint="eastAsia"/>
        </w:rPr>
        <w:t>。</w:t>
      </w:r>
    </w:p>
    <w:p w:rsidR="00E445C9" w:rsidRPr="004C6064" w:rsidRDefault="00376A45" w:rsidP="00BA1B58">
      <w:pPr>
        <w:ind w:firstLineChars="200" w:firstLine="400"/>
        <w:jc w:val="both"/>
        <w:rPr>
          <w:b/>
          <w:sz w:val="20"/>
          <w:szCs w:val="20"/>
          <w:bdr w:val="single" w:sz="4" w:space="0" w:color="auto"/>
        </w:rPr>
      </w:pPr>
      <w:r w:rsidRPr="004C6064">
        <w:rPr>
          <w:rFonts w:hint="eastAsia"/>
          <w:b/>
          <w:sz w:val="20"/>
          <w:szCs w:val="20"/>
          <w:bdr w:val="single" w:sz="4" w:space="0" w:color="auto"/>
        </w:rPr>
        <w:t>2</w:t>
      </w:r>
      <w:r w:rsidR="00317D7C" w:rsidRPr="004C6064">
        <w:rPr>
          <w:rFonts w:hint="eastAsia"/>
          <w:b/>
          <w:sz w:val="20"/>
          <w:szCs w:val="20"/>
          <w:bdr w:val="single" w:sz="4" w:space="0" w:color="auto"/>
        </w:rPr>
        <w:t>、</w:t>
      </w:r>
      <w:r w:rsidR="00EC3626" w:rsidRPr="004C6064">
        <w:rPr>
          <w:rFonts w:hint="eastAsia"/>
          <w:b/>
          <w:sz w:val="20"/>
          <w:szCs w:val="20"/>
          <w:bdr w:val="single" w:sz="4" w:space="0" w:color="auto"/>
        </w:rPr>
        <w:t>依論而言</w:t>
      </w:r>
    </w:p>
    <w:p w:rsidR="00956E99" w:rsidRPr="004C6064" w:rsidRDefault="00956E99" w:rsidP="00BA1B58">
      <w:pPr>
        <w:ind w:firstLineChars="300" w:firstLine="601"/>
        <w:jc w:val="both"/>
        <w:rPr>
          <w:b/>
          <w:sz w:val="20"/>
          <w:szCs w:val="20"/>
          <w:bdr w:val="single" w:sz="4" w:space="0" w:color="auto"/>
        </w:rPr>
      </w:pPr>
      <w:r w:rsidRPr="004C6064">
        <w:rPr>
          <w:rFonts w:hint="eastAsia"/>
          <w:b/>
          <w:sz w:val="20"/>
          <w:szCs w:val="20"/>
          <w:bdr w:val="single" w:sz="4" w:space="0" w:color="auto"/>
        </w:rPr>
        <w:t>（</w:t>
      </w:r>
      <w:r w:rsidRPr="004C6064">
        <w:rPr>
          <w:rFonts w:hint="eastAsia"/>
          <w:b/>
          <w:sz w:val="20"/>
          <w:szCs w:val="20"/>
          <w:bdr w:val="single" w:sz="4" w:space="0" w:color="auto"/>
        </w:rPr>
        <w:t>1</w:t>
      </w:r>
      <w:r w:rsidRPr="004C6064">
        <w:rPr>
          <w:rFonts w:hint="eastAsia"/>
          <w:b/>
          <w:sz w:val="20"/>
          <w:szCs w:val="20"/>
          <w:bdr w:val="single" w:sz="4" w:space="0" w:color="auto"/>
        </w:rPr>
        <w:t>）不壞淨等同信根</w:t>
      </w:r>
    </w:p>
    <w:p w:rsidR="00A24146" w:rsidRPr="004C6064" w:rsidRDefault="001E0A04" w:rsidP="00BA1B58">
      <w:pPr>
        <w:ind w:left="240" w:hangingChars="100" w:hanging="240"/>
        <w:jc w:val="both"/>
      </w:pPr>
      <w:r w:rsidRPr="004C6064">
        <w:rPr>
          <w:rFonts w:hint="eastAsia"/>
        </w:rPr>
        <w:t>◎</w:t>
      </w:r>
      <w:r w:rsidR="00A24146" w:rsidRPr="004C6064">
        <w:rPr>
          <w:rFonts w:hint="eastAsia"/>
        </w:rPr>
        <w:t>《阿毘達磨大毘婆沙論》卷</w:t>
      </w:r>
      <w:r w:rsidR="007D4696" w:rsidRPr="004C6064">
        <w:rPr>
          <w:rFonts w:hint="eastAsia"/>
        </w:rPr>
        <w:t>103</w:t>
      </w:r>
      <w:r w:rsidR="00A24146" w:rsidRPr="004C6064">
        <w:rPr>
          <w:rFonts w:hint="eastAsia"/>
        </w:rPr>
        <w:t>（大正</w:t>
      </w:r>
      <w:r w:rsidR="007D4696" w:rsidRPr="004C6064">
        <w:rPr>
          <w:rFonts w:hint="eastAsia"/>
        </w:rPr>
        <w:t>27</w:t>
      </w:r>
      <w:r w:rsidR="00956E99" w:rsidRPr="004C6064">
        <w:rPr>
          <w:rFonts w:hint="eastAsia"/>
        </w:rPr>
        <w:t>，</w:t>
      </w:r>
      <w:smartTag w:uri="urn:schemas-microsoft-com:office:smarttags" w:element="chmetcnv">
        <w:smartTagPr>
          <w:attr w:name="UnitName" w:val="C"/>
          <w:attr w:name="SourceValue" w:val="534"/>
          <w:attr w:name="HasSpace" w:val="False"/>
          <w:attr w:name="Negative" w:val="False"/>
          <w:attr w:name="NumberType" w:val="1"/>
          <w:attr w:name="TCSC" w:val="0"/>
        </w:smartTagPr>
        <w:r w:rsidR="007D4696" w:rsidRPr="004C6064">
          <w:rPr>
            <w:rFonts w:hint="eastAsia"/>
          </w:rPr>
          <w:t>534c</w:t>
        </w:r>
      </w:smartTag>
      <w:r w:rsidR="00A24146" w:rsidRPr="004C6064">
        <w:rPr>
          <w:rFonts w:hint="eastAsia"/>
        </w:rPr>
        <w:t>）說：「</w:t>
      </w:r>
      <w:r w:rsidR="00A24146" w:rsidRPr="004C6064">
        <w:rPr>
          <w:rFonts w:ascii="標楷體" w:eastAsia="標楷體" w:hAnsi="標楷體" w:hint="eastAsia"/>
        </w:rPr>
        <w:t>脅尊者曰：此應名不壞淨。言</w:t>
      </w:r>
      <w:r w:rsidR="00A24146" w:rsidRPr="004C6064">
        <w:rPr>
          <w:rFonts w:ascii="標楷體" w:eastAsia="標楷體" w:hAnsi="標楷體" w:hint="eastAsia"/>
          <w:u w:val="single"/>
        </w:rPr>
        <w:t>不壞</w:t>
      </w:r>
      <w:r w:rsidR="00A24146" w:rsidRPr="004C6064">
        <w:rPr>
          <w:rFonts w:ascii="標楷體" w:eastAsia="標楷體" w:hAnsi="標楷體" w:hint="eastAsia"/>
        </w:rPr>
        <w:t>者，不為不信及諸惡戒所破壞故。</w:t>
      </w:r>
      <w:r w:rsidR="00A24146" w:rsidRPr="004C6064">
        <w:rPr>
          <w:rFonts w:ascii="標楷體" w:eastAsia="標楷體" w:hAnsi="標楷體" w:hint="eastAsia"/>
          <w:u w:val="single"/>
        </w:rPr>
        <w:t>淨</w:t>
      </w:r>
      <w:r w:rsidR="00A24146" w:rsidRPr="004C6064">
        <w:rPr>
          <w:rFonts w:ascii="標楷體" w:eastAsia="標楷體" w:hAnsi="標楷體" w:hint="eastAsia"/>
        </w:rPr>
        <w:t>謂清淨，</w:t>
      </w:r>
      <w:r w:rsidR="00A24146" w:rsidRPr="004C6064">
        <w:rPr>
          <w:rFonts w:ascii="標楷體" w:eastAsia="標楷體" w:hAnsi="標楷體" w:hint="eastAsia"/>
          <w:u w:val="single"/>
        </w:rPr>
        <w:t>信</w:t>
      </w:r>
      <w:r w:rsidR="00A24146" w:rsidRPr="004C6064">
        <w:rPr>
          <w:rFonts w:ascii="標楷體" w:eastAsia="標楷體" w:hAnsi="標楷體" w:hint="eastAsia"/>
        </w:rPr>
        <w:t>是心之清淨相故，</w:t>
      </w:r>
      <w:r w:rsidR="00A24146" w:rsidRPr="004C6064">
        <w:rPr>
          <w:rFonts w:ascii="標楷體" w:eastAsia="標楷體" w:hAnsi="標楷體" w:hint="eastAsia"/>
          <w:u w:val="single"/>
        </w:rPr>
        <w:t>戒</w:t>
      </w:r>
      <w:r w:rsidR="00A24146" w:rsidRPr="004C6064">
        <w:rPr>
          <w:rFonts w:ascii="標楷體" w:eastAsia="標楷體" w:hAnsi="標楷體" w:hint="eastAsia"/>
        </w:rPr>
        <w:t>是大種清淨相故</w:t>
      </w:r>
      <w:r w:rsidR="00A24146" w:rsidRPr="004C6064">
        <w:rPr>
          <w:rFonts w:hint="eastAsia"/>
        </w:rPr>
        <w:t>」</w:t>
      </w:r>
      <w:r w:rsidR="003152EE" w:rsidRPr="004C6064">
        <w:rPr>
          <w:rStyle w:val="FootnoteReference"/>
        </w:rPr>
        <w:footnoteReference w:id="83"/>
      </w:r>
      <w:r w:rsidR="00A24146" w:rsidRPr="004C6064">
        <w:rPr>
          <w:rFonts w:hint="eastAsia"/>
        </w:rPr>
        <w:t>。脅</w:t>
      </w:r>
      <w:r w:rsidR="00522B13" w:rsidRPr="00B6401C">
        <w:t>(</w:t>
      </w:r>
      <w:r w:rsidR="00A24146" w:rsidRPr="00B6401C">
        <w:t>P</w:t>
      </w:r>
      <w:r w:rsidR="00522B13" w:rsidRPr="00B6401C">
        <w:t>ā</w:t>
      </w:r>
      <w:r w:rsidR="00A24146" w:rsidRPr="00B6401C">
        <w:t>r</w:t>
      </w:r>
      <w:r w:rsidR="00522B13" w:rsidRPr="00B6401C">
        <w:t>ś</w:t>
      </w:r>
      <w:r w:rsidR="00A24146" w:rsidRPr="00B6401C">
        <w:t>va</w:t>
      </w:r>
      <w:r w:rsidR="00522B13" w:rsidRPr="00B6401C">
        <w:t>)</w:t>
      </w:r>
      <w:r w:rsidR="00A24146" w:rsidRPr="004C6064">
        <w:rPr>
          <w:rFonts w:hint="eastAsia"/>
        </w:rPr>
        <w:t>尊者是禪師、經師，好簡略而不作不必要的推求。</w:t>
      </w:r>
      <w:r w:rsidR="00FE2518" w:rsidRPr="004C6064">
        <w:rPr>
          <w:rStyle w:val="FootnoteReference"/>
        </w:rPr>
        <w:footnoteReference w:id="84"/>
      </w:r>
      <w:r w:rsidR="00A24146" w:rsidRPr="004C6064">
        <w:rPr>
          <w:rFonts w:hint="eastAsia"/>
        </w:rPr>
        <w:t>依他說：這不是「證淨」而是「不壞淨」。</w:t>
      </w:r>
    </w:p>
    <w:p w:rsidR="00A24146" w:rsidRPr="004C6064" w:rsidRDefault="001E0A04" w:rsidP="00BA1B58">
      <w:pPr>
        <w:ind w:left="240" w:hangingChars="100" w:hanging="240"/>
        <w:jc w:val="both"/>
      </w:pPr>
      <w:r w:rsidRPr="004C6064">
        <w:rPr>
          <w:rFonts w:hint="eastAsia"/>
        </w:rPr>
        <w:t>◎</w:t>
      </w:r>
      <w:r w:rsidR="00A24146" w:rsidRPr="004C6064">
        <w:rPr>
          <w:rFonts w:hint="eastAsia"/>
        </w:rPr>
        <w:t>「不壞淨」梵語為</w:t>
      </w:r>
      <w:r w:rsidR="00522B13" w:rsidRPr="00B6401C">
        <w:t>(</w:t>
      </w:r>
      <w:r w:rsidR="00D90172" w:rsidRPr="00B6401C">
        <w:t>abhedya-</w:t>
      </w:r>
      <w:r w:rsidR="00B70DD2" w:rsidRPr="00B6401C">
        <w:t>prasāda</w:t>
      </w:r>
      <w:r w:rsidR="00522B13" w:rsidRPr="00B6401C">
        <w:rPr>
          <w:sz w:val="6"/>
          <w:szCs w:val="6"/>
        </w:rPr>
        <w:t xml:space="preserve"> </w:t>
      </w:r>
      <w:r w:rsidR="00522B13" w:rsidRPr="00B6401C">
        <w:t>)</w:t>
      </w:r>
      <w:r w:rsidR="00A24146" w:rsidRPr="004C6064">
        <w:rPr>
          <w:rFonts w:hint="eastAsia"/>
        </w:rPr>
        <w:t>，與「證淨」的語音相近。依「不壞淨」說，只是信心的堅固不壞，與「信根」的定義相合，也與「信根」的地位（至少是內凡位）相當。</w:t>
      </w:r>
    </w:p>
    <w:p w:rsidR="005D63B9" w:rsidRPr="004C6064" w:rsidRDefault="00956E99" w:rsidP="00BA1B58">
      <w:pPr>
        <w:ind w:firstLineChars="300" w:firstLine="601"/>
        <w:jc w:val="both"/>
        <w:rPr>
          <w:b/>
          <w:sz w:val="20"/>
          <w:szCs w:val="20"/>
        </w:rPr>
      </w:pPr>
      <w:r w:rsidRPr="004C6064">
        <w:rPr>
          <w:rFonts w:hint="eastAsia"/>
          <w:b/>
          <w:sz w:val="20"/>
          <w:szCs w:val="20"/>
          <w:bdr w:val="single" w:sz="4" w:space="0" w:color="auto"/>
        </w:rPr>
        <w:t>（</w:t>
      </w:r>
      <w:r w:rsidR="00EC3626" w:rsidRPr="004C6064">
        <w:rPr>
          <w:rFonts w:hint="eastAsia"/>
          <w:b/>
          <w:sz w:val="20"/>
          <w:szCs w:val="20"/>
          <w:bdr w:val="single" w:sz="4" w:space="0" w:color="auto"/>
        </w:rPr>
        <w:t>2</w:t>
      </w:r>
      <w:r w:rsidRPr="004C6064">
        <w:rPr>
          <w:rFonts w:hint="eastAsia"/>
          <w:b/>
          <w:sz w:val="20"/>
          <w:szCs w:val="20"/>
          <w:bdr w:val="single" w:sz="4" w:space="0" w:color="auto"/>
        </w:rPr>
        <w:t>）</w:t>
      </w:r>
      <w:r w:rsidR="005D63B9" w:rsidRPr="004C6064">
        <w:rPr>
          <w:rFonts w:hint="eastAsia"/>
          <w:b/>
          <w:sz w:val="20"/>
          <w:szCs w:val="20"/>
          <w:bdr w:val="single" w:sz="4" w:space="0" w:color="auto"/>
        </w:rPr>
        <w:t>部派對信根的異說</w:t>
      </w:r>
    </w:p>
    <w:p w:rsidR="00A24146" w:rsidRPr="004C6064" w:rsidRDefault="00956E99" w:rsidP="00BA1B58">
      <w:pPr>
        <w:ind w:firstLineChars="400" w:firstLine="801"/>
        <w:jc w:val="both"/>
        <w:rPr>
          <w:b/>
          <w:sz w:val="20"/>
          <w:szCs w:val="20"/>
        </w:rPr>
      </w:pPr>
      <w:r w:rsidRPr="004C6064">
        <w:rPr>
          <w:rFonts w:hint="eastAsia"/>
          <w:b/>
          <w:sz w:val="20"/>
          <w:szCs w:val="20"/>
          <w:bdr w:val="single" w:sz="4" w:space="0" w:color="auto"/>
        </w:rPr>
        <w:t>A</w:t>
      </w:r>
      <w:r w:rsidRPr="004C6064">
        <w:rPr>
          <w:rFonts w:hint="eastAsia"/>
          <w:b/>
          <w:sz w:val="20"/>
          <w:szCs w:val="20"/>
          <w:bdr w:val="single" w:sz="4" w:space="0" w:color="auto"/>
        </w:rPr>
        <w:t>、</w:t>
      </w:r>
      <w:r w:rsidR="0059251C" w:rsidRPr="004C6064">
        <w:rPr>
          <w:rFonts w:hint="eastAsia"/>
          <w:b/>
          <w:sz w:val="20"/>
          <w:szCs w:val="20"/>
          <w:bdr w:val="single" w:sz="4" w:space="0" w:color="auto"/>
        </w:rPr>
        <w:t>有漏或無漏</w:t>
      </w:r>
    </w:p>
    <w:p w:rsidR="00A24146" w:rsidRPr="004C6064" w:rsidRDefault="00A24146" w:rsidP="00BA1B58">
      <w:pPr>
        <w:jc w:val="both"/>
      </w:pPr>
      <w:r w:rsidRPr="004C6064">
        <w:rPr>
          <w:rFonts w:hint="eastAsia"/>
        </w:rPr>
        <w:t>在部派佛教中，信根的意義，也是有異說的。</w:t>
      </w:r>
    </w:p>
    <w:p w:rsidR="00A24146" w:rsidRPr="004C6064" w:rsidRDefault="00317D7C" w:rsidP="00BA1B58">
      <w:pPr>
        <w:jc w:val="both"/>
      </w:pPr>
      <w:r w:rsidRPr="004C6064">
        <w:rPr>
          <w:rFonts w:hint="eastAsia"/>
        </w:rPr>
        <w:t>◎</w:t>
      </w:r>
      <w:r w:rsidR="00A24146" w:rsidRPr="004C6064">
        <w:rPr>
          <w:rFonts w:hint="eastAsia"/>
        </w:rPr>
        <w:t>如「</w:t>
      </w:r>
      <w:r w:rsidR="00A24146" w:rsidRPr="000627FC">
        <w:rPr>
          <w:rFonts w:ascii="標楷體" w:eastAsia="標楷體" w:hAnsi="標楷體" w:hint="eastAsia"/>
        </w:rPr>
        <w:t>分別論者執信等五根唯是無漏</w:t>
      </w:r>
      <w:r w:rsidR="00A24146" w:rsidRPr="004C6064">
        <w:rPr>
          <w:rFonts w:hint="eastAsia"/>
        </w:rPr>
        <w:t>」，</w:t>
      </w:r>
      <w:r w:rsidR="00FE2518" w:rsidRPr="004C6064">
        <w:rPr>
          <w:rStyle w:val="FootnoteReference"/>
        </w:rPr>
        <w:footnoteReference w:id="85"/>
      </w:r>
    </w:p>
    <w:p w:rsidR="00A24146" w:rsidRPr="004C6064" w:rsidRDefault="00317D7C" w:rsidP="00BA1B58">
      <w:pPr>
        <w:jc w:val="both"/>
      </w:pPr>
      <w:r w:rsidRPr="004C6064">
        <w:rPr>
          <w:rFonts w:hint="eastAsia"/>
        </w:rPr>
        <w:t>◎</w:t>
      </w:r>
      <w:r w:rsidR="00A24146" w:rsidRPr="004C6064">
        <w:rPr>
          <w:rFonts w:hint="eastAsia"/>
        </w:rPr>
        <w:t>而說一切有系是通於有漏的。</w:t>
      </w:r>
    </w:p>
    <w:p w:rsidR="00A24146" w:rsidRPr="004C6064" w:rsidRDefault="00956E99" w:rsidP="00BA1B58">
      <w:pPr>
        <w:ind w:firstLineChars="400" w:firstLine="801"/>
        <w:jc w:val="both"/>
        <w:rPr>
          <w:b/>
          <w:sz w:val="20"/>
          <w:szCs w:val="20"/>
        </w:rPr>
      </w:pPr>
      <w:r w:rsidRPr="004C6064">
        <w:rPr>
          <w:rFonts w:hint="eastAsia"/>
          <w:b/>
          <w:sz w:val="20"/>
          <w:szCs w:val="20"/>
          <w:bdr w:val="single" w:sz="4" w:space="0" w:color="auto"/>
        </w:rPr>
        <w:t>B</w:t>
      </w:r>
      <w:r w:rsidRPr="004C6064">
        <w:rPr>
          <w:rFonts w:hint="eastAsia"/>
          <w:b/>
          <w:sz w:val="20"/>
          <w:szCs w:val="20"/>
          <w:bdr w:val="single" w:sz="4" w:space="0" w:color="auto"/>
        </w:rPr>
        <w:t>、</w:t>
      </w:r>
      <w:r w:rsidR="00EC3626" w:rsidRPr="004C6064">
        <w:rPr>
          <w:rFonts w:hint="eastAsia"/>
          <w:b/>
          <w:sz w:val="20"/>
          <w:szCs w:val="20"/>
          <w:bdr w:val="single" w:sz="4" w:space="0" w:color="auto"/>
        </w:rPr>
        <w:t>對</w:t>
      </w:r>
      <w:r w:rsidR="00A24146" w:rsidRPr="004C6064">
        <w:rPr>
          <w:rFonts w:hint="eastAsia"/>
          <w:b/>
          <w:sz w:val="20"/>
          <w:szCs w:val="20"/>
          <w:bdr w:val="single" w:sz="4" w:space="0" w:color="auto"/>
        </w:rPr>
        <w:t>信心</w:t>
      </w:r>
      <w:r w:rsidR="00317D7C" w:rsidRPr="004C6064">
        <w:rPr>
          <w:rFonts w:hint="eastAsia"/>
          <w:b/>
          <w:sz w:val="20"/>
          <w:szCs w:val="20"/>
          <w:bdr w:val="single" w:sz="4" w:space="0" w:color="auto"/>
        </w:rPr>
        <w:t>所的異</w:t>
      </w:r>
      <w:r w:rsidR="00A24146" w:rsidRPr="004C6064">
        <w:rPr>
          <w:rFonts w:hint="eastAsia"/>
          <w:b/>
          <w:sz w:val="20"/>
          <w:szCs w:val="20"/>
          <w:bdr w:val="single" w:sz="4" w:space="0" w:color="auto"/>
        </w:rPr>
        <w:t>說</w:t>
      </w:r>
    </w:p>
    <w:p w:rsidR="00A24146" w:rsidRPr="004C6064" w:rsidRDefault="00A24146" w:rsidP="00BA1B58">
      <w:pPr>
        <w:jc w:val="both"/>
      </w:pPr>
      <w:r w:rsidRPr="004C6064">
        <w:rPr>
          <w:rFonts w:hint="eastAsia"/>
        </w:rPr>
        <w:t>約「信」心所而論，部派間也意見不一。</w:t>
      </w:r>
    </w:p>
    <w:p w:rsidR="00A24146" w:rsidRPr="004C6064" w:rsidRDefault="00317D7C" w:rsidP="00BA1B58">
      <w:pPr>
        <w:jc w:val="both"/>
      </w:pPr>
      <w:r w:rsidRPr="004C6064">
        <w:rPr>
          <w:rFonts w:hint="eastAsia"/>
        </w:rPr>
        <w:t>◎</w:t>
      </w:r>
      <w:r w:rsidR="00A24146" w:rsidRPr="004C6064">
        <w:rPr>
          <w:rFonts w:hint="eastAsia"/>
        </w:rPr>
        <w:t>如說一切有部、赤銅鍱部</w:t>
      </w:r>
      <w:r w:rsidR="00522B13" w:rsidRPr="00B6401C">
        <w:t>(</w:t>
      </w:r>
      <w:r w:rsidR="00D90172" w:rsidRPr="00B6401C">
        <w:t>Tāmraśāṭīy</w:t>
      </w:r>
      <w:r w:rsidR="00B6401C" w:rsidRPr="00B6401C">
        <w:t>a</w:t>
      </w:r>
      <w:r w:rsidR="00522B13" w:rsidRPr="00B6401C">
        <w:t>)</w:t>
      </w:r>
      <w:r w:rsidR="00A24146" w:rsidRPr="004C6064">
        <w:rPr>
          <w:rFonts w:hint="eastAsia"/>
        </w:rPr>
        <w:t>，以為信是善心所。</w:t>
      </w:r>
    </w:p>
    <w:p w:rsidR="00A24146" w:rsidRPr="004C6064" w:rsidRDefault="00317D7C" w:rsidP="00BA1B58">
      <w:pPr>
        <w:ind w:left="240" w:hangingChars="100" w:hanging="240"/>
        <w:jc w:val="both"/>
      </w:pPr>
      <w:r w:rsidRPr="004C6064">
        <w:rPr>
          <w:rFonts w:hint="eastAsia"/>
        </w:rPr>
        <w:t>◎</w:t>
      </w:r>
      <w:r w:rsidR="00A24146" w:rsidRPr="004C6064">
        <w:rPr>
          <w:rFonts w:hint="eastAsia"/>
        </w:rPr>
        <w:t>《成實論》以為：信是通於三性的；「</w:t>
      </w:r>
      <w:r w:rsidR="00A24146" w:rsidRPr="004C6064">
        <w:rPr>
          <w:rFonts w:ascii="標楷體" w:eastAsia="標楷體" w:hAnsi="標楷體" w:hint="eastAsia"/>
        </w:rPr>
        <w:t>是不善信，亦是淨相</w:t>
      </w:r>
      <w:r w:rsidR="00A24146" w:rsidRPr="004C6064">
        <w:rPr>
          <w:rFonts w:hint="eastAsia"/>
        </w:rPr>
        <w:t>」。</w:t>
      </w:r>
      <w:r w:rsidR="00FE2518" w:rsidRPr="004C6064">
        <w:rPr>
          <w:rStyle w:val="FootnoteReference"/>
        </w:rPr>
        <w:footnoteReference w:id="86"/>
      </w:r>
      <w:r w:rsidR="00A24146" w:rsidRPr="004C6064">
        <w:rPr>
          <w:rFonts w:hint="eastAsia"/>
        </w:rPr>
        <w:t>因迷信而引起內心的寧定、澄淨，在宗教界是普遍的事實；但由於從錯謬而引起，所以迷信是不善的。</w:t>
      </w:r>
    </w:p>
    <w:p w:rsidR="00A24146" w:rsidRPr="004C6064" w:rsidRDefault="005D63B9" w:rsidP="00BA1B58">
      <w:pPr>
        <w:ind w:left="240" w:hangingChars="100" w:hanging="240"/>
        <w:jc w:val="both"/>
      </w:pPr>
      <w:r w:rsidRPr="004C6064">
        <w:rPr>
          <w:rFonts w:hint="eastAsia"/>
        </w:rPr>
        <w:t>◎</w:t>
      </w:r>
      <w:r w:rsidR="00A24146" w:rsidRPr="004C6064">
        <w:rPr>
          <w:rFonts w:hint="eastAsia"/>
        </w:rPr>
        <w:t>《舍利弗阿毘曇論》，立「順信」與「信」為二法：「順信」是善性的；「信」是通於三性的。</w:t>
      </w:r>
      <w:r w:rsidR="00FE2518" w:rsidRPr="004C6064">
        <w:rPr>
          <w:rStyle w:val="FootnoteReference"/>
        </w:rPr>
        <w:footnoteReference w:id="87"/>
      </w:r>
      <w:r w:rsidR="00A24146" w:rsidRPr="004C6064">
        <w:rPr>
          <w:rFonts w:hint="eastAsia"/>
        </w:rPr>
        <w:t>在一般的「信」</w:t>
      </w:r>
      <w:r w:rsidR="00522B13" w:rsidRPr="00B6401C">
        <w:t>(</w:t>
      </w:r>
      <w:r w:rsidR="00D90172" w:rsidRPr="00B6401C">
        <w:t>śraddhā</w:t>
      </w:r>
      <w:r w:rsidR="00522B13" w:rsidRPr="00B6401C">
        <w:t>)</w:t>
      </w:r>
      <w:r w:rsidR="00A24146" w:rsidRPr="004C6064">
        <w:rPr>
          <w:rFonts w:hint="eastAsia"/>
        </w:rPr>
        <w:t>以外，又別立純善的「順信」，不知原語是什麼。《法華經》的信，是</w:t>
      </w:r>
      <w:r w:rsidR="00D90172" w:rsidRPr="00B6401C">
        <w:t>bhakti</w:t>
      </w:r>
      <w:r w:rsidR="00A24146" w:rsidRPr="004C6064">
        <w:rPr>
          <w:rFonts w:hint="eastAsia"/>
        </w:rPr>
        <w:t>，不知是否與「順信」相同？</w:t>
      </w:r>
    </w:p>
    <w:p w:rsidR="00A24146" w:rsidRPr="004C6064" w:rsidRDefault="00956E99" w:rsidP="00BA1B58">
      <w:pPr>
        <w:ind w:firstLineChars="200" w:firstLine="400"/>
        <w:jc w:val="both"/>
        <w:rPr>
          <w:b/>
          <w:sz w:val="20"/>
          <w:szCs w:val="20"/>
        </w:rPr>
      </w:pPr>
      <w:r w:rsidRPr="004C6064">
        <w:rPr>
          <w:rFonts w:hint="eastAsia"/>
          <w:b/>
          <w:sz w:val="20"/>
          <w:szCs w:val="20"/>
          <w:bdr w:val="single" w:sz="4" w:space="0" w:color="auto"/>
        </w:rPr>
        <w:t>3</w:t>
      </w:r>
      <w:r w:rsidRPr="004C6064">
        <w:rPr>
          <w:rFonts w:hint="eastAsia"/>
          <w:b/>
          <w:sz w:val="20"/>
          <w:szCs w:val="20"/>
          <w:bdr w:val="single" w:sz="4" w:space="0" w:color="auto"/>
        </w:rPr>
        <w:t>、</w:t>
      </w:r>
      <w:r w:rsidR="00A24146" w:rsidRPr="004C6064">
        <w:rPr>
          <w:rFonts w:hint="eastAsia"/>
          <w:b/>
          <w:sz w:val="20"/>
          <w:szCs w:val="20"/>
          <w:bdr w:val="single" w:sz="4" w:space="0" w:color="auto"/>
        </w:rPr>
        <w:t>小結</w:t>
      </w:r>
    </w:p>
    <w:p w:rsidR="00A24146" w:rsidRPr="004C6064" w:rsidRDefault="00A24146" w:rsidP="00BA1B58">
      <w:pPr>
        <w:jc w:val="both"/>
      </w:pPr>
      <w:r w:rsidRPr="004C6064">
        <w:rPr>
          <w:rFonts w:hint="eastAsia"/>
        </w:rPr>
        <w:t>總之，將「信」引入佛法中，由於與一般宗教的類似性，在說明上，不免引起佛教界意見的紛歧！</w:t>
      </w:r>
    </w:p>
    <w:p w:rsidR="00463248" w:rsidRPr="004C6064" w:rsidRDefault="00463248" w:rsidP="00BA1B58">
      <w:pPr>
        <w:jc w:val="both"/>
        <w:rPr>
          <w:sz w:val="20"/>
          <w:szCs w:val="20"/>
          <w:bdr w:val="single" w:sz="4" w:space="0" w:color="auto"/>
        </w:rPr>
      </w:pPr>
    </w:p>
    <w:p w:rsidR="00A24146" w:rsidRPr="004C6064" w:rsidRDefault="00284E47" w:rsidP="00BA1B58">
      <w:pPr>
        <w:jc w:val="both"/>
        <w:rPr>
          <w:b/>
          <w:sz w:val="20"/>
          <w:szCs w:val="20"/>
          <w:bdr w:val="single" w:sz="4" w:space="0" w:color="auto"/>
        </w:rPr>
      </w:pPr>
      <w:r w:rsidRPr="004C6064">
        <w:rPr>
          <w:rFonts w:hint="eastAsia"/>
          <w:b/>
          <w:sz w:val="20"/>
          <w:szCs w:val="20"/>
          <w:bdr w:val="single" w:sz="4" w:space="0" w:color="auto"/>
        </w:rPr>
        <w:t>四</w:t>
      </w:r>
      <w:r w:rsidR="00083B31" w:rsidRPr="004C6064">
        <w:rPr>
          <w:rFonts w:hint="eastAsia"/>
          <w:b/>
          <w:sz w:val="20"/>
          <w:szCs w:val="20"/>
          <w:bdr w:val="single" w:sz="4" w:space="0" w:color="auto"/>
        </w:rPr>
        <w:t>、</w:t>
      </w:r>
      <w:r w:rsidR="00D728CD" w:rsidRPr="004C6064">
        <w:rPr>
          <w:rFonts w:hint="eastAsia"/>
          <w:b/>
          <w:sz w:val="20"/>
          <w:szCs w:val="20"/>
          <w:bdr w:val="single" w:sz="4" w:space="0" w:color="auto"/>
        </w:rPr>
        <w:t>由</w:t>
      </w:r>
      <w:r w:rsidR="00F37583" w:rsidRPr="004C6064">
        <w:rPr>
          <w:rFonts w:hint="eastAsia"/>
          <w:b/>
          <w:sz w:val="20"/>
          <w:szCs w:val="20"/>
          <w:bdr w:val="single" w:sz="4" w:space="0" w:color="auto"/>
        </w:rPr>
        <w:t>趣</w:t>
      </w:r>
      <w:r w:rsidR="00A24146" w:rsidRPr="004C6064">
        <w:rPr>
          <w:rFonts w:hint="eastAsia"/>
          <w:b/>
          <w:sz w:val="20"/>
          <w:szCs w:val="20"/>
          <w:bdr w:val="single" w:sz="4" w:space="0" w:color="auto"/>
        </w:rPr>
        <w:t>入預流果的兩種方便</w:t>
      </w:r>
      <w:r w:rsidR="00D728CD" w:rsidRPr="004C6064">
        <w:rPr>
          <w:rFonts w:hint="eastAsia"/>
          <w:b/>
          <w:sz w:val="20"/>
          <w:szCs w:val="20"/>
          <w:bdr w:val="single" w:sz="4" w:space="0" w:color="auto"/>
        </w:rPr>
        <w:t>來看</w:t>
      </w:r>
      <w:r w:rsidR="007948F1" w:rsidRPr="004C6064">
        <w:rPr>
          <w:rFonts w:hint="eastAsia"/>
          <w:b/>
          <w:sz w:val="20"/>
          <w:szCs w:val="20"/>
          <w:bdr w:val="single" w:sz="4" w:space="0" w:color="auto"/>
        </w:rPr>
        <w:t>：</w:t>
      </w:r>
      <w:r w:rsidR="00D728CD" w:rsidRPr="004C6064">
        <w:rPr>
          <w:rFonts w:hint="eastAsia"/>
          <w:b/>
          <w:sz w:val="20"/>
          <w:szCs w:val="20"/>
          <w:bdr w:val="single" w:sz="4" w:space="0" w:color="auto"/>
        </w:rPr>
        <w:t>佛滅後，</w:t>
      </w:r>
      <w:r w:rsidR="007948F1" w:rsidRPr="004C6064">
        <w:rPr>
          <w:rFonts w:hint="eastAsia"/>
          <w:b/>
          <w:sz w:val="20"/>
          <w:szCs w:val="20"/>
          <w:bdr w:val="single" w:sz="4" w:space="0" w:color="auto"/>
        </w:rPr>
        <w:t>信</w:t>
      </w:r>
      <w:r w:rsidR="00D728CD" w:rsidRPr="004C6064">
        <w:rPr>
          <w:rFonts w:hint="eastAsia"/>
          <w:b/>
          <w:sz w:val="20"/>
          <w:szCs w:val="20"/>
          <w:bdr w:val="single" w:sz="4" w:space="0" w:color="auto"/>
        </w:rPr>
        <w:t>在一般人的心中重要起來</w:t>
      </w:r>
    </w:p>
    <w:p w:rsidR="00000E07" w:rsidRPr="004C6064" w:rsidRDefault="00D728CD" w:rsidP="00BA1B58">
      <w:pPr>
        <w:ind w:firstLineChars="100" w:firstLine="200"/>
        <w:jc w:val="both"/>
        <w:rPr>
          <w:b/>
          <w:sz w:val="20"/>
          <w:szCs w:val="20"/>
        </w:rPr>
      </w:pPr>
      <w:r w:rsidRPr="004C6064">
        <w:rPr>
          <w:rFonts w:hint="eastAsia"/>
          <w:b/>
          <w:sz w:val="20"/>
          <w:szCs w:val="20"/>
          <w:bdr w:val="single" w:sz="4" w:space="0" w:color="auto"/>
        </w:rPr>
        <w:t>（</w:t>
      </w:r>
      <w:r w:rsidR="00000E07" w:rsidRPr="004C6064">
        <w:rPr>
          <w:rFonts w:hint="eastAsia"/>
          <w:b/>
          <w:sz w:val="20"/>
          <w:szCs w:val="20"/>
          <w:bdr w:val="single" w:sz="4" w:space="0" w:color="auto"/>
        </w:rPr>
        <w:t>一</w:t>
      </w:r>
      <w:r w:rsidRPr="004C6064">
        <w:rPr>
          <w:rFonts w:hint="eastAsia"/>
          <w:b/>
          <w:sz w:val="20"/>
          <w:szCs w:val="20"/>
          <w:bdr w:val="single" w:sz="4" w:space="0" w:color="auto"/>
        </w:rPr>
        <w:t>）預流分有兩類</w:t>
      </w:r>
    </w:p>
    <w:p w:rsidR="00A24146" w:rsidRPr="004C6064" w:rsidRDefault="00A24146" w:rsidP="00BA1B58">
      <w:pPr>
        <w:jc w:val="both"/>
      </w:pPr>
      <w:r w:rsidRPr="004C6064">
        <w:rPr>
          <w:rFonts w:hint="eastAsia"/>
        </w:rPr>
        <w:t>修學而趣入預流果的方便，經說有二類：</w:t>
      </w:r>
    </w:p>
    <w:p w:rsidR="00D728CD" w:rsidRPr="004C6064" w:rsidRDefault="00D728CD" w:rsidP="00BA1B58">
      <w:pPr>
        <w:ind w:firstLineChars="200" w:firstLine="400"/>
        <w:jc w:val="both"/>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、重於智證的四預流支</w:t>
      </w:r>
    </w:p>
    <w:p w:rsidR="00A24146" w:rsidRPr="004C6064" w:rsidRDefault="00A24146" w:rsidP="00BA1B58">
      <w:pPr>
        <w:jc w:val="both"/>
      </w:pPr>
      <w:r w:rsidRPr="004C6064">
        <w:rPr>
          <w:rFonts w:hint="eastAsia"/>
        </w:rPr>
        <w:t>「</w:t>
      </w:r>
      <w:r w:rsidRPr="004C6064">
        <w:rPr>
          <w:rFonts w:ascii="標楷體" w:eastAsia="標楷體" w:hAnsi="標楷體" w:hint="eastAsia"/>
        </w:rPr>
        <w:t>親近善友，多聞正法，如理思惟，法隨法行</w:t>
      </w:r>
      <w:r w:rsidRPr="004C6064">
        <w:rPr>
          <w:rFonts w:hint="eastAsia"/>
        </w:rPr>
        <w:t>」為四預流支，約四諦說證入，是重於智證的方便。</w:t>
      </w:r>
    </w:p>
    <w:p w:rsidR="00D728CD" w:rsidRPr="004C6064" w:rsidRDefault="00D728CD" w:rsidP="00BA1B58">
      <w:pPr>
        <w:ind w:firstLineChars="200" w:firstLine="400"/>
        <w:jc w:val="both"/>
        <w:rPr>
          <w:b/>
          <w:sz w:val="20"/>
          <w:szCs w:val="20"/>
        </w:rPr>
      </w:pPr>
      <w:r w:rsidRPr="004C6064">
        <w:rPr>
          <w:rFonts w:hint="eastAsia"/>
          <w:b/>
          <w:sz w:val="20"/>
          <w:szCs w:val="20"/>
          <w:bdr w:val="single" w:sz="4" w:space="0" w:color="auto"/>
        </w:rPr>
        <w:t>2</w:t>
      </w:r>
      <w:r w:rsidRPr="004C6064">
        <w:rPr>
          <w:rFonts w:hint="eastAsia"/>
          <w:b/>
          <w:sz w:val="20"/>
          <w:szCs w:val="20"/>
          <w:bdr w:val="single" w:sz="4" w:space="0" w:color="auto"/>
        </w:rPr>
        <w:t>、重於信戒的四預流支</w:t>
      </w:r>
    </w:p>
    <w:p w:rsidR="00A24146" w:rsidRPr="004C6064" w:rsidRDefault="00A24146" w:rsidP="00BA1B58">
      <w:pPr>
        <w:jc w:val="both"/>
      </w:pPr>
      <w:r w:rsidRPr="004C6064">
        <w:rPr>
          <w:rFonts w:hint="eastAsia"/>
        </w:rPr>
        <w:t>「</w:t>
      </w:r>
      <w:r w:rsidRPr="004C6064">
        <w:rPr>
          <w:rFonts w:ascii="標楷體" w:eastAsia="標楷體" w:hAnsi="標楷體" w:hint="eastAsia"/>
        </w:rPr>
        <w:t>於佛不壞淨，於法不壞淨，於僧不壞淨，成就聖戒</w:t>
      </w:r>
      <w:r w:rsidRPr="004C6064">
        <w:rPr>
          <w:rFonts w:hint="eastAsia"/>
        </w:rPr>
        <w:t>」為四預流支，是以信戒為基，引入定慧的方便；證入名得「四證淨」。</w:t>
      </w:r>
    </w:p>
    <w:p w:rsidR="00D728CD" w:rsidRPr="004C6064" w:rsidRDefault="00D728CD" w:rsidP="00BA1B58">
      <w:pPr>
        <w:ind w:firstLineChars="200" w:firstLine="400"/>
        <w:jc w:val="both"/>
        <w:rPr>
          <w:b/>
          <w:sz w:val="20"/>
          <w:szCs w:val="20"/>
        </w:rPr>
      </w:pPr>
      <w:r w:rsidRPr="004C6064">
        <w:rPr>
          <w:rFonts w:hint="eastAsia"/>
          <w:b/>
          <w:sz w:val="20"/>
          <w:szCs w:val="20"/>
          <w:bdr w:val="single" w:sz="4" w:space="0" w:color="auto"/>
        </w:rPr>
        <w:t>3</w:t>
      </w:r>
      <w:r w:rsidRPr="004C6064">
        <w:rPr>
          <w:rFonts w:hint="eastAsia"/>
          <w:b/>
          <w:sz w:val="20"/>
          <w:szCs w:val="20"/>
          <w:bdr w:val="single" w:sz="4" w:space="0" w:color="auto"/>
        </w:rPr>
        <w:t>、適應根機故方便不同，如證入聖果皆具信與慧，皆以智慧而悟入</w:t>
      </w:r>
    </w:p>
    <w:p w:rsidR="00A24146" w:rsidRPr="004C6064" w:rsidRDefault="00D721C9" w:rsidP="00BA1B58">
      <w:pPr>
        <w:jc w:val="both"/>
      </w:pPr>
      <w:r w:rsidRPr="004C6064">
        <w:rPr>
          <w:rFonts w:hint="eastAsia"/>
        </w:rPr>
        <w:t>◎</w:t>
      </w:r>
      <w:r w:rsidR="00A24146" w:rsidRPr="004C6064">
        <w:rPr>
          <w:rFonts w:hint="eastAsia"/>
        </w:rPr>
        <w:t>這二者，一是重慧的，是隨法行人，是利根。一是重信的，是隨信行人，是鈍根。</w:t>
      </w:r>
    </w:p>
    <w:p w:rsidR="00A24146" w:rsidRPr="004C6064" w:rsidRDefault="00D721C9" w:rsidP="00BA1B58">
      <w:pPr>
        <w:ind w:left="240" w:hangingChars="100" w:hanging="240"/>
        <w:jc w:val="both"/>
      </w:pPr>
      <w:r w:rsidRPr="004C6064">
        <w:rPr>
          <w:rFonts w:hint="eastAsia"/>
        </w:rPr>
        <w:t>◎</w:t>
      </w:r>
      <w:r w:rsidR="00A24146" w:rsidRPr="004C6064">
        <w:rPr>
          <w:rFonts w:hint="eastAsia"/>
          <w:u w:val="single"/>
        </w:rPr>
        <w:t>這是適應根機不同，方便不同，如證入聖果，都是有信與智慧，而且是以智慧而悟入的</w:t>
      </w:r>
      <w:r w:rsidR="00A24146" w:rsidRPr="004C6064">
        <w:rPr>
          <w:rFonts w:hint="eastAsia"/>
        </w:rPr>
        <w:t>。如《雜阿含經》說：</w:t>
      </w:r>
    </w:p>
    <w:p w:rsidR="00A24146" w:rsidRPr="004C6064" w:rsidRDefault="00A24146" w:rsidP="00BA1B58">
      <w:pPr>
        <w:ind w:leftChars="100" w:left="480" w:hangingChars="100" w:hanging="240"/>
        <w:jc w:val="both"/>
      </w:pPr>
      <w:r w:rsidRPr="004C6064">
        <w:rPr>
          <w:rFonts w:hint="eastAsia"/>
        </w:rPr>
        <w:t>「</w:t>
      </w:r>
      <w:r w:rsidRPr="004C6064">
        <w:rPr>
          <w:rFonts w:ascii="標楷體" w:eastAsia="標楷體" w:hAnsi="標楷體" w:hint="eastAsia"/>
        </w:rPr>
        <w:t>於此六（處）法，觀察忍，名為</w:t>
      </w:r>
      <w:r w:rsidRPr="004C6064">
        <w:rPr>
          <w:rFonts w:ascii="標楷體" w:eastAsia="標楷體" w:hAnsi="標楷體" w:hint="eastAsia"/>
          <w:u w:val="single"/>
        </w:rPr>
        <w:t>信行</w:t>
      </w:r>
      <w:r w:rsidRPr="004C6064">
        <w:rPr>
          <w:rFonts w:ascii="標楷體" w:eastAsia="標楷體" w:hAnsi="標楷體" w:hint="eastAsia"/>
        </w:rPr>
        <w:t>。……若此諸法，增上觀察忍，名為</w:t>
      </w:r>
      <w:r w:rsidRPr="004C6064">
        <w:rPr>
          <w:rFonts w:ascii="標楷體" w:eastAsia="標楷體" w:hAnsi="標楷體" w:hint="eastAsia"/>
          <w:u w:val="single"/>
        </w:rPr>
        <w:t>法行</w:t>
      </w:r>
      <w:r w:rsidRPr="004C6064">
        <w:rPr>
          <w:rFonts w:hint="eastAsia"/>
        </w:rPr>
        <w:t>」。</w:t>
      </w:r>
      <w:r w:rsidR="00FE2518" w:rsidRPr="004C6064">
        <w:rPr>
          <w:rStyle w:val="FootnoteReference"/>
        </w:rPr>
        <w:footnoteReference w:id="88"/>
      </w:r>
    </w:p>
    <w:p w:rsidR="00A24146" w:rsidRPr="004C6064" w:rsidRDefault="00A24146" w:rsidP="00BA1B58">
      <w:pPr>
        <w:ind w:leftChars="100" w:left="480" w:hangingChars="100" w:hanging="240"/>
        <w:jc w:val="both"/>
      </w:pPr>
      <w:r w:rsidRPr="004C6064">
        <w:rPr>
          <w:rFonts w:hint="eastAsia"/>
        </w:rPr>
        <w:t>「</w:t>
      </w:r>
      <w:r w:rsidRPr="004C6064">
        <w:rPr>
          <w:rFonts w:ascii="標楷體" w:eastAsia="標楷體" w:hAnsi="標楷體" w:hint="eastAsia"/>
        </w:rPr>
        <w:t>若於此（五蘊）法，以智慧思惟、觀察、分別忍，是名</w:t>
      </w:r>
      <w:r w:rsidRPr="004C6064">
        <w:rPr>
          <w:rFonts w:ascii="標楷體" w:eastAsia="標楷體" w:hAnsi="標楷體" w:hint="eastAsia"/>
          <w:u w:val="single"/>
        </w:rPr>
        <w:t>隨信行</w:t>
      </w:r>
      <w:r w:rsidRPr="004C6064">
        <w:rPr>
          <w:rFonts w:ascii="標楷體" w:eastAsia="標楷體" w:hAnsi="標楷體" w:hint="eastAsia"/>
        </w:rPr>
        <w:t>。……若於此法，增上智慧思惟、觀察、忍，是名</w:t>
      </w:r>
      <w:r w:rsidRPr="004C6064">
        <w:rPr>
          <w:rFonts w:ascii="標楷體" w:eastAsia="標楷體" w:hAnsi="標楷體" w:hint="eastAsia"/>
          <w:u w:val="single"/>
        </w:rPr>
        <w:t>隨法行</w:t>
      </w:r>
      <w:r w:rsidRPr="004C6064">
        <w:rPr>
          <w:rFonts w:hint="eastAsia"/>
        </w:rPr>
        <w:t>」。</w:t>
      </w:r>
      <w:r w:rsidR="00FE2518" w:rsidRPr="004C6064">
        <w:rPr>
          <w:rStyle w:val="FootnoteReference"/>
        </w:rPr>
        <w:footnoteReference w:id="89"/>
      </w:r>
    </w:p>
    <w:p w:rsidR="00D728CD" w:rsidRPr="004C6064" w:rsidRDefault="00D728CD" w:rsidP="00D728CD">
      <w:pPr>
        <w:ind w:firstLineChars="100" w:firstLine="200"/>
        <w:rPr>
          <w:b/>
          <w:sz w:val="20"/>
          <w:szCs w:val="20"/>
        </w:rPr>
      </w:pPr>
      <w:r w:rsidRPr="004C6064">
        <w:rPr>
          <w:rFonts w:hint="eastAsia"/>
          <w:b/>
          <w:sz w:val="20"/>
          <w:szCs w:val="20"/>
          <w:bdr w:val="single" w:sz="4" w:space="0" w:color="auto"/>
        </w:rPr>
        <w:t>（二）原始佛教雖有此二流，而依「五根」來統一信與慧</w:t>
      </w:r>
    </w:p>
    <w:p w:rsidR="00A24146" w:rsidRPr="004C6064" w:rsidRDefault="00D721C9" w:rsidP="00BA1B58">
      <w:pPr>
        <w:jc w:val="both"/>
      </w:pPr>
      <w:r w:rsidRPr="004C6064">
        <w:rPr>
          <w:rFonts w:hint="eastAsia"/>
        </w:rPr>
        <w:t>◎</w:t>
      </w:r>
      <w:r w:rsidR="00A24146" w:rsidRPr="004C6064">
        <w:rPr>
          <w:rFonts w:hint="eastAsia"/>
        </w:rPr>
        <w:t>或依信佛、法、僧說，如《雜阿含經》卷</w:t>
      </w:r>
      <w:r w:rsidR="00A24146" w:rsidRPr="004C6064">
        <w:rPr>
          <w:rFonts w:hint="eastAsia"/>
        </w:rPr>
        <w:t>33</w:t>
      </w:r>
      <w:r w:rsidR="00A24146" w:rsidRPr="004C6064">
        <w:rPr>
          <w:rFonts w:hint="eastAsia"/>
        </w:rPr>
        <w:t>（大正</w:t>
      </w:r>
      <w:r w:rsidR="00A24146" w:rsidRPr="004C6064">
        <w:rPr>
          <w:rFonts w:hint="eastAsia"/>
        </w:rPr>
        <w:t>2</w:t>
      </w:r>
      <w:r w:rsidR="00A24146" w:rsidRPr="004C6064">
        <w:rPr>
          <w:rFonts w:hint="eastAsia"/>
        </w:rPr>
        <w:t>，</w:t>
      </w:r>
      <w:smartTag w:uri="urn:schemas-microsoft-com:office:smarttags" w:element="chmetcnv">
        <w:smartTagPr>
          <w:attr w:name="UnitName" w:val="a"/>
          <w:attr w:name="SourceValue" w:val="240"/>
          <w:attr w:name="HasSpace" w:val="False"/>
          <w:attr w:name="Negative" w:val="False"/>
          <w:attr w:name="NumberType" w:val="1"/>
          <w:attr w:name="TCSC" w:val="0"/>
        </w:smartTagPr>
        <w:r w:rsidR="00A24146" w:rsidRPr="004C6064">
          <w:rPr>
            <w:rFonts w:hint="eastAsia"/>
          </w:rPr>
          <w:t>240a</w:t>
        </w:r>
        <w:r w:rsidR="007A2A25" w:rsidRPr="00DC0D5C">
          <w:rPr>
            <w:sz w:val="22"/>
            <w:szCs w:val="22"/>
          </w:rPr>
          <w:t>–</w:t>
        </w:r>
      </w:smartTag>
      <w:r w:rsidR="00A24146" w:rsidRPr="004C6064">
        <w:rPr>
          <w:rFonts w:hint="eastAsia"/>
        </w:rPr>
        <w:t>b</w:t>
      </w:r>
      <w:r w:rsidR="00A24146" w:rsidRPr="004C6064">
        <w:rPr>
          <w:rFonts w:hint="eastAsia"/>
        </w:rPr>
        <w:t>）說：</w:t>
      </w:r>
    </w:p>
    <w:p w:rsidR="00A24146" w:rsidRPr="004C6064" w:rsidRDefault="00A24146" w:rsidP="00BA1B58">
      <w:pPr>
        <w:ind w:leftChars="100" w:left="480" w:hangingChars="100" w:hanging="240"/>
        <w:jc w:val="both"/>
      </w:pPr>
      <w:r w:rsidRPr="004C6064">
        <w:rPr>
          <w:rFonts w:hint="eastAsia"/>
        </w:rPr>
        <w:t>「</w:t>
      </w:r>
      <w:r w:rsidRPr="004C6064">
        <w:rPr>
          <w:rFonts w:ascii="標楷體" w:eastAsia="標楷體" w:hAnsi="標楷體" w:hint="eastAsia"/>
        </w:rPr>
        <w:t>聖弟子信於佛言說清淨，信法、信僧言說清淨，於五法增上智慧、審諦堪忍，謂信、精進、念、定、慧，是名聖弟子不墮惡趣，乃至</w:t>
      </w:r>
      <w:r w:rsidRPr="004C6064">
        <w:rPr>
          <w:rFonts w:ascii="標楷體" w:eastAsia="標楷體" w:hAnsi="標楷體" w:hint="eastAsia"/>
          <w:u w:val="single"/>
        </w:rPr>
        <w:t>隨法行</w:t>
      </w:r>
      <w:r w:rsidRPr="004C6064">
        <w:rPr>
          <w:rFonts w:hint="eastAsia"/>
        </w:rPr>
        <w:t>」。</w:t>
      </w:r>
    </w:p>
    <w:p w:rsidR="00A24146" w:rsidRPr="004C6064" w:rsidRDefault="00A24146" w:rsidP="00BA1B58">
      <w:pPr>
        <w:ind w:leftChars="100" w:left="480" w:hangingChars="100" w:hanging="240"/>
        <w:jc w:val="both"/>
      </w:pPr>
      <w:r w:rsidRPr="004C6064">
        <w:rPr>
          <w:rFonts w:hint="eastAsia"/>
        </w:rPr>
        <w:t>「</w:t>
      </w:r>
      <w:r w:rsidRPr="004C6064">
        <w:rPr>
          <w:rFonts w:ascii="標楷體" w:eastAsia="標楷體" w:hAnsi="標楷體" w:hint="eastAsia"/>
        </w:rPr>
        <w:t>聖弟子信於佛言說清淨，信法、信僧言說清淨，（乃至）五法少慧、審諦堪忍，謂信、精進、念、定、慧，是名聖弟子不墮惡趣，乃至</w:t>
      </w:r>
      <w:r w:rsidRPr="004C6064">
        <w:rPr>
          <w:rFonts w:ascii="標楷體" w:eastAsia="標楷體" w:hAnsi="標楷體" w:hint="eastAsia"/>
          <w:u w:val="single"/>
        </w:rPr>
        <w:t>隨信行</w:t>
      </w:r>
      <w:r w:rsidRPr="004C6064">
        <w:rPr>
          <w:rFonts w:hint="eastAsia"/>
        </w:rPr>
        <w:t>」。</w:t>
      </w:r>
      <w:r w:rsidR="00FE2518" w:rsidRPr="004C6064">
        <w:rPr>
          <w:rStyle w:val="FootnoteReference"/>
        </w:rPr>
        <w:footnoteReference w:id="90"/>
      </w:r>
    </w:p>
    <w:p w:rsidR="00D721C9" w:rsidRPr="004C6064" w:rsidRDefault="00D721C9" w:rsidP="00BA1B58">
      <w:pPr>
        <w:ind w:left="240" w:hangingChars="100" w:hanging="240"/>
        <w:jc w:val="both"/>
      </w:pPr>
      <w:r w:rsidRPr="004C6064">
        <w:rPr>
          <w:rFonts w:hint="eastAsia"/>
        </w:rPr>
        <w:t>◎</w:t>
      </w:r>
      <w:r w:rsidR="00A24146" w:rsidRPr="004C6064">
        <w:rPr>
          <w:rFonts w:hint="eastAsia"/>
        </w:rPr>
        <w:t>原始佛教中，雖有此二流，而依「五根」來統一了信與慧；只是重信與重慧，少慧與增上慧的不同。</w:t>
      </w:r>
    </w:p>
    <w:p w:rsidR="00A24146" w:rsidRPr="004C6064" w:rsidRDefault="00D721C9" w:rsidP="00BA1B58">
      <w:pPr>
        <w:ind w:left="240" w:hangingChars="100" w:hanging="240"/>
        <w:jc w:val="both"/>
      </w:pPr>
      <w:r w:rsidRPr="004C6064">
        <w:rPr>
          <w:rFonts w:hint="eastAsia"/>
        </w:rPr>
        <w:t>◎</w:t>
      </w:r>
      <w:r w:rsidR="00A24146" w:rsidRPr="004C6064">
        <w:rPr>
          <w:rFonts w:hint="eastAsia"/>
          <w:u w:val="single"/>
        </w:rPr>
        <w:t>將「信」引入佛法，攝受那些信行人，而終於要導入智慧的觀察分別忍，才符合佛法的正義</w:t>
      </w:r>
      <w:r w:rsidR="00A24146" w:rsidRPr="004C6064">
        <w:rPr>
          <w:rFonts w:hint="eastAsia"/>
        </w:rPr>
        <w:t>。</w:t>
      </w:r>
    </w:p>
    <w:p w:rsidR="00D063DB" w:rsidRPr="004C6064" w:rsidRDefault="00D063DB" w:rsidP="00BA1B58">
      <w:pPr>
        <w:ind w:firstLineChars="100" w:firstLine="200"/>
        <w:jc w:val="both"/>
        <w:rPr>
          <w:b/>
          <w:sz w:val="20"/>
          <w:szCs w:val="20"/>
          <w:bdr w:val="single" w:sz="4" w:space="0" w:color="auto"/>
        </w:rPr>
      </w:pPr>
      <w:r w:rsidRPr="004C6064">
        <w:rPr>
          <w:rFonts w:hint="eastAsia"/>
          <w:b/>
          <w:sz w:val="20"/>
          <w:szCs w:val="20"/>
          <w:bdr w:val="single" w:sz="4" w:space="0" w:color="auto"/>
        </w:rPr>
        <w:t>（三）總結</w:t>
      </w:r>
    </w:p>
    <w:p w:rsidR="00A24146" w:rsidRPr="004C6064" w:rsidRDefault="00D063DB" w:rsidP="00BA1B58">
      <w:pPr>
        <w:ind w:firstLineChars="200" w:firstLine="400"/>
        <w:jc w:val="both"/>
        <w:rPr>
          <w:b/>
          <w:sz w:val="20"/>
          <w:szCs w:val="20"/>
        </w:rPr>
      </w:pPr>
      <w:r w:rsidRPr="004C6064">
        <w:rPr>
          <w:rFonts w:hint="eastAsia"/>
          <w:b/>
          <w:sz w:val="20"/>
          <w:szCs w:val="20"/>
          <w:bdr w:val="single" w:sz="4" w:space="0" w:color="auto"/>
        </w:rPr>
        <w:t>1</w:t>
      </w:r>
      <w:r w:rsidRPr="004C6064">
        <w:rPr>
          <w:rFonts w:hint="eastAsia"/>
          <w:b/>
          <w:sz w:val="20"/>
          <w:szCs w:val="20"/>
          <w:bdr w:val="single" w:sz="4" w:space="0" w:color="auto"/>
        </w:rPr>
        <w:t>、評</w:t>
      </w:r>
      <w:r w:rsidR="00A24146" w:rsidRPr="004C6064">
        <w:rPr>
          <w:rFonts w:hint="eastAsia"/>
          <w:b/>
          <w:sz w:val="20"/>
          <w:szCs w:val="20"/>
          <w:bdr w:val="single" w:sz="4" w:space="0" w:color="auto"/>
        </w:rPr>
        <w:t>近代學者的誤解</w:t>
      </w:r>
    </w:p>
    <w:p w:rsidR="00A24146" w:rsidRPr="004C6064" w:rsidRDefault="00A24146" w:rsidP="00BA1B58">
      <w:pPr>
        <w:jc w:val="both"/>
      </w:pPr>
      <w:r w:rsidRPr="004C6064">
        <w:rPr>
          <w:rFonts w:hint="eastAsia"/>
        </w:rPr>
        <w:t>近代學者，發見「</w:t>
      </w:r>
      <w:r w:rsidRPr="004C6064">
        <w:rPr>
          <w:rFonts w:ascii="標楷體" w:eastAsia="標楷體" w:hAnsi="標楷體" w:hint="eastAsia"/>
        </w:rPr>
        <w:t>於佛證淨，於法證淨，於僧證淨，聖（所愛）戒成就：不墮惡趣，決定向三菩提</w:t>
      </w:r>
      <w:r w:rsidRPr="004C6064">
        <w:rPr>
          <w:rFonts w:hint="eastAsia"/>
        </w:rPr>
        <w:t>」，似乎與觀四諦理而悟入不同，因而誇大的重視起來。</w:t>
      </w:r>
      <w:r w:rsidRPr="004C6064">
        <w:rPr>
          <w:rFonts w:hint="eastAsia"/>
          <w:u w:val="single"/>
        </w:rPr>
        <w:t>有的解說為：四證淨是為在家人說的</w:t>
      </w:r>
      <w:r w:rsidRPr="004C6064">
        <w:rPr>
          <w:rFonts w:hint="eastAsia"/>
        </w:rPr>
        <w:t>。</w:t>
      </w:r>
    </w:p>
    <w:p w:rsidR="00D063DB" w:rsidRPr="004C6064" w:rsidRDefault="00D063DB" w:rsidP="00BA1B58">
      <w:pPr>
        <w:ind w:firstLineChars="200" w:firstLine="400"/>
        <w:jc w:val="both"/>
        <w:rPr>
          <w:b/>
          <w:sz w:val="20"/>
          <w:szCs w:val="20"/>
        </w:rPr>
      </w:pPr>
      <w:r w:rsidRPr="004C6064">
        <w:rPr>
          <w:rFonts w:hint="eastAsia"/>
          <w:b/>
          <w:sz w:val="20"/>
          <w:szCs w:val="20"/>
          <w:bdr w:val="single" w:sz="4" w:space="0" w:color="auto"/>
        </w:rPr>
        <w:t>2</w:t>
      </w:r>
      <w:r w:rsidRPr="004C6064">
        <w:rPr>
          <w:rFonts w:hint="eastAsia"/>
          <w:b/>
          <w:sz w:val="20"/>
          <w:szCs w:val="20"/>
          <w:bdr w:val="single" w:sz="4" w:space="0" w:color="auto"/>
        </w:rPr>
        <w:t>、信屬於方便道，適應鈍根與少慧的眾生而開展起來的</w:t>
      </w:r>
    </w:p>
    <w:p w:rsidR="00D063DB" w:rsidRPr="004C6064" w:rsidRDefault="00D063DB" w:rsidP="00BA1B58">
      <w:pPr>
        <w:jc w:val="both"/>
        <w:rPr>
          <w:u w:val="single"/>
        </w:rPr>
      </w:pPr>
      <w:r w:rsidRPr="004C6064">
        <w:rPr>
          <w:rFonts w:hint="eastAsia"/>
        </w:rPr>
        <w:t>◎</w:t>
      </w:r>
      <w:r w:rsidR="00A24146" w:rsidRPr="004C6064">
        <w:rPr>
          <w:rFonts w:hint="eastAsia"/>
          <w:u w:val="single"/>
        </w:rPr>
        <w:t>其實，四不壞淨是適合為一般在家人說的，而不是專為在家人說的。</w:t>
      </w:r>
    </w:p>
    <w:p w:rsidR="00D063DB" w:rsidRPr="004C6064" w:rsidRDefault="00D063DB" w:rsidP="00BA1B58">
      <w:pPr>
        <w:ind w:left="240" w:hangingChars="100" w:hanging="240"/>
        <w:jc w:val="both"/>
        <w:rPr>
          <w:u w:val="single"/>
        </w:rPr>
      </w:pPr>
      <w:r w:rsidRPr="004C6064">
        <w:rPr>
          <w:rFonts w:hint="eastAsia"/>
        </w:rPr>
        <w:t>◎</w:t>
      </w:r>
      <w:r w:rsidR="00A24146" w:rsidRPr="004C6064">
        <w:rPr>
          <w:rFonts w:hint="eastAsia"/>
          <w:u w:val="single"/>
        </w:rPr>
        <w:t>這二類，不是出家的與在家的差別，而是正常道與方便道；為少數利根與多數鈍根；為叡智與少慧的不同。</w:t>
      </w:r>
    </w:p>
    <w:p w:rsidR="00215CDD" w:rsidRPr="004C6064" w:rsidRDefault="00D063DB" w:rsidP="0096400A">
      <w:pPr>
        <w:jc w:val="both"/>
        <w:rPr>
          <w:rFonts w:hint="eastAsia"/>
        </w:rPr>
      </w:pPr>
      <w:r w:rsidRPr="004C6064">
        <w:rPr>
          <w:rFonts w:hint="eastAsia"/>
        </w:rPr>
        <w:t>◎</w:t>
      </w:r>
      <w:r w:rsidR="00A24146" w:rsidRPr="004C6064">
        <w:rPr>
          <w:rFonts w:hint="eastAsia"/>
          <w:u w:val="single"/>
        </w:rPr>
        <w:t>信，在釋尊涅槃後，將在一般人心中更重要起來</w:t>
      </w:r>
      <w:r w:rsidR="00A24146" w:rsidRPr="004C6064">
        <w:rPr>
          <w:rFonts w:hint="eastAsia"/>
        </w:rPr>
        <w:t>。</w:t>
      </w:r>
    </w:p>
    <w:sectPr w:rsidR="00215CDD" w:rsidRPr="004C6064" w:rsidSect="00FD119E">
      <w:headerReference w:type="even" r:id="rId7"/>
      <w:headerReference w:type="default" r:id="rId8"/>
      <w:footerReference w:type="even" r:id="rId9"/>
      <w:footerReference w:type="default" r:id="rId10"/>
      <w:pgSz w:w="11906" w:h="16838" w:code="9"/>
      <w:pgMar w:top="1418" w:right="1418" w:bottom="1418" w:left="1418" w:header="851" w:footer="992" w:gutter="0"/>
      <w:pgNumType w:start="24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1E" w:rsidRDefault="00C3791E">
      <w:r>
        <w:separator/>
      </w:r>
    </w:p>
  </w:endnote>
  <w:endnote w:type="continuationSeparator" w:id="0">
    <w:p w:rsidR="00C3791E" w:rsidRDefault="00C3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andhari Unicode">
    <w:panose1 w:val="02000400000000000000"/>
    <w:charset w:val="00"/>
    <w:family w:val="auto"/>
    <w:pitch w:val="variable"/>
    <w:sig w:usb0="A10000FF" w:usb1="1001C0EB" w:usb2="00000000" w:usb3="00000000" w:csb0="8001019B"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BB" w:rsidRDefault="002E14BB" w:rsidP="004C6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15CDD">
      <w:rPr>
        <w:rStyle w:val="PageNumber"/>
      </w:rPr>
      <w:fldChar w:fldCharType="separate"/>
    </w:r>
    <w:r w:rsidR="003C15DA">
      <w:rPr>
        <w:rStyle w:val="PageNumber"/>
        <w:noProof/>
      </w:rPr>
      <w:t>248</w:t>
    </w:r>
    <w:r>
      <w:rPr>
        <w:rStyle w:val="PageNumber"/>
      </w:rPr>
      <w:fldChar w:fldCharType="end"/>
    </w:r>
  </w:p>
  <w:p w:rsidR="002E14BB" w:rsidRDefault="002E1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BB" w:rsidRDefault="002E14BB" w:rsidP="004C6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791E">
      <w:rPr>
        <w:rStyle w:val="PageNumber"/>
        <w:noProof/>
      </w:rPr>
      <w:t>245</w:t>
    </w:r>
    <w:r>
      <w:rPr>
        <w:rStyle w:val="PageNumber"/>
      </w:rPr>
      <w:fldChar w:fldCharType="end"/>
    </w:r>
  </w:p>
  <w:p w:rsidR="002E14BB" w:rsidRDefault="002E1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1E" w:rsidRDefault="00C3791E">
      <w:r>
        <w:separator/>
      </w:r>
    </w:p>
  </w:footnote>
  <w:footnote w:type="continuationSeparator" w:id="0">
    <w:p w:rsidR="00C3791E" w:rsidRDefault="00C3791E">
      <w:r>
        <w:continuationSeparator/>
      </w:r>
    </w:p>
  </w:footnote>
  <w:footnote w:id="1">
    <w:p w:rsidR="002E14BB" w:rsidRPr="00A92691" w:rsidRDefault="002E14BB" w:rsidP="006D7780">
      <w:pPr>
        <w:pStyle w:val="FootnoteText"/>
        <w:ind w:left="220" w:hangingChars="100" w:hanging="220"/>
        <w:jc w:val="both"/>
        <w:rPr>
          <w:rFonts w:hint="eastAsia"/>
          <w:sz w:val="22"/>
          <w:szCs w:val="22"/>
        </w:rPr>
      </w:pPr>
      <w:r w:rsidRPr="00A92691">
        <w:rPr>
          <w:rStyle w:val="FootnoteReference"/>
          <w:sz w:val="22"/>
          <w:szCs w:val="22"/>
        </w:rPr>
        <w:footnoteRef/>
      </w:r>
      <w:r w:rsidRPr="00A92691">
        <w:rPr>
          <w:rFonts w:hint="eastAsia"/>
          <w:sz w:val="22"/>
          <w:szCs w:val="22"/>
        </w:rPr>
        <w:t xml:space="preserve"> [</w:t>
      </w:r>
      <w:r w:rsidRPr="00A92691">
        <w:rPr>
          <w:rFonts w:hint="eastAsia"/>
          <w:sz w:val="22"/>
          <w:szCs w:val="22"/>
        </w:rPr>
        <w:t>原書</w:t>
      </w:r>
      <w:r w:rsidR="00341DCD">
        <w:rPr>
          <w:rFonts w:hint="eastAsia"/>
          <w:sz w:val="22"/>
          <w:szCs w:val="22"/>
        </w:rPr>
        <w:t xml:space="preserve">p. </w:t>
      </w:r>
      <w:r w:rsidR="00341DCD">
        <w:rPr>
          <w:sz w:val="22"/>
          <w:szCs w:val="22"/>
        </w:rPr>
        <w:t>299</w:t>
      </w:r>
      <w:r w:rsidRPr="00A92691">
        <w:rPr>
          <w:rFonts w:hint="eastAsia"/>
          <w:sz w:val="22"/>
          <w:szCs w:val="22"/>
        </w:rPr>
        <w:t>註</w:t>
      </w:r>
      <w:r w:rsidRPr="00A92691">
        <w:rPr>
          <w:rFonts w:hint="eastAsia"/>
          <w:sz w:val="22"/>
          <w:szCs w:val="22"/>
        </w:rPr>
        <w:t>1]</w:t>
      </w:r>
      <w:r w:rsidRPr="00A92691">
        <w:rPr>
          <w:rFonts w:hint="eastAsia"/>
          <w:sz w:val="22"/>
          <w:szCs w:val="22"/>
        </w:rPr>
        <w:t>《原始佛教聖典之集成》（</w:t>
      </w:r>
      <w:r w:rsidRPr="00A92691">
        <w:rPr>
          <w:rFonts w:hint="eastAsia"/>
          <w:sz w:val="22"/>
          <w:szCs w:val="22"/>
        </w:rPr>
        <w:t>p</w:t>
      </w:r>
      <w:r w:rsidR="002758B7">
        <w:rPr>
          <w:sz w:val="22"/>
          <w:szCs w:val="22"/>
        </w:rPr>
        <w:t>p</w:t>
      </w:r>
      <w:r w:rsidRPr="00A92691">
        <w:rPr>
          <w:rFonts w:hint="eastAsia"/>
          <w:sz w:val="22"/>
          <w:szCs w:val="22"/>
        </w:rPr>
        <w:t>.</w:t>
      </w:r>
      <w:r w:rsidR="002758B7">
        <w:rPr>
          <w:sz w:val="22"/>
          <w:szCs w:val="22"/>
        </w:rPr>
        <w:t xml:space="preserve"> </w:t>
      </w:r>
      <w:r w:rsidRPr="00A92691">
        <w:rPr>
          <w:rFonts w:hint="eastAsia"/>
          <w:sz w:val="22"/>
          <w:szCs w:val="22"/>
        </w:rPr>
        <w:t>738</w:t>
      </w:r>
      <w:r w:rsidR="00DC0D5C">
        <w:rPr>
          <w:sz w:val="22"/>
          <w:szCs w:val="22"/>
        </w:rPr>
        <w:t>–</w:t>
      </w:r>
      <w:r w:rsidRPr="00A92691">
        <w:rPr>
          <w:rFonts w:hint="eastAsia"/>
          <w:sz w:val="22"/>
          <w:szCs w:val="22"/>
        </w:rPr>
        <w:t>739</w:t>
      </w:r>
      <w:r w:rsidRPr="00A92691">
        <w:rPr>
          <w:rFonts w:hint="eastAsia"/>
          <w:sz w:val="22"/>
          <w:szCs w:val="22"/>
        </w:rPr>
        <w:t>）。</w:t>
      </w:r>
    </w:p>
    <w:p w:rsidR="002E14BB" w:rsidRPr="00A92691" w:rsidRDefault="002E14BB" w:rsidP="006D7780">
      <w:pPr>
        <w:pStyle w:val="FootnoteText"/>
        <w:ind w:left="220" w:hangingChars="100" w:hanging="220"/>
        <w:jc w:val="both"/>
        <w:rPr>
          <w:sz w:val="22"/>
          <w:szCs w:val="22"/>
        </w:rPr>
      </w:pPr>
      <w:r w:rsidRPr="00A92691">
        <w:rPr>
          <w:rFonts w:hint="eastAsia"/>
          <w:sz w:val="22"/>
          <w:szCs w:val="22"/>
        </w:rPr>
        <w:t xml:space="preserve">  </w:t>
      </w:r>
      <w:r w:rsidRPr="00A92691">
        <w:rPr>
          <w:rFonts w:hint="eastAsia"/>
          <w:sz w:val="22"/>
          <w:szCs w:val="22"/>
        </w:rPr>
        <w:t>另請參考《初期大乘佛教之起源與開展》第十四章，</w:t>
      </w:r>
      <w:r w:rsidRPr="00A92691">
        <w:rPr>
          <w:rFonts w:hint="eastAsia"/>
          <w:sz w:val="22"/>
          <w:szCs w:val="22"/>
        </w:rPr>
        <w:t>p.</w:t>
      </w:r>
      <w:r w:rsidR="0006067B">
        <w:rPr>
          <w:sz w:val="22"/>
          <w:szCs w:val="22"/>
        </w:rPr>
        <w:t xml:space="preserve"> </w:t>
      </w:r>
      <w:r w:rsidRPr="00A92691">
        <w:rPr>
          <w:rFonts w:hint="eastAsia"/>
          <w:sz w:val="22"/>
          <w:szCs w:val="22"/>
        </w:rPr>
        <w:t>1193</w:t>
      </w:r>
      <w:r w:rsidRPr="00A92691">
        <w:rPr>
          <w:rFonts w:hint="eastAsia"/>
          <w:sz w:val="22"/>
          <w:szCs w:val="22"/>
        </w:rPr>
        <w:t>以下。</w:t>
      </w:r>
    </w:p>
  </w:footnote>
  <w:footnote w:id="2">
    <w:p w:rsidR="002E14BB" w:rsidRPr="00A92691" w:rsidRDefault="002E14BB" w:rsidP="006D7780">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《中部》（五三）《有學經》：「</w:t>
      </w:r>
      <w:r w:rsidRPr="00A92691">
        <w:rPr>
          <w:rFonts w:ascii="標楷體" w:eastAsia="標楷體" w:hAnsi="標楷體"/>
          <w:sz w:val="22"/>
          <w:szCs w:val="22"/>
        </w:rPr>
        <w:t>摩訶男</w:t>
      </w:r>
      <w:r w:rsidRPr="00A92691">
        <w:rPr>
          <w:rFonts w:ascii="標楷體" w:eastAsia="標楷體" w:hAnsi="標楷體" w:hint="eastAsia"/>
          <w:sz w:val="22"/>
          <w:szCs w:val="22"/>
        </w:rPr>
        <w:t>！</w:t>
      </w:r>
      <w:r w:rsidRPr="00A92691">
        <w:rPr>
          <w:rFonts w:ascii="標楷體" w:eastAsia="標楷體" w:hAnsi="標楷體"/>
          <w:sz w:val="22"/>
          <w:szCs w:val="22"/>
        </w:rPr>
        <w:t>由於此，聖弟子為持戒者，防護別解脫律儀而住之，具足正行、行處，於諸微細罪見怖畏，於諸學處受持而學之。摩訶男</w:t>
      </w:r>
      <w:r w:rsidRPr="00A92691">
        <w:rPr>
          <w:rFonts w:ascii="標楷體" w:eastAsia="標楷體" w:hAnsi="標楷體" w:hint="eastAsia"/>
          <w:sz w:val="22"/>
          <w:szCs w:val="22"/>
        </w:rPr>
        <w:t>！</w:t>
      </w:r>
      <w:r w:rsidRPr="00A92691">
        <w:rPr>
          <w:rFonts w:ascii="標楷體" w:eastAsia="標楷體" w:hAnsi="標楷體"/>
          <w:sz w:val="22"/>
          <w:szCs w:val="22"/>
        </w:rPr>
        <w:t>如是，聖弟子是戒具足者也。</w:t>
      </w:r>
      <w:r w:rsidRPr="00A92691">
        <w:rPr>
          <w:rFonts w:hint="eastAsia"/>
          <w:sz w:val="22"/>
          <w:szCs w:val="22"/>
        </w:rPr>
        <w:t>」（《漢譯南傳</w:t>
      </w:r>
      <w:r w:rsidRPr="00A92691">
        <w:rPr>
          <w:rFonts w:hint="eastAsia"/>
          <w:sz w:val="22"/>
          <w:szCs w:val="22"/>
        </w:rPr>
        <w:t>(</w:t>
      </w:r>
      <w:r w:rsidRPr="00A92691">
        <w:rPr>
          <w:rFonts w:hint="eastAsia"/>
          <w:sz w:val="22"/>
          <w:szCs w:val="22"/>
        </w:rPr>
        <w:t>十</w:t>
      </w:r>
      <w:r w:rsidRPr="00A92691">
        <w:rPr>
          <w:rFonts w:hint="eastAsia"/>
          <w:sz w:val="22"/>
          <w:szCs w:val="22"/>
        </w:rPr>
        <w:t>)</w:t>
      </w:r>
      <w:r w:rsidRPr="00A92691">
        <w:rPr>
          <w:rFonts w:hint="eastAsia"/>
          <w:sz w:val="22"/>
          <w:szCs w:val="22"/>
        </w:rPr>
        <w:t>》</w:t>
      </w:r>
      <w:r w:rsidRPr="00A92691">
        <w:rPr>
          <w:rFonts w:ascii="標楷體" w:eastAsia="標楷體" w:hAnsi="標楷體"/>
          <w:sz w:val="22"/>
          <w:szCs w:val="22"/>
        </w:rPr>
        <w:t>，</w:t>
      </w:r>
      <w:r w:rsidRPr="00A92691">
        <w:rPr>
          <w:rFonts w:hint="eastAsia"/>
          <w:sz w:val="22"/>
          <w:szCs w:val="22"/>
        </w:rPr>
        <w:t>p.</w:t>
      </w:r>
      <w:r w:rsidR="0006067B">
        <w:rPr>
          <w:sz w:val="22"/>
          <w:szCs w:val="22"/>
        </w:rPr>
        <w:t xml:space="preserve"> </w:t>
      </w:r>
      <w:r w:rsidRPr="00A92691">
        <w:rPr>
          <w:rFonts w:hint="eastAsia"/>
          <w:sz w:val="22"/>
          <w:szCs w:val="22"/>
        </w:rPr>
        <w:t>95</w:t>
      </w:r>
      <w:r w:rsidRPr="00A92691">
        <w:rPr>
          <w:rFonts w:hint="eastAsia"/>
          <w:sz w:val="22"/>
          <w:szCs w:val="22"/>
        </w:rPr>
        <w:t>）</w:t>
      </w:r>
    </w:p>
  </w:footnote>
  <w:footnote w:id="3">
    <w:p w:rsidR="002E14BB" w:rsidRPr="00A92691" w:rsidRDefault="002E14BB" w:rsidP="006D7780">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《中部》（一○七）《算數家目揵連經》：「</w:t>
      </w:r>
      <w:r w:rsidRPr="00A92691">
        <w:rPr>
          <w:rFonts w:ascii="標楷體" w:eastAsia="標楷體" w:hAnsi="標楷體" w:cs="細明體"/>
          <w:kern w:val="0"/>
          <w:sz w:val="22"/>
          <w:szCs w:val="22"/>
        </w:rPr>
        <w:t>汝比丘!汝須為具戒者。守護別解脫律儀，住於具足正行與行處。見微罪亦怖畏，受持為學學處。</w:t>
      </w:r>
      <w:r w:rsidRPr="00A92691">
        <w:rPr>
          <w:rFonts w:ascii="細明體" w:eastAsia="細明體" w:hAnsi="細明體" w:cs="細明體" w:hint="eastAsia"/>
          <w:kern w:val="0"/>
          <w:sz w:val="22"/>
          <w:szCs w:val="22"/>
        </w:rPr>
        <w:t>」</w:t>
      </w:r>
      <w:r w:rsidRPr="00A92691">
        <w:rPr>
          <w:rFonts w:hint="eastAsia"/>
          <w:sz w:val="22"/>
          <w:szCs w:val="22"/>
        </w:rPr>
        <w:t>（《漢譯南傳</w:t>
      </w:r>
      <w:r w:rsidRPr="00A92691">
        <w:rPr>
          <w:rFonts w:hint="eastAsia"/>
          <w:sz w:val="22"/>
          <w:szCs w:val="22"/>
        </w:rPr>
        <w:t>(</w:t>
      </w:r>
      <w:r w:rsidRPr="00A92691">
        <w:rPr>
          <w:rFonts w:hint="eastAsia"/>
          <w:sz w:val="22"/>
          <w:szCs w:val="22"/>
        </w:rPr>
        <w:t>十一</w:t>
      </w:r>
      <w:r w:rsidRPr="00A92691">
        <w:rPr>
          <w:rFonts w:hint="eastAsia"/>
          <w:sz w:val="22"/>
          <w:szCs w:val="22"/>
        </w:rPr>
        <w:t>)</w:t>
      </w:r>
      <w:r w:rsidRPr="00A92691">
        <w:rPr>
          <w:rFonts w:hint="eastAsia"/>
          <w:sz w:val="22"/>
          <w:szCs w:val="22"/>
        </w:rPr>
        <w:t>》</w:t>
      </w:r>
      <w:r w:rsidRPr="00A92691">
        <w:rPr>
          <w:rFonts w:ascii="標楷體" w:eastAsia="標楷體" w:hAnsi="標楷體"/>
          <w:sz w:val="22"/>
          <w:szCs w:val="22"/>
        </w:rPr>
        <w:t>，</w:t>
      </w:r>
      <w:r w:rsidRPr="00A92691">
        <w:rPr>
          <w:rFonts w:hint="eastAsia"/>
          <w:sz w:val="22"/>
          <w:szCs w:val="22"/>
        </w:rPr>
        <w:t>p.</w:t>
      </w:r>
      <w:r w:rsidR="0006067B">
        <w:rPr>
          <w:sz w:val="22"/>
          <w:szCs w:val="22"/>
        </w:rPr>
        <w:t xml:space="preserve"> </w:t>
      </w:r>
      <w:r w:rsidRPr="00A92691">
        <w:rPr>
          <w:rFonts w:hint="eastAsia"/>
          <w:sz w:val="22"/>
          <w:szCs w:val="22"/>
        </w:rPr>
        <w:t>281</w:t>
      </w:r>
      <w:r w:rsidRPr="00A92691">
        <w:rPr>
          <w:rFonts w:hint="eastAsia"/>
          <w:sz w:val="22"/>
          <w:szCs w:val="22"/>
        </w:rPr>
        <w:t>）</w:t>
      </w:r>
    </w:p>
  </w:footnote>
  <w:footnote w:id="4">
    <w:p w:rsidR="002E14BB" w:rsidRPr="00A92691" w:rsidRDefault="002E14BB" w:rsidP="006D7780">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《中部》（一二五）《調御地經》：「</w:t>
      </w:r>
      <w:r w:rsidRPr="00A92691">
        <w:rPr>
          <w:rFonts w:ascii="標楷體" w:eastAsia="標楷體" w:hAnsi="標楷體" w:cs="細明體"/>
          <w:kern w:val="0"/>
          <w:sz w:val="22"/>
          <w:szCs w:val="22"/>
        </w:rPr>
        <w:t>如來更調御彼曰：</w:t>
      </w:r>
      <w:r w:rsidR="00E56AE3">
        <w:rPr>
          <w:rFonts w:ascii="標楷體" w:eastAsia="標楷體" w:hAnsi="標楷體" w:cs="細明體" w:hint="eastAsia"/>
          <w:kern w:val="0"/>
          <w:sz w:val="22"/>
          <w:szCs w:val="22"/>
        </w:rPr>
        <w:t>『</w:t>
      </w:r>
      <w:r w:rsidRPr="00A92691">
        <w:rPr>
          <w:rFonts w:ascii="標楷體" w:eastAsia="標楷體" w:hAnsi="標楷體" w:cs="細明體"/>
          <w:kern w:val="0"/>
          <w:sz w:val="22"/>
          <w:szCs w:val="22"/>
        </w:rPr>
        <w:t>嗚呼!比丘!汝是持戒者。護持別解脫律儀，其正行與正處住，見微罪亦怖畏，於學處，受持而學。</w:t>
      </w:r>
      <w:r w:rsidR="00E56AE3">
        <w:rPr>
          <w:rFonts w:ascii="標楷體" w:eastAsia="標楷體" w:hAnsi="標楷體" w:cs="細明體"/>
          <w:kern w:val="0"/>
          <w:sz w:val="22"/>
          <w:szCs w:val="22"/>
        </w:rPr>
        <w:t>』</w:t>
      </w:r>
      <w:r w:rsidRPr="00A92691">
        <w:rPr>
          <w:rFonts w:ascii="標楷體" w:eastAsia="標楷體" w:hAnsi="標楷體" w:cs="細明體"/>
          <w:kern w:val="0"/>
          <w:sz w:val="22"/>
          <w:szCs w:val="22"/>
        </w:rPr>
        <w:t>阿奇耶沙那!聖弟子為持戒者，護持別解脫律儀，其正行與正處住，見微罪亦怖畏，於學處，受持而學故</w:t>
      </w:r>
      <w:r w:rsidRPr="00A92691">
        <w:rPr>
          <w:rFonts w:ascii="標楷體" w:eastAsia="標楷體" w:hAnsi="標楷體" w:cs="細明體" w:hint="eastAsia"/>
          <w:kern w:val="0"/>
          <w:sz w:val="22"/>
          <w:szCs w:val="22"/>
        </w:rPr>
        <w:t>…</w:t>
      </w:r>
      <w:r w:rsidRPr="00A92691">
        <w:rPr>
          <w:rFonts w:ascii="細明體" w:eastAsia="細明體" w:hAnsi="細明體" w:cs="細明體" w:hint="eastAsia"/>
          <w:kern w:val="0"/>
          <w:sz w:val="22"/>
          <w:szCs w:val="22"/>
        </w:rPr>
        <w:t>」</w:t>
      </w:r>
      <w:r w:rsidRPr="00A92691">
        <w:rPr>
          <w:rFonts w:hint="eastAsia"/>
          <w:sz w:val="22"/>
          <w:szCs w:val="22"/>
        </w:rPr>
        <w:t>（《漢譯南傳</w:t>
      </w:r>
      <w:r w:rsidRPr="00A92691">
        <w:rPr>
          <w:rFonts w:hint="eastAsia"/>
          <w:sz w:val="22"/>
          <w:szCs w:val="22"/>
        </w:rPr>
        <w:t>(</w:t>
      </w:r>
      <w:r w:rsidRPr="00A92691">
        <w:rPr>
          <w:rFonts w:hint="eastAsia"/>
          <w:sz w:val="22"/>
          <w:szCs w:val="22"/>
        </w:rPr>
        <w:t>十二</w:t>
      </w:r>
      <w:r w:rsidRPr="00A92691">
        <w:rPr>
          <w:rFonts w:hint="eastAsia"/>
          <w:sz w:val="22"/>
          <w:szCs w:val="22"/>
        </w:rPr>
        <w:t>)</w:t>
      </w:r>
      <w:r w:rsidRPr="00A92691">
        <w:rPr>
          <w:rFonts w:hint="eastAsia"/>
          <w:sz w:val="22"/>
          <w:szCs w:val="22"/>
        </w:rPr>
        <w:t>》</w:t>
      </w:r>
      <w:r w:rsidRPr="00A92691">
        <w:rPr>
          <w:rFonts w:ascii="標楷體" w:eastAsia="標楷體" w:hAnsi="標楷體"/>
          <w:sz w:val="22"/>
          <w:szCs w:val="22"/>
        </w:rPr>
        <w:t>，</w:t>
      </w:r>
      <w:r w:rsidRPr="00A92691">
        <w:rPr>
          <w:rFonts w:hint="eastAsia"/>
          <w:sz w:val="22"/>
          <w:szCs w:val="22"/>
        </w:rPr>
        <w:t>p.</w:t>
      </w:r>
      <w:r w:rsidR="0006067B">
        <w:rPr>
          <w:sz w:val="22"/>
          <w:szCs w:val="22"/>
        </w:rPr>
        <w:t xml:space="preserve"> </w:t>
      </w:r>
      <w:r w:rsidRPr="00A92691">
        <w:rPr>
          <w:rFonts w:hint="eastAsia"/>
          <w:sz w:val="22"/>
          <w:szCs w:val="22"/>
        </w:rPr>
        <w:t>122</w:t>
      </w:r>
      <w:r w:rsidRPr="00A92691">
        <w:rPr>
          <w:rFonts w:hint="eastAsia"/>
          <w:sz w:val="22"/>
          <w:szCs w:val="22"/>
        </w:rPr>
        <w:t>）</w:t>
      </w:r>
    </w:p>
  </w:footnote>
  <w:footnote w:id="5">
    <w:p w:rsidR="002E14BB" w:rsidRPr="00A92691" w:rsidRDefault="002E14BB" w:rsidP="006D7780">
      <w:pPr>
        <w:pStyle w:val="FootnoteText"/>
        <w:ind w:left="110" w:hangingChars="50" w:hanging="110"/>
        <w:jc w:val="both"/>
        <w:rPr>
          <w:sz w:val="22"/>
          <w:szCs w:val="22"/>
        </w:rPr>
      </w:pPr>
      <w:r w:rsidRPr="00A92691">
        <w:rPr>
          <w:rStyle w:val="FootnoteReference"/>
          <w:sz w:val="22"/>
          <w:szCs w:val="22"/>
        </w:rPr>
        <w:footnoteRef/>
      </w:r>
      <w:r w:rsidRPr="00A92691">
        <w:rPr>
          <w:rFonts w:hint="eastAsia"/>
          <w:sz w:val="22"/>
          <w:szCs w:val="22"/>
        </w:rPr>
        <w:t xml:space="preserve"> </w:t>
      </w:r>
      <w:bookmarkStart w:id="1" w:name="OLE_LINK5"/>
      <w:bookmarkStart w:id="2" w:name="OLE_LINK6"/>
      <w:r w:rsidRPr="00A92691">
        <w:rPr>
          <w:sz w:val="22"/>
          <w:szCs w:val="22"/>
        </w:rPr>
        <w:t>[</w:t>
      </w:r>
      <w:r w:rsidRPr="00A92691">
        <w:rPr>
          <w:rFonts w:hint="eastAsia"/>
          <w:sz w:val="22"/>
          <w:szCs w:val="22"/>
        </w:rPr>
        <w:t>原書</w:t>
      </w:r>
      <w:r w:rsidR="00341DCD">
        <w:rPr>
          <w:rFonts w:hint="eastAsia"/>
          <w:sz w:val="22"/>
          <w:szCs w:val="22"/>
        </w:rPr>
        <w:t xml:space="preserve">p. </w:t>
      </w:r>
      <w:r w:rsidR="00341DCD">
        <w:rPr>
          <w:sz w:val="22"/>
          <w:szCs w:val="22"/>
        </w:rPr>
        <w:t>299</w:t>
      </w:r>
      <w:r w:rsidRPr="00A92691">
        <w:rPr>
          <w:rFonts w:hint="eastAsia"/>
          <w:sz w:val="22"/>
          <w:szCs w:val="22"/>
        </w:rPr>
        <w:t>註</w:t>
      </w:r>
      <w:r w:rsidRPr="00A92691">
        <w:rPr>
          <w:rFonts w:hint="eastAsia"/>
          <w:sz w:val="22"/>
          <w:szCs w:val="22"/>
        </w:rPr>
        <w:t>2</w:t>
      </w:r>
      <w:r w:rsidRPr="00A92691">
        <w:rPr>
          <w:sz w:val="22"/>
          <w:szCs w:val="22"/>
        </w:rPr>
        <w:t>]</w:t>
      </w:r>
      <w:bookmarkEnd w:id="1"/>
      <w:bookmarkEnd w:id="2"/>
      <w:r w:rsidRPr="00A92691">
        <w:rPr>
          <w:rFonts w:hint="eastAsia"/>
          <w:sz w:val="22"/>
          <w:szCs w:val="22"/>
        </w:rPr>
        <w:t xml:space="preserve"> </w:t>
      </w:r>
      <w:r w:rsidRPr="00A92691">
        <w:rPr>
          <w:rFonts w:hint="eastAsia"/>
          <w:sz w:val="22"/>
          <w:szCs w:val="22"/>
        </w:rPr>
        <w:t>依玄奘的譯語。※另參考《阿毘達磨集異門足論》卷</w:t>
      </w:r>
      <w:r w:rsidRPr="00A92691">
        <w:rPr>
          <w:rFonts w:hint="eastAsia"/>
          <w:sz w:val="22"/>
          <w:szCs w:val="22"/>
        </w:rPr>
        <w:t>5</w:t>
      </w:r>
      <w:r w:rsidRPr="00A92691">
        <w:rPr>
          <w:rFonts w:hint="eastAsia"/>
          <w:sz w:val="22"/>
          <w:szCs w:val="22"/>
        </w:rPr>
        <w:t>，大正</w:t>
      </w:r>
      <w:r w:rsidRPr="00A92691">
        <w:rPr>
          <w:rFonts w:hint="eastAsia"/>
          <w:sz w:val="22"/>
          <w:szCs w:val="22"/>
        </w:rPr>
        <w:t>26</w:t>
      </w:r>
      <w:r w:rsidRPr="00A92691">
        <w:rPr>
          <w:rFonts w:hint="eastAsia"/>
          <w:sz w:val="22"/>
          <w:szCs w:val="22"/>
        </w:rPr>
        <w:t>，</w:t>
      </w:r>
      <w:r w:rsidRPr="00A92691">
        <w:rPr>
          <w:rFonts w:hint="eastAsia"/>
          <w:sz w:val="22"/>
          <w:szCs w:val="22"/>
        </w:rPr>
        <w:t>388b</w:t>
      </w:r>
      <w:r w:rsidRPr="00A92691">
        <w:rPr>
          <w:rFonts w:hint="eastAsia"/>
          <w:sz w:val="22"/>
          <w:szCs w:val="22"/>
        </w:rPr>
        <w:t>。</w:t>
      </w:r>
    </w:p>
    <w:p w:rsidR="002E14BB" w:rsidRPr="00A92691" w:rsidRDefault="002E14BB" w:rsidP="006D7780">
      <w:pPr>
        <w:pStyle w:val="FootnoteText"/>
        <w:ind w:leftChars="42" w:left="101"/>
        <w:jc w:val="both"/>
        <w:rPr>
          <w:sz w:val="22"/>
          <w:szCs w:val="22"/>
        </w:rPr>
      </w:pPr>
      <w:r w:rsidRPr="00A92691">
        <w:rPr>
          <w:rFonts w:hint="eastAsia"/>
          <w:sz w:val="22"/>
          <w:szCs w:val="22"/>
        </w:rPr>
        <w:t>《瑜伽師地論》卷</w:t>
      </w:r>
      <w:r w:rsidRPr="00A92691">
        <w:rPr>
          <w:rFonts w:hint="eastAsia"/>
          <w:sz w:val="22"/>
          <w:szCs w:val="22"/>
        </w:rPr>
        <w:t>16(</w:t>
      </w:r>
      <w:r w:rsidRPr="00A92691">
        <w:rPr>
          <w:rFonts w:hint="eastAsia"/>
          <w:sz w:val="22"/>
          <w:szCs w:val="22"/>
        </w:rPr>
        <w:t>大正</w:t>
      </w:r>
      <w:r w:rsidRPr="00A92691">
        <w:rPr>
          <w:rFonts w:hint="eastAsia"/>
          <w:sz w:val="22"/>
          <w:szCs w:val="22"/>
        </w:rPr>
        <w:t>30</w:t>
      </w:r>
      <w:r w:rsidRPr="00A92691">
        <w:rPr>
          <w:rFonts w:hint="eastAsia"/>
          <w:sz w:val="22"/>
          <w:szCs w:val="22"/>
        </w:rPr>
        <w:t>，</w:t>
      </w:r>
      <w:smartTag w:uri="urn:schemas-microsoft-com:office:smarttags" w:element="chmetcnv">
        <w:smartTagPr>
          <w:attr w:name="UnitName" w:val="a"/>
          <w:attr w:name="SourceValue" w:val="367"/>
          <w:attr w:name="HasSpace" w:val="False"/>
          <w:attr w:name="Negative" w:val="False"/>
          <w:attr w:name="NumberType" w:val="1"/>
          <w:attr w:name="TCSC" w:val="0"/>
        </w:smartTagPr>
        <w:r w:rsidRPr="00A92691">
          <w:rPr>
            <w:rFonts w:hint="eastAsia"/>
            <w:sz w:val="22"/>
            <w:szCs w:val="22"/>
          </w:rPr>
          <w:t>367a</w:t>
        </w:r>
      </w:smartTag>
      <w:r w:rsidRPr="00A92691">
        <w:rPr>
          <w:rFonts w:hint="eastAsia"/>
          <w:sz w:val="22"/>
          <w:szCs w:val="22"/>
        </w:rPr>
        <w:t>)</w:t>
      </w:r>
      <w:r w:rsidRPr="00A92691">
        <w:rPr>
          <w:rFonts w:hint="eastAsia"/>
          <w:sz w:val="22"/>
          <w:szCs w:val="22"/>
        </w:rPr>
        <w:t>：「</w:t>
      </w:r>
      <w:r w:rsidRPr="00A92691">
        <w:rPr>
          <w:rFonts w:ascii="標楷體" w:eastAsia="標楷體" w:hAnsi="標楷體" w:hint="eastAsia"/>
          <w:sz w:val="22"/>
          <w:szCs w:val="22"/>
        </w:rPr>
        <w:t>如其次第顯示成辦三學方便。應圓滿六支者，應依增上戒學方便修學。何等六支？一、安住淨尸羅，二、守護別解脫律儀，三、軌則圓滿，四、所行圓滿，五、於諸小罪見大怖畏，六、受學學處。如是六支顯示四種尸羅清淨。」（</w:t>
      </w:r>
      <w:r w:rsidRPr="00A92691">
        <w:rPr>
          <w:rFonts w:hint="eastAsia"/>
          <w:sz w:val="22"/>
          <w:szCs w:val="22"/>
        </w:rPr>
        <w:t>又卷</w:t>
      </w:r>
      <w:r w:rsidRPr="00A92691">
        <w:rPr>
          <w:rFonts w:hint="eastAsia"/>
          <w:sz w:val="22"/>
          <w:szCs w:val="22"/>
        </w:rPr>
        <w:t>22</w:t>
      </w:r>
      <w:r w:rsidRPr="00A92691">
        <w:rPr>
          <w:rFonts w:hint="eastAsia"/>
          <w:sz w:val="22"/>
          <w:szCs w:val="22"/>
        </w:rPr>
        <w:t>，大正</w:t>
      </w:r>
      <w:r w:rsidRPr="00A92691">
        <w:rPr>
          <w:rFonts w:hint="eastAsia"/>
          <w:sz w:val="22"/>
          <w:szCs w:val="22"/>
        </w:rPr>
        <w:t>30</w:t>
      </w:r>
      <w:r w:rsidRPr="00A92691">
        <w:rPr>
          <w:rFonts w:hint="eastAsia"/>
          <w:sz w:val="22"/>
          <w:szCs w:val="22"/>
        </w:rPr>
        <w:t>，</w:t>
      </w:r>
      <w:smartTag w:uri="urn:schemas-microsoft-com:office:smarttags" w:element="chmetcnv">
        <w:smartTagPr>
          <w:attr w:name="UnitName" w:val="a"/>
          <w:attr w:name="SourceValue" w:val="402"/>
          <w:attr w:name="HasSpace" w:val="False"/>
          <w:attr w:name="Negative" w:val="False"/>
          <w:attr w:name="NumberType" w:val="1"/>
          <w:attr w:name="TCSC" w:val="0"/>
        </w:smartTagPr>
        <w:r w:rsidRPr="00A92691">
          <w:rPr>
            <w:rFonts w:hint="eastAsia"/>
            <w:sz w:val="22"/>
            <w:szCs w:val="22"/>
          </w:rPr>
          <w:t>402</w:t>
        </w:r>
        <w:r w:rsidRPr="00DC0D5C">
          <w:rPr>
            <w:sz w:val="22"/>
            <w:szCs w:val="22"/>
          </w:rPr>
          <w:t>a</w:t>
        </w:r>
      </w:smartTag>
      <w:r w:rsidR="00DC0D5C" w:rsidRPr="00DC0D5C">
        <w:rPr>
          <w:sz w:val="22"/>
          <w:szCs w:val="22"/>
        </w:rPr>
        <w:t>–</w:t>
      </w:r>
      <w:r w:rsidRPr="00DC0D5C">
        <w:rPr>
          <w:sz w:val="22"/>
          <w:szCs w:val="22"/>
        </w:rPr>
        <w:t>4</w:t>
      </w:r>
      <w:r w:rsidRPr="00A92691">
        <w:rPr>
          <w:rFonts w:hint="eastAsia"/>
          <w:sz w:val="22"/>
          <w:szCs w:val="22"/>
        </w:rPr>
        <w:t>03a</w:t>
      </w:r>
      <w:r w:rsidRPr="00A92691">
        <w:rPr>
          <w:rFonts w:hint="eastAsia"/>
          <w:sz w:val="22"/>
          <w:szCs w:val="22"/>
        </w:rPr>
        <w:t>）</w:t>
      </w:r>
    </w:p>
  </w:footnote>
  <w:footnote w:id="6">
    <w:p w:rsidR="002E14BB" w:rsidRPr="00A92691" w:rsidRDefault="002E14BB" w:rsidP="006D7780">
      <w:pPr>
        <w:pStyle w:val="FootnoteText"/>
        <w:ind w:left="110" w:hangingChars="50" w:hanging="110"/>
        <w:jc w:val="both"/>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341DCD">
        <w:rPr>
          <w:rFonts w:hint="eastAsia"/>
          <w:sz w:val="22"/>
          <w:szCs w:val="22"/>
        </w:rPr>
        <w:t xml:space="preserve">p. </w:t>
      </w:r>
      <w:r w:rsidR="00341DCD">
        <w:rPr>
          <w:sz w:val="22"/>
          <w:szCs w:val="22"/>
        </w:rPr>
        <w:t>299</w:t>
      </w:r>
      <w:r w:rsidRPr="00A92691">
        <w:rPr>
          <w:rFonts w:hint="eastAsia"/>
          <w:sz w:val="22"/>
          <w:szCs w:val="22"/>
        </w:rPr>
        <w:t>註</w:t>
      </w:r>
      <w:r w:rsidRPr="00A92691">
        <w:rPr>
          <w:rFonts w:hint="eastAsia"/>
          <w:sz w:val="22"/>
          <w:szCs w:val="22"/>
        </w:rPr>
        <w:t>3</w:t>
      </w:r>
      <w:r w:rsidRPr="00A92691">
        <w:rPr>
          <w:sz w:val="22"/>
          <w:szCs w:val="22"/>
        </w:rPr>
        <w:t>]</w:t>
      </w:r>
      <w:r w:rsidRPr="00A92691">
        <w:rPr>
          <w:rFonts w:hint="eastAsia"/>
          <w:sz w:val="22"/>
          <w:szCs w:val="22"/>
        </w:rPr>
        <w:t>《中阿含經》卷</w:t>
      </w:r>
      <w:r w:rsidRPr="00A92691">
        <w:rPr>
          <w:rFonts w:hint="eastAsia"/>
          <w:sz w:val="22"/>
          <w:szCs w:val="22"/>
        </w:rPr>
        <w:t>52</w:t>
      </w:r>
      <w:r w:rsidRPr="00A92691">
        <w:rPr>
          <w:rFonts w:hint="eastAsia"/>
          <w:sz w:val="22"/>
          <w:szCs w:val="22"/>
        </w:rPr>
        <w:t>《調御地經》（大正</w:t>
      </w:r>
      <w:r w:rsidRPr="00A92691">
        <w:rPr>
          <w:rFonts w:hint="eastAsia"/>
          <w:sz w:val="22"/>
          <w:szCs w:val="22"/>
        </w:rPr>
        <w:t>1</w:t>
      </w:r>
      <w:r w:rsidRPr="00A92691">
        <w:rPr>
          <w:rFonts w:hint="eastAsia"/>
          <w:sz w:val="22"/>
          <w:szCs w:val="22"/>
        </w:rPr>
        <w:t>，</w:t>
      </w:r>
      <w:smartTag w:uri="urn:schemas-microsoft-com:office:smarttags" w:element="chmetcnv">
        <w:smartTagPr>
          <w:attr w:name="UnitName" w:val="a"/>
          <w:attr w:name="SourceValue" w:val="758"/>
          <w:attr w:name="HasSpace" w:val="False"/>
          <w:attr w:name="Negative" w:val="False"/>
          <w:attr w:name="NumberType" w:val="1"/>
          <w:attr w:name="TCSC" w:val="0"/>
        </w:smartTagPr>
        <w:r w:rsidRPr="00A92691">
          <w:rPr>
            <w:rFonts w:hint="eastAsia"/>
            <w:sz w:val="22"/>
            <w:szCs w:val="22"/>
          </w:rPr>
          <w:t>758</w:t>
        </w:r>
        <w:r w:rsidRPr="00DC0D5C">
          <w:rPr>
            <w:sz w:val="22"/>
            <w:szCs w:val="22"/>
          </w:rPr>
          <w:t>a</w:t>
        </w:r>
      </w:smartTag>
      <w:r w:rsidR="00DC0D5C" w:rsidRPr="00DC0D5C">
        <w:rPr>
          <w:sz w:val="22"/>
          <w:szCs w:val="22"/>
        </w:rPr>
        <w:t>–</w:t>
      </w:r>
      <w:r w:rsidRPr="00DC0D5C">
        <w:rPr>
          <w:sz w:val="22"/>
          <w:szCs w:val="22"/>
        </w:rPr>
        <w:t>b</w:t>
      </w:r>
      <w:r w:rsidRPr="00A92691">
        <w:rPr>
          <w:rFonts w:hint="eastAsia"/>
          <w:sz w:val="22"/>
          <w:szCs w:val="22"/>
        </w:rPr>
        <w:t>）。卷</w:t>
      </w:r>
      <w:r w:rsidRPr="00A92691">
        <w:rPr>
          <w:rFonts w:hint="eastAsia"/>
          <w:sz w:val="22"/>
          <w:szCs w:val="22"/>
        </w:rPr>
        <w:t>35</w:t>
      </w:r>
      <w:r w:rsidRPr="00A92691">
        <w:rPr>
          <w:rFonts w:hint="eastAsia"/>
          <w:sz w:val="22"/>
          <w:szCs w:val="22"/>
        </w:rPr>
        <w:t>《算數目犍連經》（大正</w:t>
      </w:r>
      <w:r w:rsidRPr="00A92691">
        <w:rPr>
          <w:rFonts w:hint="eastAsia"/>
          <w:sz w:val="22"/>
          <w:szCs w:val="22"/>
        </w:rPr>
        <w:t>1</w:t>
      </w:r>
      <w:r w:rsidRPr="00A92691">
        <w:rPr>
          <w:rFonts w:hint="eastAsia"/>
          <w:sz w:val="22"/>
          <w:szCs w:val="22"/>
        </w:rPr>
        <w:t>，</w:t>
      </w:r>
      <w:r w:rsidRPr="00A92691">
        <w:rPr>
          <w:rFonts w:hint="eastAsia"/>
          <w:sz w:val="22"/>
          <w:szCs w:val="22"/>
        </w:rPr>
        <w:t>652b</w:t>
      </w:r>
      <w:r w:rsidRPr="00A92691">
        <w:rPr>
          <w:rFonts w:hint="eastAsia"/>
          <w:sz w:val="22"/>
          <w:szCs w:val="22"/>
        </w:rPr>
        <w:t>）。</w:t>
      </w:r>
    </w:p>
  </w:footnote>
  <w:footnote w:id="7">
    <w:p w:rsidR="002E14BB" w:rsidRPr="00A92691" w:rsidRDefault="002E14BB" w:rsidP="006D7780">
      <w:pPr>
        <w:pStyle w:val="FootnoteText"/>
        <w:ind w:left="220" w:hangingChars="100" w:hanging="220"/>
        <w:jc w:val="both"/>
        <w:rPr>
          <w:sz w:val="22"/>
          <w:szCs w:val="22"/>
        </w:rPr>
      </w:pPr>
      <w:r w:rsidRPr="00A92691">
        <w:rPr>
          <w:rStyle w:val="FootnoteReference"/>
          <w:sz w:val="22"/>
          <w:szCs w:val="22"/>
        </w:rPr>
        <w:footnoteRef/>
      </w:r>
      <w:r w:rsidRPr="00A92691">
        <w:rPr>
          <w:rFonts w:hint="eastAsia"/>
          <w:sz w:val="22"/>
          <w:szCs w:val="22"/>
        </w:rPr>
        <w:t>《中部》（三九）《馬邑大經》：「</w:t>
      </w:r>
      <w:r w:rsidRPr="00A92691">
        <w:rPr>
          <w:rFonts w:ascii="標楷體" w:eastAsia="標楷體" w:hAnsi="標楷體"/>
          <w:sz w:val="22"/>
          <w:szCs w:val="22"/>
        </w:rPr>
        <w:t>諸比丘！於此以上應更作者何耶?曰：</w:t>
      </w:r>
      <w:r w:rsidR="00EA01A4">
        <w:rPr>
          <w:rFonts w:ascii="標楷體" w:eastAsia="標楷體" w:hAnsi="標楷體"/>
          <w:sz w:val="22"/>
          <w:szCs w:val="22"/>
        </w:rPr>
        <w:t>『</w:t>
      </w:r>
      <w:r w:rsidRPr="00A92691">
        <w:rPr>
          <w:rFonts w:ascii="標楷體" w:eastAsia="標楷體" w:hAnsi="標楷體"/>
          <w:sz w:val="22"/>
          <w:szCs w:val="22"/>
        </w:rPr>
        <w:t>我等當命行清淨、公明而應發露，防護使無瑕瑾。而且不以其清淨生活，自讚毀他。</w:t>
      </w:r>
      <w:r w:rsidR="00EA01A4">
        <w:rPr>
          <w:rFonts w:ascii="標楷體" w:eastAsia="標楷體" w:hAnsi="標楷體"/>
          <w:sz w:val="22"/>
          <w:szCs w:val="22"/>
        </w:rPr>
        <w:t>』</w:t>
      </w:r>
      <w:r w:rsidRPr="00A92691">
        <w:rPr>
          <w:rFonts w:ascii="標楷體" w:eastAsia="標楷體" w:hAnsi="標楷體"/>
          <w:sz w:val="22"/>
          <w:szCs w:val="22"/>
        </w:rPr>
        <w:t>如是汝等實應學之。諸比丘!汝等或作是念：</w:t>
      </w:r>
      <w:r w:rsidR="00EA01A4">
        <w:rPr>
          <w:rFonts w:ascii="標楷體" w:eastAsia="標楷體" w:hAnsi="標楷體"/>
          <w:sz w:val="22"/>
          <w:szCs w:val="22"/>
        </w:rPr>
        <w:t>『</w:t>
      </w:r>
      <w:r w:rsidRPr="00A92691">
        <w:rPr>
          <w:rFonts w:ascii="標楷體" w:eastAsia="標楷體" w:hAnsi="標楷體"/>
          <w:sz w:val="22"/>
          <w:szCs w:val="22"/>
        </w:rPr>
        <w:t>我等具足慚愧，我等之身行清淨、口行清淨、意行清淨、生活清淨也。若如是作者，如是即足夠矣……於此以上，我等應無更作者。</w:t>
      </w:r>
      <w:r w:rsidR="00EA01A4">
        <w:rPr>
          <w:rFonts w:ascii="標楷體" w:eastAsia="標楷體" w:hAnsi="標楷體"/>
          <w:sz w:val="22"/>
          <w:szCs w:val="22"/>
        </w:rPr>
        <w:t>』</w:t>
      </w:r>
      <w:r w:rsidRPr="00A92691">
        <w:rPr>
          <w:sz w:val="22"/>
          <w:szCs w:val="22"/>
        </w:rPr>
        <w:t>」</w:t>
      </w:r>
      <w:r w:rsidRPr="00A92691">
        <w:rPr>
          <w:rFonts w:hint="eastAsia"/>
          <w:sz w:val="22"/>
          <w:szCs w:val="22"/>
        </w:rPr>
        <w:t>（《漢譯南傳</w:t>
      </w:r>
      <w:r w:rsidRPr="00A92691">
        <w:rPr>
          <w:rFonts w:hint="eastAsia"/>
          <w:sz w:val="22"/>
          <w:szCs w:val="22"/>
        </w:rPr>
        <w:t>(</w:t>
      </w:r>
      <w:r w:rsidRPr="00A92691">
        <w:rPr>
          <w:rFonts w:hint="eastAsia"/>
          <w:sz w:val="22"/>
          <w:szCs w:val="22"/>
        </w:rPr>
        <w:t>九</w:t>
      </w:r>
      <w:r w:rsidRPr="00A92691">
        <w:rPr>
          <w:rFonts w:hint="eastAsia"/>
          <w:sz w:val="22"/>
          <w:szCs w:val="22"/>
        </w:rPr>
        <w:t>)</w:t>
      </w:r>
      <w:r w:rsidRPr="00A92691">
        <w:rPr>
          <w:rFonts w:hint="eastAsia"/>
          <w:sz w:val="22"/>
          <w:szCs w:val="22"/>
        </w:rPr>
        <w:t>》</w:t>
      </w:r>
      <w:r w:rsidRPr="00A92691">
        <w:rPr>
          <w:rFonts w:ascii="標楷體" w:eastAsia="標楷體" w:hAnsi="標楷體"/>
          <w:sz w:val="22"/>
          <w:szCs w:val="22"/>
        </w:rPr>
        <w:t>，</w:t>
      </w:r>
      <w:r w:rsidRPr="00A92691">
        <w:rPr>
          <w:rFonts w:hint="eastAsia"/>
          <w:sz w:val="22"/>
          <w:szCs w:val="22"/>
        </w:rPr>
        <w:t>p.</w:t>
      </w:r>
      <w:r w:rsidR="00DC0D5C">
        <w:rPr>
          <w:sz w:val="22"/>
          <w:szCs w:val="22"/>
        </w:rPr>
        <w:t xml:space="preserve"> </w:t>
      </w:r>
      <w:r w:rsidRPr="00A92691">
        <w:rPr>
          <w:rFonts w:hint="eastAsia"/>
          <w:sz w:val="22"/>
          <w:szCs w:val="22"/>
        </w:rPr>
        <w:t>366</w:t>
      </w:r>
      <w:r w:rsidRPr="00A92691">
        <w:rPr>
          <w:rFonts w:hint="eastAsia"/>
          <w:sz w:val="22"/>
          <w:szCs w:val="22"/>
        </w:rPr>
        <w:t>）</w:t>
      </w:r>
    </w:p>
  </w:footnote>
  <w:footnote w:id="8">
    <w:p w:rsidR="002E14BB" w:rsidRPr="00A92691" w:rsidRDefault="002E14BB">
      <w:pPr>
        <w:pStyle w:val="FootnoteText"/>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341DCD">
        <w:rPr>
          <w:rFonts w:hint="eastAsia"/>
          <w:sz w:val="22"/>
          <w:szCs w:val="22"/>
        </w:rPr>
        <w:t xml:space="preserve">p. </w:t>
      </w:r>
      <w:r w:rsidR="00341DCD">
        <w:rPr>
          <w:sz w:val="22"/>
          <w:szCs w:val="22"/>
        </w:rPr>
        <w:t>299</w:t>
      </w:r>
      <w:r w:rsidRPr="00A92691">
        <w:rPr>
          <w:rFonts w:hint="eastAsia"/>
          <w:sz w:val="22"/>
          <w:szCs w:val="22"/>
        </w:rPr>
        <w:t>註</w:t>
      </w:r>
      <w:r w:rsidRPr="00A92691">
        <w:rPr>
          <w:rFonts w:hint="eastAsia"/>
          <w:sz w:val="22"/>
          <w:szCs w:val="22"/>
        </w:rPr>
        <w:t>4</w:t>
      </w:r>
      <w:r w:rsidRPr="00A92691">
        <w:rPr>
          <w:sz w:val="22"/>
          <w:szCs w:val="22"/>
        </w:rPr>
        <w:t>]</w:t>
      </w:r>
      <w:r w:rsidRPr="00A92691">
        <w:rPr>
          <w:rFonts w:hint="eastAsia"/>
          <w:sz w:val="22"/>
          <w:szCs w:val="22"/>
        </w:rPr>
        <w:t>《中阿含經》卷</w:t>
      </w:r>
      <w:r w:rsidRPr="00A92691">
        <w:rPr>
          <w:rFonts w:hint="eastAsia"/>
          <w:sz w:val="22"/>
          <w:szCs w:val="22"/>
        </w:rPr>
        <w:t>48</w:t>
      </w:r>
      <w:r w:rsidRPr="00A92691">
        <w:rPr>
          <w:rFonts w:hint="eastAsia"/>
          <w:sz w:val="22"/>
          <w:szCs w:val="22"/>
        </w:rPr>
        <w:t>《馬邑經》（大正</w:t>
      </w:r>
      <w:r w:rsidRPr="00A92691">
        <w:rPr>
          <w:rFonts w:hint="eastAsia"/>
          <w:sz w:val="22"/>
          <w:szCs w:val="22"/>
        </w:rPr>
        <w:t>1</w:t>
      </w:r>
      <w:r w:rsidRPr="00A92691">
        <w:rPr>
          <w:rFonts w:hint="eastAsia"/>
          <w:sz w:val="22"/>
          <w:szCs w:val="22"/>
        </w:rPr>
        <w:t>，</w:t>
      </w:r>
      <w:smartTag w:uri="urn:schemas-microsoft-com:office:smarttags" w:element="chmetcnv">
        <w:smartTagPr>
          <w:attr w:name="UnitName" w:val="C"/>
          <w:attr w:name="SourceValue" w:val="724"/>
          <w:attr w:name="HasSpace" w:val="False"/>
          <w:attr w:name="Negative" w:val="False"/>
          <w:attr w:name="NumberType" w:val="1"/>
          <w:attr w:name="TCSC" w:val="0"/>
        </w:smartTagPr>
        <w:r w:rsidRPr="00A92691">
          <w:rPr>
            <w:rFonts w:hint="eastAsia"/>
            <w:sz w:val="22"/>
            <w:szCs w:val="22"/>
          </w:rPr>
          <w:t>724c</w:t>
        </w:r>
      </w:smartTag>
      <w:r w:rsidRPr="00A92691">
        <w:rPr>
          <w:rFonts w:hint="eastAsia"/>
          <w:sz w:val="22"/>
          <w:szCs w:val="22"/>
        </w:rPr>
        <w:t>）。</w:t>
      </w:r>
    </w:p>
  </w:footnote>
  <w:footnote w:id="9">
    <w:p w:rsidR="002E14BB" w:rsidRPr="00A92691" w:rsidRDefault="002E14BB">
      <w:pPr>
        <w:pStyle w:val="FootnoteText"/>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2D3ABD">
        <w:rPr>
          <w:rFonts w:hint="eastAsia"/>
          <w:sz w:val="22"/>
          <w:szCs w:val="22"/>
        </w:rPr>
        <w:t xml:space="preserve">p. </w:t>
      </w:r>
      <w:r w:rsidR="002D3ABD">
        <w:rPr>
          <w:sz w:val="22"/>
          <w:szCs w:val="22"/>
        </w:rPr>
        <w:t>300</w:t>
      </w:r>
      <w:r w:rsidRPr="00A92691">
        <w:rPr>
          <w:rFonts w:hint="eastAsia"/>
          <w:sz w:val="22"/>
          <w:szCs w:val="22"/>
        </w:rPr>
        <w:t>註</w:t>
      </w:r>
      <w:r w:rsidRPr="00A92691">
        <w:rPr>
          <w:rFonts w:hint="eastAsia"/>
          <w:sz w:val="22"/>
          <w:szCs w:val="22"/>
        </w:rPr>
        <w:t>5</w:t>
      </w:r>
      <w:r w:rsidRPr="00A92691">
        <w:rPr>
          <w:sz w:val="22"/>
          <w:szCs w:val="22"/>
        </w:rPr>
        <w:t>]</w:t>
      </w:r>
      <w:r w:rsidRPr="00A92691">
        <w:rPr>
          <w:rFonts w:hint="eastAsia"/>
          <w:sz w:val="22"/>
          <w:szCs w:val="22"/>
        </w:rPr>
        <w:t>《增支部》〈十集〉（南傳</w:t>
      </w:r>
      <w:r w:rsidRPr="00A92691">
        <w:rPr>
          <w:rFonts w:hint="eastAsia"/>
          <w:sz w:val="22"/>
          <w:szCs w:val="22"/>
        </w:rPr>
        <w:t>22</w:t>
      </w:r>
      <w:r w:rsidR="000627FC">
        <w:rPr>
          <w:rFonts w:hint="eastAsia"/>
          <w:sz w:val="22"/>
          <w:szCs w:val="22"/>
        </w:rPr>
        <w:t>下</w:t>
      </w:r>
      <w:r w:rsidRPr="00A92691">
        <w:rPr>
          <w:rFonts w:hint="eastAsia"/>
          <w:sz w:val="22"/>
          <w:szCs w:val="22"/>
        </w:rPr>
        <w:t>，</w:t>
      </w:r>
      <w:r w:rsidRPr="00A92691">
        <w:rPr>
          <w:rFonts w:hint="eastAsia"/>
          <w:sz w:val="22"/>
          <w:szCs w:val="22"/>
        </w:rPr>
        <w:t>12</w:t>
      </w:r>
      <w:r w:rsidRPr="00DC0D5C">
        <w:rPr>
          <w:sz w:val="22"/>
          <w:szCs w:val="22"/>
        </w:rPr>
        <w:t>3</w:t>
      </w:r>
      <w:r w:rsidR="00DC0D5C" w:rsidRPr="00DC0D5C">
        <w:rPr>
          <w:sz w:val="22"/>
          <w:szCs w:val="22"/>
        </w:rPr>
        <w:t>–</w:t>
      </w:r>
      <w:r w:rsidRPr="00DC0D5C">
        <w:rPr>
          <w:sz w:val="22"/>
          <w:szCs w:val="22"/>
        </w:rPr>
        <w:t>12</w:t>
      </w:r>
      <w:r w:rsidRPr="00A92691">
        <w:rPr>
          <w:rFonts w:hint="eastAsia"/>
          <w:sz w:val="22"/>
          <w:szCs w:val="22"/>
        </w:rPr>
        <w:t>4</w:t>
      </w:r>
      <w:r w:rsidRPr="00A92691">
        <w:rPr>
          <w:rFonts w:hint="eastAsia"/>
          <w:sz w:val="22"/>
          <w:szCs w:val="22"/>
        </w:rPr>
        <w:t>）。</w:t>
      </w:r>
    </w:p>
  </w:footnote>
  <w:footnote w:id="1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2D3ABD">
        <w:rPr>
          <w:rFonts w:hint="eastAsia"/>
          <w:sz w:val="22"/>
          <w:szCs w:val="22"/>
        </w:rPr>
        <w:t xml:space="preserve">p. </w:t>
      </w:r>
      <w:r w:rsidR="002D3ABD">
        <w:rPr>
          <w:sz w:val="22"/>
          <w:szCs w:val="22"/>
        </w:rPr>
        <w:t>300</w:t>
      </w:r>
      <w:r w:rsidRPr="00A92691">
        <w:rPr>
          <w:rFonts w:hint="eastAsia"/>
          <w:sz w:val="22"/>
          <w:szCs w:val="22"/>
        </w:rPr>
        <w:t>註</w:t>
      </w:r>
      <w:r w:rsidRPr="00A92691">
        <w:rPr>
          <w:rFonts w:hint="eastAsia"/>
          <w:sz w:val="22"/>
          <w:szCs w:val="22"/>
        </w:rPr>
        <w:t>6</w:t>
      </w:r>
      <w:r w:rsidRPr="00A92691">
        <w:rPr>
          <w:sz w:val="22"/>
          <w:szCs w:val="22"/>
        </w:rPr>
        <w:t>]</w:t>
      </w:r>
      <w:r w:rsidRPr="00A92691">
        <w:rPr>
          <w:rFonts w:hint="eastAsia"/>
          <w:sz w:val="22"/>
          <w:szCs w:val="22"/>
        </w:rPr>
        <w:t>《中部》（一一二）《六淨經》（南傳</w:t>
      </w:r>
      <w:r w:rsidR="000627FC">
        <w:rPr>
          <w:rFonts w:hint="eastAsia"/>
          <w:sz w:val="22"/>
          <w:szCs w:val="22"/>
        </w:rPr>
        <w:t>11</w:t>
      </w:r>
      <w:r w:rsidR="000627FC">
        <w:rPr>
          <w:rFonts w:hint="eastAsia"/>
          <w:sz w:val="22"/>
          <w:szCs w:val="22"/>
        </w:rPr>
        <w:t>下</w:t>
      </w:r>
      <w:r w:rsidRPr="00A92691">
        <w:rPr>
          <w:rFonts w:hint="eastAsia"/>
          <w:sz w:val="22"/>
          <w:szCs w:val="22"/>
        </w:rPr>
        <w:t>，</w:t>
      </w:r>
      <w:r w:rsidRPr="00A92691">
        <w:rPr>
          <w:rFonts w:hint="eastAsia"/>
          <w:sz w:val="22"/>
          <w:szCs w:val="22"/>
        </w:rPr>
        <w:t>1</w:t>
      </w:r>
      <w:r w:rsidRPr="00DC0D5C">
        <w:rPr>
          <w:sz w:val="22"/>
          <w:szCs w:val="22"/>
        </w:rPr>
        <w:t>4</w:t>
      </w:r>
      <w:r w:rsidR="00DC0D5C" w:rsidRPr="00DC0D5C">
        <w:rPr>
          <w:sz w:val="22"/>
          <w:szCs w:val="22"/>
        </w:rPr>
        <w:t>–</w:t>
      </w:r>
      <w:r w:rsidRPr="00DC0D5C">
        <w:rPr>
          <w:sz w:val="22"/>
          <w:szCs w:val="22"/>
        </w:rPr>
        <w:t>1</w:t>
      </w:r>
      <w:r w:rsidRPr="00A92691">
        <w:rPr>
          <w:rFonts w:hint="eastAsia"/>
          <w:sz w:val="22"/>
          <w:szCs w:val="22"/>
        </w:rPr>
        <w:t>5</w:t>
      </w:r>
      <w:r w:rsidRPr="00A92691">
        <w:rPr>
          <w:rFonts w:hint="eastAsia"/>
          <w:sz w:val="22"/>
          <w:szCs w:val="22"/>
        </w:rPr>
        <w:t>）。</w:t>
      </w:r>
    </w:p>
  </w:footnote>
  <w:footnote w:id="11">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bookmarkStart w:id="3" w:name="OLE_LINK7"/>
      <w:bookmarkStart w:id="4" w:name="OLE_LINK8"/>
      <w:r w:rsidRPr="00A92691">
        <w:rPr>
          <w:sz w:val="22"/>
          <w:szCs w:val="22"/>
        </w:rPr>
        <w:t>[</w:t>
      </w:r>
      <w:r w:rsidRPr="00A92691">
        <w:rPr>
          <w:rFonts w:hint="eastAsia"/>
          <w:sz w:val="22"/>
          <w:szCs w:val="22"/>
        </w:rPr>
        <w:t>原書</w:t>
      </w:r>
      <w:r w:rsidR="002D3ABD">
        <w:rPr>
          <w:rFonts w:hint="eastAsia"/>
          <w:sz w:val="22"/>
          <w:szCs w:val="22"/>
        </w:rPr>
        <w:t xml:space="preserve">p. </w:t>
      </w:r>
      <w:r w:rsidR="002D3ABD">
        <w:rPr>
          <w:sz w:val="22"/>
          <w:szCs w:val="22"/>
        </w:rPr>
        <w:t>300</w:t>
      </w:r>
      <w:r w:rsidRPr="00A92691">
        <w:rPr>
          <w:rFonts w:hint="eastAsia"/>
          <w:sz w:val="22"/>
          <w:szCs w:val="22"/>
        </w:rPr>
        <w:t>註</w:t>
      </w:r>
      <w:r w:rsidRPr="00A92691">
        <w:rPr>
          <w:rFonts w:hint="eastAsia"/>
          <w:sz w:val="22"/>
          <w:szCs w:val="22"/>
        </w:rPr>
        <w:t>7</w:t>
      </w:r>
      <w:r w:rsidRPr="00A92691">
        <w:rPr>
          <w:sz w:val="22"/>
          <w:szCs w:val="22"/>
        </w:rPr>
        <w:t>]</w:t>
      </w:r>
      <w:bookmarkEnd w:id="3"/>
      <w:bookmarkEnd w:id="4"/>
      <w:r w:rsidRPr="00A92691">
        <w:rPr>
          <w:rFonts w:hint="eastAsia"/>
          <w:sz w:val="22"/>
          <w:szCs w:val="22"/>
        </w:rPr>
        <w:t>《長部》（一）《梵網經》（南傳</w:t>
      </w:r>
      <w:r w:rsidRPr="00A92691">
        <w:rPr>
          <w:rFonts w:hint="eastAsia"/>
          <w:sz w:val="22"/>
          <w:szCs w:val="22"/>
        </w:rPr>
        <w:t>6</w:t>
      </w:r>
      <w:r w:rsidRPr="00A92691">
        <w:rPr>
          <w:rFonts w:hint="eastAsia"/>
          <w:sz w:val="22"/>
          <w:szCs w:val="22"/>
        </w:rPr>
        <w:t>，</w:t>
      </w:r>
      <w:r w:rsidRPr="00A92691">
        <w:rPr>
          <w:rFonts w:hint="eastAsia"/>
          <w:sz w:val="22"/>
          <w:szCs w:val="22"/>
        </w:rPr>
        <w:t>4</w:t>
      </w:r>
      <w:r w:rsidR="00DC0D5C" w:rsidRPr="00DC0D5C">
        <w:rPr>
          <w:sz w:val="22"/>
          <w:szCs w:val="22"/>
        </w:rPr>
        <w:t>–</w:t>
      </w:r>
      <w:r w:rsidRPr="00A92691">
        <w:rPr>
          <w:rFonts w:hint="eastAsia"/>
          <w:sz w:val="22"/>
          <w:szCs w:val="22"/>
        </w:rPr>
        <w:t>7</w:t>
      </w:r>
      <w:r w:rsidRPr="00A92691">
        <w:rPr>
          <w:rFonts w:hint="eastAsia"/>
          <w:sz w:val="22"/>
          <w:szCs w:val="22"/>
        </w:rPr>
        <w:t>）。</w:t>
      </w:r>
    </w:p>
  </w:footnote>
  <w:footnote w:id="12">
    <w:p w:rsidR="002E14BB" w:rsidRPr="00A92691" w:rsidRDefault="002E14BB" w:rsidP="0046065B">
      <w:pPr>
        <w:pStyle w:val="FootnoteText"/>
        <w:rPr>
          <w:sz w:val="22"/>
          <w:szCs w:val="22"/>
        </w:rPr>
      </w:pPr>
      <w:r w:rsidRPr="00A92691">
        <w:rPr>
          <w:rStyle w:val="FootnoteReference"/>
          <w:sz w:val="22"/>
          <w:szCs w:val="22"/>
        </w:rPr>
        <w:footnoteRef/>
      </w:r>
      <w:r w:rsidRPr="00A92691">
        <w:rPr>
          <w:rFonts w:hint="eastAsia"/>
          <w:sz w:val="22"/>
          <w:szCs w:val="22"/>
        </w:rPr>
        <w:t>（</w:t>
      </w:r>
      <w:r w:rsidRPr="00A92691">
        <w:rPr>
          <w:rFonts w:hint="eastAsia"/>
          <w:sz w:val="22"/>
          <w:szCs w:val="22"/>
        </w:rPr>
        <w:t>1</w:t>
      </w:r>
      <w:r w:rsidRPr="00A92691">
        <w:rPr>
          <w:rFonts w:hint="eastAsia"/>
          <w:sz w:val="22"/>
          <w:szCs w:val="22"/>
        </w:rPr>
        <w:t>）《華雨集第二冊》</w:t>
      </w:r>
      <w:r w:rsidRPr="00A92691">
        <w:rPr>
          <w:rFonts w:hint="eastAsia"/>
          <w:sz w:val="22"/>
          <w:szCs w:val="22"/>
        </w:rPr>
        <w:t>(p</w:t>
      </w:r>
      <w:r w:rsidR="00DC0D5C">
        <w:rPr>
          <w:sz w:val="22"/>
          <w:szCs w:val="22"/>
        </w:rPr>
        <w:t>p</w:t>
      </w:r>
      <w:r w:rsidRPr="00A92691">
        <w:rPr>
          <w:rFonts w:hint="eastAsia"/>
          <w:sz w:val="22"/>
          <w:szCs w:val="22"/>
        </w:rPr>
        <w:t>.</w:t>
      </w:r>
      <w:r w:rsidR="00DC0D5C">
        <w:rPr>
          <w:sz w:val="22"/>
          <w:szCs w:val="22"/>
        </w:rPr>
        <w:t xml:space="preserve"> </w:t>
      </w:r>
      <w:r w:rsidRPr="00A92691">
        <w:rPr>
          <w:rFonts w:hint="eastAsia"/>
          <w:sz w:val="22"/>
          <w:szCs w:val="22"/>
        </w:rPr>
        <w:t>36</w:t>
      </w:r>
      <w:r w:rsidR="00DC0D5C" w:rsidRPr="00DC0D5C">
        <w:rPr>
          <w:sz w:val="22"/>
          <w:szCs w:val="22"/>
        </w:rPr>
        <w:t>–</w:t>
      </w:r>
      <w:r w:rsidRPr="00A92691">
        <w:rPr>
          <w:rFonts w:hint="eastAsia"/>
          <w:sz w:val="22"/>
          <w:szCs w:val="22"/>
        </w:rPr>
        <w:t>37)</w:t>
      </w:r>
      <w:r w:rsidRPr="00A92691">
        <w:rPr>
          <w:rFonts w:hint="eastAsia"/>
          <w:sz w:val="22"/>
          <w:szCs w:val="22"/>
        </w:rPr>
        <w:t>：現在依《長阿含經》（二一）〈梵動品〉，錄「大戒」如下：</w:t>
      </w:r>
    </w:p>
    <w:p w:rsidR="002E14BB" w:rsidRPr="00A92691" w:rsidRDefault="002E14BB" w:rsidP="002C02DC">
      <w:pPr>
        <w:pStyle w:val="FootnoteText"/>
        <w:ind w:firstLineChars="250" w:firstLine="550"/>
        <w:rPr>
          <w:rFonts w:ascii="標楷體" w:eastAsia="標楷體" w:hAnsi="標楷體"/>
          <w:sz w:val="22"/>
          <w:szCs w:val="22"/>
        </w:rPr>
      </w:pPr>
      <w:r w:rsidRPr="00A92691">
        <w:rPr>
          <w:rFonts w:ascii="標楷體" w:eastAsia="標楷體" w:hAnsi="標楷體" w:hint="eastAsia"/>
          <w:sz w:val="22"/>
          <w:szCs w:val="22"/>
        </w:rPr>
        <w:t>「瞻相男女、吉凶、好醜，及相畜生」。</w:t>
      </w:r>
    </w:p>
    <w:p w:rsidR="002E14BB" w:rsidRPr="00A92691" w:rsidRDefault="002E14BB" w:rsidP="002C02DC">
      <w:pPr>
        <w:pStyle w:val="FootnoteText"/>
        <w:ind w:firstLineChars="250" w:firstLine="550"/>
        <w:rPr>
          <w:rFonts w:ascii="標楷體" w:eastAsia="標楷體" w:hAnsi="標楷體"/>
          <w:sz w:val="22"/>
          <w:szCs w:val="22"/>
        </w:rPr>
      </w:pPr>
      <w:r w:rsidRPr="00A92691">
        <w:rPr>
          <w:rFonts w:ascii="標楷體" w:eastAsia="標楷體" w:hAnsi="標楷體" w:hint="eastAsia"/>
          <w:sz w:val="22"/>
          <w:szCs w:val="22"/>
        </w:rPr>
        <w:t>「召喚鬼神，或復驅遣（鬼神）。種種厭禱，無數方道恐熱於人」。</w:t>
      </w:r>
    </w:p>
    <w:p w:rsidR="002E14BB" w:rsidRPr="00A92691" w:rsidRDefault="002E14BB" w:rsidP="002C02DC">
      <w:pPr>
        <w:pStyle w:val="FootnoteText"/>
        <w:ind w:firstLineChars="250" w:firstLine="550"/>
        <w:rPr>
          <w:rFonts w:ascii="標楷體" w:eastAsia="標楷體" w:hAnsi="標楷體"/>
          <w:sz w:val="22"/>
          <w:szCs w:val="22"/>
        </w:rPr>
      </w:pPr>
      <w:r w:rsidRPr="00A92691">
        <w:rPr>
          <w:rFonts w:ascii="標楷體" w:eastAsia="標楷體" w:hAnsi="標楷體" w:hint="eastAsia"/>
          <w:sz w:val="22"/>
          <w:szCs w:val="22"/>
        </w:rPr>
        <w:t>「能為人安胎、出（胎）衣，亦能咒人使作驢馬，亦能使人聾盲瘖啞」。</w:t>
      </w:r>
    </w:p>
    <w:p w:rsidR="002E14BB" w:rsidRPr="00A92691" w:rsidRDefault="002E14BB" w:rsidP="002C02DC">
      <w:pPr>
        <w:pStyle w:val="FootnoteText"/>
        <w:ind w:firstLineChars="250" w:firstLine="550"/>
        <w:rPr>
          <w:rFonts w:ascii="標楷體" w:eastAsia="標楷體" w:hAnsi="標楷體"/>
          <w:sz w:val="22"/>
          <w:szCs w:val="22"/>
        </w:rPr>
      </w:pPr>
      <w:r w:rsidRPr="00A92691">
        <w:rPr>
          <w:rFonts w:ascii="標楷體" w:eastAsia="標楷體" w:hAnsi="標楷體" w:hint="eastAsia"/>
          <w:sz w:val="22"/>
          <w:szCs w:val="22"/>
        </w:rPr>
        <w:t>「現諸伎術，叉手向日、月（天），作諸苦行」。</w:t>
      </w:r>
    </w:p>
    <w:p w:rsidR="002E14BB" w:rsidRPr="00A92691" w:rsidRDefault="002E14BB" w:rsidP="002C02DC">
      <w:pPr>
        <w:pStyle w:val="FootnoteText"/>
        <w:ind w:firstLineChars="250" w:firstLine="550"/>
        <w:rPr>
          <w:rFonts w:ascii="標楷體" w:eastAsia="標楷體" w:hAnsi="標楷體"/>
          <w:sz w:val="22"/>
          <w:szCs w:val="22"/>
        </w:rPr>
      </w:pPr>
      <w:r w:rsidRPr="00A92691">
        <w:rPr>
          <w:rFonts w:ascii="標楷體" w:eastAsia="標楷體" w:hAnsi="標楷體" w:hint="eastAsia"/>
          <w:sz w:val="22"/>
          <w:szCs w:val="22"/>
        </w:rPr>
        <w:t>「為人咒病，或誦惡咒，或誦善咒；或為醫方、鍼灸、藥石、療治眾疾」。</w:t>
      </w:r>
    </w:p>
    <w:p w:rsidR="002E14BB" w:rsidRPr="00A92691" w:rsidRDefault="002E14BB" w:rsidP="00E40F58">
      <w:pPr>
        <w:pStyle w:val="FootnoteText"/>
        <w:ind w:leftChars="236" w:left="716" w:hangingChars="68" w:hanging="150"/>
        <w:rPr>
          <w:rFonts w:ascii="標楷體" w:eastAsia="標楷體" w:hAnsi="標楷體"/>
          <w:sz w:val="22"/>
          <w:szCs w:val="22"/>
        </w:rPr>
      </w:pPr>
      <w:r w:rsidRPr="00A92691">
        <w:rPr>
          <w:rFonts w:ascii="標楷體" w:eastAsia="標楷體" w:hAnsi="標楷體" w:hint="eastAsia"/>
          <w:sz w:val="22"/>
          <w:szCs w:val="22"/>
        </w:rPr>
        <w:t>「或咒水、火，或為鬼咒，或誦剎利咒，或誦鳥咒，或支節咒，或安宅符咒，或火燒、鼠囓能為解咒」。</w:t>
      </w:r>
    </w:p>
    <w:p w:rsidR="002E14BB" w:rsidRPr="00A92691" w:rsidRDefault="002E14BB" w:rsidP="00E40F58">
      <w:pPr>
        <w:pStyle w:val="FootnoteText"/>
        <w:ind w:leftChars="234" w:left="822" w:hangingChars="118" w:hanging="260"/>
        <w:rPr>
          <w:rFonts w:ascii="標楷體" w:eastAsia="標楷體" w:hAnsi="標楷體"/>
          <w:sz w:val="22"/>
          <w:szCs w:val="22"/>
        </w:rPr>
      </w:pPr>
      <w:r w:rsidRPr="00A92691">
        <w:rPr>
          <w:rFonts w:ascii="標楷體" w:eastAsia="標楷體" w:hAnsi="標楷體" w:hint="eastAsia"/>
          <w:sz w:val="22"/>
          <w:szCs w:val="22"/>
        </w:rPr>
        <w:t>「或誦知死生書，或誦（解）夢書，或相手、面（書），或誦天文書，或誦一切（鳥獸）音書」。</w:t>
      </w:r>
    </w:p>
    <w:p w:rsidR="002E14BB" w:rsidRPr="00A92691" w:rsidRDefault="002E14BB" w:rsidP="00E40F58">
      <w:pPr>
        <w:pStyle w:val="FootnoteText"/>
        <w:ind w:leftChars="236" w:left="718" w:hangingChars="69" w:hanging="152"/>
        <w:rPr>
          <w:rFonts w:ascii="標楷體" w:eastAsia="標楷體" w:hAnsi="標楷體"/>
          <w:sz w:val="22"/>
          <w:szCs w:val="22"/>
        </w:rPr>
      </w:pPr>
      <w:r w:rsidRPr="00A92691">
        <w:rPr>
          <w:rFonts w:ascii="標楷體" w:eastAsia="標楷體" w:hAnsi="標楷體" w:hint="eastAsia"/>
          <w:sz w:val="22"/>
          <w:szCs w:val="22"/>
        </w:rPr>
        <w:t>「瞻相天時：言雨不雨，穀貴穀賤，多病少病，恐怖安穩。或說地動，彗星（現），月蝕、日蝕，或言星蝕，或言不蝕」。</w:t>
      </w:r>
    </w:p>
    <w:p w:rsidR="002E14BB" w:rsidRPr="00A92691" w:rsidRDefault="002E14BB" w:rsidP="002C02DC">
      <w:pPr>
        <w:pStyle w:val="FootnoteText"/>
        <w:rPr>
          <w:rFonts w:ascii="標楷體" w:eastAsia="標楷體" w:hAnsi="標楷體"/>
          <w:sz w:val="22"/>
          <w:szCs w:val="22"/>
        </w:rPr>
      </w:pPr>
      <w:r w:rsidRPr="00A92691">
        <w:rPr>
          <w:rFonts w:ascii="標楷體" w:eastAsia="標楷體" w:hAnsi="標楷體" w:hint="eastAsia"/>
          <w:sz w:val="22"/>
          <w:szCs w:val="22"/>
        </w:rPr>
        <w:t xml:space="preserve"> 　　「或言此國當勝，彼國不如；或言彼國當勝，此國不如：瞻相吉凶，說其盛衰」。</w:t>
      </w:r>
    </w:p>
    <w:p w:rsidR="002E14BB" w:rsidRPr="00A92691" w:rsidRDefault="002E14BB" w:rsidP="002C02DC">
      <w:pPr>
        <w:pStyle w:val="FootnoteText"/>
        <w:rPr>
          <w:sz w:val="22"/>
          <w:szCs w:val="22"/>
        </w:rPr>
      </w:pPr>
      <w:r w:rsidRPr="00A92691">
        <w:rPr>
          <w:rFonts w:hint="eastAsia"/>
          <w:sz w:val="22"/>
          <w:szCs w:val="22"/>
        </w:rPr>
        <w:t>（</w:t>
      </w:r>
      <w:r w:rsidRPr="00A92691">
        <w:rPr>
          <w:rFonts w:hint="eastAsia"/>
          <w:sz w:val="22"/>
          <w:szCs w:val="22"/>
        </w:rPr>
        <w:t>2</w:t>
      </w:r>
      <w:r w:rsidRPr="00A92691">
        <w:rPr>
          <w:rFonts w:hint="eastAsia"/>
          <w:sz w:val="22"/>
          <w:szCs w:val="22"/>
        </w:rPr>
        <w:t>）在《長部》（一）《梵網經》中，更有：</w:t>
      </w:r>
    </w:p>
    <w:p w:rsidR="002E14BB" w:rsidRPr="00A92691" w:rsidRDefault="002E14BB" w:rsidP="002C02DC">
      <w:pPr>
        <w:pStyle w:val="FootnoteText"/>
        <w:ind w:leftChars="125" w:left="520" w:hangingChars="100" w:hanging="220"/>
        <w:rPr>
          <w:sz w:val="22"/>
          <w:szCs w:val="22"/>
        </w:rPr>
      </w:pPr>
      <w:r w:rsidRPr="00A92691">
        <w:rPr>
          <w:rFonts w:hint="eastAsia"/>
          <w:sz w:val="22"/>
          <w:szCs w:val="22"/>
        </w:rPr>
        <w:t xml:space="preserve"> </w:t>
      </w:r>
      <w:r w:rsidRPr="00A92691">
        <w:rPr>
          <w:rFonts w:hint="eastAsia"/>
          <w:sz w:val="22"/>
          <w:szCs w:val="22"/>
        </w:rPr>
        <w:t>「</w:t>
      </w:r>
      <w:r w:rsidRPr="00A92691">
        <w:rPr>
          <w:rFonts w:ascii="標楷體" w:eastAsia="標楷體" w:hAnsi="標楷體" w:hint="eastAsia"/>
          <w:sz w:val="22"/>
          <w:szCs w:val="22"/>
        </w:rPr>
        <w:t>火、杓子、殼、粉、米、熟酥、油、口、血──護摩。問鏡，問童女，問天（神），拜太陽，供養大梵天，請吉祥天。淨地，嗽口，沐浴，舉行供犧牲的祭祀。</w:t>
      </w:r>
      <w:r w:rsidRPr="00A92691">
        <w:rPr>
          <w:rFonts w:hint="eastAsia"/>
          <w:sz w:val="22"/>
          <w:szCs w:val="22"/>
        </w:rPr>
        <w:t>」</w:t>
      </w:r>
    </w:p>
  </w:footnote>
  <w:footnote w:id="13">
    <w:p w:rsidR="002D3ABD" w:rsidRDefault="002E14BB" w:rsidP="004900C1">
      <w:pPr>
        <w:pStyle w:val="FootnoteText"/>
        <w:ind w:left="220" w:hangingChars="100" w:hanging="220"/>
        <w:rPr>
          <w:rFonts w:hAnsi="Gandhari Unicode"/>
          <w:sz w:val="22"/>
          <w:szCs w:val="22"/>
        </w:rPr>
      </w:pPr>
      <w:r w:rsidRPr="00A92691">
        <w:rPr>
          <w:rStyle w:val="FootnoteReference"/>
          <w:sz w:val="22"/>
          <w:szCs w:val="22"/>
        </w:rPr>
        <w:footnoteRef/>
      </w:r>
      <w:r w:rsidRPr="00A92691">
        <w:rPr>
          <w:sz w:val="22"/>
          <w:szCs w:val="22"/>
        </w:rPr>
        <w:t xml:space="preserve"> </w:t>
      </w:r>
      <w:r w:rsidRPr="00A92691">
        <w:rPr>
          <w:rFonts w:ascii="Gandhari Unicode" w:hAnsi="Gandhari Unicode" w:cs="Gandhari Unicode" w:hint="eastAsia"/>
          <w:sz w:val="22"/>
          <w:szCs w:val="22"/>
        </w:rPr>
        <w:t>《華雨集第二冊》</w:t>
      </w:r>
      <w:r w:rsidRPr="00A92691">
        <w:rPr>
          <w:sz w:val="22"/>
          <w:szCs w:val="22"/>
        </w:rPr>
        <w:t>(p.</w:t>
      </w:r>
      <w:r w:rsidR="0006067B">
        <w:rPr>
          <w:sz w:val="22"/>
          <w:szCs w:val="22"/>
        </w:rPr>
        <w:t xml:space="preserve"> </w:t>
      </w:r>
      <w:r w:rsidRPr="00A92691">
        <w:rPr>
          <w:sz w:val="22"/>
          <w:szCs w:val="22"/>
        </w:rPr>
        <w:t>37)</w:t>
      </w:r>
      <w:r w:rsidRPr="00A92691">
        <w:rPr>
          <w:rFonts w:hAnsi="Gandhari Unicode"/>
          <w:sz w:val="22"/>
          <w:szCs w:val="22"/>
        </w:rPr>
        <w:t>：</w:t>
      </w:r>
    </w:p>
    <w:p w:rsidR="002E14BB" w:rsidRPr="00A92691" w:rsidRDefault="002E14BB" w:rsidP="002D3ABD">
      <w:pPr>
        <w:pStyle w:val="FootnoteText"/>
        <w:ind w:leftChars="100" w:left="240"/>
        <w:rPr>
          <w:rFonts w:ascii="Gandhari Unicode" w:hAnsi="Gandhari Unicode" w:cs="Gandhari Unicode"/>
          <w:sz w:val="22"/>
          <w:szCs w:val="22"/>
        </w:rPr>
      </w:pPr>
      <w:r w:rsidRPr="002D3ABD">
        <w:rPr>
          <w:rFonts w:ascii="標楷體" w:eastAsia="標楷體" w:hAnsi="標楷體" w:cs="Gandhari Unicode" w:hint="eastAsia"/>
          <w:sz w:val="22"/>
          <w:szCs w:val="22"/>
        </w:rPr>
        <w:t>《梵網經》所說的「小戒」，是十善、十戒，及某些物品不得接受等。「中戒」是種植，貯畜享受，歌舞等娛樂，賭博，臥室香油等奢侈，閑談世事，諍論義理，為國王奔走等。「大戒」是占卜，豫言，推算，咒術，護摩，供神，治病。</w:t>
      </w:r>
    </w:p>
    <w:p w:rsidR="002E14BB" w:rsidRPr="00A92691" w:rsidRDefault="002E14BB" w:rsidP="004900C1">
      <w:pPr>
        <w:pStyle w:val="FootnoteText"/>
        <w:ind w:left="220" w:hangingChars="100" w:hanging="220"/>
        <w:rPr>
          <w:sz w:val="22"/>
          <w:szCs w:val="22"/>
        </w:rPr>
      </w:pPr>
      <w:r w:rsidRPr="00A92691">
        <w:rPr>
          <w:rFonts w:ascii="Gandhari Unicode" w:hAnsi="Gandhari Unicode" w:cs="Gandhari Unicode" w:hint="eastAsia"/>
          <w:sz w:val="22"/>
          <w:szCs w:val="22"/>
        </w:rPr>
        <w:t xml:space="preserve">  </w:t>
      </w:r>
      <w:r w:rsidRPr="00A92691">
        <w:rPr>
          <w:rFonts w:ascii="Gandhari Unicode" w:hAnsi="Gandhari Unicode" w:cs="Gandhari Unicode" w:hint="eastAsia"/>
          <w:sz w:val="22"/>
          <w:szCs w:val="22"/>
        </w:rPr>
        <w:t>※另參：釋祥代《巴利語《梵網經》「小戒」及其註疏之譯註》（中華碩士論文），民國</w:t>
      </w:r>
      <w:r w:rsidRPr="00A92691">
        <w:rPr>
          <w:sz w:val="22"/>
          <w:szCs w:val="22"/>
        </w:rPr>
        <w:t>84</w:t>
      </w:r>
      <w:r w:rsidRPr="00A92691">
        <w:rPr>
          <w:sz w:val="22"/>
          <w:szCs w:val="22"/>
        </w:rPr>
        <w:t>年</w:t>
      </w:r>
      <w:r w:rsidRPr="00A92691">
        <w:rPr>
          <w:sz w:val="22"/>
          <w:szCs w:val="22"/>
        </w:rPr>
        <w:t>7</w:t>
      </w:r>
      <w:r w:rsidRPr="00A92691">
        <w:rPr>
          <w:rFonts w:ascii="Gandhari Unicode" w:hAnsi="Gandhari Unicode" w:cs="Gandhari Unicode" w:hint="eastAsia"/>
          <w:sz w:val="22"/>
          <w:szCs w:val="22"/>
        </w:rPr>
        <w:t>月。</w:t>
      </w:r>
    </w:p>
  </w:footnote>
  <w:footnote w:id="14">
    <w:p w:rsidR="002E14BB" w:rsidRPr="00A92691" w:rsidRDefault="002E14BB" w:rsidP="00A924DB">
      <w:pPr>
        <w:pStyle w:val="FootnoteText"/>
        <w:jc w:val="both"/>
        <w:rPr>
          <w:sz w:val="22"/>
          <w:szCs w:val="22"/>
        </w:rPr>
      </w:pPr>
      <w:r w:rsidRPr="00A92691">
        <w:rPr>
          <w:rStyle w:val="FootnoteReference"/>
          <w:sz w:val="22"/>
          <w:szCs w:val="22"/>
        </w:rPr>
        <w:footnoteRef/>
      </w:r>
      <w:r w:rsidRPr="00A92691">
        <w:rPr>
          <w:rFonts w:hint="eastAsia"/>
          <w:sz w:val="22"/>
          <w:szCs w:val="22"/>
        </w:rPr>
        <w:t>（</w:t>
      </w:r>
      <w:r w:rsidRPr="00A92691">
        <w:rPr>
          <w:rFonts w:hint="eastAsia"/>
          <w:sz w:val="22"/>
          <w:szCs w:val="22"/>
        </w:rPr>
        <w:t>1</w:t>
      </w:r>
      <w:r w:rsidRPr="00A92691">
        <w:rPr>
          <w:rFonts w:hint="eastAsia"/>
          <w:sz w:val="22"/>
          <w:szCs w:val="22"/>
        </w:rPr>
        <w:t>）漢語的意義：</w:t>
      </w:r>
    </w:p>
    <w:p w:rsidR="002E14BB" w:rsidRPr="00A92691" w:rsidRDefault="002E14BB" w:rsidP="00A924DB">
      <w:pPr>
        <w:pStyle w:val="FootnoteText"/>
        <w:ind w:firstLineChars="350" w:firstLine="770"/>
        <w:jc w:val="both"/>
        <w:rPr>
          <w:sz w:val="22"/>
          <w:szCs w:val="22"/>
        </w:rPr>
      </w:pPr>
      <w:r w:rsidRPr="00A92691">
        <w:rPr>
          <w:rFonts w:hint="eastAsia"/>
          <w:sz w:val="22"/>
          <w:szCs w:val="22"/>
        </w:rPr>
        <w:t>禁：施禁咒術。亦指禁咒術。</w:t>
      </w:r>
      <w:r w:rsidRPr="00A92691">
        <w:rPr>
          <w:sz w:val="22"/>
          <w:szCs w:val="22"/>
        </w:rPr>
        <w:t>(</w:t>
      </w:r>
      <w:r w:rsidRPr="00A92691">
        <w:rPr>
          <w:rFonts w:hint="eastAsia"/>
          <w:sz w:val="22"/>
          <w:szCs w:val="22"/>
        </w:rPr>
        <w:t>《漢語大詞典</w:t>
      </w:r>
      <w:r w:rsidRPr="00A92691">
        <w:rPr>
          <w:rFonts w:hint="eastAsia"/>
          <w:sz w:val="22"/>
          <w:szCs w:val="22"/>
        </w:rPr>
        <w:t>(</w:t>
      </w:r>
      <w:r w:rsidRPr="00A92691">
        <w:rPr>
          <w:rFonts w:hint="eastAsia"/>
          <w:sz w:val="22"/>
          <w:szCs w:val="22"/>
        </w:rPr>
        <w:t>七</w:t>
      </w:r>
      <w:r w:rsidRPr="00A92691">
        <w:rPr>
          <w:rFonts w:hint="eastAsia"/>
          <w:sz w:val="22"/>
          <w:szCs w:val="22"/>
        </w:rPr>
        <w:t>)</w:t>
      </w:r>
      <w:r w:rsidRPr="00A92691">
        <w:rPr>
          <w:rFonts w:hint="eastAsia"/>
          <w:sz w:val="22"/>
          <w:szCs w:val="22"/>
        </w:rPr>
        <w:t>》，</w:t>
      </w:r>
      <w:r w:rsidRPr="00A92691">
        <w:rPr>
          <w:rFonts w:hint="eastAsia"/>
          <w:sz w:val="22"/>
          <w:szCs w:val="22"/>
        </w:rPr>
        <w:t>p.</w:t>
      </w:r>
      <w:r w:rsidR="00483755">
        <w:rPr>
          <w:sz w:val="22"/>
          <w:szCs w:val="22"/>
        </w:rPr>
        <w:t xml:space="preserve"> </w:t>
      </w:r>
      <w:r w:rsidRPr="00A92691">
        <w:rPr>
          <w:rFonts w:hint="eastAsia"/>
          <w:sz w:val="22"/>
          <w:szCs w:val="22"/>
        </w:rPr>
        <w:t>919</w:t>
      </w:r>
      <w:r w:rsidRPr="00A92691">
        <w:rPr>
          <w:sz w:val="22"/>
          <w:szCs w:val="22"/>
        </w:rPr>
        <w:t>)</w:t>
      </w:r>
    </w:p>
    <w:p w:rsidR="002E14BB" w:rsidRPr="00A92691" w:rsidRDefault="002E14BB" w:rsidP="0048038E">
      <w:pPr>
        <w:pStyle w:val="FootnoteText"/>
        <w:ind w:leftChars="327" w:left="840" w:hangingChars="25" w:hanging="55"/>
        <w:jc w:val="both"/>
        <w:rPr>
          <w:sz w:val="22"/>
          <w:szCs w:val="22"/>
        </w:rPr>
      </w:pPr>
      <w:r w:rsidRPr="00A92691">
        <w:rPr>
          <w:rFonts w:hint="eastAsia"/>
          <w:sz w:val="22"/>
          <w:szCs w:val="22"/>
        </w:rPr>
        <w:t>厭：以迷信的方法，鎮服或驅避可能出現的災禍，或致災禍於人。</w:t>
      </w:r>
      <w:r w:rsidRPr="00A92691">
        <w:rPr>
          <w:sz w:val="22"/>
          <w:szCs w:val="22"/>
        </w:rPr>
        <w:t>(</w:t>
      </w:r>
      <w:r w:rsidRPr="00A92691">
        <w:rPr>
          <w:rFonts w:hint="eastAsia"/>
          <w:sz w:val="22"/>
          <w:szCs w:val="22"/>
        </w:rPr>
        <w:t>《漢語大詞典</w:t>
      </w:r>
      <w:r w:rsidRPr="00A92691">
        <w:rPr>
          <w:rFonts w:hint="eastAsia"/>
          <w:sz w:val="22"/>
          <w:szCs w:val="22"/>
        </w:rPr>
        <w:t>(</w:t>
      </w:r>
      <w:r w:rsidRPr="00A92691">
        <w:rPr>
          <w:rFonts w:hint="eastAsia"/>
          <w:sz w:val="22"/>
          <w:szCs w:val="22"/>
        </w:rPr>
        <w:t>一</w:t>
      </w:r>
      <w:r w:rsidRPr="00A92691">
        <w:rPr>
          <w:rFonts w:hint="eastAsia"/>
          <w:sz w:val="22"/>
          <w:szCs w:val="22"/>
        </w:rPr>
        <w:t>)</w:t>
      </w:r>
      <w:r w:rsidRPr="00A92691">
        <w:rPr>
          <w:rFonts w:hint="eastAsia"/>
          <w:sz w:val="22"/>
          <w:szCs w:val="22"/>
        </w:rPr>
        <w:t>》，</w:t>
      </w:r>
      <w:r w:rsidRPr="00A92691">
        <w:rPr>
          <w:rFonts w:hint="eastAsia"/>
          <w:sz w:val="22"/>
          <w:szCs w:val="22"/>
        </w:rPr>
        <w:t>p.</w:t>
      </w:r>
      <w:r w:rsidR="00483755">
        <w:rPr>
          <w:sz w:val="22"/>
          <w:szCs w:val="22"/>
        </w:rPr>
        <w:t xml:space="preserve"> </w:t>
      </w:r>
      <w:r w:rsidRPr="00A92691">
        <w:rPr>
          <w:rFonts w:hint="eastAsia"/>
          <w:sz w:val="22"/>
          <w:szCs w:val="22"/>
        </w:rPr>
        <w:t>940</w:t>
      </w:r>
      <w:r w:rsidRPr="00A92691">
        <w:rPr>
          <w:sz w:val="22"/>
          <w:szCs w:val="22"/>
        </w:rPr>
        <w:t>)</w:t>
      </w:r>
    </w:p>
    <w:p w:rsidR="002E14BB" w:rsidRPr="00A92691" w:rsidRDefault="002E14BB" w:rsidP="00A924DB">
      <w:pPr>
        <w:pStyle w:val="FootnoteText"/>
        <w:ind w:firstLineChars="350" w:firstLine="770"/>
        <w:jc w:val="both"/>
        <w:rPr>
          <w:sz w:val="22"/>
          <w:szCs w:val="22"/>
        </w:rPr>
      </w:pPr>
      <w:r w:rsidRPr="00A92691">
        <w:rPr>
          <w:rFonts w:hint="eastAsia"/>
          <w:sz w:val="22"/>
          <w:szCs w:val="22"/>
        </w:rPr>
        <w:t>厭〔ㄧㄢˇ〕：魘的古字。惡夢。</w:t>
      </w:r>
      <w:r w:rsidRPr="00A92691">
        <w:rPr>
          <w:sz w:val="22"/>
          <w:szCs w:val="22"/>
        </w:rPr>
        <w:t>(</w:t>
      </w:r>
      <w:r w:rsidRPr="00A92691">
        <w:rPr>
          <w:rFonts w:hint="eastAsia"/>
          <w:sz w:val="22"/>
          <w:szCs w:val="22"/>
        </w:rPr>
        <w:t>《漢語大詞典</w:t>
      </w:r>
      <w:r w:rsidRPr="00A92691">
        <w:rPr>
          <w:rFonts w:hint="eastAsia"/>
          <w:sz w:val="22"/>
          <w:szCs w:val="22"/>
        </w:rPr>
        <w:t>(</w:t>
      </w:r>
      <w:r w:rsidRPr="00A92691">
        <w:rPr>
          <w:rFonts w:hint="eastAsia"/>
          <w:sz w:val="22"/>
          <w:szCs w:val="22"/>
        </w:rPr>
        <w:t>一</w:t>
      </w:r>
      <w:r w:rsidRPr="00A92691">
        <w:rPr>
          <w:rFonts w:hint="eastAsia"/>
          <w:sz w:val="22"/>
          <w:szCs w:val="22"/>
        </w:rPr>
        <w:t>)</w:t>
      </w:r>
      <w:r w:rsidRPr="00A92691">
        <w:rPr>
          <w:rFonts w:hint="eastAsia"/>
          <w:sz w:val="22"/>
          <w:szCs w:val="22"/>
        </w:rPr>
        <w:t>》，</w:t>
      </w:r>
      <w:r w:rsidRPr="00A92691">
        <w:rPr>
          <w:rFonts w:hint="eastAsia"/>
          <w:sz w:val="22"/>
          <w:szCs w:val="22"/>
        </w:rPr>
        <w:t>p.</w:t>
      </w:r>
      <w:r w:rsidR="00CB5D2A">
        <w:rPr>
          <w:sz w:val="22"/>
          <w:szCs w:val="22"/>
        </w:rPr>
        <w:t xml:space="preserve"> </w:t>
      </w:r>
      <w:r w:rsidRPr="00A92691">
        <w:rPr>
          <w:rFonts w:hint="eastAsia"/>
          <w:sz w:val="22"/>
          <w:szCs w:val="22"/>
        </w:rPr>
        <w:t>941</w:t>
      </w:r>
      <w:r w:rsidRPr="00A92691">
        <w:rPr>
          <w:sz w:val="22"/>
          <w:szCs w:val="22"/>
        </w:rPr>
        <w:t>)</w:t>
      </w:r>
    </w:p>
    <w:p w:rsidR="002E14BB" w:rsidRPr="00A92691" w:rsidRDefault="002E14BB" w:rsidP="00A924DB">
      <w:pPr>
        <w:pStyle w:val="FootnoteText"/>
        <w:ind w:leftChars="322" w:left="773" w:firstLineChars="450" w:firstLine="990"/>
        <w:jc w:val="both"/>
        <w:rPr>
          <w:sz w:val="22"/>
          <w:szCs w:val="22"/>
        </w:rPr>
      </w:pPr>
      <w:r w:rsidRPr="00A92691">
        <w:rPr>
          <w:rFonts w:hint="eastAsia"/>
          <w:sz w:val="22"/>
          <w:szCs w:val="22"/>
        </w:rPr>
        <w:t>〔</w:t>
      </w:r>
      <w:r w:rsidRPr="00A92691">
        <w:rPr>
          <w:rFonts w:hint="eastAsia"/>
          <w:sz w:val="22"/>
          <w:szCs w:val="22"/>
        </w:rPr>
        <w:t>*</w:t>
      </w:r>
      <w:r w:rsidRPr="00A92691">
        <w:rPr>
          <w:rFonts w:hint="eastAsia"/>
          <w:sz w:val="22"/>
          <w:szCs w:val="22"/>
        </w:rPr>
        <w:t>魘：謂以法術、符咒鎮服。施巫術害人。</w:t>
      </w:r>
      <w:r w:rsidRPr="00A92691">
        <w:rPr>
          <w:sz w:val="22"/>
          <w:szCs w:val="22"/>
        </w:rPr>
        <w:t>(</w:t>
      </w:r>
      <w:r w:rsidRPr="00A92691">
        <w:rPr>
          <w:rFonts w:hint="eastAsia"/>
          <w:sz w:val="22"/>
          <w:szCs w:val="22"/>
        </w:rPr>
        <w:t>《漢語大詞典</w:t>
      </w:r>
      <w:r w:rsidRPr="00A92691">
        <w:rPr>
          <w:rFonts w:hint="eastAsia"/>
          <w:sz w:val="22"/>
          <w:szCs w:val="22"/>
        </w:rPr>
        <w:t>(</w:t>
      </w:r>
      <w:r w:rsidRPr="00A92691">
        <w:rPr>
          <w:rFonts w:hint="eastAsia"/>
          <w:sz w:val="22"/>
          <w:szCs w:val="22"/>
        </w:rPr>
        <w:t>十二</w:t>
      </w:r>
      <w:r w:rsidRPr="00A92691">
        <w:rPr>
          <w:rFonts w:hint="eastAsia"/>
          <w:sz w:val="22"/>
          <w:szCs w:val="22"/>
        </w:rPr>
        <w:t>)</w:t>
      </w:r>
      <w:r w:rsidRPr="00A92691">
        <w:rPr>
          <w:rFonts w:hint="eastAsia"/>
          <w:sz w:val="22"/>
          <w:szCs w:val="22"/>
        </w:rPr>
        <w:t>》，</w:t>
      </w:r>
      <w:r w:rsidRPr="00A92691">
        <w:rPr>
          <w:rFonts w:hint="eastAsia"/>
          <w:sz w:val="22"/>
          <w:szCs w:val="22"/>
        </w:rPr>
        <w:t>p.</w:t>
      </w:r>
      <w:r w:rsidR="00CB5D2A">
        <w:rPr>
          <w:sz w:val="22"/>
          <w:szCs w:val="22"/>
        </w:rPr>
        <w:t xml:space="preserve"> </w:t>
      </w:r>
      <w:r w:rsidRPr="00A92691">
        <w:rPr>
          <w:rFonts w:hint="eastAsia"/>
          <w:sz w:val="22"/>
          <w:szCs w:val="22"/>
        </w:rPr>
        <w:t>476</w:t>
      </w:r>
      <w:r w:rsidRPr="00A92691">
        <w:rPr>
          <w:sz w:val="22"/>
          <w:szCs w:val="22"/>
        </w:rPr>
        <w:t>)</w:t>
      </w:r>
      <w:r w:rsidRPr="00A92691">
        <w:rPr>
          <w:rFonts w:hint="eastAsia"/>
          <w:sz w:val="22"/>
          <w:szCs w:val="22"/>
        </w:rPr>
        <w:t>〕</w:t>
      </w:r>
    </w:p>
    <w:p w:rsidR="002E14BB" w:rsidRPr="00A92691" w:rsidRDefault="002E14BB" w:rsidP="00A924DB">
      <w:pPr>
        <w:pStyle w:val="FootnoteText"/>
        <w:ind w:firstLineChars="50" w:firstLine="110"/>
        <w:jc w:val="both"/>
        <w:rPr>
          <w:sz w:val="22"/>
          <w:szCs w:val="22"/>
        </w:rPr>
      </w:pPr>
      <w:r w:rsidRPr="00A92691">
        <w:rPr>
          <w:rFonts w:hint="eastAsia"/>
          <w:sz w:val="22"/>
          <w:szCs w:val="22"/>
        </w:rPr>
        <w:t>（</w:t>
      </w:r>
      <w:r w:rsidRPr="00A92691">
        <w:rPr>
          <w:rFonts w:hint="eastAsia"/>
          <w:sz w:val="22"/>
          <w:szCs w:val="22"/>
        </w:rPr>
        <w:t>2</w:t>
      </w:r>
      <w:r w:rsidRPr="00A92691">
        <w:rPr>
          <w:rFonts w:hint="eastAsia"/>
          <w:sz w:val="22"/>
          <w:szCs w:val="22"/>
        </w:rPr>
        <w:t>）相關文獻：</w:t>
      </w:r>
    </w:p>
    <w:p w:rsidR="002E14BB" w:rsidRPr="00A92691" w:rsidRDefault="002E14BB" w:rsidP="00A924DB">
      <w:pPr>
        <w:pStyle w:val="FootnoteText"/>
        <w:ind w:leftChars="251" w:left="1042" w:hangingChars="200" w:hanging="440"/>
        <w:jc w:val="both"/>
        <w:rPr>
          <w:sz w:val="22"/>
          <w:szCs w:val="22"/>
        </w:rPr>
      </w:pPr>
      <w:r w:rsidRPr="00A92691">
        <w:rPr>
          <w:rFonts w:hint="eastAsia"/>
          <w:sz w:val="22"/>
          <w:szCs w:val="22"/>
        </w:rPr>
        <w:t>A</w:t>
      </w:r>
      <w:r w:rsidRPr="00A92691">
        <w:rPr>
          <w:rFonts w:hint="eastAsia"/>
          <w:sz w:val="22"/>
          <w:szCs w:val="22"/>
        </w:rPr>
        <w:t>、《廣弘明集》卷</w:t>
      </w:r>
      <w:r w:rsidRPr="00A92691">
        <w:rPr>
          <w:sz w:val="22"/>
          <w:szCs w:val="22"/>
        </w:rPr>
        <w:t>8</w:t>
      </w:r>
      <w:r w:rsidRPr="00A92691">
        <w:rPr>
          <w:rFonts w:hint="eastAsia"/>
          <w:sz w:val="22"/>
          <w:szCs w:val="22"/>
        </w:rPr>
        <w:t>：「</w:t>
      </w:r>
      <w:r w:rsidRPr="00A92691">
        <w:rPr>
          <w:rFonts w:ascii="標楷體" w:eastAsia="標楷體" w:hAnsi="標楷體" w:hint="eastAsia"/>
          <w:sz w:val="22"/>
          <w:szCs w:val="22"/>
        </w:rPr>
        <w:t>問：敬尋道家，厥品有三：一者老子無為，二者神仙餌服，三者符錄禁厭。就其章式，大有精麁。麁者，厭人殺鬼。精者，練屍延壽，更有青錄，受須金帛，王侯受之，則延年益祚；庶人受之，則輕健少疾。君何不論，惟貶鄙者</w:t>
      </w:r>
      <w:r w:rsidR="000B0BC5">
        <w:rPr>
          <w:rFonts w:ascii="標楷體" w:eastAsia="標楷體" w:hAnsi="標楷體" w:hint="eastAsia"/>
          <w:sz w:val="22"/>
          <w:szCs w:val="22"/>
        </w:rPr>
        <w:t>？</w:t>
      </w:r>
      <w:r w:rsidRPr="00A92691">
        <w:rPr>
          <w:rFonts w:hint="eastAsia"/>
          <w:sz w:val="22"/>
          <w:szCs w:val="22"/>
        </w:rPr>
        <w:t>」</w:t>
      </w:r>
      <w:r w:rsidRPr="00A92691">
        <w:rPr>
          <w:sz w:val="22"/>
          <w:szCs w:val="22"/>
        </w:rPr>
        <w:t>(</w:t>
      </w:r>
      <w:r w:rsidRPr="00A92691">
        <w:rPr>
          <w:rFonts w:hint="eastAsia"/>
          <w:sz w:val="22"/>
          <w:szCs w:val="22"/>
        </w:rPr>
        <w:t>大正</w:t>
      </w:r>
      <w:r w:rsidRPr="00A92691">
        <w:rPr>
          <w:sz w:val="22"/>
          <w:szCs w:val="22"/>
        </w:rPr>
        <w:t>52</w:t>
      </w:r>
      <w:r w:rsidRPr="00A92691">
        <w:rPr>
          <w:rFonts w:hint="eastAsia"/>
          <w:sz w:val="22"/>
          <w:szCs w:val="22"/>
        </w:rPr>
        <w:t>，</w:t>
      </w:r>
      <w:smartTag w:uri="urn:schemas-microsoft-com:office:smarttags" w:element="chmetcnv">
        <w:smartTagPr>
          <w:attr w:name="UnitName" w:val="a"/>
          <w:attr w:name="SourceValue" w:val="141"/>
          <w:attr w:name="HasSpace" w:val="False"/>
          <w:attr w:name="Negative" w:val="False"/>
          <w:attr w:name="NumberType" w:val="1"/>
          <w:attr w:name="TCSC" w:val="0"/>
        </w:smartTagPr>
        <w:r w:rsidRPr="00A92691">
          <w:rPr>
            <w:sz w:val="22"/>
            <w:szCs w:val="22"/>
          </w:rPr>
          <w:t>141a</w:t>
        </w:r>
      </w:smartTag>
      <w:r w:rsidRPr="00A92691">
        <w:rPr>
          <w:sz w:val="22"/>
          <w:szCs w:val="22"/>
        </w:rPr>
        <w:t>4</w:t>
      </w:r>
      <w:r w:rsidR="00271B4B" w:rsidRPr="00DC0D5C">
        <w:rPr>
          <w:sz w:val="22"/>
          <w:szCs w:val="22"/>
        </w:rPr>
        <w:t>–</w:t>
      </w:r>
      <w:r w:rsidRPr="00A92691">
        <w:rPr>
          <w:sz w:val="22"/>
          <w:szCs w:val="22"/>
        </w:rPr>
        <w:t>8)</w:t>
      </w:r>
    </w:p>
    <w:p w:rsidR="002E14BB" w:rsidRPr="00A92691" w:rsidRDefault="002E14BB" w:rsidP="00A924DB">
      <w:pPr>
        <w:pStyle w:val="FootnoteText"/>
        <w:ind w:leftChars="276" w:left="992" w:hangingChars="150" w:hanging="330"/>
        <w:jc w:val="both"/>
        <w:rPr>
          <w:sz w:val="22"/>
          <w:szCs w:val="22"/>
        </w:rPr>
      </w:pPr>
      <w:r w:rsidRPr="00A92691">
        <w:rPr>
          <w:rFonts w:hint="eastAsia"/>
          <w:sz w:val="22"/>
          <w:szCs w:val="22"/>
        </w:rPr>
        <w:t>B</w:t>
      </w:r>
      <w:r w:rsidRPr="00A92691">
        <w:rPr>
          <w:rFonts w:hint="eastAsia"/>
          <w:sz w:val="22"/>
          <w:szCs w:val="22"/>
        </w:rPr>
        <w:t>、《廣弘明集》卷</w:t>
      </w:r>
      <w:r w:rsidRPr="00A92691">
        <w:rPr>
          <w:rFonts w:hint="eastAsia"/>
          <w:sz w:val="22"/>
          <w:szCs w:val="22"/>
        </w:rPr>
        <w:t>9</w:t>
      </w:r>
      <w:r w:rsidRPr="00A92691">
        <w:rPr>
          <w:rFonts w:hint="eastAsia"/>
          <w:sz w:val="22"/>
          <w:szCs w:val="22"/>
        </w:rPr>
        <w:t>：「</w:t>
      </w:r>
      <w:r w:rsidRPr="00A92691">
        <w:rPr>
          <w:rFonts w:ascii="標楷體" w:eastAsia="標楷體" w:hAnsi="標楷體" w:hint="eastAsia"/>
          <w:sz w:val="22"/>
          <w:szCs w:val="22"/>
        </w:rPr>
        <w:t>又道士受三五將軍禁厭之法，有怨憎者癩狂殞命。</w:t>
      </w:r>
      <w:r w:rsidRPr="00A92691">
        <w:rPr>
          <w:rFonts w:hint="eastAsia"/>
          <w:sz w:val="22"/>
          <w:szCs w:val="22"/>
        </w:rPr>
        <w:t>」</w:t>
      </w:r>
      <w:r w:rsidRPr="00A92691">
        <w:rPr>
          <w:rFonts w:hint="eastAsia"/>
          <w:sz w:val="22"/>
          <w:szCs w:val="22"/>
        </w:rPr>
        <w:t>(</w:t>
      </w:r>
      <w:r w:rsidRPr="00A92691">
        <w:rPr>
          <w:rFonts w:hint="eastAsia"/>
          <w:sz w:val="22"/>
          <w:szCs w:val="22"/>
        </w:rPr>
        <w:t>大正</w:t>
      </w:r>
      <w:r w:rsidRPr="00A92691">
        <w:rPr>
          <w:sz w:val="22"/>
          <w:szCs w:val="22"/>
        </w:rPr>
        <w:t>52</w:t>
      </w:r>
      <w:r w:rsidRPr="00A92691">
        <w:rPr>
          <w:rFonts w:hint="eastAsia"/>
          <w:sz w:val="22"/>
          <w:szCs w:val="22"/>
        </w:rPr>
        <w:t>，</w:t>
      </w:r>
      <w:r w:rsidRPr="00A92691">
        <w:rPr>
          <w:rFonts w:hint="eastAsia"/>
          <w:sz w:val="22"/>
          <w:szCs w:val="22"/>
        </w:rPr>
        <w:t>149b19</w:t>
      </w:r>
      <w:r w:rsidR="00271B4B" w:rsidRPr="00DC0D5C">
        <w:rPr>
          <w:sz w:val="22"/>
          <w:szCs w:val="22"/>
        </w:rPr>
        <w:t>–</w:t>
      </w:r>
      <w:r w:rsidRPr="00A92691">
        <w:rPr>
          <w:rFonts w:hint="eastAsia"/>
          <w:sz w:val="22"/>
          <w:szCs w:val="22"/>
        </w:rPr>
        <w:t>20)</w:t>
      </w:r>
    </w:p>
  </w:footnote>
  <w:footnote w:id="15">
    <w:p w:rsidR="002E14BB" w:rsidRPr="00A92691" w:rsidRDefault="002E14BB" w:rsidP="001062F3">
      <w:pPr>
        <w:pStyle w:val="FootnoteText"/>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CF55FD">
        <w:rPr>
          <w:rFonts w:hint="eastAsia"/>
          <w:sz w:val="22"/>
          <w:szCs w:val="22"/>
        </w:rPr>
        <w:t xml:space="preserve">p. </w:t>
      </w:r>
      <w:r w:rsidR="00CF55FD">
        <w:rPr>
          <w:sz w:val="22"/>
          <w:szCs w:val="22"/>
        </w:rPr>
        <w:t>300</w:t>
      </w:r>
      <w:r w:rsidRPr="00A92691">
        <w:rPr>
          <w:rFonts w:hint="eastAsia"/>
          <w:sz w:val="22"/>
          <w:szCs w:val="22"/>
        </w:rPr>
        <w:t>註</w:t>
      </w:r>
      <w:r w:rsidRPr="00A92691">
        <w:rPr>
          <w:rFonts w:hint="eastAsia"/>
          <w:sz w:val="22"/>
          <w:szCs w:val="22"/>
        </w:rPr>
        <w:t>8</w:t>
      </w:r>
      <w:r w:rsidRPr="00A92691">
        <w:rPr>
          <w:sz w:val="22"/>
          <w:szCs w:val="22"/>
        </w:rPr>
        <w:t>]</w:t>
      </w:r>
      <w:r w:rsidRPr="00A92691">
        <w:rPr>
          <w:rFonts w:hint="eastAsia"/>
          <w:sz w:val="22"/>
          <w:szCs w:val="22"/>
        </w:rPr>
        <w:t>《長阿含經》卷</w:t>
      </w:r>
      <w:r w:rsidRPr="00A92691">
        <w:rPr>
          <w:rFonts w:hint="eastAsia"/>
          <w:sz w:val="22"/>
          <w:szCs w:val="22"/>
        </w:rPr>
        <w:t>13</w:t>
      </w:r>
      <w:r w:rsidRPr="00A92691">
        <w:rPr>
          <w:rFonts w:hint="eastAsia"/>
          <w:sz w:val="22"/>
          <w:szCs w:val="22"/>
        </w:rPr>
        <w:t>《阿摩晝經》（大正</w:t>
      </w:r>
      <w:r w:rsidRPr="00A92691">
        <w:rPr>
          <w:rFonts w:hint="eastAsia"/>
          <w:sz w:val="22"/>
          <w:szCs w:val="22"/>
        </w:rPr>
        <w:t>1</w:t>
      </w:r>
      <w:r w:rsidRPr="00A92691">
        <w:rPr>
          <w:rFonts w:hint="eastAsia"/>
          <w:sz w:val="22"/>
          <w:szCs w:val="22"/>
        </w:rPr>
        <w:t>，</w:t>
      </w:r>
      <w:smartTag w:uri="urn:schemas-microsoft-com:office:smarttags" w:element="chmetcnv">
        <w:smartTagPr>
          <w:attr w:name="UnitName" w:val="C"/>
          <w:attr w:name="SourceValue" w:val="83"/>
          <w:attr w:name="HasSpace" w:val="False"/>
          <w:attr w:name="Negative" w:val="False"/>
          <w:attr w:name="NumberType" w:val="1"/>
          <w:attr w:name="TCSC" w:val="0"/>
        </w:smartTagPr>
        <w:r w:rsidRPr="00A92691">
          <w:rPr>
            <w:sz w:val="22"/>
            <w:szCs w:val="22"/>
          </w:rPr>
          <w:t>83c</w:t>
        </w:r>
      </w:smartTag>
      <w:r w:rsidRPr="00A92691">
        <w:rPr>
          <w:sz w:val="22"/>
          <w:szCs w:val="22"/>
        </w:rPr>
        <w:t>14</w:t>
      </w:r>
      <w:r w:rsidR="00271B4B" w:rsidRPr="00DC0D5C">
        <w:rPr>
          <w:sz w:val="22"/>
          <w:szCs w:val="22"/>
        </w:rPr>
        <w:t>–</w:t>
      </w:r>
      <w:r w:rsidRPr="00A92691">
        <w:rPr>
          <w:sz w:val="22"/>
          <w:szCs w:val="22"/>
        </w:rPr>
        <w:t>84a3</w:t>
      </w:r>
      <w:r w:rsidRPr="00A92691">
        <w:rPr>
          <w:rFonts w:hint="eastAsia"/>
          <w:sz w:val="22"/>
          <w:szCs w:val="22"/>
        </w:rPr>
        <w:t>）：</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捨於刀仗，懷慚愧心，慈念一切，是為不殺。</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捨竊盜心，不與不取，其心清淨，無私竊意，是為不盜。</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捨離淫欲，淨修梵行，殷勤精進，不為欲染，潔淨而住，是為不淫。</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捨離妄語，至誠無欺，不誑他人，是為不妄語。</w:t>
      </w:r>
    </w:p>
    <w:p w:rsidR="002E14BB" w:rsidRPr="00A92691" w:rsidRDefault="002E14BB" w:rsidP="001062F3">
      <w:pPr>
        <w:pStyle w:val="FootnoteText"/>
        <w:ind w:leftChars="84" w:left="202"/>
        <w:rPr>
          <w:rFonts w:ascii="標楷體" w:eastAsia="標楷體" w:hAnsi="標楷體"/>
          <w:sz w:val="22"/>
          <w:szCs w:val="22"/>
        </w:rPr>
      </w:pPr>
      <w:r w:rsidRPr="00A92691">
        <w:rPr>
          <w:rFonts w:ascii="標楷體" w:eastAsia="標楷體" w:hAnsi="標楷體"/>
          <w:sz w:val="22"/>
          <w:szCs w:val="22"/>
        </w:rPr>
        <w:t>捨離兩舌，若聞此語，不傳至彼；若聞彼語，不傳至此；有離別者，善為和合，使相親敬；凡所言說，和順知時，是為不兩舌。</w:t>
      </w:r>
    </w:p>
    <w:p w:rsidR="002E14BB" w:rsidRPr="00A92691" w:rsidRDefault="002E14BB" w:rsidP="001062F3">
      <w:pPr>
        <w:pStyle w:val="FootnoteText"/>
        <w:ind w:leftChars="84" w:left="202"/>
        <w:rPr>
          <w:rFonts w:ascii="標楷體" w:eastAsia="標楷體" w:hAnsi="標楷體"/>
          <w:sz w:val="22"/>
          <w:szCs w:val="22"/>
        </w:rPr>
      </w:pPr>
      <w:r w:rsidRPr="00A92691">
        <w:rPr>
          <w:rFonts w:ascii="標楷體" w:eastAsia="標楷體" w:hAnsi="標楷體"/>
          <w:sz w:val="22"/>
          <w:szCs w:val="22"/>
        </w:rPr>
        <w:t>捨離惡口，所言</w:t>
      </w:r>
      <w:r w:rsidRPr="00A92691">
        <w:rPr>
          <w:rFonts w:ascii="標楷體" w:eastAsia="標楷體" w:hAnsi="標楷體" w:hint="eastAsia"/>
          <w:sz w:val="22"/>
          <w:szCs w:val="22"/>
        </w:rPr>
        <w:t>麁</w:t>
      </w:r>
      <w:r w:rsidRPr="00A92691">
        <w:rPr>
          <w:rFonts w:ascii="標楷體" w:eastAsia="標楷體" w:hAnsi="標楷體"/>
          <w:sz w:val="22"/>
          <w:szCs w:val="22"/>
        </w:rPr>
        <w:t>獷，喜惱他人，令生忿結，捨如是言；言則柔濡，不生怨害，多所饒益，眾人敬愛，樂聞其言，是為不惡口。</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捨離綺語，所言知時，誠實如法，依律滅諍，有緣而言，言不虛發，是為捨離綺語。</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u w:val="single"/>
        </w:rPr>
        <w:t>捨於飲酒</w:t>
      </w:r>
      <w:r w:rsidRPr="00A92691">
        <w:rPr>
          <w:rFonts w:ascii="標楷體" w:eastAsia="標楷體" w:hAnsi="標楷體"/>
          <w:sz w:val="22"/>
          <w:szCs w:val="22"/>
        </w:rPr>
        <w:t>，離放逸處。</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不著香華瓔珞，歌舞倡伎不往觀聽，不坐高</w:t>
      </w:r>
      <w:r w:rsidRPr="00A92691">
        <w:rPr>
          <w:rFonts w:ascii="標楷體" w:eastAsia="標楷體" w:hAnsi="標楷體" w:hint="eastAsia"/>
          <w:sz w:val="22"/>
          <w:szCs w:val="22"/>
        </w:rPr>
        <w:t>牀</w:t>
      </w:r>
      <w:r w:rsidRPr="00A92691">
        <w:rPr>
          <w:rFonts w:ascii="標楷體" w:eastAsia="標楷體" w:hAnsi="標楷體"/>
          <w:sz w:val="22"/>
          <w:szCs w:val="22"/>
        </w:rPr>
        <w:t>，非時不食，金銀七寶不取不用，</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不娶妻妾，不畜奴婢、象馬、車牛、</w:t>
      </w:r>
      <w:r w:rsidRPr="00A92691">
        <w:rPr>
          <w:rFonts w:ascii="標楷體" w:eastAsia="標楷體" w:hAnsi="標楷體" w:hint="eastAsia"/>
          <w:sz w:val="22"/>
          <w:szCs w:val="22"/>
        </w:rPr>
        <w:t>鷄</w:t>
      </w:r>
      <w:r w:rsidRPr="00A92691">
        <w:rPr>
          <w:rFonts w:ascii="標楷體" w:eastAsia="標楷體" w:hAnsi="標楷體"/>
          <w:sz w:val="22"/>
          <w:szCs w:val="22"/>
        </w:rPr>
        <w:t>犬、豬羊、田宅、園觀，</w:t>
      </w:r>
    </w:p>
    <w:p w:rsidR="002E14BB" w:rsidRPr="00A92691" w:rsidRDefault="002E14BB" w:rsidP="001062F3">
      <w:pPr>
        <w:pStyle w:val="FootnoteText"/>
        <w:ind w:firstLineChars="100" w:firstLine="220"/>
        <w:rPr>
          <w:rFonts w:ascii="標楷體" w:eastAsia="標楷體" w:hAnsi="標楷體"/>
          <w:sz w:val="22"/>
          <w:szCs w:val="22"/>
        </w:rPr>
      </w:pPr>
      <w:r w:rsidRPr="00A92691">
        <w:rPr>
          <w:rFonts w:ascii="標楷體" w:eastAsia="標楷體" w:hAnsi="標楷體"/>
          <w:sz w:val="22"/>
          <w:szCs w:val="22"/>
        </w:rPr>
        <w:t>不為虛詐斗秤欺人，不以手拳共相牽抴，亦不觝債，不誣罔人，不為偽詐。</w:t>
      </w:r>
    </w:p>
  </w:footnote>
  <w:footnote w:id="16">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CF55FD">
        <w:rPr>
          <w:rFonts w:hint="eastAsia"/>
          <w:sz w:val="22"/>
          <w:szCs w:val="22"/>
        </w:rPr>
        <w:t xml:space="preserve">p. </w:t>
      </w:r>
      <w:r w:rsidR="00CF55FD">
        <w:rPr>
          <w:sz w:val="22"/>
          <w:szCs w:val="22"/>
        </w:rPr>
        <w:t>300</w:t>
      </w:r>
      <w:r w:rsidRPr="00A92691">
        <w:rPr>
          <w:rFonts w:hint="eastAsia"/>
          <w:sz w:val="22"/>
          <w:szCs w:val="22"/>
        </w:rPr>
        <w:t>註</w:t>
      </w:r>
      <w:r w:rsidRPr="00A92691">
        <w:rPr>
          <w:rFonts w:hint="eastAsia"/>
          <w:sz w:val="22"/>
          <w:szCs w:val="22"/>
        </w:rPr>
        <w:t>9</w:t>
      </w:r>
      <w:r w:rsidRPr="00A92691">
        <w:rPr>
          <w:sz w:val="22"/>
          <w:szCs w:val="22"/>
        </w:rPr>
        <w:t>]</w:t>
      </w:r>
      <w:r w:rsidRPr="00A92691">
        <w:rPr>
          <w:rFonts w:hAnsi="Gandhari Unicode"/>
          <w:sz w:val="22"/>
          <w:szCs w:val="22"/>
        </w:rPr>
        <w:t>《四分律》卷</w:t>
      </w:r>
      <w:r w:rsidRPr="00A92691">
        <w:rPr>
          <w:sz w:val="22"/>
          <w:szCs w:val="22"/>
        </w:rPr>
        <w:t>53</w:t>
      </w:r>
      <w:r w:rsidRPr="00A92691">
        <w:rPr>
          <w:rFonts w:hAnsi="Gandhari Unicode"/>
          <w:sz w:val="22"/>
          <w:szCs w:val="22"/>
        </w:rPr>
        <w:t>（大正</w:t>
      </w:r>
      <w:r w:rsidRPr="00A92691">
        <w:rPr>
          <w:sz w:val="22"/>
          <w:szCs w:val="22"/>
        </w:rPr>
        <w:t>22</w:t>
      </w:r>
      <w:r w:rsidRPr="00A92691">
        <w:rPr>
          <w:rFonts w:hAnsi="Gandhari Unicode"/>
          <w:sz w:val="22"/>
          <w:szCs w:val="22"/>
        </w:rPr>
        <w:t>，</w:t>
      </w:r>
      <w:r w:rsidRPr="00A92691">
        <w:rPr>
          <w:sz w:val="22"/>
          <w:szCs w:val="22"/>
        </w:rPr>
        <w:t>962b</w:t>
      </w:r>
      <w:r w:rsidR="00271B4B" w:rsidRPr="00DC0D5C">
        <w:rPr>
          <w:sz w:val="22"/>
          <w:szCs w:val="22"/>
        </w:rPr>
        <w:t>–</w:t>
      </w:r>
      <w:r w:rsidRPr="00A92691">
        <w:rPr>
          <w:sz w:val="22"/>
          <w:szCs w:val="22"/>
        </w:rPr>
        <w:t>963c</w:t>
      </w:r>
      <w:r w:rsidRPr="00A92691">
        <w:rPr>
          <w:rFonts w:hAnsi="Gandhari Unicode"/>
          <w:sz w:val="22"/>
          <w:szCs w:val="22"/>
        </w:rPr>
        <w:t>）。</w:t>
      </w:r>
    </w:p>
  </w:footnote>
  <w:footnote w:id="17">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sz w:val="22"/>
          <w:szCs w:val="22"/>
        </w:rPr>
        <w:t>按：此處所引的</w:t>
      </w:r>
      <w:r w:rsidRPr="00A92691">
        <w:rPr>
          <w:rFonts w:hAnsi="Gandhari Unicode"/>
          <w:sz w:val="22"/>
          <w:szCs w:val="22"/>
        </w:rPr>
        <w:t>《中阿含經》，可參考《中阿含．鞞婆陵耆經》卷</w:t>
      </w:r>
      <w:r w:rsidRPr="00A92691">
        <w:rPr>
          <w:sz w:val="22"/>
          <w:szCs w:val="22"/>
        </w:rPr>
        <w:t>12</w:t>
      </w:r>
      <w:r w:rsidRPr="00A92691">
        <w:rPr>
          <w:rFonts w:hAnsi="Gandhari Unicode"/>
          <w:sz w:val="22"/>
          <w:szCs w:val="22"/>
        </w:rPr>
        <w:t>，</w:t>
      </w:r>
      <w:r w:rsidRPr="00A92691">
        <w:rPr>
          <w:sz w:val="22"/>
          <w:szCs w:val="22"/>
        </w:rPr>
        <w:t>大正</w:t>
      </w:r>
      <w:r w:rsidRPr="00A92691">
        <w:rPr>
          <w:sz w:val="22"/>
          <w:szCs w:val="22"/>
        </w:rPr>
        <w:t>1</w:t>
      </w:r>
      <w:r w:rsidRPr="00A92691">
        <w:rPr>
          <w:sz w:val="22"/>
          <w:szCs w:val="22"/>
        </w:rPr>
        <w:t>，</w:t>
      </w:r>
      <w:r w:rsidRPr="00A92691">
        <w:rPr>
          <w:sz w:val="22"/>
          <w:szCs w:val="22"/>
        </w:rPr>
        <w:t>499b4</w:t>
      </w:r>
      <w:r w:rsidR="00271B4B" w:rsidRPr="00DC0D5C">
        <w:rPr>
          <w:sz w:val="22"/>
          <w:szCs w:val="22"/>
        </w:rPr>
        <w:t>–</w:t>
      </w:r>
      <w:r w:rsidRPr="00A92691">
        <w:rPr>
          <w:sz w:val="22"/>
          <w:szCs w:val="22"/>
        </w:rPr>
        <w:t>500a4</w:t>
      </w:r>
      <w:r w:rsidRPr="00A92691">
        <w:rPr>
          <w:sz w:val="22"/>
          <w:szCs w:val="22"/>
        </w:rPr>
        <w:t>。</w:t>
      </w:r>
    </w:p>
  </w:footnote>
  <w:footnote w:id="18">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CF55FD">
        <w:rPr>
          <w:rFonts w:hint="eastAsia"/>
          <w:sz w:val="22"/>
          <w:szCs w:val="22"/>
        </w:rPr>
        <w:t xml:space="preserve">p. </w:t>
      </w:r>
      <w:r w:rsidR="00CF55FD">
        <w:rPr>
          <w:sz w:val="22"/>
          <w:szCs w:val="22"/>
        </w:rPr>
        <w:t>300</w:t>
      </w:r>
      <w:r w:rsidRPr="00A92691">
        <w:rPr>
          <w:rFonts w:hint="eastAsia"/>
          <w:sz w:val="22"/>
          <w:szCs w:val="22"/>
        </w:rPr>
        <w:t>註</w:t>
      </w:r>
      <w:r w:rsidRPr="00A92691">
        <w:rPr>
          <w:rFonts w:hint="eastAsia"/>
          <w:sz w:val="22"/>
          <w:szCs w:val="22"/>
        </w:rPr>
        <w:t>10</w:t>
      </w:r>
      <w:r w:rsidRPr="00A92691">
        <w:rPr>
          <w:sz w:val="22"/>
          <w:szCs w:val="22"/>
        </w:rPr>
        <w:t>]</w:t>
      </w:r>
      <w:r w:rsidRPr="00A92691">
        <w:rPr>
          <w:rFonts w:hAnsi="Gandhari Unicode"/>
          <w:sz w:val="22"/>
          <w:szCs w:val="22"/>
        </w:rPr>
        <w:t>《中阿含經》卷</w:t>
      </w:r>
      <w:r w:rsidRPr="00A92691">
        <w:rPr>
          <w:sz w:val="22"/>
          <w:szCs w:val="22"/>
        </w:rPr>
        <w:t>19</w:t>
      </w:r>
      <w:r w:rsidRPr="00A92691">
        <w:rPr>
          <w:rFonts w:hAnsi="Gandhari Unicode"/>
          <w:sz w:val="22"/>
          <w:szCs w:val="22"/>
        </w:rPr>
        <w:t>《迦絺那經》（大正</w:t>
      </w:r>
      <w:r w:rsidRPr="00A92691">
        <w:rPr>
          <w:sz w:val="22"/>
          <w:szCs w:val="22"/>
        </w:rPr>
        <w:t>1</w:t>
      </w:r>
      <w:r w:rsidRPr="00A92691">
        <w:rPr>
          <w:rFonts w:hAnsi="Gandhari Unicode"/>
          <w:sz w:val="22"/>
          <w:szCs w:val="22"/>
        </w:rPr>
        <w:t>，</w:t>
      </w:r>
      <w:r w:rsidRPr="00A92691">
        <w:rPr>
          <w:sz w:val="22"/>
          <w:szCs w:val="22"/>
        </w:rPr>
        <w:t>552b</w:t>
      </w:r>
      <w:r w:rsidR="00271B4B" w:rsidRPr="00DC0D5C">
        <w:rPr>
          <w:sz w:val="22"/>
          <w:szCs w:val="22"/>
        </w:rPr>
        <w:t>–</w:t>
      </w:r>
      <w:r w:rsidRPr="00A92691">
        <w:rPr>
          <w:sz w:val="22"/>
          <w:szCs w:val="22"/>
        </w:rPr>
        <w:t>553c</w:t>
      </w:r>
      <w:r w:rsidRPr="00A92691">
        <w:rPr>
          <w:rFonts w:hAnsi="Gandhari Unicode"/>
          <w:sz w:val="22"/>
          <w:szCs w:val="22"/>
        </w:rPr>
        <w:t>）。</w:t>
      </w:r>
    </w:p>
  </w:footnote>
  <w:footnote w:id="19">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157DC1">
        <w:rPr>
          <w:rFonts w:hint="eastAsia"/>
          <w:sz w:val="22"/>
          <w:szCs w:val="22"/>
        </w:rPr>
        <w:t xml:space="preserve">p. </w:t>
      </w:r>
      <w:r w:rsidR="00157DC1">
        <w:rPr>
          <w:sz w:val="22"/>
          <w:szCs w:val="22"/>
        </w:rPr>
        <w:t>300</w:t>
      </w:r>
      <w:r w:rsidRPr="00A92691">
        <w:rPr>
          <w:rFonts w:hint="eastAsia"/>
          <w:sz w:val="22"/>
          <w:szCs w:val="22"/>
        </w:rPr>
        <w:t>註</w:t>
      </w:r>
      <w:r w:rsidRPr="00A92691">
        <w:rPr>
          <w:rFonts w:hint="eastAsia"/>
          <w:sz w:val="22"/>
          <w:szCs w:val="22"/>
        </w:rPr>
        <w:t>11</w:t>
      </w:r>
      <w:r w:rsidRPr="00A92691">
        <w:rPr>
          <w:sz w:val="22"/>
          <w:szCs w:val="22"/>
        </w:rPr>
        <w:t>]</w:t>
      </w:r>
      <w:r w:rsidRPr="00A92691">
        <w:rPr>
          <w:rFonts w:hAnsi="Gandhari Unicode"/>
          <w:sz w:val="22"/>
          <w:szCs w:val="22"/>
        </w:rPr>
        <w:t>《長部》（二）《沙門果經》（南傳</w:t>
      </w:r>
      <w:r w:rsidRPr="00A92691">
        <w:rPr>
          <w:sz w:val="22"/>
          <w:szCs w:val="22"/>
        </w:rPr>
        <w:t>6</w:t>
      </w:r>
      <w:r w:rsidRPr="00A92691">
        <w:rPr>
          <w:rFonts w:hAnsi="Gandhari Unicode"/>
          <w:sz w:val="22"/>
          <w:szCs w:val="22"/>
        </w:rPr>
        <w:t>，</w:t>
      </w:r>
      <w:r w:rsidRPr="00A92691">
        <w:rPr>
          <w:sz w:val="22"/>
          <w:szCs w:val="22"/>
        </w:rPr>
        <w:t>95</w:t>
      </w:r>
      <w:r w:rsidRPr="00A92691">
        <w:rPr>
          <w:rFonts w:hAnsi="Gandhari Unicode"/>
          <w:sz w:val="22"/>
          <w:szCs w:val="22"/>
        </w:rPr>
        <w:t>）。</w:t>
      </w:r>
    </w:p>
  </w:footnote>
  <w:footnote w:id="2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12</w:t>
      </w:r>
      <w:r w:rsidRPr="00A92691">
        <w:rPr>
          <w:sz w:val="22"/>
          <w:szCs w:val="22"/>
        </w:rPr>
        <w:t>]</w:t>
      </w:r>
      <w:r w:rsidRPr="00A92691">
        <w:rPr>
          <w:rFonts w:hAnsi="Gandhari Unicode"/>
          <w:sz w:val="22"/>
          <w:szCs w:val="22"/>
        </w:rPr>
        <w:t>《瑜伽師地論》卷</w:t>
      </w:r>
      <w:r w:rsidRPr="00A92691">
        <w:rPr>
          <w:sz w:val="22"/>
          <w:szCs w:val="22"/>
        </w:rPr>
        <w:t>22</w:t>
      </w:r>
      <w:r w:rsidRPr="00A92691">
        <w:rPr>
          <w:rFonts w:hAnsi="Gandhari Unicode"/>
          <w:sz w:val="22"/>
          <w:szCs w:val="22"/>
        </w:rPr>
        <w:t>（大正</w:t>
      </w:r>
      <w:r w:rsidRPr="00A92691">
        <w:rPr>
          <w:sz w:val="22"/>
          <w:szCs w:val="22"/>
        </w:rPr>
        <w:t>30</w:t>
      </w:r>
      <w:r w:rsidRPr="00A92691">
        <w:rPr>
          <w:rFonts w:hAnsi="Gandhari Unicode"/>
          <w:sz w:val="22"/>
          <w:szCs w:val="22"/>
        </w:rPr>
        <w:t>，</w:t>
      </w:r>
      <w:smartTag w:uri="urn:schemas-microsoft-com:office:smarttags" w:element="chmetcnv">
        <w:smartTagPr>
          <w:attr w:name="UnitName" w:val="a"/>
          <w:attr w:name="SourceValue" w:val="402"/>
          <w:attr w:name="HasSpace" w:val="False"/>
          <w:attr w:name="Negative" w:val="False"/>
          <w:attr w:name="NumberType" w:val="1"/>
          <w:attr w:name="TCSC" w:val="0"/>
        </w:smartTagPr>
        <w:r w:rsidRPr="00A92691">
          <w:rPr>
            <w:sz w:val="22"/>
            <w:szCs w:val="22"/>
          </w:rPr>
          <w:t>402a</w:t>
        </w:r>
        <w:r w:rsidR="00271B4B" w:rsidRPr="00DC0D5C">
          <w:rPr>
            <w:sz w:val="22"/>
            <w:szCs w:val="22"/>
          </w:rPr>
          <w:t>–</w:t>
        </w:r>
      </w:smartTag>
      <w:r w:rsidRPr="00A92691">
        <w:rPr>
          <w:sz w:val="22"/>
          <w:szCs w:val="22"/>
        </w:rPr>
        <w:t>b</w:t>
      </w:r>
      <w:r w:rsidRPr="00A92691">
        <w:rPr>
          <w:rFonts w:hAnsi="Gandhari Unicode"/>
          <w:sz w:val="22"/>
          <w:szCs w:val="22"/>
        </w:rPr>
        <w:t>）。</w:t>
      </w:r>
    </w:p>
  </w:footnote>
  <w:footnote w:id="21">
    <w:p w:rsidR="0066635D" w:rsidRDefault="002E14BB" w:rsidP="00BA1B58">
      <w:pPr>
        <w:pStyle w:val="FootnoteText"/>
        <w:ind w:left="220" w:hangingChars="100" w:hanging="220"/>
        <w:jc w:val="both"/>
        <w:rPr>
          <w:rFonts w:hAnsi="Gandhari Unicode"/>
          <w:sz w:val="22"/>
          <w:szCs w:val="22"/>
        </w:rPr>
      </w:pPr>
      <w:r w:rsidRPr="00A92691">
        <w:rPr>
          <w:rStyle w:val="FootnoteReference"/>
          <w:sz w:val="22"/>
          <w:szCs w:val="22"/>
        </w:rPr>
        <w:footnoteRef/>
      </w:r>
      <w:r w:rsidRPr="00A92691">
        <w:rPr>
          <w:sz w:val="22"/>
          <w:szCs w:val="22"/>
        </w:rPr>
        <w:t xml:space="preserve"> </w:t>
      </w:r>
      <w:r w:rsidRPr="00A92691">
        <w:rPr>
          <w:rFonts w:hAnsi="Gandhari Unicode"/>
          <w:sz w:val="22"/>
          <w:szCs w:val="22"/>
        </w:rPr>
        <w:t>《印度佛教思想史》</w:t>
      </w:r>
      <w:r w:rsidRPr="00A92691">
        <w:rPr>
          <w:sz w:val="22"/>
          <w:szCs w:val="22"/>
        </w:rPr>
        <w:t>(p.</w:t>
      </w:r>
      <w:r w:rsidR="00CF40F9">
        <w:rPr>
          <w:sz w:val="22"/>
          <w:szCs w:val="22"/>
        </w:rPr>
        <w:t xml:space="preserve"> </w:t>
      </w:r>
      <w:r w:rsidRPr="00A92691">
        <w:rPr>
          <w:sz w:val="22"/>
          <w:szCs w:val="22"/>
        </w:rPr>
        <w:t>423)</w:t>
      </w:r>
      <w:r w:rsidRPr="00A92691">
        <w:rPr>
          <w:rFonts w:hAnsi="Gandhari Unicode"/>
          <w:sz w:val="22"/>
          <w:szCs w:val="22"/>
        </w:rPr>
        <w:t>：</w:t>
      </w:r>
    </w:p>
    <w:p w:rsidR="002E14BB" w:rsidRPr="0066635D" w:rsidRDefault="002E14BB" w:rsidP="0066635D">
      <w:pPr>
        <w:pStyle w:val="FootnoteText"/>
        <w:ind w:leftChars="100" w:left="240"/>
        <w:jc w:val="both"/>
        <w:rPr>
          <w:rFonts w:eastAsia="標楷體"/>
          <w:sz w:val="22"/>
          <w:szCs w:val="22"/>
        </w:rPr>
      </w:pPr>
      <w:r w:rsidRPr="0066635D">
        <w:rPr>
          <w:rFonts w:eastAsia="標楷體"/>
          <w:sz w:val="22"/>
          <w:szCs w:val="22"/>
        </w:rPr>
        <w:t>真言</w:t>
      </w:r>
      <w:r w:rsidRPr="00B6401C">
        <w:rPr>
          <w:rFonts w:eastAsia="標楷體"/>
          <w:sz w:val="22"/>
          <w:szCs w:val="22"/>
        </w:rPr>
        <w:t>mantra</w:t>
      </w:r>
      <w:r w:rsidRPr="00B6401C">
        <w:rPr>
          <w:rFonts w:eastAsia="標楷體"/>
          <w:sz w:val="22"/>
          <w:szCs w:val="22"/>
        </w:rPr>
        <w:t>，</w:t>
      </w:r>
      <w:r w:rsidRPr="009F5364">
        <w:rPr>
          <w:rFonts w:eastAsia="標楷體"/>
          <w:sz w:val="22"/>
          <w:szCs w:val="22"/>
        </w:rPr>
        <w:t>明</w:t>
      </w:r>
      <w:r w:rsidRPr="00B6401C">
        <w:rPr>
          <w:rFonts w:eastAsia="標楷體"/>
          <w:sz w:val="22"/>
          <w:szCs w:val="22"/>
        </w:rPr>
        <w:t>vidyā</w:t>
      </w:r>
      <w:r w:rsidRPr="00B6401C">
        <w:rPr>
          <w:rFonts w:eastAsia="標楷體"/>
          <w:sz w:val="22"/>
          <w:szCs w:val="22"/>
        </w:rPr>
        <w:t>，陀羅尼</w:t>
      </w:r>
      <w:r w:rsidR="0066635D" w:rsidRPr="00B6401C">
        <w:rPr>
          <w:rFonts w:eastAsia="標楷體"/>
          <w:sz w:val="22"/>
          <w:szCs w:val="22"/>
        </w:rPr>
        <w:t>d</w:t>
      </w:r>
      <w:r w:rsidRPr="00B6401C">
        <w:rPr>
          <w:rFonts w:eastAsia="標楷體"/>
          <w:sz w:val="22"/>
          <w:szCs w:val="22"/>
        </w:rPr>
        <w:t>hāraṇī</w:t>
      </w:r>
      <w:r w:rsidRPr="0066635D">
        <w:rPr>
          <w:rFonts w:eastAsia="標楷體"/>
          <w:sz w:val="22"/>
          <w:szCs w:val="22"/>
        </w:rPr>
        <w:t>，泛稱為咒語。真言與明，從神教中來，婆羅門是「讀誦真言，執持明咒」的。真言是「三吠陀經」，</w:t>
      </w:r>
      <w:r w:rsidRPr="0066635D">
        <w:rPr>
          <w:rFonts w:eastAsia="標楷體"/>
          <w:sz w:val="22"/>
          <w:szCs w:val="22"/>
          <w:u w:val="single"/>
        </w:rPr>
        <w:t>明是一句、二句到多句，祈求持誦的</w:t>
      </w:r>
      <w:r w:rsidRPr="0066635D">
        <w:rPr>
          <w:rFonts w:eastAsia="標楷體"/>
          <w:sz w:val="22"/>
          <w:szCs w:val="22"/>
        </w:rPr>
        <w:t>；有些久遠傳來，不知道意義（秘密）的語句。在「佛法」中，認可明咒的某種力量，但（考慮到對社會人心的副作用）佛弟子是絕對禁止的。</w:t>
      </w:r>
    </w:p>
  </w:footnote>
  <w:footnote w:id="2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13</w:t>
      </w:r>
      <w:r w:rsidRPr="00A92691">
        <w:rPr>
          <w:sz w:val="22"/>
          <w:szCs w:val="22"/>
        </w:rPr>
        <w:t>]</w:t>
      </w:r>
      <w:r w:rsidRPr="00A92691">
        <w:rPr>
          <w:rFonts w:hAnsi="Gandhari Unicode"/>
          <w:sz w:val="22"/>
          <w:szCs w:val="22"/>
        </w:rPr>
        <w:t>《中部》（一一七）《大四十經》（南傳</w:t>
      </w:r>
      <w:r w:rsidRPr="00A92691">
        <w:rPr>
          <w:sz w:val="22"/>
          <w:szCs w:val="22"/>
        </w:rPr>
        <w:t>11</w:t>
      </w:r>
      <w:r w:rsidRPr="00A92691">
        <w:rPr>
          <w:sz w:val="22"/>
          <w:szCs w:val="22"/>
        </w:rPr>
        <w:t>下</w:t>
      </w:r>
      <w:r w:rsidRPr="00A92691">
        <w:rPr>
          <w:rFonts w:hAnsi="Gandhari Unicode"/>
          <w:sz w:val="22"/>
          <w:szCs w:val="22"/>
        </w:rPr>
        <w:t>，</w:t>
      </w:r>
      <w:r w:rsidRPr="00A92691">
        <w:rPr>
          <w:sz w:val="22"/>
          <w:szCs w:val="22"/>
        </w:rPr>
        <w:t>78</w:t>
      </w:r>
      <w:r w:rsidRPr="00A92691">
        <w:rPr>
          <w:rFonts w:hAnsi="Gandhari Unicode"/>
          <w:sz w:val="22"/>
          <w:szCs w:val="22"/>
        </w:rPr>
        <w:t>）。</w:t>
      </w:r>
    </w:p>
  </w:footnote>
  <w:footnote w:id="23">
    <w:p w:rsidR="002E14BB" w:rsidRPr="00A92691" w:rsidRDefault="002E14BB" w:rsidP="00F07E47">
      <w:pPr>
        <w:pStyle w:val="FootnoteText"/>
        <w:ind w:left="330" w:hangingChars="150" w:hanging="330"/>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14</w:t>
      </w:r>
      <w:r w:rsidRPr="00A92691">
        <w:rPr>
          <w:sz w:val="22"/>
          <w:szCs w:val="22"/>
        </w:rPr>
        <w:t>]</w:t>
      </w:r>
      <w:r w:rsidRPr="00A92691">
        <w:rPr>
          <w:rFonts w:hAnsi="Gandhari Unicode"/>
          <w:sz w:val="22"/>
          <w:szCs w:val="22"/>
        </w:rPr>
        <w:t>《增支部》〈十集〉（南傳</w:t>
      </w:r>
      <w:r w:rsidRPr="00A92691">
        <w:rPr>
          <w:sz w:val="22"/>
          <w:szCs w:val="22"/>
        </w:rPr>
        <w:t>22</w:t>
      </w:r>
      <w:r w:rsidRPr="00A92691">
        <w:rPr>
          <w:rFonts w:hAnsi="Gandhari Unicode"/>
          <w:sz w:val="22"/>
          <w:szCs w:val="22"/>
        </w:rPr>
        <w:t>下，</w:t>
      </w:r>
      <w:r w:rsidRPr="00A92691">
        <w:rPr>
          <w:sz w:val="22"/>
          <w:szCs w:val="22"/>
        </w:rPr>
        <w:t>213</w:t>
      </w:r>
      <w:r w:rsidR="00271B4B" w:rsidRPr="00DC0D5C">
        <w:rPr>
          <w:sz w:val="22"/>
          <w:szCs w:val="22"/>
        </w:rPr>
        <w:t>–</w:t>
      </w:r>
      <w:r w:rsidRPr="00A92691">
        <w:rPr>
          <w:sz w:val="22"/>
          <w:szCs w:val="22"/>
        </w:rPr>
        <w:t>215</w:t>
      </w:r>
      <w:r w:rsidRPr="00A92691">
        <w:rPr>
          <w:rFonts w:hAnsi="Gandhari Unicode"/>
          <w:sz w:val="22"/>
          <w:szCs w:val="22"/>
        </w:rPr>
        <w:t>）。《雜阿含經》卷</w:t>
      </w:r>
      <w:r w:rsidRPr="00A92691">
        <w:rPr>
          <w:sz w:val="22"/>
          <w:szCs w:val="22"/>
        </w:rPr>
        <w:t>37</w:t>
      </w:r>
      <w:r w:rsidRPr="00A92691">
        <w:rPr>
          <w:rFonts w:hAnsi="Gandhari Unicode"/>
          <w:sz w:val="22"/>
          <w:szCs w:val="22"/>
        </w:rPr>
        <w:t>（</w:t>
      </w:r>
      <w:r w:rsidRPr="00A92691">
        <w:rPr>
          <w:rFonts w:hAnsi="Gandhari Unicode" w:hint="eastAsia"/>
          <w:sz w:val="22"/>
          <w:szCs w:val="22"/>
        </w:rPr>
        <w:t>1039</w:t>
      </w:r>
      <w:r w:rsidRPr="00A92691">
        <w:rPr>
          <w:rFonts w:hAnsi="Gandhari Unicode"/>
          <w:sz w:val="22"/>
          <w:szCs w:val="22"/>
        </w:rPr>
        <w:t>經）相近（大正</w:t>
      </w:r>
      <w:r w:rsidRPr="00A92691">
        <w:rPr>
          <w:sz w:val="22"/>
          <w:szCs w:val="22"/>
        </w:rPr>
        <w:t>2</w:t>
      </w:r>
      <w:r w:rsidRPr="00A92691">
        <w:rPr>
          <w:rFonts w:hAnsi="Gandhari Unicode"/>
          <w:sz w:val="22"/>
          <w:szCs w:val="22"/>
        </w:rPr>
        <w:t>，</w:t>
      </w:r>
      <w:smartTag w:uri="urn:schemas-microsoft-com:office:smarttags" w:element="chmetcnv">
        <w:smartTagPr>
          <w:attr w:name="UnitName" w:val="C"/>
          <w:attr w:name="SourceValue" w:val="271"/>
          <w:attr w:name="HasSpace" w:val="False"/>
          <w:attr w:name="Negative" w:val="False"/>
          <w:attr w:name="NumberType" w:val="1"/>
          <w:attr w:name="TCSC" w:val="0"/>
        </w:smartTagPr>
        <w:r w:rsidRPr="00A92691">
          <w:rPr>
            <w:sz w:val="22"/>
            <w:szCs w:val="22"/>
          </w:rPr>
          <w:t>271c</w:t>
        </w:r>
        <w:r w:rsidR="00271B4B" w:rsidRPr="00DC0D5C">
          <w:rPr>
            <w:sz w:val="22"/>
            <w:szCs w:val="22"/>
          </w:rPr>
          <w:t>–</w:t>
        </w:r>
      </w:smartTag>
      <w:r w:rsidRPr="00A92691">
        <w:rPr>
          <w:sz w:val="22"/>
          <w:szCs w:val="22"/>
        </w:rPr>
        <w:t>272a</w:t>
      </w:r>
      <w:r w:rsidRPr="00A92691">
        <w:rPr>
          <w:rFonts w:hAnsi="Gandhari Unicode"/>
          <w:sz w:val="22"/>
          <w:szCs w:val="22"/>
        </w:rPr>
        <w:t>）。</w:t>
      </w:r>
    </w:p>
  </w:footnote>
  <w:footnote w:id="24">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15</w:t>
      </w:r>
      <w:r w:rsidRPr="00A92691">
        <w:rPr>
          <w:sz w:val="22"/>
          <w:szCs w:val="22"/>
        </w:rPr>
        <w:t>]</w:t>
      </w:r>
      <w:r w:rsidRPr="00A92691">
        <w:rPr>
          <w:rFonts w:hAnsi="Gandhari Unicode"/>
          <w:sz w:val="22"/>
          <w:szCs w:val="22"/>
        </w:rPr>
        <w:t>《雜阿含經》卷</w:t>
      </w:r>
      <w:r w:rsidRPr="00A92691">
        <w:rPr>
          <w:sz w:val="22"/>
          <w:szCs w:val="22"/>
        </w:rPr>
        <w:t>37</w:t>
      </w:r>
      <w:r w:rsidRPr="00A92691">
        <w:rPr>
          <w:rFonts w:hAnsi="Gandhari Unicode"/>
          <w:sz w:val="22"/>
          <w:szCs w:val="22"/>
        </w:rPr>
        <w:t>（大正</w:t>
      </w:r>
      <w:r w:rsidRPr="00A92691">
        <w:rPr>
          <w:sz w:val="22"/>
          <w:szCs w:val="22"/>
        </w:rPr>
        <w:t>2</w:t>
      </w:r>
      <w:r w:rsidRPr="00A92691">
        <w:rPr>
          <w:rFonts w:hAnsi="Gandhari Unicode"/>
          <w:sz w:val="22"/>
          <w:szCs w:val="22"/>
        </w:rPr>
        <w:t>，</w:t>
      </w:r>
      <w:r w:rsidRPr="00A92691">
        <w:rPr>
          <w:sz w:val="22"/>
          <w:szCs w:val="22"/>
        </w:rPr>
        <w:t>273b</w:t>
      </w:r>
      <w:r w:rsidR="00271B4B" w:rsidRPr="00DC0D5C">
        <w:rPr>
          <w:sz w:val="22"/>
          <w:szCs w:val="22"/>
        </w:rPr>
        <w:t>–</w:t>
      </w:r>
      <w:r w:rsidRPr="00A92691">
        <w:rPr>
          <w:sz w:val="22"/>
          <w:szCs w:val="22"/>
        </w:rPr>
        <w:t>c</w:t>
      </w:r>
      <w:r w:rsidRPr="00A92691">
        <w:rPr>
          <w:rFonts w:hAnsi="Gandhari Unicode"/>
          <w:sz w:val="22"/>
          <w:szCs w:val="22"/>
        </w:rPr>
        <w:t>）。</w:t>
      </w:r>
    </w:p>
  </w:footnote>
  <w:footnote w:id="25">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sz w:val="22"/>
          <w:szCs w:val="22"/>
        </w:rPr>
        <w:t>原書</w:t>
      </w:r>
      <w:r w:rsidR="00000D99">
        <w:rPr>
          <w:rFonts w:hint="eastAsia"/>
          <w:sz w:val="22"/>
          <w:szCs w:val="22"/>
        </w:rPr>
        <w:t xml:space="preserve">p. </w:t>
      </w:r>
      <w:r w:rsidR="00000D99">
        <w:rPr>
          <w:sz w:val="22"/>
          <w:szCs w:val="22"/>
        </w:rPr>
        <w:t>300</w:t>
      </w:r>
      <w:r w:rsidRPr="00A92691">
        <w:rPr>
          <w:sz w:val="22"/>
          <w:szCs w:val="22"/>
        </w:rPr>
        <w:t>註</w:t>
      </w:r>
      <w:r w:rsidRPr="00A92691">
        <w:rPr>
          <w:sz w:val="22"/>
          <w:szCs w:val="22"/>
        </w:rPr>
        <w:t>16]</w:t>
      </w:r>
      <w:r w:rsidRPr="00A92691">
        <w:rPr>
          <w:rFonts w:hAnsi="Gandhari Unicode"/>
          <w:sz w:val="22"/>
          <w:szCs w:val="22"/>
        </w:rPr>
        <w:t>《雜阿含經》卷</w:t>
      </w:r>
      <w:r w:rsidRPr="00A92691">
        <w:rPr>
          <w:sz w:val="22"/>
          <w:szCs w:val="22"/>
        </w:rPr>
        <w:t>37</w:t>
      </w:r>
      <w:r w:rsidRPr="00A92691">
        <w:rPr>
          <w:rFonts w:hAnsi="Gandhari Unicode"/>
          <w:sz w:val="22"/>
          <w:szCs w:val="22"/>
        </w:rPr>
        <w:t>（大正</w:t>
      </w:r>
      <w:r w:rsidRPr="00A92691">
        <w:rPr>
          <w:sz w:val="22"/>
          <w:szCs w:val="22"/>
        </w:rPr>
        <w:t>2</w:t>
      </w:r>
      <w:r w:rsidRPr="00A92691">
        <w:rPr>
          <w:rFonts w:hAnsi="Gandhari Unicode"/>
          <w:sz w:val="22"/>
          <w:szCs w:val="22"/>
        </w:rPr>
        <w:t>，</w:t>
      </w:r>
      <w:r w:rsidRPr="00A92691">
        <w:rPr>
          <w:sz w:val="22"/>
          <w:szCs w:val="22"/>
        </w:rPr>
        <w:t>247b</w:t>
      </w:r>
      <w:r w:rsidRPr="00A92691">
        <w:rPr>
          <w:rFonts w:hAnsi="Gandhari Unicode"/>
          <w:sz w:val="22"/>
          <w:szCs w:val="22"/>
        </w:rPr>
        <w:t>）。</w:t>
      </w:r>
    </w:p>
  </w:footnote>
  <w:footnote w:id="26">
    <w:p w:rsidR="002E14BB" w:rsidRPr="00A92691" w:rsidRDefault="002E14BB" w:rsidP="003C47C7">
      <w:pPr>
        <w:pStyle w:val="FootnoteText"/>
        <w:ind w:left="220" w:hangingChars="100" w:hanging="220"/>
        <w:jc w:val="both"/>
        <w:rPr>
          <w:sz w:val="22"/>
          <w:szCs w:val="22"/>
        </w:rPr>
      </w:pPr>
      <w:r w:rsidRPr="00A92691">
        <w:rPr>
          <w:rStyle w:val="FootnoteReference"/>
          <w:sz w:val="22"/>
          <w:szCs w:val="22"/>
        </w:rPr>
        <w:footnoteRef/>
      </w:r>
      <w:r w:rsidRPr="00A92691">
        <w:rPr>
          <w:rFonts w:hint="eastAsia"/>
          <w:sz w:val="22"/>
          <w:szCs w:val="22"/>
        </w:rPr>
        <w:t>「戒」：</w:t>
      </w:r>
      <w:r w:rsidRPr="00E80B98">
        <w:rPr>
          <w:rFonts w:eastAsia="標楷體"/>
          <w:sz w:val="22"/>
          <w:szCs w:val="22"/>
        </w:rPr>
        <w:t>1</w:t>
      </w:r>
      <w:r w:rsidRPr="00E80B98">
        <w:rPr>
          <w:rFonts w:eastAsia="標楷體"/>
          <w:sz w:val="22"/>
          <w:szCs w:val="22"/>
        </w:rPr>
        <w:t>、防備；警戒；鑒戒。</w:t>
      </w:r>
      <w:r w:rsidRPr="00E80B98">
        <w:rPr>
          <w:rFonts w:eastAsia="標楷體"/>
          <w:sz w:val="22"/>
          <w:szCs w:val="22"/>
        </w:rPr>
        <w:t>…4</w:t>
      </w:r>
      <w:r w:rsidRPr="00E80B98">
        <w:rPr>
          <w:rFonts w:eastAsia="標楷體"/>
          <w:sz w:val="22"/>
          <w:szCs w:val="22"/>
        </w:rPr>
        <w:t>、告戒。《論語</w:t>
      </w:r>
      <w:r w:rsidRPr="00E80B98">
        <w:rPr>
          <w:rFonts w:ascii="新細明體" w:hAnsi="新細明體" w:cs="新細明體" w:hint="eastAsia"/>
          <w:sz w:val="22"/>
          <w:szCs w:val="22"/>
        </w:rPr>
        <w:t>‧</w:t>
      </w:r>
      <w:r w:rsidRPr="00E80B98">
        <w:rPr>
          <w:rFonts w:eastAsia="標楷體"/>
          <w:sz w:val="22"/>
          <w:szCs w:val="22"/>
        </w:rPr>
        <w:t>堯曰》：不教而殺謂之虐，不戒視成謂之暴。</w:t>
      </w:r>
      <w:r w:rsidRPr="00E80B98">
        <w:rPr>
          <w:rFonts w:eastAsia="標楷體"/>
          <w:sz w:val="22"/>
          <w:szCs w:val="22"/>
        </w:rPr>
        <w:t>…5</w:t>
      </w:r>
      <w:r w:rsidRPr="00E80B98">
        <w:rPr>
          <w:rFonts w:eastAsia="標楷體"/>
          <w:sz w:val="22"/>
          <w:szCs w:val="22"/>
        </w:rPr>
        <w:t>、戒除。在指應該戒除的事。《論語</w:t>
      </w:r>
      <w:r w:rsidRPr="00E80B98">
        <w:rPr>
          <w:rFonts w:ascii="新細明體" w:hAnsi="新細明體" w:cs="新細明體" w:hint="eastAsia"/>
          <w:sz w:val="22"/>
          <w:szCs w:val="22"/>
        </w:rPr>
        <w:t>‧</w:t>
      </w:r>
      <w:r w:rsidRPr="00E80B98">
        <w:rPr>
          <w:rFonts w:eastAsia="標楷體"/>
          <w:sz w:val="22"/>
          <w:szCs w:val="22"/>
        </w:rPr>
        <w:t>季氏》：孔子</w:t>
      </w:r>
      <w:r w:rsidRPr="00E80B98">
        <w:rPr>
          <w:rFonts w:eastAsia="標楷體"/>
          <w:sz w:val="22"/>
          <w:szCs w:val="22"/>
        </w:rPr>
        <w:t xml:space="preserve"> </w:t>
      </w:r>
      <w:r w:rsidRPr="00E80B98">
        <w:rPr>
          <w:rFonts w:eastAsia="標楷體"/>
          <w:sz w:val="22"/>
          <w:szCs w:val="22"/>
        </w:rPr>
        <w:t>曰：君子有三戒。少之時，血氣未定，戒之在色；及其壯也，血氣方剛，戒之在鬥；及其老也，血氣既衰，戒之在得。</w:t>
      </w:r>
      <w:r w:rsidRPr="00E80B98">
        <w:rPr>
          <w:rFonts w:eastAsia="標楷體"/>
          <w:sz w:val="22"/>
          <w:szCs w:val="22"/>
        </w:rPr>
        <w:t>…6</w:t>
      </w:r>
      <w:r w:rsidRPr="00E80B98">
        <w:rPr>
          <w:rFonts w:eastAsia="標楷體"/>
          <w:sz w:val="22"/>
          <w:szCs w:val="22"/>
        </w:rPr>
        <w:t>、戒慎，謹慎。</w:t>
      </w:r>
      <w:r w:rsidRPr="00E80B98">
        <w:rPr>
          <w:rFonts w:eastAsia="標楷體"/>
          <w:sz w:val="22"/>
          <w:szCs w:val="22"/>
        </w:rPr>
        <w:t>…7</w:t>
      </w:r>
      <w:r w:rsidRPr="00E80B98">
        <w:rPr>
          <w:rFonts w:eastAsia="標楷體"/>
          <w:sz w:val="22"/>
          <w:szCs w:val="22"/>
        </w:rPr>
        <w:t>、齋戒。</w:t>
      </w:r>
      <w:r w:rsidRPr="00E80B98">
        <w:rPr>
          <w:rFonts w:eastAsia="標楷體"/>
          <w:sz w:val="22"/>
          <w:szCs w:val="22"/>
        </w:rPr>
        <w:t>…8</w:t>
      </w:r>
      <w:r w:rsidRPr="00E80B98">
        <w:rPr>
          <w:rFonts w:eastAsia="標楷體"/>
          <w:sz w:val="22"/>
          <w:szCs w:val="22"/>
        </w:rPr>
        <w:t>、梵語的意譯。指防非止惡的規範。</w:t>
      </w:r>
      <w:r w:rsidRPr="00E80B98">
        <w:rPr>
          <w:rFonts w:eastAsia="標楷體"/>
          <w:sz w:val="22"/>
          <w:szCs w:val="22"/>
        </w:rPr>
        <w:t xml:space="preserve"> </w:t>
      </w:r>
      <w:r w:rsidRPr="00E80B98">
        <w:rPr>
          <w:rFonts w:eastAsia="標楷體"/>
          <w:sz w:val="22"/>
          <w:szCs w:val="22"/>
        </w:rPr>
        <w:t>唐</w:t>
      </w:r>
      <w:r w:rsidRPr="00E80B98">
        <w:rPr>
          <w:rFonts w:eastAsia="標楷體"/>
          <w:sz w:val="22"/>
          <w:szCs w:val="22"/>
        </w:rPr>
        <w:t xml:space="preserve"> </w:t>
      </w:r>
      <w:r w:rsidRPr="00E80B98">
        <w:rPr>
          <w:rFonts w:eastAsia="標楷體"/>
          <w:sz w:val="22"/>
          <w:szCs w:val="22"/>
        </w:rPr>
        <w:t>玄應</w:t>
      </w:r>
      <w:r w:rsidRPr="00E80B98">
        <w:rPr>
          <w:rFonts w:eastAsia="標楷體"/>
          <w:sz w:val="22"/>
          <w:szCs w:val="22"/>
        </w:rPr>
        <w:t xml:space="preserve"> </w:t>
      </w:r>
      <w:r w:rsidRPr="00E80B98">
        <w:rPr>
          <w:rFonts w:eastAsia="標楷體"/>
          <w:sz w:val="22"/>
          <w:szCs w:val="22"/>
        </w:rPr>
        <w:t>《一切經音義》卷十四：戒，亦律之別義也。梵言</w:t>
      </w:r>
      <w:r w:rsidRPr="00E80B98">
        <w:rPr>
          <w:rFonts w:eastAsia="標楷體"/>
          <w:sz w:val="22"/>
          <w:szCs w:val="22"/>
        </w:rPr>
        <w:t>‘</w:t>
      </w:r>
      <w:r w:rsidRPr="00E80B98">
        <w:rPr>
          <w:rFonts w:eastAsia="標楷體"/>
          <w:sz w:val="22"/>
          <w:szCs w:val="22"/>
        </w:rPr>
        <w:t>三婆羅</w:t>
      </w:r>
      <w:r w:rsidRPr="00E80B98">
        <w:rPr>
          <w:rFonts w:eastAsia="標楷體"/>
          <w:sz w:val="22"/>
          <w:szCs w:val="22"/>
        </w:rPr>
        <w:t>’</w:t>
      </w:r>
      <w:r w:rsidRPr="00E80B98">
        <w:rPr>
          <w:rFonts w:eastAsia="標楷體"/>
          <w:sz w:val="22"/>
          <w:szCs w:val="22"/>
        </w:rPr>
        <w:t>，此譯云</w:t>
      </w:r>
      <w:r w:rsidRPr="00E80B98">
        <w:rPr>
          <w:rFonts w:eastAsia="標楷體"/>
          <w:sz w:val="22"/>
          <w:szCs w:val="22"/>
        </w:rPr>
        <w:t>‘</w:t>
      </w:r>
      <w:r w:rsidRPr="00E80B98">
        <w:rPr>
          <w:rFonts w:eastAsia="標楷體"/>
          <w:sz w:val="22"/>
          <w:szCs w:val="22"/>
        </w:rPr>
        <w:t>禁戒</w:t>
      </w:r>
      <w:r w:rsidRPr="00E80B98">
        <w:rPr>
          <w:rFonts w:eastAsia="標楷體"/>
          <w:sz w:val="22"/>
          <w:szCs w:val="22"/>
        </w:rPr>
        <w:t>’</w:t>
      </w:r>
      <w:r w:rsidRPr="00E80B98">
        <w:rPr>
          <w:rFonts w:eastAsia="標楷體"/>
          <w:sz w:val="22"/>
          <w:szCs w:val="22"/>
        </w:rPr>
        <w:t>者，亦禁義也。</w:t>
      </w:r>
      <w:r w:rsidRPr="00E80B98">
        <w:rPr>
          <w:rFonts w:eastAsia="標楷體"/>
          <w:sz w:val="22"/>
          <w:szCs w:val="22"/>
        </w:rPr>
        <w:t>…9</w:t>
      </w:r>
      <w:r w:rsidRPr="00E80B98">
        <w:rPr>
          <w:rFonts w:eastAsia="標楷體"/>
          <w:sz w:val="22"/>
          <w:szCs w:val="22"/>
        </w:rPr>
        <w:t>、用於告戒的一種文體。</w:t>
      </w:r>
      <w:r w:rsidRPr="00E80B98">
        <w:rPr>
          <w:rFonts w:eastAsia="標楷體"/>
          <w:sz w:val="22"/>
          <w:szCs w:val="22"/>
        </w:rPr>
        <w:t>…10</w:t>
      </w:r>
      <w:r w:rsidRPr="00E80B98">
        <w:rPr>
          <w:rFonts w:eastAsia="標楷體"/>
          <w:sz w:val="22"/>
          <w:szCs w:val="22"/>
        </w:rPr>
        <w:t>、敕令，命令。《左傳</w:t>
      </w:r>
      <w:r w:rsidRPr="00E80B98">
        <w:rPr>
          <w:rFonts w:ascii="新細明體" w:hAnsi="新細明體" w:cs="新細明體" w:hint="eastAsia"/>
          <w:sz w:val="22"/>
          <w:szCs w:val="22"/>
        </w:rPr>
        <w:t>‧</w:t>
      </w:r>
      <w:r w:rsidRPr="00E80B98">
        <w:rPr>
          <w:rFonts w:eastAsia="標楷體"/>
          <w:sz w:val="22"/>
          <w:szCs w:val="22"/>
        </w:rPr>
        <w:t>宣公十二年》：百官象物而動，軍政不戒而備，能用典矣。</w:t>
      </w:r>
      <w:r w:rsidRPr="00E80B98">
        <w:rPr>
          <w:rFonts w:eastAsia="標楷體"/>
          <w:sz w:val="22"/>
          <w:szCs w:val="22"/>
        </w:rPr>
        <w:t>…</w:t>
      </w:r>
      <w:r w:rsidR="00CB5D2A" w:rsidRPr="00E80B98">
        <w:rPr>
          <w:rFonts w:eastAsia="標楷體"/>
          <w:sz w:val="22"/>
          <w:szCs w:val="22"/>
        </w:rPr>
        <w:t>。</w:t>
      </w:r>
      <w:r w:rsidRPr="00A92691">
        <w:rPr>
          <w:rFonts w:hint="eastAsia"/>
          <w:sz w:val="22"/>
          <w:szCs w:val="22"/>
        </w:rPr>
        <w:t>(</w:t>
      </w:r>
      <w:r w:rsidRPr="00A92691">
        <w:rPr>
          <w:rFonts w:hint="eastAsia"/>
          <w:sz w:val="22"/>
          <w:szCs w:val="22"/>
        </w:rPr>
        <w:t>《漢語大詞典</w:t>
      </w:r>
      <w:r w:rsidRPr="00A92691">
        <w:rPr>
          <w:rFonts w:hint="eastAsia"/>
          <w:sz w:val="22"/>
          <w:szCs w:val="22"/>
        </w:rPr>
        <w:t>(</w:t>
      </w:r>
      <w:r w:rsidRPr="00A92691">
        <w:rPr>
          <w:rFonts w:hint="eastAsia"/>
          <w:sz w:val="22"/>
          <w:szCs w:val="22"/>
        </w:rPr>
        <w:t>五</w:t>
      </w:r>
      <w:r w:rsidRPr="00A92691">
        <w:rPr>
          <w:rFonts w:hint="eastAsia"/>
          <w:sz w:val="22"/>
          <w:szCs w:val="22"/>
        </w:rPr>
        <w:t>)</w:t>
      </w:r>
      <w:r w:rsidRPr="00A92691">
        <w:rPr>
          <w:rFonts w:hint="eastAsia"/>
          <w:sz w:val="22"/>
          <w:szCs w:val="22"/>
        </w:rPr>
        <w:t>》，</w:t>
      </w:r>
      <w:r w:rsidRPr="00A92691">
        <w:rPr>
          <w:rFonts w:hint="eastAsia"/>
          <w:sz w:val="22"/>
          <w:szCs w:val="22"/>
        </w:rPr>
        <w:t>p.</w:t>
      </w:r>
      <w:r w:rsidR="00CB5D2A">
        <w:rPr>
          <w:sz w:val="22"/>
          <w:szCs w:val="22"/>
        </w:rPr>
        <w:t xml:space="preserve"> </w:t>
      </w:r>
      <w:r w:rsidRPr="00A92691">
        <w:rPr>
          <w:rFonts w:hint="eastAsia"/>
          <w:sz w:val="22"/>
          <w:szCs w:val="22"/>
        </w:rPr>
        <w:t>206)</w:t>
      </w:r>
    </w:p>
  </w:footnote>
  <w:footnote w:id="27">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w:t>
      </w:r>
      <w:r w:rsidRPr="00A92691">
        <w:rPr>
          <w:sz w:val="22"/>
          <w:szCs w:val="22"/>
        </w:rPr>
        <w:t>7]</w:t>
      </w:r>
      <w:r w:rsidRPr="00A92691">
        <w:rPr>
          <w:rFonts w:hAnsi="Gandhari Unicode"/>
          <w:sz w:val="22"/>
          <w:szCs w:val="22"/>
        </w:rPr>
        <w:t>《佛說鼻奈耶》卷</w:t>
      </w:r>
      <w:r w:rsidRPr="00A92691">
        <w:rPr>
          <w:sz w:val="22"/>
          <w:szCs w:val="22"/>
        </w:rPr>
        <w:t>1</w:t>
      </w:r>
      <w:r w:rsidRPr="00A92691">
        <w:rPr>
          <w:rFonts w:hAnsi="Gandhari Unicode"/>
          <w:sz w:val="22"/>
          <w:szCs w:val="22"/>
        </w:rPr>
        <w:t>（大正</w:t>
      </w:r>
      <w:r w:rsidRPr="00A92691">
        <w:rPr>
          <w:sz w:val="22"/>
          <w:szCs w:val="22"/>
        </w:rPr>
        <w:t>24</w:t>
      </w:r>
      <w:r w:rsidRPr="00A92691">
        <w:rPr>
          <w:rFonts w:hAnsi="Gandhari Unicode"/>
          <w:sz w:val="22"/>
          <w:szCs w:val="22"/>
        </w:rPr>
        <w:t>，</w:t>
      </w:r>
      <w:r w:rsidRPr="00A92691">
        <w:rPr>
          <w:sz w:val="22"/>
          <w:szCs w:val="22"/>
        </w:rPr>
        <w:t>851b</w:t>
      </w:r>
      <w:r w:rsidRPr="00A92691">
        <w:rPr>
          <w:rFonts w:hAnsi="Gandhari Unicode"/>
          <w:sz w:val="22"/>
          <w:szCs w:val="22"/>
        </w:rPr>
        <w:t>）。</w:t>
      </w:r>
    </w:p>
  </w:footnote>
  <w:footnote w:id="28">
    <w:p w:rsidR="002E14BB" w:rsidRPr="00A92691" w:rsidRDefault="002E14BB" w:rsidP="00AF78ED">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按：前第四章，《初期大乘佛教之起源與開展》</w:t>
      </w:r>
      <w:r w:rsidRPr="00A92691">
        <w:rPr>
          <w:rFonts w:hint="eastAsia"/>
          <w:sz w:val="22"/>
          <w:szCs w:val="22"/>
        </w:rPr>
        <w:t>p.</w:t>
      </w:r>
      <w:r w:rsidR="008B349B">
        <w:rPr>
          <w:sz w:val="22"/>
          <w:szCs w:val="22"/>
        </w:rPr>
        <w:t xml:space="preserve"> </w:t>
      </w:r>
      <w:r w:rsidRPr="00A92691">
        <w:rPr>
          <w:rFonts w:hint="eastAsia"/>
          <w:sz w:val="22"/>
          <w:szCs w:val="22"/>
        </w:rPr>
        <w:t>180</w:t>
      </w:r>
      <w:r w:rsidRPr="00A92691">
        <w:rPr>
          <w:rFonts w:hint="eastAsia"/>
          <w:sz w:val="22"/>
          <w:szCs w:val="22"/>
        </w:rPr>
        <w:t>有提到佛世時傳說只有一百五十餘戒。</w:t>
      </w:r>
    </w:p>
  </w:footnote>
  <w:footnote w:id="29">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18</w:t>
      </w:r>
      <w:r w:rsidRPr="00A92691">
        <w:rPr>
          <w:sz w:val="22"/>
          <w:szCs w:val="22"/>
        </w:rPr>
        <w:t>]</w:t>
      </w:r>
      <w:r w:rsidRPr="00A92691">
        <w:rPr>
          <w:rFonts w:hAnsi="Gandhari Unicode"/>
          <w:sz w:val="22"/>
          <w:szCs w:val="22"/>
        </w:rPr>
        <w:t>《增支部》〈三集〉（南傳</w:t>
      </w:r>
      <w:r w:rsidRPr="00A92691">
        <w:rPr>
          <w:sz w:val="22"/>
          <w:szCs w:val="22"/>
        </w:rPr>
        <w:t>17</w:t>
      </w:r>
      <w:r w:rsidRPr="00A92691">
        <w:rPr>
          <w:rFonts w:hAnsi="Gandhari Unicode"/>
          <w:sz w:val="22"/>
          <w:szCs w:val="22"/>
        </w:rPr>
        <w:t>，</w:t>
      </w:r>
      <w:r w:rsidRPr="00A92691">
        <w:rPr>
          <w:sz w:val="22"/>
          <w:szCs w:val="22"/>
        </w:rPr>
        <w:t>378</w:t>
      </w:r>
      <w:r w:rsidRPr="00A92691">
        <w:rPr>
          <w:rFonts w:hAnsi="Gandhari Unicode"/>
          <w:sz w:val="22"/>
          <w:szCs w:val="22"/>
        </w:rPr>
        <w:t>）。</w:t>
      </w:r>
    </w:p>
  </w:footnote>
  <w:footnote w:id="30">
    <w:p w:rsidR="002E14BB" w:rsidRPr="00A92691" w:rsidRDefault="002E14BB" w:rsidP="00000D99">
      <w:pPr>
        <w:pStyle w:val="FootnoteText"/>
        <w:ind w:left="220" w:hangingChars="100" w:hanging="220"/>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00D99">
        <w:rPr>
          <w:rFonts w:hint="eastAsia"/>
          <w:sz w:val="22"/>
          <w:szCs w:val="22"/>
        </w:rPr>
        <w:t xml:space="preserve">p. </w:t>
      </w:r>
      <w:r w:rsidR="00000D99">
        <w:rPr>
          <w:sz w:val="22"/>
          <w:szCs w:val="22"/>
        </w:rPr>
        <w:t>300</w:t>
      </w:r>
      <w:r w:rsidRPr="00A92691">
        <w:rPr>
          <w:rFonts w:hint="eastAsia"/>
          <w:sz w:val="22"/>
          <w:szCs w:val="22"/>
        </w:rPr>
        <w:t>註</w:t>
      </w:r>
      <w:r w:rsidRPr="00A92691">
        <w:rPr>
          <w:rFonts w:hint="eastAsia"/>
          <w:sz w:val="22"/>
          <w:szCs w:val="22"/>
        </w:rPr>
        <w:t>19</w:t>
      </w:r>
      <w:r w:rsidRPr="00A92691">
        <w:rPr>
          <w:sz w:val="22"/>
          <w:szCs w:val="22"/>
        </w:rPr>
        <w:t>]</w:t>
      </w:r>
      <w:r w:rsidRPr="00A92691">
        <w:rPr>
          <w:rFonts w:hAnsi="Gandhari Unicode"/>
          <w:sz w:val="22"/>
          <w:szCs w:val="22"/>
        </w:rPr>
        <w:t>《雜阿含經》卷</w:t>
      </w:r>
      <w:r w:rsidRPr="00A92691">
        <w:rPr>
          <w:sz w:val="22"/>
          <w:szCs w:val="22"/>
        </w:rPr>
        <w:t>32</w:t>
      </w:r>
      <w:r w:rsidRPr="00A92691">
        <w:rPr>
          <w:rFonts w:hAnsi="Gandhari Unicode"/>
          <w:sz w:val="22"/>
          <w:szCs w:val="22"/>
        </w:rPr>
        <w:t>（大正</w:t>
      </w:r>
      <w:r w:rsidRPr="00A92691">
        <w:rPr>
          <w:sz w:val="22"/>
          <w:szCs w:val="22"/>
        </w:rPr>
        <w:t>2</w:t>
      </w:r>
      <w:r w:rsidRPr="00A92691">
        <w:rPr>
          <w:rFonts w:hAnsi="Gandhari Unicode"/>
          <w:sz w:val="22"/>
          <w:szCs w:val="22"/>
        </w:rPr>
        <w:t>，</w:t>
      </w:r>
      <w:r w:rsidRPr="00A92691">
        <w:rPr>
          <w:sz w:val="22"/>
          <w:szCs w:val="22"/>
        </w:rPr>
        <w:t>226b</w:t>
      </w:r>
      <w:r w:rsidR="00271B4B" w:rsidRPr="00DC0D5C">
        <w:rPr>
          <w:sz w:val="22"/>
          <w:szCs w:val="22"/>
        </w:rPr>
        <w:t>–</w:t>
      </w:r>
      <w:r w:rsidRPr="00A92691">
        <w:rPr>
          <w:sz w:val="22"/>
          <w:szCs w:val="22"/>
        </w:rPr>
        <w:t>c</w:t>
      </w:r>
      <w:r w:rsidRPr="00A92691">
        <w:rPr>
          <w:rFonts w:hAnsi="Gandhari Unicode"/>
          <w:sz w:val="22"/>
          <w:szCs w:val="22"/>
        </w:rPr>
        <w:t>）。《相應部》〈迦葉相應〉（南傳</w:t>
      </w:r>
      <w:r w:rsidRPr="00A92691">
        <w:rPr>
          <w:sz w:val="22"/>
          <w:szCs w:val="22"/>
        </w:rPr>
        <w:t>13</w:t>
      </w:r>
      <w:r w:rsidRPr="00A92691">
        <w:rPr>
          <w:rFonts w:hAnsi="Gandhari Unicode"/>
          <w:sz w:val="22"/>
          <w:szCs w:val="22"/>
        </w:rPr>
        <w:t>，</w:t>
      </w:r>
      <w:r w:rsidRPr="00A92691">
        <w:rPr>
          <w:sz w:val="22"/>
          <w:szCs w:val="22"/>
        </w:rPr>
        <w:t>327</w:t>
      </w:r>
      <w:r w:rsidRPr="00A92691">
        <w:rPr>
          <w:rFonts w:hAnsi="Gandhari Unicode"/>
          <w:sz w:val="22"/>
          <w:szCs w:val="22"/>
        </w:rPr>
        <w:t>）。</w:t>
      </w:r>
    </w:p>
  </w:footnote>
  <w:footnote w:id="31">
    <w:p w:rsidR="002E14BB" w:rsidRPr="00A92691" w:rsidRDefault="002E14BB" w:rsidP="00F47C53">
      <w:pPr>
        <w:pStyle w:val="FootnoteText"/>
        <w:ind w:left="220" w:hangingChars="100" w:hanging="220"/>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BC3F02">
        <w:rPr>
          <w:rFonts w:hint="eastAsia"/>
          <w:sz w:val="22"/>
          <w:szCs w:val="22"/>
        </w:rPr>
        <w:t xml:space="preserve">p. </w:t>
      </w:r>
      <w:r w:rsidR="00BC3F02">
        <w:rPr>
          <w:sz w:val="22"/>
          <w:szCs w:val="22"/>
        </w:rPr>
        <w:t>301</w:t>
      </w:r>
      <w:r w:rsidRPr="00A92691">
        <w:rPr>
          <w:rFonts w:hint="eastAsia"/>
          <w:sz w:val="22"/>
          <w:szCs w:val="22"/>
        </w:rPr>
        <w:t>註</w:t>
      </w:r>
      <w:r w:rsidRPr="00A92691">
        <w:rPr>
          <w:rFonts w:hint="eastAsia"/>
          <w:sz w:val="22"/>
          <w:szCs w:val="22"/>
        </w:rPr>
        <w:t>20</w:t>
      </w:r>
      <w:r w:rsidRPr="00A92691">
        <w:rPr>
          <w:sz w:val="22"/>
          <w:szCs w:val="22"/>
        </w:rPr>
        <w:t>]</w:t>
      </w:r>
      <w:r w:rsidRPr="00A92691">
        <w:rPr>
          <w:rFonts w:hAnsi="Gandhari Unicode"/>
          <w:sz w:val="22"/>
          <w:szCs w:val="22"/>
        </w:rPr>
        <w:t>《阿毘達磨大毘婆沙論》卷</w:t>
      </w:r>
      <w:r w:rsidRPr="00A92691">
        <w:rPr>
          <w:sz w:val="22"/>
          <w:szCs w:val="22"/>
        </w:rPr>
        <w:t>44</w:t>
      </w:r>
      <w:r w:rsidRPr="00A92691">
        <w:rPr>
          <w:rFonts w:hAnsi="Gandhari Unicode"/>
          <w:sz w:val="22"/>
          <w:szCs w:val="22"/>
        </w:rPr>
        <w:t>（大正</w:t>
      </w:r>
      <w:r w:rsidRPr="00A92691">
        <w:rPr>
          <w:sz w:val="22"/>
          <w:szCs w:val="22"/>
        </w:rPr>
        <w:t>27</w:t>
      </w:r>
      <w:r w:rsidRPr="00A92691">
        <w:rPr>
          <w:rFonts w:hAnsi="Gandhari Unicode"/>
          <w:sz w:val="22"/>
          <w:szCs w:val="22"/>
        </w:rPr>
        <w:t>，</w:t>
      </w:r>
      <w:smartTag w:uri="urn:schemas-microsoft-com:office:smarttags" w:element="chmetcnv">
        <w:smartTagPr>
          <w:attr w:name="UnitName" w:val="a"/>
          <w:attr w:name="SourceValue" w:val="230"/>
          <w:attr w:name="HasSpace" w:val="False"/>
          <w:attr w:name="Negative" w:val="False"/>
          <w:attr w:name="NumberType" w:val="1"/>
          <w:attr w:name="TCSC" w:val="0"/>
        </w:smartTagPr>
        <w:r w:rsidRPr="00A92691">
          <w:rPr>
            <w:sz w:val="22"/>
            <w:szCs w:val="22"/>
          </w:rPr>
          <w:t>230a</w:t>
        </w:r>
      </w:smartTag>
      <w:r w:rsidRPr="00A92691">
        <w:rPr>
          <w:rFonts w:hAnsi="Gandhari Unicode"/>
          <w:sz w:val="22"/>
          <w:szCs w:val="22"/>
        </w:rPr>
        <w:t>）。《菩提資糧論》卷</w:t>
      </w:r>
      <w:r w:rsidRPr="00A92691">
        <w:rPr>
          <w:sz w:val="22"/>
          <w:szCs w:val="22"/>
        </w:rPr>
        <w:t>1</w:t>
      </w:r>
      <w:r w:rsidRPr="00A92691">
        <w:rPr>
          <w:rFonts w:hAnsi="Gandhari Unicode"/>
          <w:sz w:val="22"/>
          <w:szCs w:val="22"/>
        </w:rPr>
        <w:t>（大正</w:t>
      </w:r>
      <w:r w:rsidRPr="00A92691">
        <w:rPr>
          <w:sz w:val="22"/>
          <w:szCs w:val="22"/>
        </w:rPr>
        <w:t>32</w:t>
      </w:r>
      <w:r w:rsidRPr="00A92691">
        <w:rPr>
          <w:rFonts w:hAnsi="Gandhari Unicode"/>
          <w:sz w:val="22"/>
          <w:szCs w:val="22"/>
        </w:rPr>
        <w:t>，</w:t>
      </w:r>
      <w:smartTag w:uri="urn:schemas-microsoft-com:office:smarttags" w:element="chmetcnv">
        <w:smartTagPr>
          <w:attr w:name="UnitName" w:val="a"/>
          <w:attr w:name="SourceValue" w:val="520"/>
          <w:attr w:name="HasSpace" w:val="False"/>
          <w:attr w:name="Negative" w:val="False"/>
          <w:attr w:name="NumberType" w:val="1"/>
          <w:attr w:name="TCSC" w:val="0"/>
        </w:smartTagPr>
        <w:r w:rsidRPr="00A92691">
          <w:rPr>
            <w:sz w:val="22"/>
            <w:szCs w:val="22"/>
          </w:rPr>
          <w:t>520a</w:t>
        </w:r>
        <w:r w:rsidR="00271B4B" w:rsidRPr="00DC0D5C">
          <w:rPr>
            <w:sz w:val="22"/>
            <w:szCs w:val="22"/>
          </w:rPr>
          <w:t>–</w:t>
        </w:r>
      </w:smartTag>
      <w:r w:rsidRPr="00A92691">
        <w:rPr>
          <w:sz w:val="22"/>
          <w:szCs w:val="22"/>
        </w:rPr>
        <w:t>b</w:t>
      </w:r>
      <w:r w:rsidRPr="00A92691">
        <w:rPr>
          <w:rFonts w:hAnsi="Gandhari Unicode"/>
          <w:sz w:val="22"/>
          <w:szCs w:val="22"/>
        </w:rPr>
        <w:t>）</w:t>
      </w:r>
    </w:p>
  </w:footnote>
  <w:footnote w:id="3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bookmarkStart w:id="7" w:name="OLE_LINK9"/>
      <w:bookmarkStart w:id="8" w:name="OLE_LINK10"/>
      <w:r w:rsidRPr="00A92691">
        <w:rPr>
          <w:sz w:val="22"/>
          <w:szCs w:val="22"/>
        </w:rPr>
        <w:t>[</w:t>
      </w:r>
      <w:r w:rsidRPr="00A92691">
        <w:rPr>
          <w:rFonts w:hint="eastAsia"/>
          <w:sz w:val="22"/>
          <w:szCs w:val="22"/>
        </w:rPr>
        <w:t>原書</w:t>
      </w:r>
      <w:r w:rsidR="00BC3F02">
        <w:rPr>
          <w:rFonts w:hint="eastAsia"/>
          <w:sz w:val="22"/>
          <w:szCs w:val="22"/>
        </w:rPr>
        <w:t xml:space="preserve">p. </w:t>
      </w:r>
      <w:r w:rsidR="00BC3F02">
        <w:rPr>
          <w:sz w:val="22"/>
          <w:szCs w:val="22"/>
        </w:rPr>
        <w:t>301</w:t>
      </w:r>
      <w:r w:rsidRPr="00A92691">
        <w:rPr>
          <w:rFonts w:hint="eastAsia"/>
          <w:sz w:val="22"/>
          <w:szCs w:val="22"/>
        </w:rPr>
        <w:t>註</w:t>
      </w:r>
      <w:r w:rsidRPr="00A92691">
        <w:rPr>
          <w:rFonts w:hint="eastAsia"/>
          <w:sz w:val="22"/>
          <w:szCs w:val="22"/>
        </w:rPr>
        <w:t>21</w:t>
      </w:r>
      <w:r w:rsidRPr="00A92691">
        <w:rPr>
          <w:sz w:val="22"/>
          <w:szCs w:val="22"/>
        </w:rPr>
        <w:t>]</w:t>
      </w:r>
      <w:bookmarkEnd w:id="7"/>
      <w:bookmarkEnd w:id="8"/>
      <w:r w:rsidRPr="00A92691">
        <w:rPr>
          <w:rFonts w:hAnsi="Gandhari Unicode"/>
          <w:sz w:val="22"/>
          <w:szCs w:val="22"/>
        </w:rPr>
        <w:t>《成唯識論》卷</w:t>
      </w:r>
      <w:r w:rsidRPr="00A92691">
        <w:rPr>
          <w:sz w:val="22"/>
          <w:szCs w:val="22"/>
        </w:rPr>
        <w:t>6</w:t>
      </w:r>
      <w:r w:rsidRPr="00A92691">
        <w:rPr>
          <w:rFonts w:hAnsi="Gandhari Unicode"/>
          <w:sz w:val="22"/>
          <w:szCs w:val="22"/>
        </w:rPr>
        <w:t>（大正</w:t>
      </w:r>
      <w:r w:rsidRPr="00A92691">
        <w:rPr>
          <w:sz w:val="22"/>
          <w:szCs w:val="22"/>
        </w:rPr>
        <w:t>31</w:t>
      </w:r>
      <w:r w:rsidRPr="00A92691">
        <w:rPr>
          <w:rFonts w:hAnsi="Gandhari Unicode"/>
          <w:sz w:val="22"/>
          <w:szCs w:val="22"/>
        </w:rPr>
        <w:t>，</w:t>
      </w:r>
      <w:r w:rsidRPr="00A92691">
        <w:rPr>
          <w:sz w:val="22"/>
          <w:szCs w:val="22"/>
        </w:rPr>
        <w:t>30b</w:t>
      </w:r>
      <w:r w:rsidRPr="00A92691">
        <w:rPr>
          <w:rFonts w:hAnsi="Gandhari Unicode"/>
          <w:sz w:val="22"/>
          <w:szCs w:val="22"/>
        </w:rPr>
        <w:t>）。</w:t>
      </w:r>
    </w:p>
  </w:footnote>
  <w:footnote w:id="33">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BC3F02">
        <w:rPr>
          <w:rFonts w:hint="eastAsia"/>
          <w:sz w:val="22"/>
          <w:szCs w:val="22"/>
        </w:rPr>
        <w:t xml:space="preserve">p. </w:t>
      </w:r>
      <w:r w:rsidR="00BC3F02">
        <w:rPr>
          <w:sz w:val="22"/>
          <w:szCs w:val="22"/>
        </w:rPr>
        <w:t>301</w:t>
      </w:r>
      <w:r w:rsidRPr="00A92691">
        <w:rPr>
          <w:rFonts w:hint="eastAsia"/>
          <w:sz w:val="22"/>
          <w:szCs w:val="22"/>
        </w:rPr>
        <w:t>註</w:t>
      </w:r>
      <w:r w:rsidRPr="00A92691">
        <w:rPr>
          <w:rFonts w:hint="eastAsia"/>
          <w:sz w:val="22"/>
          <w:szCs w:val="22"/>
        </w:rPr>
        <w:t>22</w:t>
      </w:r>
      <w:r w:rsidRPr="00A92691">
        <w:rPr>
          <w:sz w:val="22"/>
          <w:szCs w:val="22"/>
        </w:rPr>
        <w:t>]</w:t>
      </w:r>
      <w:r w:rsidRPr="00A92691">
        <w:rPr>
          <w:rFonts w:hAnsi="Gandhari Unicode"/>
          <w:sz w:val="22"/>
          <w:szCs w:val="22"/>
        </w:rPr>
        <w:t>《增壹阿含經》卷</w:t>
      </w:r>
      <w:r w:rsidRPr="00A92691">
        <w:rPr>
          <w:sz w:val="22"/>
          <w:szCs w:val="22"/>
        </w:rPr>
        <w:t>4</w:t>
      </w:r>
      <w:r w:rsidRPr="00A92691">
        <w:rPr>
          <w:rFonts w:hAnsi="Gandhari Unicode"/>
          <w:sz w:val="22"/>
          <w:szCs w:val="22"/>
        </w:rPr>
        <w:t>（大正</w:t>
      </w:r>
      <w:r w:rsidRPr="00A92691">
        <w:rPr>
          <w:sz w:val="22"/>
          <w:szCs w:val="22"/>
        </w:rPr>
        <w:t>2</w:t>
      </w:r>
      <w:r w:rsidRPr="00A92691">
        <w:rPr>
          <w:rFonts w:hAnsi="Gandhari Unicode"/>
          <w:sz w:val="22"/>
          <w:szCs w:val="22"/>
        </w:rPr>
        <w:t>，</w:t>
      </w:r>
      <w:smartTag w:uri="urn:schemas-microsoft-com:office:smarttags" w:element="chmetcnv">
        <w:smartTagPr>
          <w:attr w:name="UnitName" w:val="C"/>
          <w:attr w:name="SourceValue" w:val="563"/>
          <w:attr w:name="HasSpace" w:val="False"/>
          <w:attr w:name="Negative" w:val="False"/>
          <w:attr w:name="NumberType" w:val="1"/>
          <w:attr w:name="TCSC" w:val="0"/>
        </w:smartTagPr>
        <w:r w:rsidRPr="00A92691">
          <w:rPr>
            <w:sz w:val="22"/>
            <w:szCs w:val="22"/>
          </w:rPr>
          <w:t>563c</w:t>
        </w:r>
      </w:smartTag>
      <w:r w:rsidRPr="00A92691">
        <w:rPr>
          <w:rFonts w:hAnsi="Gandhari Unicode"/>
          <w:sz w:val="22"/>
          <w:szCs w:val="22"/>
        </w:rPr>
        <w:t>）。</w:t>
      </w:r>
    </w:p>
  </w:footnote>
  <w:footnote w:id="34">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BC3F02">
        <w:rPr>
          <w:rFonts w:hint="eastAsia"/>
          <w:sz w:val="22"/>
          <w:szCs w:val="22"/>
        </w:rPr>
        <w:t xml:space="preserve">p. </w:t>
      </w:r>
      <w:r w:rsidR="00BC3F02">
        <w:rPr>
          <w:sz w:val="22"/>
          <w:szCs w:val="22"/>
        </w:rPr>
        <w:t>301</w:t>
      </w:r>
      <w:r w:rsidRPr="00A92691">
        <w:rPr>
          <w:rFonts w:hint="eastAsia"/>
          <w:sz w:val="22"/>
          <w:szCs w:val="22"/>
        </w:rPr>
        <w:t>註</w:t>
      </w:r>
      <w:r w:rsidRPr="00A92691">
        <w:rPr>
          <w:rFonts w:hint="eastAsia"/>
          <w:sz w:val="22"/>
          <w:szCs w:val="22"/>
        </w:rPr>
        <w:t>23</w:t>
      </w:r>
      <w:r w:rsidRPr="00A92691">
        <w:rPr>
          <w:sz w:val="22"/>
          <w:szCs w:val="22"/>
        </w:rPr>
        <w:t>]</w:t>
      </w:r>
      <w:r w:rsidRPr="00A92691">
        <w:rPr>
          <w:rFonts w:hAnsi="Gandhari Unicode"/>
          <w:sz w:val="22"/>
          <w:szCs w:val="22"/>
        </w:rPr>
        <w:t>《大智度論》卷</w:t>
      </w:r>
      <w:r w:rsidRPr="00A92691">
        <w:rPr>
          <w:sz w:val="22"/>
          <w:szCs w:val="22"/>
        </w:rPr>
        <w:t>46</w:t>
      </w:r>
      <w:r w:rsidRPr="00A92691">
        <w:rPr>
          <w:rFonts w:hAnsi="Gandhari Unicode"/>
          <w:sz w:val="22"/>
          <w:szCs w:val="22"/>
        </w:rPr>
        <w:t>（大正</w:t>
      </w:r>
      <w:r w:rsidRPr="00A92691">
        <w:rPr>
          <w:sz w:val="22"/>
          <w:szCs w:val="22"/>
        </w:rPr>
        <w:t>25</w:t>
      </w:r>
      <w:r w:rsidRPr="00A92691">
        <w:rPr>
          <w:rFonts w:hAnsi="Gandhari Unicode"/>
          <w:sz w:val="22"/>
          <w:szCs w:val="22"/>
        </w:rPr>
        <w:t>，</w:t>
      </w:r>
      <w:smartTag w:uri="urn:schemas-microsoft-com:office:smarttags" w:element="chmetcnv">
        <w:smartTagPr>
          <w:attr w:name="UnitName" w:val="C"/>
          <w:attr w:name="SourceValue" w:val="395"/>
          <w:attr w:name="HasSpace" w:val="False"/>
          <w:attr w:name="Negative" w:val="False"/>
          <w:attr w:name="NumberType" w:val="1"/>
          <w:attr w:name="TCSC" w:val="0"/>
        </w:smartTagPr>
        <w:r w:rsidRPr="00A92691">
          <w:rPr>
            <w:sz w:val="22"/>
            <w:szCs w:val="22"/>
          </w:rPr>
          <w:t>395c</w:t>
        </w:r>
      </w:smartTag>
      <w:r w:rsidRPr="00A92691">
        <w:rPr>
          <w:rFonts w:hAnsi="Gandhari Unicode"/>
          <w:sz w:val="22"/>
          <w:szCs w:val="22"/>
        </w:rPr>
        <w:t>）。</w:t>
      </w:r>
    </w:p>
  </w:footnote>
  <w:footnote w:id="35">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3A79BC">
        <w:rPr>
          <w:rFonts w:hint="eastAsia"/>
          <w:sz w:val="22"/>
          <w:szCs w:val="22"/>
        </w:rPr>
        <w:t xml:space="preserve">p. </w:t>
      </w:r>
      <w:r w:rsidR="003A79BC">
        <w:rPr>
          <w:sz w:val="22"/>
          <w:szCs w:val="22"/>
        </w:rPr>
        <w:t>301</w:t>
      </w:r>
      <w:r w:rsidRPr="00A92691">
        <w:rPr>
          <w:rFonts w:hint="eastAsia"/>
          <w:sz w:val="22"/>
          <w:szCs w:val="22"/>
        </w:rPr>
        <w:t>註</w:t>
      </w:r>
      <w:r w:rsidRPr="00A92691">
        <w:rPr>
          <w:rFonts w:hint="eastAsia"/>
          <w:sz w:val="22"/>
          <w:szCs w:val="22"/>
        </w:rPr>
        <w:t>24</w:t>
      </w:r>
      <w:r w:rsidRPr="00A92691">
        <w:rPr>
          <w:sz w:val="22"/>
          <w:szCs w:val="22"/>
        </w:rPr>
        <w:t>]</w:t>
      </w:r>
      <w:r w:rsidRPr="00A92691">
        <w:rPr>
          <w:rFonts w:hAnsi="Gandhari Unicode"/>
          <w:sz w:val="22"/>
          <w:szCs w:val="22"/>
        </w:rPr>
        <w:t>《增支部》〈十集〉（南傳</w:t>
      </w:r>
      <w:r w:rsidRPr="00A92691">
        <w:rPr>
          <w:sz w:val="22"/>
          <w:szCs w:val="22"/>
        </w:rPr>
        <w:t>22</w:t>
      </w:r>
      <w:r w:rsidRPr="00A92691">
        <w:rPr>
          <w:rFonts w:hAnsi="Gandhari Unicode"/>
          <w:sz w:val="22"/>
          <w:szCs w:val="22"/>
        </w:rPr>
        <w:t>下，</w:t>
      </w:r>
      <w:r w:rsidRPr="00A92691">
        <w:rPr>
          <w:sz w:val="22"/>
          <w:szCs w:val="22"/>
        </w:rPr>
        <w:t>213</w:t>
      </w:r>
      <w:r w:rsidRPr="00A92691">
        <w:rPr>
          <w:rFonts w:hAnsi="Gandhari Unicode"/>
          <w:sz w:val="22"/>
          <w:szCs w:val="22"/>
        </w:rPr>
        <w:t>）。</w:t>
      </w:r>
    </w:p>
  </w:footnote>
  <w:footnote w:id="36">
    <w:p w:rsidR="002E14BB" w:rsidRPr="00A92691" w:rsidRDefault="002E14BB" w:rsidP="003A79BC">
      <w:pPr>
        <w:pStyle w:val="FootnoteText"/>
        <w:ind w:left="220" w:hangingChars="100" w:hanging="220"/>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3A79BC">
        <w:rPr>
          <w:rFonts w:hint="eastAsia"/>
          <w:sz w:val="22"/>
          <w:szCs w:val="22"/>
        </w:rPr>
        <w:t xml:space="preserve">p. </w:t>
      </w:r>
      <w:r w:rsidR="003A79BC">
        <w:rPr>
          <w:sz w:val="22"/>
          <w:szCs w:val="22"/>
        </w:rPr>
        <w:t>301</w:t>
      </w:r>
      <w:r w:rsidRPr="00A92691">
        <w:rPr>
          <w:rFonts w:hint="eastAsia"/>
          <w:sz w:val="22"/>
          <w:szCs w:val="22"/>
        </w:rPr>
        <w:t>註</w:t>
      </w:r>
      <w:r w:rsidRPr="00A92691">
        <w:rPr>
          <w:rFonts w:hint="eastAsia"/>
          <w:sz w:val="22"/>
          <w:szCs w:val="22"/>
        </w:rPr>
        <w:t>25</w:t>
      </w:r>
      <w:r w:rsidRPr="00A92691">
        <w:rPr>
          <w:sz w:val="22"/>
          <w:szCs w:val="22"/>
        </w:rPr>
        <w:t>]</w:t>
      </w:r>
      <w:r w:rsidRPr="00A92691">
        <w:rPr>
          <w:rFonts w:hAnsi="Gandhari Unicode"/>
          <w:sz w:val="22"/>
          <w:szCs w:val="22"/>
        </w:rPr>
        <w:t>《雜阿含經》卷</w:t>
      </w:r>
      <w:r w:rsidRPr="00A92691">
        <w:rPr>
          <w:sz w:val="22"/>
          <w:szCs w:val="22"/>
        </w:rPr>
        <w:t>37</w:t>
      </w:r>
      <w:r w:rsidRPr="00A92691">
        <w:rPr>
          <w:rFonts w:hAnsi="Gandhari Unicode"/>
          <w:sz w:val="22"/>
          <w:szCs w:val="22"/>
        </w:rPr>
        <w:t>（大正</w:t>
      </w:r>
      <w:r w:rsidRPr="00A92691">
        <w:rPr>
          <w:sz w:val="22"/>
          <w:szCs w:val="22"/>
        </w:rPr>
        <w:t>2</w:t>
      </w:r>
      <w:r w:rsidRPr="00A92691">
        <w:rPr>
          <w:rFonts w:hAnsi="Gandhari Unicode"/>
          <w:sz w:val="22"/>
          <w:szCs w:val="22"/>
        </w:rPr>
        <w:t>，</w:t>
      </w:r>
      <w:r w:rsidRPr="00A92691">
        <w:rPr>
          <w:sz w:val="22"/>
          <w:szCs w:val="22"/>
        </w:rPr>
        <w:t>273b</w:t>
      </w:r>
      <w:r w:rsidRPr="00A92691">
        <w:rPr>
          <w:rFonts w:hAnsi="Gandhari Unicode"/>
          <w:sz w:val="22"/>
          <w:szCs w:val="22"/>
        </w:rPr>
        <w:t>）。《相應部》〈預流相應〉（南傳</w:t>
      </w:r>
      <w:r w:rsidRPr="00A92691">
        <w:rPr>
          <w:sz w:val="22"/>
          <w:szCs w:val="22"/>
        </w:rPr>
        <w:t>16</w:t>
      </w:r>
      <w:r w:rsidRPr="00A92691">
        <w:rPr>
          <w:rFonts w:hAnsi="Gandhari Unicode"/>
          <w:sz w:val="22"/>
          <w:szCs w:val="22"/>
        </w:rPr>
        <w:t>下，</w:t>
      </w:r>
      <w:r w:rsidRPr="00A92691">
        <w:rPr>
          <w:sz w:val="22"/>
          <w:szCs w:val="22"/>
        </w:rPr>
        <w:t>236</w:t>
      </w:r>
      <w:r w:rsidRPr="00A92691">
        <w:rPr>
          <w:rFonts w:hAnsi="Gandhari Unicode"/>
          <w:sz w:val="22"/>
          <w:szCs w:val="22"/>
        </w:rPr>
        <w:t>）。</w:t>
      </w:r>
    </w:p>
  </w:footnote>
  <w:footnote w:id="37">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224C51">
        <w:rPr>
          <w:rFonts w:hint="eastAsia"/>
          <w:sz w:val="22"/>
          <w:szCs w:val="22"/>
        </w:rPr>
        <w:t xml:space="preserve">p. </w:t>
      </w:r>
      <w:r w:rsidR="00224C51">
        <w:rPr>
          <w:sz w:val="22"/>
          <w:szCs w:val="22"/>
        </w:rPr>
        <w:t>301</w:t>
      </w:r>
      <w:r w:rsidRPr="00A92691">
        <w:rPr>
          <w:rFonts w:hint="eastAsia"/>
          <w:sz w:val="22"/>
          <w:szCs w:val="22"/>
        </w:rPr>
        <w:t>註</w:t>
      </w:r>
      <w:r w:rsidRPr="00A92691">
        <w:rPr>
          <w:rFonts w:hint="eastAsia"/>
          <w:sz w:val="22"/>
          <w:szCs w:val="22"/>
        </w:rPr>
        <w:t>26</w:t>
      </w:r>
      <w:r w:rsidRPr="00A92691">
        <w:rPr>
          <w:sz w:val="22"/>
          <w:szCs w:val="22"/>
        </w:rPr>
        <w:t>]</w:t>
      </w:r>
      <w:r w:rsidRPr="00A92691">
        <w:rPr>
          <w:rFonts w:hAnsi="Gandhari Unicode"/>
          <w:sz w:val="22"/>
          <w:szCs w:val="22"/>
        </w:rPr>
        <w:t>《增支部》〈十集〉（南傳</w:t>
      </w:r>
      <w:r w:rsidRPr="00A92691">
        <w:rPr>
          <w:sz w:val="22"/>
          <w:szCs w:val="22"/>
        </w:rPr>
        <w:t>22</w:t>
      </w:r>
      <w:r w:rsidRPr="00A92691">
        <w:rPr>
          <w:rFonts w:hAnsi="Gandhari Unicode"/>
          <w:sz w:val="22"/>
          <w:szCs w:val="22"/>
        </w:rPr>
        <w:t>下</w:t>
      </w:r>
      <w:r w:rsidRPr="00A92691">
        <w:rPr>
          <w:rFonts w:hAnsi="Gandhari Unicode" w:hint="eastAsia"/>
          <w:sz w:val="22"/>
          <w:szCs w:val="22"/>
        </w:rPr>
        <w:t>，</w:t>
      </w:r>
      <w:r w:rsidRPr="00A92691">
        <w:rPr>
          <w:sz w:val="22"/>
          <w:szCs w:val="22"/>
        </w:rPr>
        <w:t>214</w:t>
      </w:r>
      <w:r w:rsidRPr="00A92691">
        <w:rPr>
          <w:rFonts w:hAnsi="Gandhari Unicode"/>
          <w:sz w:val="22"/>
          <w:szCs w:val="22"/>
        </w:rPr>
        <w:t>）。</w:t>
      </w:r>
    </w:p>
  </w:footnote>
  <w:footnote w:id="38">
    <w:p w:rsidR="002E14BB" w:rsidRPr="00A92691" w:rsidRDefault="002E14BB" w:rsidP="00530F35">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224C51">
        <w:rPr>
          <w:rFonts w:hint="eastAsia"/>
          <w:sz w:val="22"/>
          <w:szCs w:val="22"/>
        </w:rPr>
        <w:t xml:space="preserve">p. </w:t>
      </w:r>
      <w:r w:rsidR="00224C51">
        <w:rPr>
          <w:sz w:val="22"/>
          <w:szCs w:val="22"/>
        </w:rPr>
        <w:t>301</w:t>
      </w:r>
      <w:r w:rsidRPr="00A92691">
        <w:rPr>
          <w:rFonts w:hint="eastAsia"/>
          <w:sz w:val="22"/>
          <w:szCs w:val="22"/>
        </w:rPr>
        <w:t>註</w:t>
      </w:r>
      <w:r w:rsidRPr="00A92691">
        <w:rPr>
          <w:rFonts w:hint="eastAsia"/>
          <w:sz w:val="22"/>
          <w:szCs w:val="22"/>
        </w:rPr>
        <w:t>27</w:t>
      </w:r>
      <w:r w:rsidRPr="00A92691">
        <w:rPr>
          <w:sz w:val="22"/>
          <w:szCs w:val="22"/>
        </w:rPr>
        <w:t>]</w:t>
      </w:r>
      <w:r w:rsidRPr="00A92691">
        <w:rPr>
          <w:rFonts w:hAnsi="Gandhari Unicode"/>
          <w:sz w:val="22"/>
          <w:szCs w:val="22"/>
        </w:rPr>
        <w:t>平川彰《初期大乘佛教之研究》所引（</w:t>
      </w:r>
      <w:r w:rsidRPr="00A92691">
        <w:rPr>
          <w:sz w:val="22"/>
          <w:szCs w:val="22"/>
        </w:rPr>
        <w:t>p.</w:t>
      </w:r>
      <w:r w:rsidR="00020B84">
        <w:rPr>
          <w:sz w:val="22"/>
          <w:szCs w:val="22"/>
        </w:rPr>
        <w:t xml:space="preserve"> </w:t>
      </w:r>
      <w:r w:rsidRPr="00A92691">
        <w:rPr>
          <w:sz w:val="22"/>
          <w:szCs w:val="22"/>
        </w:rPr>
        <w:t>156</w:t>
      </w:r>
      <w:r w:rsidRPr="00A92691">
        <w:rPr>
          <w:rFonts w:hAnsi="Gandhari Unicode"/>
          <w:sz w:val="22"/>
          <w:szCs w:val="22"/>
        </w:rPr>
        <w:t>）。</w:t>
      </w:r>
    </w:p>
  </w:footnote>
  <w:footnote w:id="39">
    <w:p w:rsidR="002E14BB" w:rsidRPr="00A92691" w:rsidRDefault="002E14BB" w:rsidP="00C35427">
      <w:pPr>
        <w:pStyle w:val="FootnoteText"/>
        <w:ind w:left="220" w:hangingChars="100" w:hanging="220"/>
        <w:jc w:val="both"/>
        <w:rPr>
          <w:rFonts w:hint="eastAsia"/>
          <w:sz w:val="22"/>
          <w:szCs w:val="22"/>
        </w:rPr>
      </w:pPr>
      <w:r w:rsidRPr="00A92691">
        <w:rPr>
          <w:rStyle w:val="FootnoteReference"/>
          <w:sz w:val="22"/>
          <w:szCs w:val="22"/>
        </w:rPr>
        <w:footnoteRef/>
      </w:r>
      <w:r w:rsidRPr="00A92691">
        <w:rPr>
          <w:rFonts w:hint="eastAsia"/>
          <w:sz w:val="22"/>
          <w:szCs w:val="22"/>
        </w:rPr>
        <w:t xml:space="preserve"> </w:t>
      </w:r>
      <w:r w:rsidRPr="00A92691">
        <w:rPr>
          <w:rFonts w:hint="eastAsia"/>
          <w:sz w:val="22"/>
          <w:szCs w:val="22"/>
        </w:rPr>
        <w:t>禮：</w:t>
      </w:r>
      <w:r w:rsidRPr="00494C52">
        <w:rPr>
          <w:rFonts w:ascii="標楷體" w:eastAsia="標楷體" w:hAnsi="標楷體" w:hint="eastAsia"/>
          <w:sz w:val="22"/>
          <w:szCs w:val="22"/>
        </w:rPr>
        <w:t>社會生活中由於風俗習慣而形成的行為准則、道德規範和各種禮節。</w:t>
      </w:r>
      <w:r w:rsidRPr="00A92691">
        <w:rPr>
          <w:rFonts w:hint="eastAsia"/>
          <w:sz w:val="22"/>
          <w:szCs w:val="22"/>
        </w:rPr>
        <w:t>(</w:t>
      </w:r>
      <w:r w:rsidRPr="00A92691">
        <w:rPr>
          <w:rFonts w:hint="eastAsia"/>
          <w:sz w:val="22"/>
          <w:szCs w:val="22"/>
        </w:rPr>
        <w:t>《漢語大詞典</w:t>
      </w:r>
      <w:r w:rsidRPr="00A92691">
        <w:rPr>
          <w:rFonts w:hint="eastAsia"/>
          <w:sz w:val="22"/>
          <w:szCs w:val="22"/>
        </w:rPr>
        <w:t>(</w:t>
      </w:r>
      <w:r w:rsidRPr="00A92691">
        <w:rPr>
          <w:rFonts w:hint="eastAsia"/>
          <w:sz w:val="22"/>
          <w:szCs w:val="22"/>
        </w:rPr>
        <w:t>七</w:t>
      </w:r>
      <w:r w:rsidRPr="00A92691">
        <w:rPr>
          <w:rFonts w:hint="eastAsia"/>
          <w:sz w:val="22"/>
          <w:szCs w:val="22"/>
        </w:rPr>
        <w:t>)</w:t>
      </w:r>
      <w:r w:rsidRPr="00A92691">
        <w:rPr>
          <w:rFonts w:hint="eastAsia"/>
          <w:sz w:val="22"/>
          <w:szCs w:val="22"/>
        </w:rPr>
        <w:t>》，</w:t>
      </w:r>
      <w:r w:rsidRPr="00A92691">
        <w:rPr>
          <w:rFonts w:hint="eastAsia"/>
          <w:sz w:val="22"/>
          <w:szCs w:val="22"/>
        </w:rPr>
        <w:t>p.</w:t>
      </w:r>
      <w:r w:rsidR="00494C52">
        <w:rPr>
          <w:sz w:val="22"/>
          <w:szCs w:val="22"/>
        </w:rPr>
        <w:t xml:space="preserve"> </w:t>
      </w:r>
      <w:r w:rsidRPr="00A92691">
        <w:rPr>
          <w:rFonts w:hint="eastAsia"/>
          <w:sz w:val="22"/>
          <w:szCs w:val="22"/>
        </w:rPr>
        <w:t>958)</w:t>
      </w:r>
    </w:p>
  </w:footnote>
  <w:footnote w:id="4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224C51">
        <w:rPr>
          <w:rFonts w:hint="eastAsia"/>
          <w:sz w:val="22"/>
          <w:szCs w:val="22"/>
        </w:rPr>
        <w:t xml:space="preserve">p. </w:t>
      </w:r>
      <w:r w:rsidR="00224C51">
        <w:rPr>
          <w:sz w:val="22"/>
          <w:szCs w:val="22"/>
        </w:rPr>
        <w:t>301</w:t>
      </w:r>
      <w:r w:rsidRPr="00A92691">
        <w:rPr>
          <w:rFonts w:hint="eastAsia"/>
          <w:sz w:val="22"/>
          <w:szCs w:val="22"/>
        </w:rPr>
        <w:t>註</w:t>
      </w:r>
      <w:r w:rsidRPr="00A92691">
        <w:rPr>
          <w:sz w:val="22"/>
          <w:szCs w:val="22"/>
        </w:rPr>
        <w:t>2</w:t>
      </w:r>
      <w:r w:rsidRPr="00A92691">
        <w:rPr>
          <w:rFonts w:hint="eastAsia"/>
          <w:sz w:val="22"/>
          <w:szCs w:val="22"/>
        </w:rPr>
        <w:t>8</w:t>
      </w:r>
      <w:r w:rsidRPr="00A92691">
        <w:rPr>
          <w:sz w:val="22"/>
          <w:szCs w:val="22"/>
        </w:rPr>
        <w:t>]</w:t>
      </w:r>
      <w:r w:rsidRPr="00A92691">
        <w:rPr>
          <w:rFonts w:ascii="Gandhari Unicode" w:hAnsi="Gandhari Unicode" w:cs="Gandhari Unicode" w:hint="eastAsia"/>
          <w:sz w:val="22"/>
          <w:szCs w:val="22"/>
        </w:rPr>
        <w:t>《增支部》也偏重受學學處的戒。</w:t>
      </w:r>
    </w:p>
  </w:footnote>
  <w:footnote w:id="41">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301</w:t>
      </w:r>
      <w:r w:rsidRPr="00A92691">
        <w:rPr>
          <w:rFonts w:hint="eastAsia"/>
          <w:sz w:val="22"/>
          <w:szCs w:val="22"/>
        </w:rPr>
        <w:t>註</w:t>
      </w:r>
      <w:r w:rsidRPr="00A92691">
        <w:rPr>
          <w:sz w:val="22"/>
          <w:szCs w:val="22"/>
        </w:rPr>
        <w:t>2</w:t>
      </w:r>
      <w:r w:rsidRPr="00A92691">
        <w:rPr>
          <w:rFonts w:hint="eastAsia"/>
          <w:sz w:val="22"/>
          <w:szCs w:val="22"/>
        </w:rPr>
        <w:t>9</w:t>
      </w:r>
      <w:r w:rsidRPr="00A92691">
        <w:rPr>
          <w:sz w:val="22"/>
          <w:szCs w:val="22"/>
        </w:rPr>
        <w:t>]</w:t>
      </w:r>
      <w:r w:rsidRPr="00A92691">
        <w:rPr>
          <w:rFonts w:hAnsi="Gandhari Unicode"/>
          <w:sz w:val="22"/>
          <w:szCs w:val="22"/>
        </w:rPr>
        <w:t>《中部》（一一七）《大四十經》（南傳</w:t>
      </w:r>
      <w:r w:rsidRPr="00A92691">
        <w:rPr>
          <w:sz w:val="22"/>
          <w:szCs w:val="22"/>
        </w:rPr>
        <w:t>11</w:t>
      </w:r>
      <w:r w:rsidRPr="00A92691">
        <w:rPr>
          <w:rFonts w:hAnsi="Gandhari Unicode"/>
          <w:sz w:val="22"/>
          <w:szCs w:val="22"/>
        </w:rPr>
        <w:t>下</w:t>
      </w:r>
      <w:r w:rsidRPr="00A92691">
        <w:rPr>
          <w:rFonts w:hAnsi="Gandhari Unicode" w:hint="eastAsia"/>
          <w:sz w:val="22"/>
          <w:szCs w:val="22"/>
        </w:rPr>
        <w:t>，</w:t>
      </w:r>
      <w:r w:rsidRPr="00A92691">
        <w:rPr>
          <w:sz w:val="22"/>
          <w:szCs w:val="22"/>
        </w:rPr>
        <w:t>73</w:t>
      </w:r>
      <w:r w:rsidR="00271B4B" w:rsidRPr="00DC0D5C">
        <w:rPr>
          <w:sz w:val="22"/>
          <w:szCs w:val="22"/>
        </w:rPr>
        <w:t>–</w:t>
      </w:r>
      <w:r w:rsidRPr="00A92691">
        <w:rPr>
          <w:sz w:val="22"/>
          <w:szCs w:val="22"/>
        </w:rPr>
        <w:t>79</w:t>
      </w:r>
      <w:r w:rsidRPr="00A92691">
        <w:rPr>
          <w:rFonts w:hAnsi="Gandhari Unicode"/>
          <w:sz w:val="22"/>
          <w:szCs w:val="22"/>
        </w:rPr>
        <w:t>）。</w:t>
      </w:r>
    </w:p>
  </w:footnote>
  <w:footnote w:id="4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301</w:t>
      </w:r>
      <w:r w:rsidRPr="00A92691">
        <w:rPr>
          <w:rFonts w:hint="eastAsia"/>
          <w:sz w:val="22"/>
          <w:szCs w:val="22"/>
        </w:rPr>
        <w:t>註</w:t>
      </w:r>
      <w:r w:rsidRPr="00A92691">
        <w:rPr>
          <w:rFonts w:hint="eastAsia"/>
          <w:sz w:val="22"/>
          <w:szCs w:val="22"/>
        </w:rPr>
        <w:t>30</w:t>
      </w:r>
      <w:r w:rsidRPr="00A92691">
        <w:rPr>
          <w:sz w:val="22"/>
          <w:szCs w:val="22"/>
        </w:rPr>
        <w:t>]</w:t>
      </w:r>
      <w:r w:rsidRPr="00A92691">
        <w:rPr>
          <w:sz w:val="22"/>
          <w:szCs w:val="22"/>
        </w:rPr>
        <w:t>《雜阿含經》卷</w:t>
      </w:r>
      <w:r w:rsidRPr="00A92691">
        <w:rPr>
          <w:sz w:val="22"/>
          <w:szCs w:val="22"/>
        </w:rPr>
        <w:t>28</w:t>
      </w:r>
      <w:r w:rsidRPr="00A92691">
        <w:rPr>
          <w:sz w:val="22"/>
          <w:szCs w:val="22"/>
        </w:rPr>
        <w:t>（大正</w:t>
      </w:r>
      <w:r w:rsidRPr="00A92691">
        <w:rPr>
          <w:sz w:val="22"/>
          <w:szCs w:val="22"/>
        </w:rPr>
        <w:t>2</w:t>
      </w:r>
      <w:r w:rsidRPr="00A92691">
        <w:rPr>
          <w:rFonts w:hint="eastAsia"/>
          <w:sz w:val="22"/>
          <w:szCs w:val="22"/>
        </w:rPr>
        <w:t>，</w:t>
      </w:r>
      <w:smartTag w:uri="urn:schemas-microsoft-com:office:smarttags" w:element="chmetcnv">
        <w:smartTagPr>
          <w:attr w:name="UnitName" w:val="a"/>
          <w:attr w:name="SourceValue" w:val="203"/>
          <w:attr w:name="HasSpace" w:val="False"/>
          <w:attr w:name="Negative" w:val="False"/>
          <w:attr w:name="NumberType" w:val="1"/>
          <w:attr w:name="TCSC" w:val="0"/>
        </w:smartTagPr>
        <w:r w:rsidRPr="00A92691">
          <w:rPr>
            <w:sz w:val="22"/>
            <w:szCs w:val="22"/>
          </w:rPr>
          <w:t>203a</w:t>
        </w:r>
        <w:r w:rsidR="00271B4B" w:rsidRPr="00DC0D5C">
          <w:rPr>
            <w:sz w:val="22"/>
            <w:szCs w:val="22"/>
          </w:rPr>
          <w:t>–</w:t>
        </w:r>
      </w:smartTag>
      <w:r w:rsidRPr="00A92691">
        <w:rPr>
          <w:sz w:val="22"/>
          <w:szCs w:val="22"/>
        </w:rPr>
        <w:t>204a</w:t>
      </w:r>
      <w:r w:rsidRPr="00A92691">
        <w:rPr>
          <w:sz w:val="22"/>
          <w:szCs w:val="22"/>
        </w:rPr>
        <w:t>、</w:t>
      </w:r>
      <w:smartTag w:uri="urn:schemas-microsoft-com:office:smarttags" w:element="chmetcnv">
        <w:smartTagPr>
          <w:attr w:name="UnitName" w:val="C"/>
          <w:attr w:name="SourceValue" w:val="204"/>
          <w:attr w:name="HasSpace" w:val="False"/>
          <w:attr w:name="Negative" w:val="False"/>
          <w:attr w:name="NumberType" w:val="1"/>
          <w:attr w:name="TCSC" w:val="0"/>
        </w:smartTagPr>
        <w:r w:rsidRPr="00A92691">
          <w:rPr>
            <w:sz w:val="22"/>
            <w:szCs w:val="22"/>
          </w:rPr>
          <w:t>204c</w:t>
        </w:r>
        <w:r w:rsidR="00271B4B" w:rsidRPr="00DC0D5C">
          <w:rPr>
            <w:sz w:val="22"/>
            <w:szCs w:val="22"/>
          </w:rPr>
          <w:t>–</w:t>
        </w:r>
      </w:smartTag>
      <w:r w:rsidRPr="00A92691">
        <w:rPr>
          <w:sz w:val="22"/>
          <w:szCs w:val="22"/>
        </w:rPr>
        <w:t>205a</w:t>
      </w:r>
      <w:r w:rsidRPr="00A92691">
        <w:rPr>
          <w:sz w:val="22"/>
          <w:szCs w:val="22"/>
        </w:rPr>
        <w:t>）。</w:t>
      </w:r>
    </w:p>
  </w:footnote>
  <w:footnote w:id="43">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301</w:t>
      </w:r>
      <w:r w:rsidRPr="00A92691">
        <w:rPr>
          <w:rFonts w:hint="eastAsia"/>
          <w:sz w:val="22"/>
          <w:szCs w:val="22"/>
        </w:rPr>
        <w:t>註</w:t>
      </w:r>
      <w:r w:rsidRPr="00A92691">
        <w:rPr>
          <w:rFonts w:hint="eastAsia"/>
          <w:sz w:val="22"/>
          <w:szCs w:val="22"/>
        </w:rPr>
        <w:t>3</w:t>
      </w:r>
      <w:r w:rsidRPr="00A92691">
        <w:rPr>
          <w:sz w:val="22"/>
          <w:szCs w:val="22"/>
        </w:rPr>
        <w:t>1]</w:t>
      </w:r>
      <w:r w:rsidRPr="00A92691">
        <w:rPr>
          <w:rFonts w:hAnsi="Gandhari Unicode"/>
          <w:sz w:val="22"/>
          <w:szCs w:val="22"/>
        </w:rPr>
        <w:t>《雜阿含經》卷</w:t>
      </w:r>
      <w:r w:rsidRPr="00A92691">
        <w:rPr>
          <w:sz w:val="22"/>
          <w:szCs w:val="22"/>
        </w:rPr>
        <w:t>36</w:t>
      </w:r>
      <w:r w:rsidRPr="00A92691">
        <w:rPr>
          <w:rFonts w:hAnsi="Gandhari Unicode"/>
          <w:sz w:val="22"/>
          <w:szCs w:val="22"/>
        </w:rPr>
        <w:t>（大正</w:t>
      </w:r>
      <w:r w:rsidRPr="00A92691">
        <w:rPr>
          <w:sz w:val="22"/>
          <w:szCs w:val="22"/>
        </w:rPr>
        <w:t>2</w:t>
      </w:r>
      <w:r w:rsidRPr="00A92691">
        <w:rPr>
          <w:rFonts w:hAnsi="Gandhari Unicode" w:hint="eastAsia"/>
          <w:sz w:val="22"/>
          <w:szCs w:val="22"/>
        </w:rPr>
        <w:t>，</w:t>
      </w:r>
      <w:smartTag w:uri="urn:schemas-microsoft-com:office:smarttags" w:element="chmetcnv">
        <w:smartTagPr>
          <w:attr w:name="UnitName" w:val="C"/>
          <w:attr w:name="SourceValue" w:val="274"/>
          <w:attr w:name="HasSpace" w:val="False"/>
          <w:attr w:name="Negative" w:val="False"/>
          <w:attr w:name="NumberType" w:val="1"/>
          <w:attr w:name="TCSC" w:val="0"/>
        </w:smartTagPr>
        <w:r w:rsidRPr="00A92691">
          <w:rPr>
            <w:sz w:val="22"/>
            <w:szCs w:val="22"/>
          </w:rPr>
          <w:t>274c</w:t>
        </w:r>
        <w:r w:rsidR="00271B4B" w:rsidRPr="00DC0D5C">
          <w:rPr>
            <w:sz w:val="22"/>
            <w:szCs w:val="22"/>
          </w:rPr>
          <w:t>–</w:t>
        </w:r>
      </w:smartTag>
      <w:r w:rsidRPr="00A92691">
        <w:rPr>
          <w:sz w:val="22"/>
          <w:szCs w:val="22"/>
        </w:rPr>
        <w:t>275a</w:t>
      </w:r>
      <w:r w:rsidRPr="00A92691">
        <w:rPr>
          <w:rFonts w:hAnsi="Gandhari Unicode"/>
          <w:sz w:val="22"/>
          <w:szCs w:val="22"/>
        </w:rPr>
        <w:t>）。</w:t>
      </w:r>
    </w:p>
  </w:footnote>
  <w:footnote w:id="44">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301</w:t>
      </w:r>
      <w:r w:rsidRPr="00A92691">
        <w:rPr>
          <w:rFonts w:hint="eastAsia"/>
          <w:sz w:val="22"/>
          <w:szCs w:val="22"/>
        </w:rPr>
        <w:t>註</w:t>
      </w:r>
      <w:r w:rsidRPr="00A92691">
        <w:rPr>
          <w:rFonts w:hint="eastAsia"/>
          <w:sz w:val="22"/>
          <w:szCs w:val="22"/>
        </w:rPr>
        <w:t>3</w:t>
      </w:r>
      <w:r w:rsidRPr="00A92691">
        <w:rPr>
          <w:sz w:val="22"/>
          <w:szCs w:val="22"/>
        </w:rPr>
        <w:t>2]</w:t>
      </w:r>
      <w:r w:rsidRPr="00A92691">
        <w:rPr>
          <w:sz w:val="22"/>
          <w:szCs w:val="22"/>
        </w:rPr>
        <w:t>《增支部》〈十集〉（南傳</w:t>
      </w:r>
      <w:r w:rsidRPr="00A92691">
        <w:rPr>
          <w:sz w:val="22"/>
          <w:szCs w:val="22"/>
        </w:rPr>
        <w:t>22</w:t>
      </w:r>
      <w:r w:rsidRPr="00A92691">
        <w:rPr>
          <w:sz w:val="22"/>
          <w:szCs w:val="22"/>
        </w:rPr>
        <w:t>下，</w:t>
      </w:r>
      <w:r w:rsidRPr="00A92691">
        <w:rPr>
          <w:sz w:val="22"/>
          <w:szCs w:val="22"/>
        </w:rPr>
        <w:t>222</w:t>
      </w:r>
      <w:r w:rsidRPr="00A92691">
        <w:rPr>
          <w:sz w:val="22"/>
          <w:szCs w:val="22"/>
        </w:rPr>
        <w:t>）。</w:t>
      </w:r>
    </w:p>
  </w:footnote>
  <w:footnote w:id="45">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301</w:t>
      </w:r>
      <w:r w:rsidRPr="00A92691">
        <w:rPr>
          <w:rFonts w:hint="eastAsia"/>
          <w:sz w:val="22"/>
          <w:szCs w:val="22"/>
        </w:rPr>
        <w:t>註</w:t>
      </w:r>
      <w:r w:rsidRPr="00A92691">
        <w:rPr>
          <w:rFonts w:hint="eastAsia"/>
          <w:sz w:val="22"/>
          <w:szCs w:val="22"/>
        </w:rPr>
        <w:t>33</w:t>
      </w:r>
      <w:r w:rsidRPr="00A92691">
        <w:rPr>
          <w:sz w:val="22"/>
          <w:szCs w:val="22"/>
        </w:rPr>
        <w:t>]</w:t>
      </w:r>
      <w:r w:rsidRPr="00A92691">
        <w:rPr>
          <w:sz w:val="22"/>
          <w:szCs w:val="22"/>
        </w:rPr>
        <w:t>《增支部》〈十集〉（南傳</w:t>
      </w:r>
      <w:r w:rsidRPr="00A92691">
        <w:rPr>
          <w:sz w:val="22"/>
          <w:szCs w:val="22"/>
        </w:rPr>
        <w:t>22</w:t>
      </w:r>
      <w:r w:rsidRPr="00A92691">
        <w:rPr>
          <w:sz w:val="22"/>
          <w:szCs w:val="22"/>
        </w:rPr>
        <w:t>下，</w:t>
      </w:r>
      <w:r w:rsidRPr="00A92691">
        <w:rPr>
          <w:sz w:val="22"/>
          <w:szCs w:val="22"/>
        </w:rPr>
        <w:t>225</w:t>
      </w:r>
      <w:r w:rsidR="00271B4B" w:rsidRPr="00DC0D5C">
        <w:rPr>
          <w:sz w:val="22"/>
          <w:szCs w:val="22"/>
        </w:rPr>
        <w:t>–</w:t>
      </w:r>
      <w:r w:rsidRPr="00A92691">
        <w:rPr>
          <w:sz w:val="22"/>
          <w:szCs w:val="22"/>
        </w:rPr>
        <w:t>226</w:t>
      </w:r>
      <w:r w:rsidRPr="00A92691">
        <w:rPr>
          <w:sz w:val="22"/>
          <w:szCs w:val="22"/>
        </w:rPr>
        <w:t>）。</w:t>
      </w:r>
    </w:p>
  </w:footnote>
  <w:footnote w:id="46">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301</w:t>
      </w:r>
      <w:r w:rsidRPr="00A92691">
        <w:rPr>
          <w:rFonts w:hint="eastAsia"/>
          <w:sz w:val="22"/>
          <w:szCs w:val="22"/>
        </w:rPr>
        <w:t>註</w:t>
      </w:r>
      <w:r w:rsidRPr="00A92691">
        <w:rPr>
          <w:rFonts w:hint="eastAsia"/>
          <w:sz w:val="22"/>
          <w:szCs w:val="22"/>
        </w:rPr>
        <w:t>34</w:t>
      </w:r>
      <w:r w:rsidRPr="00A92691">
        <w:rPr>
          <w:sz w:val="22"/>
          <w:szCs w:val="22"/>
        </w:rPr>
        <w:t>]</w:t>
      </w:r>
      <w:r w:rsidRPr="00A92691">
        <w:rPr>
          <w:sz w:val="22"/>
          <w:szCs w:val="22"/>
        </w:rPr>
        <w:t>《增支部》〈十集〉（南傳</w:t>
      </w:r>
      <w:r w:rsidRPr="00A92691">
        <w:rPr>
          <w:sz w:val="22"/>
          <w:szCs w:val="22"/>
        </w:rPr>
        <w:t>22</w:t>
      </w:r>
      <w:r w:rsidRPr="00A92691">
        <w:rPr>
          <w:sz w:val="22"/>
          <w:szCs w:val="22"/>
        </w:rPr>
        <w:t>下，</w:t>
      </w:r>
      <w:r w:rsidRPr="00A92691">
        <w:rPr>
          <w:sz w:val="22"/>
          <w:szCs w:val="22"/>
        </w:rPr>
        <w:t>230</w:t>
      </w:r>
      <w:r w:rsidRPr="00A92691">
        <w:rPr>
          <w:sz w:val="22"/>
          <w:szCs w:val="22"/>
        </w:rPr>
        <w:t>）。</w:t>
      </w:r>
    </w:p>
  </w:footnote>
  <w:footnote w:id="47">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35</w:t>
      </w:r>
      <w:r w:rsidRPr="00A92691">
        <w:rPr>
          <w:sz w:val="22"/>
          <w:szCs w:val="22"/>
        </w:rPr>
        <w:t>]</w:t>
      </w:r>
      <w:r w:rsidRPr="00A92691">
        <w:rPr>
          <w:sz w:val="22"/>
          <w:szCs w:val="22"/>
        </w:rPr>
        <w:t>《增支部》〈十集〉（南傳</w:t>
      </w:r>
      <w:r w:rsidRPr="00A92691">
        <w:rPr>
          <w:sz w:val="22"/>
          <w:szCs w:val="22"/>
        </w:rPr>
        <w:t>22</w:t>
      </w:r>
      <w:r w:rsidRPr="00A92691">
        <w:rPr>
          <w:sz w:val="22"/>
          <w:szCs w:val="22"/>
        </w:rPr>
        <w:t>下，</w:t>
      </w:r>
      <w:r w:rsidRPr="00A92691">
        <w:rPr>
          <w:sz w:val="22"/>
          <w:szCs w:val="22"/>
        </w:rPr>
        <w:t>236</w:t>
      </w:r>
      <w:r w:rsidR="00271B4B" w:rsidRPr="00DC0D5C">
        <w:rPr>
          <w:sz w:val="22"/>
          <w:szCs w:val="22"/>
        </w:rPr>
        <w:t>–</w:t>
      </w:r>
      <w:r w:rsidRPr="00A92691">
        <w:rPr>
          <w:sz w:val="22"/>
          <w:szCs w:val="22"/>
        </w:rPr>
        <w:t>237</w:t>
      </w:r>
      <w:r w:rsidRPr="00A92691">
        <w:rPr>
          <w:sz w:val="22"/>
          <w:szCs w:val="22"/>
        </w:rPr>
        <w:t>）。</w:t>
      </w:r>
    </w:p>
  </w:footnote>
  <w:footnote w:id="48">
    <w:p w:rsidR="002E14BB" w:rsidRPr="00A92691" w:rsidRDefault="002E14BB" w:rsidP="00896BFC">
      <w:pPr>
        <w:pStyle w:val="FootnoteText"/>
        <w:ind w:left="220" w:hangingChars="100" w:hanging="220"/>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36</w:t>
      </w:r>
      <w:r w:rsidRPr="00A92691">
        <w:rPr>
          <w:sz w:val="22"/>
          <w:szCs w:val="22"/>
        </w:rPr>
        <w:t>]</w:t>
      </w:r>
      <w:r w:rsidRPr="00A92691">
        <w:rPr>
          <w:sz w:val="22"/>
          <w:szCs w:val="22"/>
        </w:rPr>
        <w:t>《雜阿含經》卷</w:t>
      </w:r>
      <w:r w:rsidRPr="00A92691">
        <w:rPr>
          <w:rFonts w:hint="eastAsia"/>
          <w:sz w:val="22"/>
          <w:szCs w:val="22"/>
        </w:rPr>
        <w:t>28</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C"/>
          <w:attr w:name="SourceValue" w:val="202"/>
          <w:attr w:name="HasSpace" w:val="False"/>
          <w:attr w:name="Negative" w:val="False"/>
          <w:attr w:name="NumberType" w:val="1"/>
          <w:attr w:name="TCSC" w:val="0"/>
        </w:smartTagPr>
        <w:r w:rsidRPr="00A92691">
          <w:rPr>
            <w:rFonts w:hint="eastAsia"/>
            <w:sz w:val="22"/>
            <w:szCs w:val="22"/>
          </w:rPr>
          <w:t>202c</w:t>
        </w:r>
        <w:r w:rsidR="00271B4B" w:rsidRPr="00DC0D5C">
          <w:rPr>
            <w:sz w:val="22"/>
            <w:szCs w:val="22"/>
          </w:rPr>
          <w:t>–</w:t>
        </w:r>
      </w:smartTag>
      <w:r w:rsidRPr="00A92691">
        <w:rPr>
          <w:rFonts w:hint="eastAsia"/>
          <w:sz w:val="22"/>
          <w:szCs w:val="22"/>
        </w:rPr>
        <w:t>204c</w:t>
      </w:r>
      <w:r w:rsidRPr="00A92691">
        <w:rPr>
          <w:sz w:val="22"/>
          <w:szCs w:val="22"/>
        </w:rPr>
        <w:t>）。又卷</w:t>
      </w:r>
      <w:r w:rsidRPr="00A92691">
        <w:rPr>
          <w:rFonts w:hint="eastAsia"/>
          <w:sz w:val="22"/>
          <w:szCs w:val="22"/>
        </w:rPr>
        <w:t>37</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C"/>
          <w:attr w:name="SourceValue" w:val="274"/>
          <w:attr w:name="HasSpace" w:val="False"/>
          <w:attr w:name="Negative" w:val="False"/>
          <w:attr w:name="NumberType" w:val="1"/>
          <w:attr w:name="TCSC" w:val="0"/>
        </w:smartTagPr>
        <w:r w:rsidRPr="00A92691">
          <w:rPr>
            <w:rFonts w:hint="eastAsia"/>
            <w:sz w:val="22"/>
            <w:szCs w:val="22"/>
          </w:rPr>
          <w:t>274c</w:t>
        </w:r>
        <w:r w:rsidR="00271B4B" w:rsidRPr="00DC0D5C">
          <w:rPr>
            <w:sz w:val="22"/>
            <w:szCs w:val="22"/>
          </w:rPr>
          <w:t>–</w:t>
        </w:r>
      </w:smartTag>
      <w:r w:rsidRPr="00A92691">
        <w:rPr>
          <w:rFonts w:hint="eastAsia"/>
          <w:sz w:val="22"/>
          <w:szCs w:val="22"/>
        </w:rPr>
        <w:t>276a</w:t>
      </w:r>
      <w:r w:rsidRPr="00A92691">
        <w:rPr>
          <w:sz w:val="22"/>
          <w:szCs w:val="22"/>
        </w:rPr>
        <w:t>）。《增支部》〈十集〉（南傳</w:t>
      </w:r>
      <w:r w:rsidRPr="00A92691">
        <w:rPr>
          <w:rFonts w:hint="eastAsia"/>
          <w:sz w:val="22"/>
          <w:szCs w:val="22"/>
        </w:rPr>
        <w:t>22</w:t>
      </w:r>
      <w:r w:rsidRPr="00A92691">
        <w:rPr>
          <w:sz w:val="22"/>
          <w:szCs w:val="22"/>
        </w:rPr>
        <w:t>下，</w:t>
      </w:r>
      <w:r w:rsidRPr="00A92691">
        <w:rPr>
          <w:rFonts w:hint="eastAsia"/>
          <w:sz w:val="22"/>
          <w:szCs w:val="22"/>
        </w:rPr>
        <w:t>146</w:t>
      </w:r>
      <w:r w:rsidR="00271B4B" w:rsidRPr="00DC0D5C">
        <w:rPr>
          <w:sz w:val="22"/>
          <w:szCs w:val="22"/>
        </w:rPr>
        <w:t>–</w:t>
      </w:r>
      <w:r w:rsidRPr="00A92691">
        <w:rPr>
          <w:rFonts w:hint="eastAsia"/>
          <w:sz w:val="22"/>
          <w:szCs w:val="22"/>
        </w:rPr>
        <w:t>236</w:t>
      </w:r>
      <w:r w:rsidRPr="00A92691">
        <w:rPr>
          <w:sz w:val="22"/>
          <w:szCs w:val="22"/>
        </w:rPr>
        <w:t>）。</w:t>
      </w:r>
    </w:p>
  </w:footnote>
  <w:footnote w:id="49">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37</w:t>
      </w:r>
      <w:r w:rsidRPr="00A92691">
        <w:rPr>
          <w:sz w:val="22"/>
          <w:szCs w:val="22"/>
        </w:rPr>
        <w:t>]</w:t>
      </w:r>
      <w:r w:rsidRPr="00A92691">
        <w:rPr>
          <w:sz w:val="22"/>
          <w:szCs w:val="22"/>
        </w:rPr>
        <w:t>《中部》（四一）《薩羅村婆羅門經》（南傳</w:t>
      </w:r>
      <w:r w:rsidRPr="00A92691">
        <w:rPr>
          <w:rFonts w:hint="eastAsia"/>
          <w:sz w:val="22"/>
          <w:szCs w:val="22"/>
        </w:rPr>
        <w:t>10</w:t>
      </w:r>
      <w:r w:rsidRPr="00A92691">
        <w:rPr>
          <w:sz w:val="22"/>
          <w:szCs w:val="22"/>
        </w:rPr>
        <w:t>，</w:t>
      </w:r>
      <w:r w:rsidRPr="00A92691">
        <w:rPr>
          <w:rFonts w:hint="eastAsia"/>
          <w:sz w:val="22"/>
          <w:szCs w:val="22"/>
        </w:rPr>
        <w:t>7</w:t>
      </w:r>
      <w:r w:rsidR="00271B4B" w:rsidRPr="00DC0D5C">
        <w:rPr>
          <w:sz w:val="22"/>
          <w:szCs w:val="22"/>
        </w:rPr>
        <w:t>–</w:t>
      </w:r>
      <w:r w:rsidRPr="00A92691">
        <w:rPr>
          <w:rFonts w:hint="eastAsia"/>
          <w:sz w:val="22"/>
          <w:szCs w:val="22"/>
        </w:rPr>
        <w:t>8</w:t>
      </w:r>
      <w:r w:rsidRPr="00A92691">
        <w:rPr>
          <w:sz w:val="22"/>
          <w:szCs w:val="22"/>
        </w:rPr>
        <w:t>）。</w:t>
      </w:r>
    </w:p>
  </w:footnote>
  <w:footnote w:id="5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38</w:t>
      </w:r>
      <w:r w:rsidRPr="00A92691">
        <w:rPr>
          <w:sz w:val="22"/>
          <w:szCs w:val="22"/>
        </w:rPr>
        <w:t>]</w:t>
      </w:r>
      <w:r w:rsidRPr="00A92691">
        <w:rPr>
          <w:sz w:val="22"/>
          <w:szCs w:val="22"/>
        </w:rPr>
        <w:t>《大智度論》卷</w:t>
      </w:r>
      <w:r w:rsidRPr="00A92691">
        <w:rPr>
          <w:rFonts w:hint="eastAsia"/>
          <w:sz w:val="22"/>
          <w:szCs w:val="22"/>
        </w:rPr>
        <w:t>46</w:t>
      </w:r>
      <w:r w:rsidRPr="00A92691">
        <w:rPr>
          <w:sz w:val="22"/>
          <w:szCs w:val="22"/>
        </w:rPr>
        <w:t>（大正</w:t>
      </w:r>
      <w:r w:rsidRPr="00A92691">
        <w:rPr>
          <w:rFonts w:hint="eastAsia"/>
          <w:sz w:val="22"/>
          <w:szCs w:val="22"/>
        </w:rPr>
        <w:t>25</w:t>
      </w:r>
      <w:r w:rsidRPr="00A92691">
        <w:rPr>
          <w:sz w:val="22"/>
          <w:szCs w:val="22"/>
        </w:rPr>
        <w:t>，</w:t>
      </w:r>
      <w:r w:rsidRPr="00A92691">
        <w:rPr>
          <w:rFonts w:hint="eastAsia"/>
          <w:sz w:val="22"/>
          <w:szCs w:val="22"/>
        </w:rPr>
        <w:t>395b</w:t>
      </w:r>
      <w:r w:rsidRPr="00A92691">
        <w:rPr>
          <w:sz w:val="22"/>
          <w:szCs w:val="22"/>
        </w:rPr>
        <w:t>）。</w:t>
      </w:r>
    </w:p>
  </w:footnote>
  <w:footnote w:id="51">
    <w:p w:rsidR="002E14BB" w:rsidRPr="00A92691" w:rsidRDefault="002E14BB">
      <w:pPr>
        <w:pStyle w:val="FootnoteText"/>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39</w:t>
      </w:r>
      <w:r w:rsidRPr="00A92691">
        <w:rPr>
          <w:sz w:val="22"/>
          <w:szCs w:val="22"/>
        </w:rPr>
        <w:t>]</w:t>
      </w:r>
      <w:r w:rsidRPr="00A92691">
        <w:rPr>
          <w:sz w:val="22"/>
          <w:szCs w:val="22"/>
        </w:rPr>
        <w:t>平川彰《初期大乘佛教之研究》（</w:t>
      </w:r>
      <w:r w:rsidR="00271B4B">
        <w:rPr>
          <w:rFonts w:hint="eastAsia"/>
          <w:sz w:val="22"/>
          <w:szCs w:val="22"/>
        </w:rPr>
        <w:t xml:space="preserve">pp. </w:t>
      </w:r>
      <w:r w:rsidRPr="00A92691">
        <w:rPr>
          <w:rFonts w:hint="eastAsia"/>
          <w:sz w:val="22"/>
          <w:szCs w:val="22"/>
        </w:rPr>
        <w:t>422</w:t>
      </w:r>
      <w:r w:rsidR="00271B4B" w:rsidRPr="00DC0D5C">
        <w:rPr>
          <w:sz w:val="22"/>
          <w:szCs w:val="22"/>
        </w:rPr>
        <w:t>–</w:t>
      </w:r>
      <w:r w:rsidRPr="00A92691">
        <w:rPr>
          <w:rFonts w:hint="eastAsia"/>
          <w:sz w:val="22"/>
          <w:szCs w:val="22"/>
        </w:rPr>
        <w:t>492</w:t>
      </w:r>
      <w:r w:rsidRPr="00A92691">
        <w:rPr>
          <w:sz w:val="22"/>
          <w:szCs w:val="22"/>
        </w:rPr>
        <w:t>）。</w:t>
      </w:r>
    </w:p>
  </w:footnote>
  <w:footnote w:id="5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40</w:t>
      </w:r>
      <w:r w:rsidRPr="00A92691">
        <w:rPr>
          <w:sz w:val="22"/>
          <w:szCs w:val="22"/>
        </w:rPr>
        <w:t>]</w:t>
      </w:r>
      <w:r w:rsidRPr="00A92691">
        <w:rPr>
          <w:sz w:val="22"/>
          <w:szCs w:val="22"/>
        </w:rPr>
        <w:t>《中阿含經》卷</w:t>
      </w:r>
      <w:r w:rsidRPr="00A92691">
        <w:rPr>
          <w:rFonts w:hint="eastAsia"/>
          <w:sz w:val="22"/>
          <w:szCs w:val="22"/>
        </w:rPr>
        <w:t>49</w:t>
      </w:r>
      <w:r w:rsidRPr="00A92691">
        <w:rPr>
          <w:sz w:val="22"/>
          <w:szCs w:val="22"/>
        </w:rPr>
        <w:t>《聖道經》（大正</w:t>
      </w:r>
      <w:r w:rsidRPr="00A92691">
        <w:rPr>
          <w:rFonts w:hint="eastAsia"/>
          <w:sz w:val="22"/>
          <w:szCs w:val="22"/>
        </w:rPr>
        <w:t>1</w:t>
      </w:r>
      <w:r w:rsidRPr="00A92691">
        <w:rPr>
          <w:sz w:val="22"/>
          <w:szCs w:val="22"/>
        </w:rPr>
        <w:t>，</w:t>
      </w:r>
      <w:smartTag w:uri="urn:schemas-microsoft-com:office:smarttags" w:element="chmetcnv">
        <w:smartTagPr>
          <w:attr w:name="UnitName" w:val="a"/>
          <w:attr w:name="SourceValue" w:val="736"/>
          <w:attr w:name="HasSpace" w:val="False"/>
          <w:attr w:name="Negative" w:val="False"/>
          <w:attr w:name="NumberType" w:val="1"/>
          <w:attr w:name="TCSC" w:val="0"/>
        </w:smartTagPr>
        <w:r w:rsidRPr="00A92691">
          <w:rPr>
            <w:rFonts w:hint="eastAsia"/>
            <w:sz w:val="22"/>
            <w:szCs w:val="22"/>
          </w:rPr>
          <w:t>736a</w:t>
        </w:r>
      </w:smartTag>
      <w:r w:rsidRPr="00A92691">
        <w:rPr>
          <w:sz w:val="22"/>
          <w:szCs w:val="22"/>
        </w:rPr>
        <w:t>）。</w:t>
      </w:r>
    </w:p>
  </w:footnote>
  <w:footnote w:id="53">
    <w:p w:rsidR="002E14BB" w:rsidRPr="00A92691" w:rsidRDefault="002E14BB">
      <w:pPr>
        <w:pStyle w:val="FootnoteText"/>
        <w:rPr>
          <w:sz w:val="22"/>
          <w:szCs w:val="22"/>
        </w:rPr>
      </w:pPr>
      <w:r w:rsidRPr="00A92691">
        <w:rPr>
          <w:rStyle w:val="FootnoteReference"/>
          <w:sz w:val="22"/>
          <w:szCs w:val="22"/>
        </w:rPr>
        <w:footnoteRef/>
      </w:r>
      <w:r w:rsidRPr="00A92691">
        <w:rPr>
          <w:rFonts w:hint="eastAsia"/>
          <w:sz w:val="22"/>
          <w:szCs w:val="22"/>
        </w:rPr>
        <w:t xml:space="preserve"> </w:t>
      </w:r>
      <w:r w:rsidRPr="00A92691">
        <w:rPr>
          <w:rFonts w:hint="eastAsia"/>
          <w:sz w:val="22"/>
          <w:szCs w:val="22"/>
        </w:rPr>
        <w:t>《雜阿含．</w:t>
      </w:r>
      <w:r w:rsidRPr="00A92691">
        <w:rPr>
          <w:rFonts w:hint="eastAsia"/>
          <w:sz w:val="22"/>
          <w:szCs w:val="22"/>
        </w:rPr>
        <w:t>785</w:t>
      </w:r>
      <w:r w:rsidRPr="00A92691">
        <w:rPr>
          <w:rFonts w:hint="eastAsia"/>
          <w:sz w:val="22"/>
          <w:szCs w:val="22"/>
        </w:rPr>
        <w:t>經》卷</w:t>
      </w:r>
      <w:r w:rsidRPr="00A92691">
        <w:rPr>
          <w:rFonts w:hint="eastAsia"/>
          <w:sz w:val="22"/>
          <w:szCs w:val="22"/>
        </w:rPr>
        <w:t>28</w:t>
      </w:r>
      <w:r w:rsidRPr="00A92691">
        <w:rPr>
          <w:rFonts w:hint="eastAsia"/>
          <w:sz w:val="22"/>
          <w:szCs w:val="22"/>
        </w:rPr>
        <w:t>（大正</w:t>
      </w:r>
      <w:r w:rsidRPr="00A92691">
        <w:rPr>
          <w:rFonts w:hint="eastAsia"/>
          <w:sz w:val="22"/>
          <w:szCs w:val="22"/>
        </w:rPr>
        <w:t>2</w:t>
      </w:r>
      <w:r w:rsidRPr="00A92691">
        <w:rPr>
          <w:rFonts w:hint="eastAsia"/>
          <w:sz w:val="22"/>
          <w:szCs w:val="22"/>
        </w:rPr>
        <w:t>，</w:t>
      </w:r>
      <w:smartTag w:uri="urn:schemas-microsoft-com:office:smarttags" w:element="chmetcnv">
        <w:smartTagPr>
          <w:attr w:name="UnitName" w:val="a"/>
          <w:attr w:name="SourceValue" w:val="203"/>
          <w:attr w:name="HasSpace" w:val="False"/>
          <w:attr w:name="Negative" w:val="False"/>
          <w:attr w:name="NumberType" w:val="1"/>
          <w:attr w:name="TCSC" w:val="0"/>
        </w:smartTagPr>
        <w:r w:rsidRPr="00A92691">
          <w:rPr>
            <w:rFonts w:hint="eastAsia"/>
            <w:sz w:val="22"/>
            <w:szCs w:val="22"/>
          </w:rPr>
          <w:t>203a</w:t>
        </w:r>
        <w:r w:rsidR="003B31FC" w:rsidRPr="00DC0D5C">
          <w:rPr>
            <w:sz w:val="22"/>
            <w:szCs w:val="22"/>
          </w:rPr>
          <w:t>–</w:t>
        </w:r>
      </w:smartTag>
      <w:r w:rsidRPr="00A92691">
        <w:rPr>
          <w:rFonts w:hint="eastAsia"/>
          <w:sz w:val="22"/>
          <w:szCs w:val="22"/>
        </w:rPr>
        <w:t>204a</w:t>
      </w:r>
      <w:r w:rsidRPr="00A92691">
        <w:rPr>
          <w:rFonts w:hint="eastAsia"/>
          <w:sz w:val="22"/>
          <w:szCs w:val="22"/>
        </w:rPr>
        <w:t>）則定義「正業」為「</w:t>
      </w:r>
      <w:r w:rsidRPr="00A92691">
        <w:rPr>
          <w:rFonts w:ascii="標楷體" w:eastAsia="標楷體" w:hAnsi="標楷體" w:hint="eastAsia"/>
          <w:sz w:val="22"/>
          <w:szCs w:val="22"/>
        </w:rPr>
        <w:t>…不淫</w:t>
      </w:r>
      <w:r w:rsidRPr="00A92691">
        <w:rPr>
          <w:rFonts w:hint="eastAsia"/>
          <w:sz w:val="22"/>
          <w:szCs w:val="22"/>
        </w:rPr>
        <w:t>」。</w:t>
      </w:r>
    </w:p>
  </w:footnote>
  <w:footnote w:id="54">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17DEB">
        <w:rPr>
          <w:rFonts w:hint="eastAsia"/>
          <w:sz w:val="22"/>
          <w:szCs w:val="22"/>
        </w:rPr>
        <w:t xml:space="preserve">p. </w:t>
      </w:r>
      <w:r w:rsidR="00F17DEB">
        <w:rPr>
          <w:sz w:val="22"/>
          <w:szCs w:val="22"/>
        </w:rPr>
        <w:t>302</w:t>
      </w:r>
      <w:r w:rsidRPr="00A92691">
        <w:rPr>
          <w:rFonts w:hint="eastAsia"/>
          <w:sz w:val="22"/>
          <w:szCs w:val="22"/>
        </w:rPr>
        <w:t>註</w:t>
      </w:r>
      <w:r w:rsidRPr="00A92691">
        <w:rPr>
          <w:rFonts w:hint="eastAsia"/>
          <w:sz w:val="22"/>
          <w:szCs w:val="22"/>
        </w:rPr>
        <w:t>41</w:t>
      </w:r>
      <w:r w:rsidRPr="00A92691">
        <w:rPr>
          <w:sz w:val="22"/>
          <w:szCs w:val="22"/>
        </w:rPr>
        <w:t>]</w:t>
      </w:r>
      <w:r w:rsidRPr="00A92691">
        <w:rPr>
          <w:sz w:val="22"/>
          <w:szCs w:val="22"/>
        </w:rPr>
        <w:t>《彌沙塞部和醯五分律》卷</w:t>
      </w:r>
      <w:r w:rsidRPr="00A92691">
        <w:rPr>
          <w:rFonts w:hint="eastAsia"/>
          <w:sz w:val="22"/>
          <w:szCs w:val="22"/>
        </w:rPr>
        <w:t>30</w:t>
      </w:r>
      <w:r w:rsidRPr="00A92691">
        <w:rPr>
          <w:sz w:val="22"/>
          <w:szCs w:val="22"/>
        </w:rPr>
        <w:t>（大正</w:t>
      </w:r>
      <w:r w:rsidRPr="00A92691">
        <w:rPr>
          <w:rFonts w:hint="eastAsia"/>
          <w:sz w:val="22"/>
          <w:szCs w:val="22"/>
        </w:rPr>
        <w:t>22</w:t>
      </w:r>
      <w:r w:rsidRPr="00A92691">
        <w:rPr>
          <w:sz w:val="22"/>
          <w:szCs w:val="22"/>
        </w:rPr>
        <w:t>，</w:t>
      </w:r>
      <w:smartTag w:uri="urn:schemas-microsoft-com:office:smarttags" w:element="chmetcnv">
        <w:smartTagPr>
          <w:attr w:name="UnitName" w:val="C"/>
          <w:attr w:name="SourceValue" w:val="191"/>
          <w:attr w:name="HasSpace" w:val="False"/>
          <w:attr w:name="Negative" w:val="False"/>
          <w:attr w:name="NumberType" w:val="1"/>
          <w:attr w:name="TCSC" w:val="0"/>
        </w:smartTagPr>
        <w:r w:rsidRPr="00A92691">
          <w:rPr>
            <w:rFonts w:hint="eastAsia"/>
            <w:sz w:val="22"/>
            <w:szCs w:val="22"/>
          </w:rPr>
          <w:t>191c</w:t>
        </w:r>
      </w:smartTag>
      <w:r w:rsidRPr="00A92691">
        <w:rPr>
          <w:sz w:val="22"/>
          <w:szCs w:val="22"/>
        </w:rPr>
        <w:t>）。</w:t>
      </w:r>
    </w:p>
  </w:footnote>
  <w:footnote w:id="55">
    <w:p w:rsidR="002E14BB" w:rsidRPr="00A92691" w:rsidRDefault="002E14BB" w:rsidP="00BA1B58">
      <w:pPr>
        <w:pStyle w:val="FootnoteText"/>
        <w:ind w:left="660" w:hangingChars="300" w:hanging="660"/>
        <w:jc w:val="both"/>
        <w:rPr>
          <w:bCs/>
          <w:sz w:val="22"/>
          <w:szCs w:val="22"/>
        </w:rPr>
      </w:pPr>
      <w:r w:rsidRPr="00A92691">
        <w:rPr>
          <w:rStyle w:val="FootnoteReference"/>
          <w:sz w:val="22"/>
          <w:szCs w:val="22"/>
        </w:rPr>
        <w:footnoteRef/>
      </w:r>
      <w:r w:rsidRPr="00A92691">
        <w:rPr>
          <w:rFonts w:hint="eastAsia"/>
          <w:sz w:val="22"/>
          <w:szCs w:val="22"/>
        </w:rPr>
        <w:t>（</w:t>
      </w:r>
      <w:r w:rsidRPr="00A92691">
        <w:rPr>
          <w:rFonts w:hint="eastAsia"/>
          <w:sz w:val="22"/>
          <w:szCs w:val="22"/>
        </w:rPr>
        <w:t>1</w:t>
      </w:r>
      <w:r w:rsidRPr="00A92691">
        <w:rPr>
          <w:rFonts w:hint="eastAsia"/>
          <w:sz w:val="22"/>
          <w:szCs w:val="22"/>
        </w:rPr>
        <w:t>）</w:t>
      </w:r>
      <w:r w:rsidRPr="00A92691">
        <w:rPr>
          <w:rStyle w:val="a"/>
          <w:rFonts w:ascii="Times New Roman"/>
        </w:rPr>
        <w:t>《根本說一切有部毘奈耶出家事》卷</w:t>
      </w:r>
      <w:r w:rsidRPr="00A92691">
        <w:rPr>
          <w:rStyle w:val="a"/>
          <w:rFonts w:ascii="Times New Roman" w:hAnsi="Times New Roman"/>
        </w:rPr>
        <w:t>2(</w:t>
      </w:r>
      <w:r w:rsidRPr="00A92691">
        <w:rPr>
          <w:rStyle w:val="a"/>
          <w:rFonts w:ascii="Times New Roman"/>
        </w:rPr>
        <w:t>大正</w:t>
      </w:r>
      <w:r w:rsidRPr="00A92691">
        <w:rPr>
          <w:rStyle w:val="a"/>
          <w:rFonts w:ascii="Times New Roman" w:hAnsi="Times New Roman"/>
        </w:rPr>
        <w:t>23</w:t>
      </w:r>
      <w:r w:rsidRPr="00A92691">
        <w:rPr>
          <w:rStyle w:val="a"/>
          <w:rFonts w:ascii="Times New Roman"/>
        </w:rPr>
        <w:t>，</w:t>
      </w:r>
      <w:smartTag w:uri="urn:schemas-microsoft-com:office:smarttags" w:element="chmetcnv">
        <w:smartTagPr>
          <w:attr w:name="UnitName" w:val="C"/>
          <w:attr w:name="SourceValue" w:val="1027"/>
          <w:attr w:name="HasSpace" w:val="False"/>
          <w:attr w:name="Negative" w:val="False"/>
          <w:attr w:name="NumberType" w:val="1"/>
          <w:attr w:name="TCSC" w:val="0"/>
        </w:smartTagPr>
        <w:r w:rsidRPr="00A92691">
          <w:rPr>
            <w:rStyle w:val="a"/>
            <w:rFonts w:ascii="Times New Roman" w:hAnsi="Times New Roman"/>
          </w:rPr>
          <w:t>1027c</w:t>
        </w:r>
      </w:smartTag>
      <w:r w:rsidRPr="00A92691">
        <w:rPr>
          <w:rStyle w:val="a"/>
          <w:rFonts w:ascii="Times New Roman" w:hAnsi="Times New Roman"/>
        </w:rPr>
        <w:t>6</w:t>
      </w:r>
      <w:r w:rsidR="003B31FC" w:rsidRPr="00DC0D5C">
        <w:rPr>
          <w:sz w:val="22"/>
          <w:szCs w:val="22"/>
        </w:rPr>
        <w:t>–</w:t>
      </w:r>
      <w:r w:rsidRPr="00A92691">
        <w:rPr>
          <w:rStyle w:val="a"/>
          <w:rFonts w:ascii="Times New Roman" w:hAnsi="Times New Roman"/>
        </w:rPr>
        <w:t>7)</w:t>
      </w:r>
      <w:r w:rsidRPr="00A92691">
        <w:rPr>
          <w:rStyle w:val="a"/>
          <w:rFonts w:ascii="Times New Roman"/>
        </w:rPr>
        <w:t>：</w:t>
      </w:r>
      <w:r w:rsidRPr="00A92691">
        <w:rPr>
          <w:rStyle w:val="a"/>
          <w:rFonts w:ascii="Times New Roman" w:hint="eastAsia"/>
        </w:rPr>
        <w:t>「</w:t>
      </w:r>
      <w:r w:rsidRPr="00A92691">
        <w:rPr>
          <w:rFonts w:ascii="標楷體" w:eastAsia="標楷體" w:hAnsi="標楷體"/>
          <w:bCs/>
          <w:sz w:val="22"/>
          <w:szCs w:val="22"/>
        </w:rPr>
        <w:t>諸法從緣起，如來說是因，彼法因緣盡，是大沙門說。</w:t>
      </w:r>
      <w:r w:rsidRPr="00A92691">
        <w:rPr>
          <w:rFonts w:hAnsi="新細明體" w:hint="eastAsia"/>
          <w:bCs/>
          <w:sz w:val="22"/>
          <w:szCs w:val="22"/>
        </w:rPr>
        <w:t>」</w:t>
      </w:r>
    </w:p>
    <w:p w:rsidR="00F17DEB" w:rsidRDefault="002E14BB" w:rsidP="00BA1B58">
      <w:pPr>
        <w:pStyle w:val="FootnoteText"/>
        <w:ind w:leftChars="42" w:left="651" w:hangingChars="250" w:hanging="550"/>
        <w:jc w:val="both"/>
        <w:rPr>
          <w:sz w:val="22"/>
          <w:szCs w:val="22"/>
        </w:rPr>
      </w:pPr>
      <w:r w:rsidRPr="00A92691">
        <w:rPr>
          <w:rFonts w:hint="eastAsia"/>
          <w:sz w:val="22"/>
          <w:szCs w:val="22"/>
        </w:rPr>
        <w:t>（</w:t>
      </w:r>
      <w:r w:rsidRPr="00A92691">
        <w:rPr>
          <w:rFonts w:hint="eastAsia"/>
          <w:sz w:val="22"/>
          <w:szCs w:val="22"/>
        </w:rPr>
        <w:t>2</w:t>
      </w:r>
      <w:r w:rsidRPr="00A92691">
        <w:rPr>
          <w:rFonts w:hint="eastAsia"/>
          <w:sz w:val="22"/>
          <w:szCs w:val="22"/>
        </w:rPr>
        <w:t>）</w:t>
      </w:r>
      <w:r w:rsidRPr="00A92691">
        <w:rPr>
          <w:sz w:val="22"/>
          <w:szCs w:val="22"/>
        </w:rPr>
        <w:t>《大智度論》卷</w:t>
      </w:r>
      <w:r w:rsidRPr="00A92691">
        <w:rPr>
          <w:sz w:val="22"/>
          <w:szCs w:val="22"/>
        </w:rPr>
        <w:t>11</w:t>
      </w:r>
      <w:r w:rsidRPr="00A92691">
        <w:rPr>
          <w:sz w:val="22"/>
          <w:szCs w:val="22"/>
        </w:rPr>
        <w:t>（大正</w:t>
      </w:r>
      <w:r w:rsidRPr="00A92691">
        <w:rPr>
          <w:sz w:val="22"/>
          <w:szCs w:val="22"/>
        </w:rPr>
        <w:t>25</w:t>
      </w:r>
      <w:r w:rsidRPr="00A92691">
        <w:rPr>
          <w:sz w:val="22"/>
          <w:szCs w:val="22"/>
        </w:rPr>
        <w:t>，</w:t>
      </w:r>
      <w:smartTag w:uri="urn:schemas-microsoft-com:office:smarttags" w:element="chmetcnv">
        <w:smartTagPr>
          <w:attr w:name="UnitName" w:val="C"/>
          <w:attr w:name="SourceValue" w:val="136"/>
          <w:attr w:name="HasSpace" w:val="False"/>
          <w:attr w:name="Negative" w:val="False"/>
          <w:attr w:name="NumberType" w:val="1"/>
          <w:attr w:name="TCSC" w:val="0"/>
        </w:smartTagPr>
        <w:r w:rsidRPr="00A92691">
          <w:rPr>
            <w:sz w:val="22"/>
            <w:szCs w:val="22"/>
          </w:rPr>
          <w:t>136c</w:t>
        </w:r>
      </w:smartTag>
      <w:r w:rsidRPr="00A92691">
        <w:rPr>
          <w:sz w:val="22"/>
          <w:szCs w:val="22"/>
        </w:rPr>
        <w:t>）：</w:t>
      </w:r>
    </w:p>
    <w:p w:rsidR="002E14BB" w:rsidRPr="00A92691" w:rsidRDefault="002E14BB" w:rsidP="00F17DEB">
      <w:pPr>
        <w:pStyle w:val="FootnoteText"/>
        <w:ind w:leftChars="142" w:left="671" w:hangingChars="150" w:hanging="330"/>
        <w:jc w:val="both"/>
        <w:rPr>
          <w:sz w:val="22"/>
          <w:szCs w:val="22"/>
        </w:rPr>
      </w:pPr>
      <w:r w:rsidRPr="00A92691">
        <w:rPr>
          <w:rFonts w:ascii="標楷體" w:eastAsia="標楷體" w:hAnsi="標楷體"/>
          <w:sz w:val="22"/>
          <w:szCs w:val="22"/>
        </w:rPr>
        <w:t>阿說示比丘說此偈言：「諸法因緣生，是法說因緣，是法因緣盡，大師如是說。</w:t>
      </w:r>
      <w:r w:rsidRPr="00A92691">
        <w:rPr>
          <w:rFonts w:hAnsi="新細明體"/>
          <w:sz w:val="22"/>
          <w:szCs w:val="22"/>
        </w:rPr>
        <w:t>」</w:t>
      </w:r>
    </w:p>
  </w:footnote>
  <w:footnote w:id="56">
    <w:p w:rsidR="002E14BB" w:rsidRPr="00A92691" w:rsidRDefault="002E14BB" w:rsidP="00F66B79">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5F7D08">
        <w:rPr>
          <w:rFonts w:hint="eastAsia"/>
          <w:sz w:val="22"/>
          <w:szCs w:val="22"/>
        </w:rPr>
        <w:t xml:space="preserve">p. </w:t>
      </w:r>
      <w:r w:rsidR="005F7D08">
        <w:rPr>
          <w:sz w:val="22"/>
          <w:szCs w:val="22"/>
        </w:rPr>
        <w:t>310</w:t>
      </w:r>
      <w:r w:rsidRPr="00A92691">
        <w:rPr>
          <w:rFonts w:hint="eastAsia"/>
          <w:sz w:val="22"/>
          <w:szCs w:val="22"/>
        </w:rPr>
        <w:t>註</w:t>
      </w:r>
      <w:r w:rsidRPr="00A92691">
        <w:rPr>
          <w:rFonts w:hint="eastAsia"/>
          <w:sz w:val="22"/>
          <w:szCs w:val="22"/>
        </w:rPr>
        <w:t>1</w:t>
      </w:r>
      <w:r w:rsidRPr="00A92691">
        <w:rPr>
          <w:sz w:val="22"/>
          <w:szCs w:val="22"/>
        </w:rPr>
        <w:t>]</w:t>
      </w:r>
      <w:r w:rsidRPr="00A92691">
        <w:rPr>
          <w:sz w:val="22"/>
          <w:szCs w:val="22"/>
        </w:rPr>
        <w:t>《相應部》〈質多相應〉（南傳</w:t>
      </w:r>
      <w:r w:rsidRPr="00A92691">
        <w:rPr>
          <w:rFonts w:hint="eastAsia"/>
          <w:sz w:val="22"/>
          <w:szCs w:val="22"/>
        </w:rPr>
        <w:t>15</w:t>
      </w:r>
      <w:r w:rsidRPr="00A92691">
        <w:rPr>
          <w:rFonts w:ascii="新細明體" w:hAnsi="新細明體" w:cs="新細明體" w:hint="eastAsia"/>
          <w:sz w:val="22"/>
          <w:szCs w:val="22"/>
        </w:rPr>
        <w:t>，</w:t>
      </w:r>
      <w:r w:rsidRPr="00A92691">
        <w:rPr>
          <w:sz w:val="22"/>
          <w:szCs w:val="22"/>
        </w:rPr>
        <w:t>453</w:t>
      </w:r>
      <w:r w:rsidR="003B31FC" w:rsidRPr="00DC0D5C">
        <w:rPr>
          <w:sz w:val="22"/>
          <w:szCs w:val="22"/>
        </w:rPr>
        <w:t>–</w:t>
      </w:r>
      <w:r w:rsidRPr="00A92691">
        <w:rPr>
          <w:sz w:val="22"/>
          <w:szCs w:val="22"/>
        </w:rPr>
        <w:t>455</w:t>
      </w:r>
      <w:r w:rsidRPr="00A92691">
        <w:rPr>
          <w:sz w:val="22"/>
          <w:szCs w:val="22"/>
        </w:rPr>
        <w:t>）。</w:t>
      </w:r>
    </w:p>
  </w:footnote>
  <w:footnote w:id="57">
    <w:p w:rsidR="002E14BB" w:rsidRPr="00A92691" w:rsidRDefault="002E14BB" w:rsidP="00BA1B58">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5F7D08">
        <w:rPr>
          <w:rFonts w:hint="eastAsia"/>
          <w:sz w:val="22"/>
          <w:szCs w:val="22"/>
        </w:rPr>
        <w:t xml:space="preserve">p. </w:t>
      </w:r>
      <w:r w:rsidR="005F7D08">
        <w:rPr>
          <w:sz w:val="22"/>
          <w:szCs w:val="22"/>
        </w:rPr>
        <w:t>311</w:t>
      </w:r>
      <w:r w:rsidRPr="00A92691">
        <w:rPr>
          <w:rFonts w:hint="eastAsia"/>
          <w:sz w:val="22"/>
          <w:szCs w:val="22"/>
        </w:rPr>
        <w:t>註</w:t>
      </w:r>
      <w:r w:rsidRPr="00A92691">
        <w:rPr>
          <w:rFonts w:hint="eastAsia"/>
          <w:sz w:val="22"/>
          <w:szCs w:val="22"/>
        </w:rPr>
        <w:t>2</w:t>
      </w:r>
      <w:r w:rsidRPr="00A92691">
        <w:rPr>
          <w:sz w:val="22"/>
          <w:szCs w:val="22"/>
        </w:rPr>
        <w:t>]</w:t>
      </w:r>
      <w:r w:rsidRPr="00A92691">
        <w:rPr>
          <w:sz w:val="22"/>
          <w:szCs w:val="22"/>
        </w:rPr>
        <w:t>《雜阿含經》卷</w:t>
      </w:r>
      <w:r w:rsidRPr="00A92691">
        <w:rPr>
          <w:sz w:val="22"/>
          <w:szCs w:val="22"/>
        </w:rPr>
        <w:t>26</w:t>
      </w:r>
      <w:r w:rsidRPr="00A92691">
        <w:rPr>
          <w:sz w:val="22"/>
          <w:szCs w:val="22"/>
        </w:rPr>
        <w:t>（大正</w:t>
      </w:r>
      <w:r w:rsidRPr="00A92691">
        <w:rPr>
          <w:sz w:val="22"/>
          <w:szCs w:val="22"/>
        </w:rPr>
        <w:t>2</w:t>
      </w:r>
      <w:r w:rsidRPr="00A92691">
        <w:rPr>
          <w:rFonts w:hint="eastAsia"/>
          <w:sz w:val="22"/>
          <w:szCs w:val="22"/>
        </w:rPr>
        <w:t>，</w:t>
      </w:r>
      <w:r w:rsidRPr="00A92691">
        <w:rPr>
          <w:sz w:val="22"/>
          <w:szCs w:val="22"/>
        </w:rPr>
        <w:t>282b</w:t>
      </w:r>
      <w:r w:rsidRPr="00A92691">
        <w:rPr>
          <w:sz w:val="22"/>
          <w:szCs w:val="22"/>
        </w:rPr>
        <w:t>、</w:t>
      </w:r>
      <w:smartTag w:uri="urn:schemas-microsoft-com:office:smarttags" w:element="chmetcnv">
        <w:smartTagPr>
          <w:attr w:name="UnitName" w:val="C"/>
          <w:attr w:name="SourceValue" w:val="183"/>
          <w:attr w:name="HasSpace" w:val="False"/>
          <w:attr w:name="Negative" w:val="False"/>
          <w:attr w:name="NumberType" w:val="1"/>
          <w:attr w:name="TCSC" w:val="0"/>
        </w:smartTagPr>
        <w:r w:rsidRPr="00A92691">
          <w:rPr>
            <w:rFonts w:hint="eastAsia"/>
            <w:sz w:val="22"/>
            <w:szCs w:val="22"/>
          </w:rPr>
          <w:t>183c</w:t>
        </w:r>
        <w:r w:rsidR="003B31FC" w:rsidRPr="00DC0D5C">
          <w:rPr>
            <w:sz w:val="22"/>
            <w:szCs w:val="22"/>
          </w:rPr>
          <w:t>–</w:t>
        </w:r>
      </w:smartTag>
      <w:r w:rsidRPr="00A92691">
        <w:rPr>
          <w:rFonts w:hint="eastAsia"/>
          <w:sz w:val="22"/>
          <w:szCs w:val="22"/>
        </w:rPr>
        <w:t>184a</w:t>
      </w:r>
      <w:r w:rsidRPr="00A92691">
        <w:rPr>
          <w:sz w:val="22"/>
          <w:szCs w:val="22"/>
        </w:rPr>
        <w:t>、</w:t>
      </w:r>
      <w:smartTag w:uri="urn:schemas-microsoft-com:office:smarttags" w:element="chmetcnv">
        <w:smartTagPr>
          <w:attr w:name="UnitName" w:val="a"/>
          <w:attr w:name="SourceValue" w:val="186"/>
          <w:attr w:name="HasSpace" w:val="False"/>
          <w:attr w:name="Negative" w:val="False"/>
          <w:attr w:name="NumberType" w:val="1"/>
          <w:attr w:name="TCSC" w:val="0"/>
        </w:smartTagPr>
        <w:r w:rsidRPr="00A92691">
          <w:rPr>
            <w:rFonts w:hint="eastAsia"/>
            <w:sz w:val="22"/>
            <w:szCs w:val="22"/>
          </w:rPr>
          <w:t>186a</w:t>
        </w:r>
      </w:smartTag>
      <w:r w:rsidRPr="00A92691">
        <w:rPr>
          <w:sz w:val="22"/>
          <w:szCs w:val="22"/>
        </w:rPr>
        <w:t>）。《相應部》〈根相應〉（南傳</w:t>
      </w:r>
      <w:r w:rsidRPr="00A92691">
        <w:rPr>
          <w:rFonts w:hint="eastAsia"/>
          <w:sz w:val="22"/>
          <w:szCs w:val="22"/>
        </w:rPr>
        <w:t>16</w:t>
      </w:r>
      <w:r w:rsidRPr="00A92691">
        <w:rPr>
          <w:sz w:val="22"/>
          <w:szCs w:val="22"/>
        </w:rPr>
        <w:t>下</w:t>
      </w:r>
      <w:r w:rsidRPr="00A92691">
        <w:rPr>
          <w:rFonts w:hint="eastAsia"/>
          <w:sz w:val="22"/>
          <w:szCs w:val="22"/>
        </w:rPr>
        <w:t>，</w:t>
      </w:r>
      <w:r w:rsidRPr="00A92691">
        <w:rPr>
          <w:rFonts w:hint="eastAsia"/>
          <w:sz w:val="22"/>
          <w:szCs w:val="22"/>
        </w:rPr>
        <w:t>12</w:t>
      </w:r>
      <w:r w:rsidRPr="00A92691">
        <w:rPr>
          <w:sz w:val="22"/>
          <w:szCs w:val="22"/>
        </w:rPr>
        <w:t>）。</w:t>
      </w:r>
    </w:p>
  </w:footnote>
  <w:footnote w:id="58">
    <w:p w:rsidR="002E14BB" w:rsidRPr="00A92691" w:rsidRDefault="002E14BB" w:rsidP="005F7D08">
      <w:pPr>
        <w:pStyle w:val="FootnoteText"/>
        <w:ind w:left="220" w:hangingChars="100" w:hanging="220"/>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5F7D08">
        <w:rPr>
          <w:rFonts w:hint="eastAsia"/>
          <w:sz w:val="22"/>
          <w:szCs w:val="22"/>
        </w:rPr>
        <w:t xml:space="preserve">p. </w:t>
      </w:r>
      <w:r w:rsidR="005F7D08">
        <w:rPr>
          <w:sz w:val="22"/>
          <w:szCs w:val="22"/>
        </w:rPr>
        <w:t>311</w:t>
      </w:r>
      <w:r w:rsidRPr="00A92691">
        <w:rPr>
          <w:rFonts w:hint="eastAsia"/>
          <w:sz w:val="22"/>
          <w:szCs w:val="22"/>
        </w:rPr>
        <w:t>註</w:t>
      </w:r>
      <w:r w:rsidRPr="00A92691">
        <w:rPr>
          <w:rFonts w:hint="eastAsia"/>
          <w:sz w:val="22"/>
          <w:szCs w:val="22"/>
        </w:rPr>
        <w:t>3</w:t>
      </w:r>
      <w:r w:rsidRPr="00A92691">
        <w:rPr>
          <w:sz w:val="22"/>
          <w:szCs w:val="22"/>
        </w:rPr>
        <w:t>]</w:t>
      </w:r>
      <w:r w:rsidRPr="00A92691">
        <w:rPr>
          <w:sz w:val="22"/>
          <w:szCs w:val="22"/>
        </w:rPr>
        <w:t>《雜阿含經》卷</w:t>
      </w:r>
      <w:r w:rsidRPr="00A92691">
        <w:rPr>
          <w:rFonts w:hint="eastAsia"/>
          <w:sz w:val="22"/>
          <w:szCs w:val="22"/>
        </w:rPr>
        <w:t>33</w:t>
      </w:r>
      <w:r w:rsidRPr="00A92691">
        <w:rPr>
          <w:sz w:val="22"/>
          <w:szCs w:val="22"/>
        </w:rPr>
        <w:t>（大正</w:t>
      </w:r>
      <w:r w:rsidRPr="00A92691">
        <w:rPr>
          <w:rFonts w:hint="eastAsia"/>
          <w:sz w:val="22"/>
          <w:szCs w:val="22"/>
        </w:rPr>
        <w:t>2</w:t>
      </w:r>
      <w:r w:rsidRPr="00A92691">
        <w:rPr>
          <w:rFonts w:ascii="新細明體" w:hAnsi="新細明體" w:cs="新細明體" w:hint="eastAsia"/>
          <w:sz w:val="22"/>
          <w:szCs w:val="22"/>
        </w:rPr>
        <w:t>，</w:t>
      </w:r>
      <w:r w:rsidRPr="00A92691">
        <w:rPr>
          <w:rFonts w:hint="eastAsia"/>
          <w:sz w:val="22"/>
          <w:szCs w:val="22"/>
        </w:rPr>
        <w:t>236b</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ascii="新細明體" w:hAnsi="新細明體" w:cs="新細明體" w:hint="eastAsia"/>
          <w:sz w:val="22"/>
          <w:szCs w:val="22"/>
        </w:rPr>
        <w:t>，</w:t>
      </w:r>
      <w:r w:rsidRPr="00A92691">
        <w:rPr>
          <w:rFonts w:hint="eastAsia"/>
          <w:sz w:val="22"/>
          <w:szCs w:val="22"/>
        </w:rPr>
        <w:t>299</w:t>
      </w:r>
      <w:r w:rsidRPr="00A92691">
        <w:rPr>
          <w:sz w:val="22"/>
          <w:szCs w:val="22"/>
        </w:rPr>
        <w:t>）。</w:t>
      </w:r>
    </w:p>
  </w:footnote>
  <w:footnote w:id="59">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22931">
        <w:rPr>
          <w:rFonts w:hint="eastAsia"/>
          <w:sz w:val="22"/>
          <w:szCs w:val="22"/>
        </w:rPr>
        <w:t xml:space="preserve">p. </w:t>
      </w:r>
      <w:r w:rsidR="00022931">
        <w:rPr>
          <w:sz w:val="22"/>
          <w:szCs w:val="22"/>
        </w:rPr>
        <w:t>311</w:t>
      </w:r>
      <w:r w:rsidRPr="00A92691">
        <w:rPr>
          <w:rFonts w:hint="eastAsia"/>
          <w:sz w:val="22"/>
          <w:szCs w:val="22"/>
        </w:rPr>
        <w:t>註</w:t>
      </w:r>
      <w:r w:rsidRPr="00A92691">
        <w:rPr>
          <w:rFonts w:hint="eastAsia"/>
          <w:sz w:val="22"/>
          <w:szCs w:val="22"/>
        </w:rPr>
        <w:t>4</w:t>
      </w:r>
      <w:r w:rsidRPr="00A92691">
        <w:rPr>
          <w:sz w:val="22"/>
          <w:szCs w:val="22"/>
        </w:rPr>
        <w:t>]</w:t>
      </w:r>
      <w:r w:rsidRPr="00A92691">
        <w:rPr>
          <w:sz w:val="22"/>
          <w:szCs w:val="22"/>
        </w:rPr>
        <w:t>《相應部》〈根相應〉（南傳</w:t>
      </w:r>
      <w:r w:rsidRPr="00A92691">
        <w:rPr>
          <w:rFonts w:hint="eastAsia"/>
          <w:sz w:val="22"/>
          <w:szCs w:val="22"/>
        </w:rPr>
        <w:t>16</w:t>
      </w:r>
      <w:r w:rsidRPr="00A92691">
        <w:rPr>
          <w:sz w:val="22"/>
          <w:szCs w:val="22"/>
        </w:rPr>
        <w:t>下，</w:t>
      </w:r>
      <w:r w:rsidRPr="00A92691">
        <w:rPr>
          <w:rFonts w:hint="eastAsia"/>
          <w:sz w:val="22"/>
          <w:szCs w:val="22"/>
        </w:rPr>
        <w:t>65</w:t>
      </w:r>
      <w:r w:rsidRPr="00A92691">
        <w:rPr>
          <w:sz w:val="22"/>
          <w:szCs w:val="22"/>
        </w:rPr>
        <w:t>）。</w:t>
      </w:r>
    </w:p>
  </w:footnote>
  <w:footnote w:id="6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22931">
        <w:rPr>
          <w:rFonts w:hint="eastAsia"/>
          <w:sz w:val="22"/>
          <w:szCs w:val="22"/>
        </w:rPr>
        <w:t xml:space="preserve">p. </w:t>
      </w:r>
      <w:r w:rsidR="00022931">
        <w:rPr>
          <w:sz w:val="22"/>
          <w:szCs w:val="22"/>
        </w:rPr>
        <w:t>311</w:t>
      </w:r>
      <w:r w:rsidRPr="00A92691">
        <w:rPr>
          <w:rFonts w:hint="eastAsia"/>
          <w:sz w:val="22"/>
          <w:szCs w:val="22"/>
        </w:rPr>
        <w:t>註</w:t>
      </w:r>
      <w:r w:rsidRPr="00A92691">
        <w:rPr>
          <w:rFonts w:hint="eastAsia"/>
          <w:sz w:val="22"/>
          <w:szCs w:val="22"/>
        </w:rPr>
        <w:t>5</w:t>
      </w:r>
      <w:r w:rsidRPr="00A92691">
        <w:rPr>
          <w:sz w:val="22"/>
          <w:szCs w:val="22"/>
        </w:rPr>
        <w:t>]</w:t>
      </w:r>
      <w:r w:rsidRPr="00A92691">
        <w:rPr>
          <w:sz w:val="22"/>
          <w:szCs w:val="22"/>
        </w:rPr>
        <w:t>《長阿含經》卷</w:t>
      </w:r>
      <w:r w:rsidRPr="00A92691">
        <w:rPr>
          <w:rFonts w:hint="eastAsia"/>
          <w:sz w:val="22"/>
          <w:szCs w:val="22"/>
        </w:rPr>
        <w:t>8</w:t>
      </w:r>
      <w:r w:rsidRPr="00A92691">
        <w:rPr>
          <w:sz w:val="22"/>
          <w:szCs w:val="22"/>
        </w:rPr>
        <w:t>《散陀那經》（大正</w:t>
      </w:r>
      <w:r w:rsidRPr="00A92691">
        <w:rPr>
          <w:rFonts w:hint="eastAsia"/>
          <w:sz w:val="22"/>
          <w:szCs w:val="22"/>
        </w:rPr>
        <w:t>1</w:t>
      </w:r>
      <w:r w:rsidRPr="00A92691">
        <w:rPr>
          <w:sz w:val="22"/>
          <w:szCs w:val="22"/>
        </w:rPr>
        <w:t>，</w:t>
      </w:r>
      <w:r w:rsidRPr="00A92691">
        <w:rPr>
          <w:rFonts w:hint="eastAsia"/>
          <w:sz w:val="22"/>
          <w:szCs w:val="22"/>
        </w:rPr>
        <w:t>49b</w:t>
      </w:r>
      <w:r w:rsidRPr="00A92691">
        <w:rPr>
          <w:sz w:val="22"/>
          <w:szCs w:val="22"/>
        </w:rPr>
        <w:t>）。</w:t>
      </w:r>
    </w:p>
  </w:footnote>
  <w:footnote w:id="61">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22931">
        <w:rPr>
          <w:rFonts w:hint="eastAsia"/>
          <w:sz w:val="22"/>
          <w:szCs w:val="22"/>
        </w:rPr>
        <w:t xml:space="preserve">p. </w:t>
      </w:r>
      <w:r w:rsidR="00022931">
        <w:rPr>
          <w:sz w:val="22"/>
          <w:szCs w:val="22"/>
        </w:rPr>
        <w:t>311</w:t>
      </w:r>
      <w:r w:rsidRPr="00A92691">
        <w:rPr>
          <w:rFonts w:hint="eastAsia"/>
          <w:sz w:val="22"/>
          <w:szCs w:val="22"/>
        </w:rPr>
        <w:t>註</w:t>
      </w:r>
      <w:r w:rsidRPr="00A92691">
        <w:rPr>
          <w:rFonts w:hint="eastAsia"/>
          <w:sz w:val="22"/>
          <w:szCs w:val="22"/>
        </w:rPr>
        <w:t>6</w:t>
      </w:r>
      <w:r w:rsidRPr="00A92691">
        <w:rPr>
          <w:sz w:val="22"/>
          <w:szCs w:val="22"/>
        </w:rPr>
        <w:t>]</w:t>
      </w:r>
      <w:r w:rsidRPr="00A92691">
        <w:rPr>
          <w:sz w:val="22"/>
          <w:szCs w:val="22"/>
        </w:rPr>
        <w:t>《雜阿含經》卷</w:t>
      </w:r>
      <w:r w:rsidRPr="00A92691">
        <w:rPr>
          <w:rFonts w:hint="eastAsia"/>
          <w:sz w:val="22"/>
          <w:szCs w:val="22"/>
        </w:rPr>
        <w:t>20</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C"/>
          <w:attr w:name="SourceValue" w:val="141"/>
          <w:attr w:name="HasSpace" w:val="False"/>
          <w:attr w:name="Negative" w:val="False"/>
          <w:attr w:name="NumberType" w:val="1"/>
          <w:attr w:name="TCSC" w:val="0"/>
        </w:smartTagPr>
        <w:r w:rsidRPr="00A92691">
          <w:rPr>
            <w:rFonts w:hint="eastAsia"/>
            <w:sz w:val="22"/>
            <w:szCs w:val="22"/>
          </w:rPr>
          <w:t>141c</w:t>
        </w:r>
      </w:smartTag>
      <w:r w:rsidRPr="00A92691">
        <w:rPr>
          <w:sz w:val="22"/>
          <w:szCs w:val="22"/>
        </w:rPr>
        <w:t>）。</w:t>
      </w:r>
    </w:p>
  </w:footnote>
  <w:footnote w:id="6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022931">
        <w:rPr>
          <w:rFonts w:hint="eastAsia"/>
          <w:sz w:val="22"/>
          <w:szCs w:val="22"/>
        </w:rPr>
        <w:t xml:space="preserve">p. </w:t>
      </w:r>
      <w:r w:rsidR="00022931">
        <w:rPr>
          <w:sz w:val="22"/>
          <w:szCs w:val="22"/>
        </w:rPr>
        <w:t>311</w:t>
      </w:r>
      <w:r w:rsidRPr="00A92691">
        <w:rPr>
          <w:rFonts w:hint="eastAsia"/>
          <w:sz w:val="22"/>
          <w:szCs w:val="22"/>
        </w:rPr>
        <w:t>註</w:t>
      </w:r>
      <w:r w:rsidRPr="00A92691">
        <w:rPr>
          <w:rFonts w:hint="eastAsia"/>
          <w:sz w:val="22"/>
          <w:szCs w:val="22"/>
        </w:rPr>
        <w:t>7</w:t>
      </w:r>
      <w:r w:rsidRPr="00A92691">
        <w:rPr>
          <w:sz w:val="22"/>
          <w:szCs w:val="22"/>
        </w:rPr>
        <w:t>]</w:t>
      </w:r>
      <w:r w:rsidRPr="00A92691">
        <w:rPr>
          <w:sz w:val="22"/>
          <w:szCs w:val="22"/>
        </w:rPr>
        <w:t>《彌沙塞部和醯五分律》卷</w:t>
      </w:r>
      <w:r w:rsidRPr="00A92691">
        <w:rPr>
          <w:rFonts w:hint="eastAsia"/>
          <w:sz w:val="22"/>
          <w:szCs w:val="22"/>
        </w:rPr>
        <w:t>16</w:t>
      </w:r>
      <w:r w:rsidRPr="00A92691">
        <w:rPr>
          <w:sz w:val="22"/>
          <w:szCs w:val="22"/>
        </w:rPr>
        <w:t>（大正</w:t>
      </w:r>
      <w:r w:rsidRPr="00A92691">
        <w:rPr>
          <w:rFonts w:hint="eastAsia"/>
          <w:sz w:val="22"/>
          <w:szCs w:val="22"/>
        </w:rPr>
        <w:t>22</w:t>
      </w:r>
      <w:r w:rsidRPr="00A92691">
        <w:rPr>
          <w:sz w:val="22"/>
          <w:szCs w:val="22"/>
        </w:rPr>
        <w:t>，</w:t>
      </w:r>
      <w:r w:rsidRPr="00A92691">
        <w:rPr>
          <w:rFonts w:hint="eastAsia"/>
          <w:sz w:val="22"/>
          <w:szCs w:val="22"/>
        </w:rPr>
        <w:t>111b</w:t>
      </w:r>
      <w:r w:rsidRPr="00A92691">
        <w:rPr>
          <w:sz w:val="22"/>
          <w:szCs w:val="22"/>
        </w:rPr>
        <w:t>）。</w:t>
      </w:r>
    </w:p>
  </w:footnote>
  <w:footnote w:id="63">
    <w:p w:rsidR="002E14BB" w:rsidRPr="00A92691" w:rsidRDefault="002E14BB" w:rsidP="00BA1B58">
      <w:pPr>
        <w:pStyle w:val="FootnoteText"/>
        <w:jc w:val="both"/>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022931">
        <w:rPr>
          <w:rFonts w:hint="eastAsia"/>
          <w:sz w:val="22"/>
          <w:szCs w:val="22"/>
        </w:rPr>
        <w:t xml:space="preserve">p. </w:t>
      </w:r>
      <w:r w:rsidR="00022931">
        <w:rPr>
          <w:sz w:val="22"/>
          <w:szCs w:val="22"/>
        </w:rPr>
        <w:t>311</w:t>
      </w:r>
      <w:r w:rsidRPr="00A92691">
        <w:rPr>
          <w:rFonts w:hint="eastAsia"/>
          <w:sz w:val="22"/>
          <w:szCs w:val="22"/>
        </w:rPr>
        <w:t>註</w:t>
      </w:r>
      <w:r w:rsidRPr="00A92691">
        <w:rPr>
          <w:rFonts w:hint="eastAsia"/>
          <w:sz w:val="22"/>
          <w:szCs w:val="22"/>
        </w:rPr>
        <w:t>8</w:t>
      </w:r>
      <w:r w:rsidRPr="00A92691">
        <w:rPr>
          <w:sz w:val="22"/>
          <w:szCs w:val="22"/>
        </w:rPr>
        <w:t>]</w:t>
      </w:r>
      <w:r w:rsidRPr="00A92691">
        <w:rPr>
          <w:sz w:val="22"/>
          <w:szCs w:val="22"/>
        </w:rPr>
        <w:t>依玄奘譯文，如《阿毘達磨法蘊足論》卷</w:t>
      </w:r>
      <w:r w:rsidRPr="00A92691">
        <w:rPr>
          <w:rFonts w:hint="eastAsia"/>
          <w:sz w:val="22"/>
          <w:szCs w:val="22"/>
        </w:rPr>
        <w:t>2</w:t>
      </w:r>
      <w:r w:rsidRPr="00A92691">
        <w:rPr>
          <w:sz w:val="22"/>
          <w:szCs w:val="22"/>
        </w:rPr>
        <w:t>（大正</w:t>
      </w:r>
      <w:r w:rsidRPr="00A92691">
        <w:rPr>
          <w:rFonts w:hint="eastAsia"/>
          <w:sz w:val="22"/>
          <w:szCs w:val="22"/>
        </w:rPr>
        <w:t>26</w:t>
      </w:r>
      <w:r w:rsidRPr="00A92691">
        <w:rPr>
          <w:sz w:val="22"/>
          <w:szCs w:val="22"/>
        </w:rPr>
        <w:t>，</w:t>
      </w:r>
      <w:smartTag w:uri="urn:schemas-microsoft-com:office:smarttags" w:element="chmetcnv">
        <w:smartTagPr>
          <w:attr w:name="UnitName" w:val="a"/>
          <w:attr w:name="SourceValue" w:val="460"/>
          <w:attr w:name="HasSpace" w:val="False"/>
          <w:attr w:name="Negative" w:val="False"/>
          <w:attr w:name="NumberType" w:val="1"/>
          <w:attr w:name="TCSC" w:val="0"/>
        </w:smartTagPr>
        <w:r w:rsidRPr="00A92691">
          <w:rPr>
            <w:rFonts w:hint="eastAsia"/>
            <w:sz w:val="22"/>
            <w:szCs w:val="22"/>
          </w:rPr>
          <w:t>460a</w:t>
        </w:r>
        <w:r w:rsidR="003B31FC" w:rsidRPr="00DC0D5C">
          <w:rPr>
            <w:sz w:val="22"/>
            <w:szCs w:val="22"/>
          </w:rPr>
          <w:t>–</w:t>
        </w:r>
      </w:smartTag>
      <w:r w:rsidRPr="00A92691">
        <w:rPr>
          <w:rFonts w:hint="eastAsia"/>
          <w:sz w:val="22"/>
          <w:szCs w:val="22"/>
        </w:rPr>
        <w:t>b</w:t>
      </w:r>
      <w:r w:rsidRPr="00A92691">
        <w:rPr>
          <w:sz w:val="22"/>
          <w:szCs w:val="22"/>
        </w:rPr>
        <w:t>、</w:t>
      </w:r>
      <w:smartTag w:uri="urn:schemas-microsoft-com:office:smarttags" w:element="chmetcnv">
        <w:smartTagPr>
          <w:attr w:name="UnitName" w:val="a"/>
          <w:attr w:name="SourceValue" w:val="462"/>
          <w:attr w:name="HasSpace" w:val="False"/>
          <w:attr w:name="Negative" w:val="False"/>
          <w:attr w:name="NumberType" w:val="1"/>
          <w:attr w:name="TCSC" w:val="0"/>
        </w:smartTagPr>
        <w:r w:rsidRPr="00A92691">
          <w:rPr>
            <w:rFonts w:hint="eastAsia"/>
            <w:sz w:val="22"/>
            <w:szCs w:val="22"/>
          </w:rPr>
          <w:t>462a</w:t>
        </w:r>
      </w:smartTag>
      <w:r w:rsidRPr="00A92691">
        <w:rPr>
          <w:sz w:val="22"/>
          <w:szCs w:val="22"/>
        </w:rPr>
        <w:t>、</w:t>
      </w:r>
      <w:smartTag w:uri="urn:schemas-microsoft-com:office:smarttags" w:element="chmetcnv">
        <w:smartTagPr>
          <w:attr w:name="UnitName" w:val="a"/>
          <w:attr w:name="SourceValue" w:val="463"/>
          <w:attr w:name="HasSpace" w:val="False"/>
          <w:attr w:name="Negative" w:val="False"/>
          <w:attr w:name="NumberType" w:val="1"/>
          <w:attr w:name="TCSC" w:val="0"/>
        </w:smartTagPr>
        <w:r w:rsidRPr="00A92691">
          <w:rPr>
            <w:rFonts w:hint="eastAsia"/>
            <w:sz w:val="22"/>
            <w:szCs w:val="22"/>
          </w:rPr>
          <w:t>463a</w:t>
        </w:r>
      </w:smartTag>
      <w:r w:rsidRPr="00A92691">
        <w:rPr>
          <w:sz w:val="22"/>
          <w:szCs w:val="22"/>
        </w:rPr>
        <w:t>）。</w:t>
      </w:r>
    </w:p>
  </w:footnote>
  <w:footnote w:id="64">
    <w:p w:rsidR="002E14BB" w:rsidRPr="00A92691" w:rsidRDefault="002E14BB">
      <w:pPr>
        <w:pStyle w:val="FootnoteText"/>
        <w:rPr>
          <w:rFonts w:hint="eastAsia"/>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法的相關形容之涵義，詳參：印順法師《以佛法研究佛法》</w:t>
      </w:r>
      <w:r w:rsidRPr="00A92691">
        <w:rPr>
          <w:sz w:val="22"/>
          <w:szCs w:val="22"/>
        </w:rPr>
        <w:t>p</w:t>
      </w:r>
      <w:r w:rsidR="003B31FC">
        <w:rPr>
          <w:sz w:val="22"/>
          <w:szCs w:val="22"/>
        </w:rPr>
        <w:t>p</w:t>
      </w:r>
      <w:r w:rsidRPr="00A92691">
        <w:rPr>
          <w:sz w:val="22"/>
          <w:szCs w:val="22"/>
        </w:rPr>
        <w:t>.</w:t>
      </w:r>
      <w:r w:rsidR="003B31FC">
        <w:rPr>
          <w:sz w:val="22"/>
          <w:szCs w:val="22"/>
        </w:rPr>
        <w:t xml:space="preserve"> </w:t>
      </w:r>
      <w:r w:rsidRPr="00A92691">
        <w:rPr>
          <w:sz w:val="22"/>
          <w:szCs w:val="22"/>
        </w:rPr>
        <w:t>113</w:t>
      </w:r>
      <w:r w:rsidR="003B31FC" w:rsidRPr="00DC0D5C">
        <w:rPr>
          <w:sz w:val="22"/>
          <w:szCs w:val="22"/>
        </w:rPr>
        <w:t>–</w:t>
      </w:r>
      <w:r w:rsidRPr="00A92691">
        <w:rPr>
          <w:sz w:val="22"/>
          <w:szCs w:val="22"/>
        </w:rPr>
        <w:t>114</w:t>
      </w:r>
      <w:r w:rsidRPr="00A92691">
        <w:rPr>
          <w:rFonts w:hint="eastAsia"/>
          <w:sz w:val="22"/>
          <w:szCs w:val="22"/>
        </w:rPr>
        <w:t>。</w:t>
      </w:r>
    </w:p>
  </w:footnote>
  <w:footnote w:id="65">
    <w:p w:rsidR="002E14BB" w:rsidRPr="00A92691" w:rsidRDefault="002E14BB" w:rsidP="00BA1B58">
      <w:pPr>
        <w:pStyle w:val="FootnoteText"/>
        <w:ind w:left="220" w:hangingChars="100" w:hanging="220"/>
        <w:jc w:val="both"/>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022931">
        <w:rPr>
          <w:rFonts w:hint="eastAsia"/>
          <w:sz w:val="22"/>
          <w:szCs w:val="22"/>
        </w:rPr>
        <w:t xml:space="preserve">p. </w:t>
      </w:r>
      <w:r w:rsidR="00022931">
        <w:rPr>
          <w:sz w:val="22"/>
          <w:szCs w:val="22"/>
        </w:rPr>
        <w:t>311</w:t>
      </w:r>
      <w:r w:rsidRPr="00A92691">
        <w:rPr>
          <w:rFonts w:hint="eastAsia"/>
          <w:sz w:val="22"/>
          <w:szCs w:val="22"/>
        </w:rPr>
        <w:t>註</w:t>
      </w:r>
      <w:r w:rsidRPr="00A92691">
        <w:rPr>
          <w:rFonts w:hint="eastAsia"/>
          <w:sz w:val="22"/>
          <w:szCs w:val="22"/>
        </w:rPr>
        <w:t>9</w:t>
      </w:r>
      <w:r w:rsidRPr="00A92691">
        <w:rPr>
          <w:sz w:val="22"/>
          <w:szCs w:val="22"/>
        </w:rPr>
        <w:t>]</w:t>
      </w:r>
      <w:r w:rsidRPr="00A92691">
        <w:rPr>
          <w:sz w:val="22"/>
          <w:szCs w:val="22"/>
        </w:rPr>
        <w:t>《雜阿含經》卷</w:t>
      </w:r>
      <w:r w:rsidRPr="00A92691">
        <w:rPr>
          <w:rFonts w:hint="eastAsia"/>
          <w:sz w:val="22"/>
          <w:szCs w:val="22"/>
        </w:rPr>
        <w:t>41</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298"/>
          <w:attr w:name="HasSpace" w:val="False"/>
          <w:attr w:name="Negative" w:val="False"/>
          <w:attr w:name="NumberType" w:val="1"/>
          <w:attr w:name="TCSC" w:val="0"/>
        </w:smartTagPr>
        <w:r w:rsidRPr="00A92691">
          <w:rPr>
            <w:rFonts w:hint="eastAsia"/>
            <w:sz w:val="22"/>
            <w:szCs w:val="22"/>
          </w:rPr>
          <w:t>298a</w:t>
        </w:r>
      </w:smartTag>
      <w:r w:rsidR="000627FC">
        <w:rPr>
          <w:sz w:val="22"/>
          <w:szCs w:val="22"/>
        </w:rPr>
        <w:t>）。《相應部》〈預流相應〉，作「</w:t>
      </w:r>
      <w:r w:rsidR="000627FC" w:rsidRPr="000627FC">
        <w:rPr>
          <w:rFonts w:ascii="標楷體" w:eastAsia="標楷體" w:hAnsi="標楷體"/>
          <w:sz w:val="22"/>
          <w:szCs w:val="22"/>
        </w:rPr>
        <w:t>四種穌息處</w:t>
      </w:r>
      <w:r w:rsidR="000627FC">
        <w:rPr>
          <w:sz w:val="22"/>
          <w:szCs w:val="22"/>
        </w:rPr>
        <w:t>」</w:t>
      </w:r>
      <w:r w:rsidRPr="00A92691">
        <w:rPr>
          <w:sz w:val="22"/>
          <w:szCs w:val="22"/>
        </w:rPr>
        <w:t>（南傳</w:t>
      </w:r>
      <w:r w:rsidRPr="00A92691">
        <w:rPr>
          <w:rFonts w:hint="eastAsia"/>
          <w:sz w:val="22"/>
          <w:szCs w:val="22"/>
        </w:rPr>
        <w:t>16</w:t>
      </w:r>
      <w:r w:rsidRPr="00A92691">
        <w:rPr>
          <w:sz w:val="22"/>
          <w:szCs w:val="22"/>
        </w:rPr>
        <w:t>下，</w:t>
      </w:r>
      <w:r w:rsidRPr="00A92691">
        <w:rPr>
          <w:rFonts w:hint="eastAsia"/>
          <w:sz w:val="22"/>
          <w:szCs w:val="22"/>
        </w:rPr>
        <w:t>321</w:t>
      </w:r>
      <w:r w:rsidRPr="00A92691">
        <w:rPr>
          <w:sz w:val="22"/>
          <w:szCs w:val="22"/>
        </w:rPr>
        <w:t>）。</w:t>
      </w:r>
    </w:p>
  </w:footnote>
  <w:footnote w:id="66">
    <w:p w:rsidR="002E14BB" w:rsidRPr="00A92691" w:rsidRDefault="002E14BB" w:rsidP="00BA1B58">
      <w:pPr>
        <w:pStyle w:val="FootnoteText"/>
        <w:ind w:left="220" w:hangingChars="100" w:hanging="220"/>
        <w:jc w:val="both"/>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C96BF7">
        <w:rPr>
          <w:rFonts w:hint="eastAsia"/>
          <w:sz w:val="22"/>
          <w:szCs w:val="22"/>
        </w:rPr>
        <w:t xml:space="preserve">p. </w:t>
      </w:r>
      <w:r w:rsidR="00C96BF7">
        <w:rPr>
          <w:sz w:val="22"/>
          <w:szCs w:val="22"/>
        </w:rPr>
        <w:t>311</w:t>
      </w:r>
      <w:r w:rsidRPr="00A92691">
        <w:rPr>
          <w:rFonts w:hint="eastAsia"/>
          <w:sz w:val="22"/>
          <w:szCs w:val="22"/>
        </w:rPr>
        <w:t>註</w:t>
      </w:r>
      <w:r w:rsidRPr="00A92691">
        <w:rPr>
          <w:rFonts w:hint="eastAsia"/>
          <w:sz w:val="22"/>
          <w:szCs w:val="22"/>
        </w:rPr>
        <w:t>10</w:t>
      </w:r>
      <w:r w:rsidRPr="00A92691">
        <w:rPr>
          <w:sz w:val="22"/>
          <w:szCs w:val="22"/>
        </w:rPr>
        <w:t>]</w:t>
      </w:r>
      <w:r w:rsidRPr="00A92691">
        <w:rPr>
          <w:sz w:val="22"/>
          <w:szCs w:val="22"/>
        </w:rPr>
        <w:t>四隨念，見《雜阿含經》卷</w:t>
      </w:r>
      <w:r w:rsidRPr="00A92691">
        <w:rPr>
          <w:rFonts w:hint="eastAsia"/>
          <w:sz w:val="22"/>
          <w:szCs w:val="22"/>
        </w:rPr>
        <w:t>30</w:t>
      </w:r>
      <w:r w:rsidRPr="00A92691">
        <w:rPr>
          <w:sz w:val="22"/>
          <w:szCs w:val="22"/>
        </w:rPr>
        <w:t>（大正</w:t>
      </w:r>
      <w:r w:rsidRPr="00A92691">
        <w:rPr>
          <w:rFonts w:hint="eastAsia"/>
          <w:sz w:val="22"/>
          <w:szCs w:val="22"/>
        </w:rPr>
        <w:t>2</w:t>
      </w:r>
      <w:r w:rsidRPr="00A92691">
        <w:rPr>
          <w:sz w:val="22"/>
          <w:szCs w:val="22"/>
        </w:rPr>
        <w:t>，</w:t>
      </w:r>
      <w:r w:rsidRPr="00A92691">
        <w:rPr>
          <w:rFonts w:hint="eastAsia"/>
          <w:sz w:val="22"/>
          <w:szCs w:val="22"/>
        </w:rPr>
        <w:t>216b</w:t>
      </w:r>
      <w:r w:rsidR="007A2A25" w:rsidRPr="00DC0D5C">
        <w:rPr>
          <w:sz w:val="22"/>
          <w:szCs w:val="22"/>
        </w:rPr>
        <w:t>–</w:t>
      </w:r>
      <w:r w:rsidRPr="00A92691">
        <w:rPr>
          <w:rFonts w:hint="eastAsia"/>
          <w:sz w:val="22"/>
          <w:szCs w:val="22"/>
        </w:rPr>
        <w:t>c</w:t>
      </w:r>
      <w:r w:rsidRPr="00A92691">
        <w:rPr>
          <w:sz w:val="22"/>
          <w:szCs w:val="22"/>
        </w:rPr>
        <w:t>）。《相應部》〈預流相應〉作四證淨（南傳</w:t>
      </w:r>
      <w:r w:rsidRPr="00A92691">
        <w:rPr>
          <w:rFonts w:hint="eastAsia"/>
          <w:sz w:val="22"/>
          <w:szCs w:val="22"/>
        </w:rPr>
        <w:t>16</w:t>
      </w:r>
      <w:r w:rsidRPr="00A92691">
        <w:rPr>
          <w:sz w:val="22"/>
          <w:szCs w:val="22"/>
        </w:rPr>
        <w:t>下，</w:t>
      </w:r>
      <w:r w:rsidRPr="00A92691">
        <w:rPr>
          <w:rFonts w:hint="eastAsia"/>
          <w:sz w:val="22"/>
          <w:szCs w:val="22"/>
        </w:rPr>
        <w:t>295</w:t>
      </w:r>
      <w:r w:rsidR="007A2A25" w:rsidRPr="00DC0D5C">
        <w:rPr>
          <w:sz w:val="22"/>
          <w:szCs w:val="22"/>
        </w:rPr>
        <w:t>–</w:t>
      </w:r>
      <w:r w:rsidRPr="00A92691">
        <w:rPr>
          <w:rFonts w:hint="eastAsia"/>
          <w:sz w:val="22"/>
          <w:szCs w:val="22"/>
        </w:rPr>
        <w:t>296</w:t>
      </w:r>
      <w:r w:rsidRPr="00A92691">
        <w:rPr>
          <w:sz w:val="22"/>
          <w:szCs w:val="22"/>
        </w:rPr>
        <w:t>）。</w:t>
      </w:r>
    </w:p>
  </w:footnote>
  <w:footnote w:id="67">
    <w:p w:rsidR="002E14BB" w:rsidRPr="00A92691" w:rsidRDefault="002E14BB" w:rsidP="00C96BF7">
      <w:pPr>
        <w:pStyle w:val="FootnoteText"/>
        <w:ind w:left="220" w:hangingChars="100" w:hanging="220"/>
        <w:jc w:val="both"/>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C96BF7">
        <w:rPr>
          <w:rFonts w:hint="eastAsia"/>
          <w:sz w:val="22"/>
          <w:szCs w:val="22"/>
        </w:rPr>
        <w:t xml:space="preserve">p. </w:t>
      </w:r>
      <w:r w:rsidR="00C96BF7">
        <w:rPr>
          <w:sz w:val="22"/>
          <w:szCs w:val="22"/>
        </w:rPr>
        <w:t>311</w:t>
      </w:r>
      <w:r w:rsidRPr="00A92691">
        <w:rPr>
          <w:rFonts w:hint="eastAsia"/>
          <w:sz w:val="22"/>
          <w:szCs w:val="22"/>
        </w:rPr>
        <w:t>註</w:t>
      </w:r>
      <w:r w:rsidRPr="00A92691">
        <w:rPr>
          <w:rFonts w:hint="eastAsia"/>
          <w:sz w:val="22"/>
          <w:szCs w:val="22"/>
        </w:rPr>
        <w:t>11</w:t>
      </w:r>
      <w:r w:rsidRPr="00A92691">
        <w:rPr>
          <w:sz w:val="22"/>
          <w:szCs w:val="22"/>
        </w:rPr>
        <w:t>]</w:t>
      </w:r>
      <w:r w:rsidRPr="00A92691">
        <w:rPr>
          <w:sz w:val="22"/>
          <w:szCs w:val="22"/>
        </w:rPr>
        <w:t>《雜阿含經》卷</w:t>
      </w:r>
      <w:r w:rsidRPr="00A92691">
        <w:rPr>
          <w:rFonts w:hint="eastAsia"/>
          <w:sz w:val="22"/>
          <w:szCs w:val="22"/>
        </w:rPr>
        <w:t>33</w:t>
      </w:r>
      <w:r w:rsidRPr="00A92691">
        <w:rPr>
          <w:sz w:val="22"/>
          <w:szCs w:val="22"/>
        </w:rPr>
        <w:t>（大正</w:t>
      </w:r>
      <w:r w:rsidRPr="00A92691">
        <w:rPr>
          <w:rFonts w:hint="eastAsia"/>
          <w:sz w:val="22"/>
          <w:szCs w:val="22"/>
        </w:rPr>
        <w:t>2</w:t>
      </w:r>
      <w:r w:rsidRPr="00A92691">
        <w:rPr>
          <w:sz w:val="22"/>
          <w:szCs w:val="22"/>
        </w:rPr>
        <w:t>，</w:t>
      </w:r>
      <w:r w:rsidRPr="00A92691">
        <w:rPr>
          <w:rFonts w:hint="eastAsia"/>
          <w:sz w:val="22"/>
          <w:szCs w:val="22"/>
        </w:rPr>
        <w:t>239b</w:t>
      </w:r>
      <w:r w:rsidR="007A2A25" w:rsidRPr="00DC0D5C">
        <w:rPr>
          <w:sz w:val="22"/>
          <w:szCs w:val="22"/>
        </w:rPr>
        <w:t>–</w:t>
      </w:r>
      <w:r w:rsidRPr="00A92691">
        <w:rPr>
          <w:rFonts w:hint="eastAsia"/>
          <w:sz w:val="22"/>
          <w:szCs w:val="22"/>
        </w:rPr>
        <w:t>c</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262</w:t>
      </w:r>
      <w:r w:rsidR="007A2A25" w:rsidRPr="00DC0D5C">
        <w:rPr>
          <w:sz w:val="22"/>
          <w:szCs w:val="22"/>
        </w:rPr>
        <w:t>–</w:t>
      </w:r>
      <w:r w:rsidRPr="00A92691">
        <w:rPr>
          <w:rFonts w:hint="eastAsia"/>
          <w:sz w:val="22"/>
          <w:szCs w:val="22"/>
        </w:rPr>
        <w:t>266</w:t>
      </w:r>
      <w:r w:rsidRPr="00A92691">
        <w:rPr>
          <w:sz w:val="22"/>
          <w:szCs w:val="22"/>
        </w:rPr>
        <w:t>）。</w:t>
      </w:r>
    </w:p>
  </w:footnote>
  <w:footnote w:id="68">
    <w:p w:rsidR="002E14BB" w:rsidRPr="00A92691" w:rsidRDefault="002E14BB" w:rsidP="009B5037">
      <w:pPr>
        <w:pStyle w:val="FootnoteText"/>
        <w:ind w:left="220" w:hangingChars="100" w:hanging="220"/>
        <w:jc w:val="both"/>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DA791B">
        <w:rPr>
          <w:rFonts w:hint="eastAsia"/>
          <w:sz w:val="22"/>
          <w:szCs w:val="22"/>
        </w:rPr>
        <w:t xml:space="preserve">p. </w:t>
      </w:r>
      <w:r w:rsidR="00DA791B">
        <w:rPr>
          <w:sz w:val="22"/>
          <w:szCs w:val="22"/>
        </w:rPr>
        <w:t>311</w:t>
      </w:r>
      <w:r w:rsidRPr="00A92691">
        <w:rPr>
          <w:rFonts w:hint="eastAsia"/>
          <w:sz w:val="22"/>
          <w:szCs w:val="22"/>
        </w:rPr>
        <w:t>註</w:t>
      </w:r>
      <w:r w:rsidRPr="00A92691">
        <w:rPr>
          <w:rFonts w:hint="eastAsia"/>
          <w:sz w:val="22"/>
          <w:szCs w:val="22"/>
        </w:rPr>
        <w:t>12</w:t>
      </w:r>
      <w:r w:rsidRPr="00A92691">
        <w:rPr>
          <w:sz w:val="22"/>
          <w:szCs w:val="22"/>
        </w:rPr>
        <w:t>]</w:t>
      </w:r>
      <w:r w:rsidRPr="00A92691">
        <w:rPr>
          <w:sz w:val="22"/>
          <w:szCs w:val="22"/>
        </w:rPr>
        <w:t>《阿毘達磨集異門足論》卷</w:t>
      </w:r>
      <w:r w:rsidRPr="00A92691">
        <w:rPr>
          <w:rFonts w:hint="eastAsia"/>
          <w:sz w:val="22"/>
          <w:szCs w:val="22"/>
        </w:rPr>
        <w:t>6</w:t>
      </w:r>
      <w:r w:rsidRPr="00A92691">
        <w:rPr>
          <w:sz w:val="22"/>
          <w:szCs w:val="22"/>
        </w:rPr>
        <w:t>（大正</w:t>
      </w:r>
      <w:r w:rsidRPr="00A92691">
        <w:rPr>
          <w:rFonts w:hint="eastAsia"/>
          <w:sz w:val="22"/>
          <w:szCs w:val="22"/>
        </w:rPr>
        <w:t>26</w:t>
      </w:r>
      <w:r w:rsidRPr="00A92691">
        <w:rPr>
          <w:sz w:val="22"/>
          <w:szCs w:val="22"/>
        </w:rPr>
        <w:t>，</w:t>
      </w:r>
      <w:smartTag w:uri="urn:schemas-microsoft-com:office:smarttags" w:element="chmetcnv">
        <w:smartTagPr>
          <w:attr w:name="UnitName" w:val="C"/>
          <w:attr w:name="SourceValue" w:val="393"/>
          <w:attr w:name="HasSpace" w:val="False"/>
          <w:attr w:name="Negative" w:val="False"/>
          <w:attr w:name="NumberType" w:val="1"/>
          <w:attr w:name="TCSC" w:val="0"/>
        </w:smartTagPr>
        <w:r w:rsidRPr="00A92691">
          <w:rPr>
            <w:rFonts w:hint="eastAsia"/>
            <w:sz w:val="22"/>
            <w:szCs w:val="22"/>
          </w:rPr>
          <w:t>393c</w:t>
        </w:r>
      </w:smartTag>
      <w:r w:rsidRPr="00A92691">
        <w:rPr>
          <w:sz w:val="22"/>
          <w:szCs w:val="22"/>
        </w:rPr>
        <w:t>）。《阿毘達磨法蘊足論》卷</w:t>
      </w:r>
      <w:r w:rsidRPr="00A92691">
        <w:rPr>
          <w:rFonts w:hint="eastAsia"/>
          <w:sz w:val="22"/>
          <w:szCs w:val="22"/>
        </w:rPr>
        <w:t>3</w:t>
      </w:r>
      <w:r w:rsidRPr="00A92691">
        <w:rPr>
          <w:sz w:val="22"/>
          <w:szCs w:val="22"/>
        </w:rPr>
        <w:t>（大正</w:t>
      </w:r>
      <w:r w:rsidRPr="00A92691">
        <w:rPr>
          <w:rFonts w:hint="eastAsia"/>
          <w:sz w:val="22"/>
          <w:szCs w:val="22"/>
        </w:rPr>
        <w:t>26</w:t>
      </w:r>
      <w:r w:rsidRPr="00A92691">
        <w:rPr>
          <w:sz w:val="22"/>
          <w:szCs w:val="22"/>
        </w:rPr>
        <w:t>，</w:t>
      </w:r>
      <w:smartTag w:uri="urn:schemas-microsoft-com:office:smarttags" w:element="chmetcnv">
        <w:smartTagPr>
          <w:attr w:name="UnitName" w:val="C"/>
          <w:attr w:name="SourceValue" w:val="464"/>
          <w:attr w:name="HasSpace" w:val="False"/>
          <w:attr w:name="Negative" w:val="False"/>
          <w:attr w:name="NumberType" w:val="1"/>
          <w:attr w:name="TCSC" w:val="0"/>
        </w:smartTagPr>
        <w:r w:rsidRPr="00A92691">
          <w:rPr>
            <w:rFonts w:hint="eastAsia"/>
            <w:sz w:val="22"/>
            <w:szCs w:val="22"/>
          </w:rPr>
          <w:t>464c</w:t>
        </w:r>
      </w:smartTag>
      <w:r w:rsidRPr="00A92691">
        <w:rPr>
          <w:sz w:val="22"/>
          <w:szCs w:val="22"/>
        </w:rPr>
        <w:t>）。</w:t>
      </w:r>
    </w:p>
  </w:footnote>
  <w:footnote w:id="69">
    <w:p w:rsidR="002E14BB" w:rsidRPr="00A92691" w:rsidRDefault="002E14BB" w:rsidP="00BA1B58">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921CF">
        <w:rPr>
          <w:rFonts w:hint="eastAsia"/>
          <w:sz w:val="22"/>
          <w:szCs w:val="22"/>
        </w:rPr>
        <w:t xml:space="preserve">p. </w:t>
      </w:r>
      <w:r w:rsidR="00F921CF">
        <w:rPr>
          <w:sz w:val="22"/>
          <w:szCs w:val="22"/>
        </w:rPr>
        <w:t>312</w:t>
      </w:r>
      <w:r w:rsidRPr="00A92691">
        <w:rPr>
          <w:rFonts w:hint="eastAsia"/>
          <w:sz w:val="22"/>
          <w:szCs w:val="22"/>
        </w:rPr>
        <w:t>註</w:t>
      </w:r>
      <w:r w:rsidRPr="00A92691">
        <w:rPr>
          <w:rFonts w:hint="eastAsia"/>
          <w:sz w:val="22"/>
          <w:szCs w:val="22"/>
        </w:rPr>
        <w:t>13</w:t>
      </w:r>
      <w:r w:rsidRPr="00A92691">
        <w:rPr>
          <w:sz w:val="22"/>
          <w:szCs w:val="22"/>
        </w:rPr>
        <w:t>]</w:t>
      </w:r>
      <w:r w:rsidRPr="00A92691">
        <w:rPr>
          <w:sz w:val="22"/>
          <w:szCs w:val="22"/>
        </w:rPr>
        <w:t>《雜阿含經》卷</w:t>
      </w:r>
      <w:r w:rsidRPr="00A92691">
        <w:rPr>
          <w:rFonts w:hint="eastAsia"/>
          <w:sz w:val="22"/>
          <w:szCs w:val="22"/>
        </w:rPr>
        <w:t>37</w:t>
      </w:r>
      <w:r w:rsidRPr="00A92691">
        <w:rPr>
          <w:sz w:val="22"/>
          <w:szCs w:val="22"/>
        </w:rPr>
        <w:t>（大正</w:t>
      </w:r>
      <w:r w:rsidRPr="00A92691">
        <w:rPr>
          <w:rFonts w:hint="eastAsia"/>
          <w:sz w:val="22"/>
          <w:szCs w:val="22"/>
        </w:rPr>
        <w:t>2</w:t>
      </w:r>
      <w:r w:rsidRPr="00A92691">
        <w:rPr>
          <w:sz w:val="22"/>
          <w:szCs w:val="22"/>
        </w:rPr>
        <w:t>，</w:t>
      </w:r>
      <w:r w:rsidRPr="00A92691">
        <w:rPr>
          <w:rFonts w:hint="eastAsia"/>
          <w:sz w:val="22"/>
          <w:szCs w:val="22"/>
        </w:rPr>
        <w:t>269b</w:t>
      </w:r>
      <w:r w:rsidR="007A2A25" w:rsidRPr="00DC0D5C">
        <w:rPr>
          <w:sz w:val="22"/>
          <w:szCs w:val="22"/>
        </w:rPr>
        <w:t>–</w:t>
      </w:r>
      <w:r w:rsidRPr="00A92691">
        <w:rPr>
          <w:rFonts w:hint="eastAsia"/>
          <w:sz w:val="22"/>
          <w:szCs w:val="22"/>
        </w:rPr>
        <w:t>270c</w:t>
      </w:r>
      <w:r w:rsidRPr="00A92691">
        <w:rPr>
          <w:sz w:val="22"/>
          <w:szCs w:val="22"/>
        </w:rPr>
        <w:t>）。又卷</w:t>
      </w:r>
      <w:r w:rsidRPr="00A92691">
        <w:rPr>
          <w:rFonts w:hint="eastAsia"/>
          <w:sz w:val="22"/>
          <w:szCs w:val="22"/>
        </w:rPr>
        <w:t>41</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298"/>
          <w:attr w:name="HasSpace" w:val="False"/>
          <w:attr w:name="Negative" w:val="False"/>
          <w:attr w:name="NumberType" w:val="1"/>
          <w:attr w:name="TCSC" w:val="0"/>
        </w:smartTagPr>
        <w:r w:rsidRPr="00A92691">
          <w:rPr>
            <w:rFonts w:hint="eastAsia"/>
            <w:sz w:val="22"/>
            <w:szCs w:val="22"/>
          </w:rPr>
          <w:t>298a</w:t>
        </w:r>
      </w:smartTag>
      <w:r w:rsidRPr="00A92691">
        <w:rPr>
          <w:sz w:val="22"/>
          <w:szCs w:val="22"/>
        </w:rPr>
        <w:t>、</w:t>
      </w:r>
      <w:r w:rsidRPr="00A92691">
        <w:rPr>
          <w:rFonts w:hint="eastAsia"/>
          <w:sz w:val="22"/>
          <w:szCs w:val="22"/>
        </w:rPr>
        <w:t>299b</w:t>
      </w:r>
      <w:r w:rsidR="007A2A25" w:rsidRPr="00DC0D5C">
        <w:rPr>
          <w:sz w:val="22"/>
          <w:szCs w:val="22"/>
        </w:rPr>
        <w:t>–</w:t>
      </w:r>
      <w:r w:rsidRPr="00A92691">
        <w:rPr>
          <w:rFonts w:hint="eastAsia"/>
          <w:sz w:val="22"/>
          <w:szCs w:val="22"/>
        </w:rPr>
        <w:t>c</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223</w:t>
      </w:r>
      <w:r w:rsidR="007A2A25" w:rsidRPr="00DC0D5C">
        <w:rPr>
          <w:sz w:val="22"/>
          <w:szCs w:val="22"/>
        </w:rPr>
        <w:t>–</w:t>
      </w:r>
      <w:r w:rsidRPr="00A92691">
        <w:rPr>
          <w:rFonts w:hint="eastAsia"/>
          <w:sz w:val="22"/>
          <w:szCs w:val="22"/>
        </w:rPr>
        <w:t>226</w:t>
      </w:r>
      <w:r w:rsidRPr="00A92691">
        <w:rPr>
          <w:sz w:val="22"/>
          <w:szCs w:val="22"/>
        </w:rPr>
        <w:t>、</w:t>
      </w:r>
      <w:r w:rsidRPr="00A92691">
        <w:rPr>
          <w:rFonts w:hint="eastAsia"/>
          <w:sz w:val="22"/>
          <w:szCs w:val="22"/>
        </w:rPr>
        <w:t>277</w:t>
      </w:r>
      <w:r w:rsidR="007A2A25" w:rsidRPr="00DC0D5C">
        <w:rPr>
          <w:sz w:val="22"/>
          <w:szCs w:val="22"/>
        </w:rPr>
        <w:t>–</w:t>
      </w:r>
      <w:r w:rsidRPr="00A92691">
        <w:rPr>
          <w:rFonts w:hint="eastAsia"/>
          <w:sz w:val="22"/>
          <w:szCs w:val="22"/>
        </w:rPr>
        <w:t>285</w:t>
      </w:r>
      <w:r w:rsidRPr="00A92691">
        <w:rPr>
          <w:sz w:val="22"/>
          <w:szCs w:val="22"/>
        </w:rPr>
        <w:t>、</w:t>
      </w:r>
      <w:r w:rsidRPr="00A92691">
        <w:rPr>
          <w:rFonts w:hint="eastAsia"/>
          <w:sz w:val="22"/>
          <w:szCs w:val="22"/>
        </w:rPr>
        <w:t>319</w:t>
      </w:r>
      <w:r w:rsidR="007A2A25" w:rsidRPr="00DC0D5C">
        <w:rPr>
          <w:sz w:val="22"/>
          <w:szCs w:val="22"/>
        </w:rPr>
        <w:t>–</w:t>
      </w:r>
      <w:r w:rsidRPr="00A92691">
        <w:rPr>
          <w:rFonts w:hint="eastAsia"/>
          <w:sz w:val="22"/>
          <w:szCs w:val="22"/>
        </w:rPr>
        <w:t>323</w:t>
      </w:r>
      <w:r w:rsidRPr="00A92691">
        <w:rPr>
          <w:sz w:val="22"/>
          <w:szCs w:val="22"/>
        </w:rPr>
        <w:t>）。</w:t>
      </w:r>
    </w:p>
  </w:footnote>
  <w:footnote w:id="70">
    <w:p w:rsidR="002E14BB" w:rsidRPr="00A92691" w:rsidRDefault="002E14BB" w:rsidP="00F921CF">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F921CF">
        <w:rPr>
          <w:rFonts w:hint="eastAsia"/>
          <w:sz w:val="22"/>
          <w:szCs w:val="22"/>
        </w:rPr>
        <w:t xml:space="preserve">p. </w:t>
      </w:r>
      <w:r w:rsidR="00F921CF">
        <w:rPr>
          <w:sz w:val="22"/>
          <w:szCs w:val="22"/>
        </w:rPr>
        <w:t>312</w:t>
      </w:r>
      <w:r w:rsidRPr="00A92691">
        <w:rPr>
          <w:rFonts w:hint="eastAsia"/>
          <w:sz w:val="22"/>
          <w:szCs w:val="22"/>
        </w:rPr>
        <w:t>註</w:t>
      </w:r>
      <w:r w:rsidRPr="00A92691">
        <w:rPr>
          <w:rFonts w:hint="eastAsia"/>
          <w:sz w:val="22"/>
          <w:szCs w:val="22"/>
        </w:rPr>
        <w:t>14</w:t>
      </w:r>
      <w:r w:rsidRPr="00A92691">
        <w:rPr>
          <w:sz w:val="22"/>
          <w:szCs w:val="22"/>
        </w:rPr>
        <w:t>]</w:t>
      </w:r>
      <w:r w:rsidRPr="00A92691">
        <w:rPr>
          <w:sz w:val="22"/>
          <w:szCs w:val="22"/>
        </w:rPr>
        <w:t>《雜阿含經》卷</w:t>
      </w:r>
      <w:r w:rsidRPr="00A92691">
        <w:rPr>
          <w:rFonts w:hint="eastAsia"/>
          <w:sz w:val="22"/>
          <w:szCs w:val="22"/>
        </w:rPr>
        <w:t>35</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255"/>
          <w:attr w:name="HasSpace" w:val="False"/>
          <w:attr w:name="Negative" w:val="False"/>
          <w:attr w:name="NumberType" w:val="1"/>
          <w:attr w:name="TCSC" w:val="0"/>
        </w:smartTagPr>
        <w:r w:rsidRPr="00A92691">
          <w:rPr>
            <w:rFonts w:hint="eastAsia"/>
            <w:sz w:val="22"/>
            <w:szCs w:val="22"/>
          </w:rPr>
          <w:t>255a</w:t>
        </w:r>
      </w:smartTag>
      <w:r w:rsidRPr="00A92691">
        <w:rPr>
          <w:sz w:val="22"/>
          <w:szCs w:val="22"/>
        </w:rPr>
        <w:t>、</w:t>
      </w:r>
      <w:smartTag w:uri="urn:schemas-microsoft-com:office:smarttags" w:element="chmetcnv">
        <w:smartTagPr>
          <w:attr w:name="UnitName" w:val="C"/>
          <w:attr w:name="SourceValue" w:val="254"/>
          <w:attr w:name="HasSpace" w:val="False"/>
          <w:attr w:name="Negative" w:val="False"/>
          <w:attr w:name="NumberType" w:val="1"/>
          <w:attr w:name="TCSC" w:val="0"/>
        </w:smartTagPr>
        <w:r w:rsidRPr="00A92691">
          <w:rPr>
            <w:rFonts w:hint="eastAsia"/>
            <w:sz w:val="22"/>
            <w:szCs w:val="22"/>
          </w:rPr>
          <w:t>254c</w:t>
        </w:r>
      </w:smartTag>
      <w:r w:rsidRPr="00A92691">
        <w:rPr>
          <w:sz w:val="22"/>
          <w:szCs w:val="22"/>
        </w:rPr>
        <w:t>）。《相應部》〈帝釋相應〉（南傳</w:t>
      </w:r>
      <w:r w:rsidRPr="00A92691">
        <w:rPr>
          <w:rFonts w:hint="eastAsia"/>
          <w:sz w:val="22"/>
          <w:szCs w:val="22"/>
        </w:rPr>
        <w:t>12</w:t>
      </w:r>
      <w:r w:rsidRPr="00A92691">
        <w:rPr>
          <w:sz w:val="22"/>
          <w:szCs w:val="22"/>
        </w:rPr>
        <w:t>，</w:t>
      </w:r>
      <w:r w:rsidRPr="00A92691">
        <w:rPr>
          <w:rFonts w:hint="eastAsia"/>
          <w:sz w:val="22"/>
          <w:szCs w:val="22"/>
        </w:rPr>
        <w:t>382</w:t>
      </w:r>
      <w:r w:rsidR="007A2A25" w:rsidRPr="00DC0D5C">
        <w:rPr>
          <w:sz w:val="22"/>
          <w:szCs w:val="22"/>
        </w:rPr>
        <w:t>–</w:t>
      </w:r>
      <w:r w:rsidRPr="00A92691">
        <w:rPr>
          <w:rFonts w:hint="eastAsia"/>
          <w:sz w:val="22"/>
          <w:szCs w:val="22"/>
        </w:rPr>
        <w:t>386</w:t>
      </w:r>
      <w:r w:rsidRPr="00A92691">
        <w:rPr>
          <w:sz w:val="22"/>
          <w:szCs w:val="22"/>
        </w:rPr>
        <w:t>）。</w:t>
      </w:r>
    </w:p>
  </w:footnote>
  <w:footnote w:id="71">
    <w:p w:rsidR="002E14BB" w:rsidRPr="00A92691" w:rsidRDefault="002E14BB" w:rsidP="00684B31">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684B31">
        <w:rPr>
          <w:rFonts w:hint="eastAsia"/>
          <w:sz w:val="22"/>
          <w:szCs w:val="22"/>
        </w:rPr>
        <w:t xml:space="preserve">p. </w:t>
      </w:r>
      <w:r w:rsidR="00684B31">
        <w:rPr>
          <w:sz w:val="22"/>
          <w:szCs w:val="22"/>
        </w:rPr>
        <w:t>312</w:t>
      </w:r>
      <w:r w:rsidRPr="00A92691">
        <w:rPr>
          <w:rFonts w:hint="eastAsia"/>
          <w:sz w:val="22"/>
          <w:szCs w:val="22"/>
        </w:rPr>
        <w:t>註</w:t>
      </w:r>
      <w:r w:rsidRPr="00A92691">
        <w:rPr>
          <w:rFonts w:hint="eastAsia"/>
          <w:sz w:val="22"/>
          <w:szCs w:val="22"/>
        </w:rPr>
        <w:t>15</w:t>
      </w:r>
      <w:r w:rsidRPr="00A92691">
        <w:rPr>
          <w:sz w:val="22"/>
          <w:szCs w:val="22"/>
        </w:rPr>
        <w:t>]</w:t>
      </w:r>
      <w:r w:rsidRPr="00A92691">
        <w:rPr>
          <w:sz w:val="22"/>
          <w:szCs w:val="22"/>
        </w:rPr>
        <w:t>《雜阿含經》卷</w:t>
      </w:r>
      <w:r w:rsidRPr="00A92691">
        <w:rPr>
          <w:rFonts w:hint="eastAsia"/>
          <w:sz w:val="22"/>
          <w:szCs w:val="22"/>
        </w:rPr>
        <w:t>33</w:t>
      </w:r>
      <w:r w:rsidRPr="00A92691">
        <w:rPr>
          <w:sz w:val="22"/>
          <w:szCs w:val="22"/>
        </w:rPr>
        <w:t>（大正</w:t>
      </w:r>
      <w:r w:rsidRPr="00A92691">
        <w:rPr>
          <w:rFonts w:hint="eastAsia"/>
          <w:sz w:val="22"/>
          <w:szCs w:val="22"/>
        </w:rPr>
        <w:t>2</w:t>
      </w:r>
      <w:r w:rsidRPr="00A92691">
        <w:rPr>
          <w:sz w:val="22"/>
          <w:szCs w:val="22"/>
        </w:rPr>
        <w:t>，</w:t>
      </w:r>
      <w:r w:rsidRPr="00A92691">
        <w:rPr>
          <w:rFonts w:hint="eastAsia"/>
          <w:sz w:val="22"/>
          <w:szCs w:val="22"/>
        </w:rPr>
        <w:t>238b</w:t>
      </w:r>
      <w:r w:rsidR="007A2A25" w:rsidRPr="00DC0D5C">
        <w:rPr>
          <w:sz w:val="22"/>
          <w:szCs w:val="22"/>
        </w:rPr>
        <w:t>–</w:t>
      </w:r>
      <w:r w:rsidRPr="00A92691">
        <w:rPr>
          <w:rFonts w:hint="eastAsia"/>
          <w:sz w:val="22"/>
          <w:szCs w:val="22"/>
        </w:rPr>
        <w:t>c</w:t>
      </w:r>
      <w:r w:rsidRPr="00A92691">
        <w:rPr>
          <w:sz w:val="22"/>
          <w:szCs w:val="22"/>
        </w:rPr>
        <w:t>）。《增支部》〈十一集〉（南傳</w:t>
      </w:r>
      <w:r w:rsidRPr="00A92691">
        <w:rPr>
          <w:rFonts w:hint="eastAsia"/>
          <w:sz w:val="22"/>
          <w:szCs w:val="22"/>
        </w:rPr>
        <w:t>22</w:t>
      </w:r>
      <w:r w:rsidRPr="00A92691">
        <w:rPr>
          <w:sz w:val="22"/>
          <w:szCs w:val="22"/>
        </w:rPr>
        <w:t>下，</w:t>
      </w:r>
      <w:r w:rsidRPr="00A92691">
        <w:rPr>
          <w:rFonts w:hint="eastAsia"/>
          <w:sz w:val="22"/>
          <w:szCs w:val="22"/>
        </w:rPr>
        <w:t>303</w:t>
      </w:r>
      <w:r w:rsidR="007A2A25" w:rsidRPr="00DC0D5C">
        <w:rPr>
          <w:sz w:val="22"/>
          <w:szCs w:val="22"/>
        </w:rPr>
        <w:t>–</w:t>
      </w:r>
      <w:r w:rsidRPr="00A92691">
        <w:rPr>
          <w:rFonts w:hint="eastAsia"/>
          <w:sz w:val="22"/>
          <w:szCs w:val="22"/>
        </w:rPr>
        <w:t>308</w:t>
      </w:r>
      <w:r w:rsidRPr="00A92691">
        <w:rPr>
          <w:sz w:val="22"/>
          <w:szCs w:val="22"/>
        </w:rPr>
        <w:t>）。</w:t>
      </w:r>
    </w:p>
  </w:footnote>
  <w:footnote w:id="7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684B31">
        <w:rPr>
          <w:rFonts w:hint="eastAsia"/>
          <w:sz w:val="22"/>
          <w:szCs w:val="22"/>
        </w:rPr>
        <w:t xml:space="preserve">p. </w:t>
      </w:r>
      <w:r w:rsidR="00684B31">
        <w:rPr>
          <w:sz w:val="22"/>
          <w:szCs w:val="22"/>
        </w:rPr>
        <w:t>312</w:t>
      </w:r>
      <w:r w:rsidRPr="00A92691">
        <w:rPr>
          <w:rFonts w:hint="eastAsia"/>
          <w:sz w:val="22"/>
          <w:szCs w:val="22"/>
        </w:rPr>
        <w:t>註</w:t>
      </w:r>
      <w:r w:rsidRPr="00A92691">
        <w:rPr>
          <w:rFonts w:hint="eastAsia"/>
          <w:sz w:val="22"/>
          <w:szCs w:val="22"/>
        </w:rPr>
        <w:t>16</w:t>
      </w:r>
      <w:r w:rsidRPr="00A92691">
        <w:rPr>
          <w:sz w:val="22"/>
          <w:szCs w:val="22"/>
        </w:rPr>
        <w:t>]</w:t>
      </w:r>
      <w:r w:rsidRPr="00A92691">
        <w:rPr>
          <w:sz w:val="22"/>
          <w:szCs w:val="22"/>
        </w:rPr>
        <w:t>《相應部》〈帝釋相應〉（南傳</w:t>
      </w:r>
      <w:r w:rsidRPr="00A92691">
        <w:rPr>
          <w:rFonts w:hint="eastAsia"/>
          <w:sz w:val="22"/>
          <w:szCs w:val="22"/>
        </w:rPr>
        <w:t>12</w:t>
      </w:r>
      <w:r w:rsidRPr="00A92691">
        <w:rPr>
          <w:sz w:val="22"/>
          <w:szCs w:val="22"/>
        </w:rPr>
        <w:t>，</w:t>
      </w:r>
      <w:r w:rsidRPr="00A92691">
        <w:rPr>
          <w:rFonts w:hint="eastAsia"/>
          <w:sz w:val="22"/>
          <w:szCs w:val="22"/>
        </w:rPr>
        <w:t>382</w:t>
      </w:r>
      <w:r w:rsidR="007A2A25" w:rsidRPr="00DC0D5C">
        <w:rPr>
          <w:sz w:val="22"/>
          <w:szCs w:val="22"/>
        </w:rPr>
        <w:t>–</w:t>
      </w:r>
      <w:r w:rsidRPr="00A92691">
        <w:rPr>
          <w:rFonts w:hint="eastAsia"/>
          <w:sz w:val="22"/>
          <w:szCs w:val="22"/>
        </w:rPr>
        <w:t>386</w:t>
      </w:r>
      <w:r w:rsidRPr="00A92691">
        <w:rPr>
          <w:sz w:val="22"/>
          <w:szCs w:val="22"/>
        </w:rPr>
        <w:t>）。</w:t>
      </w:r>
    </w:p>
  </w:footnote>
  <w:footnote w:id="73">
    <w:p w:rsidR="002E14BB" w:rsidRPr="00A92691" w:rsidRDefault="002E14BB" w:rsidP="002E14BB">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824C67">
        <w:rPr>
          <w:rFonts w:hint="eastAsia"/>
          <w:sz w:val="22"/>
          <w:szCs w:val="22"/>
        </w:rPr>
        <w:t xml:space="preserve">p. </w:t>
      </w:r>
      <w:r w:rsidR="00824C67">
        <w:rPr>
          <w:sz w:val="22"/>
          <w:szCs w:val="22"/>
        </w:rPr>
        <w:t>312</w:t>
      </w:r>
      <w:r w:rsidRPr="00A92691">
        <w:rPr>
          <w:rFonts w:hint="eastAsia"/>
          <w:sz w:val="22"/>
          <w:szCs w:val="22"/>
        </w:rPr>
        <w:t>註</w:t>
      </w:r>
      <w:r w:rsidRPr="00A92691">
        <w:rPr>
          <w:rFonts w:hint="eastAsia"/>
          <w:sz w:val="22"/>
          <w:szCs w:val="22"/>
        </w:rPr>
        <w:t>17</w:t>
      </w:r>
      <w:r w:rsidRPr="00A92691">
        <w:rPr>
          <w:sz w:val="22"/>
          <w:szCs w:val="22"/>
        </w:rPr>
        <w:t>]</w:t>
      </w:r>
      <w:r w:rsidRPr="00A92691">
        <w:rPr>
          <w:sz w:val="22"/>
          <w:szCs w:val="22"/>
        </w:rPr>
        <w:t>《阿毘達磨集異門足論》卷</w:t>
      </w:r>
      <w:r w:rsidRPr="00A92691">
        <w:rPr>
          <w:rFonts w:hint="eastAsia"/>
          <w:sz w:val="22"/>
          <w:szCs w:val="22"/>
        </w:rPr>
        <w:t>6</w:t>
      </w:r>
      <w:r w:rsidRPr="00A92691">
        <w:rPr>
          <w:sz w:val="22"/>
          <w:szCs w:val="22"/>
        </w:rPr>
        <w:t>（大正</w:t>
      </w:r>
      <w:r w:rsidRPr="00A92691">
        <w:rPr>
          <w:rFonts w:hint="eastAsia"/>
          <w:sz w:val="22"/>
          <w:szCs w:val="22"/>
        </w:rPr>
        <w:t>26</w:t>
      </w:r>
      <w:r w:rsidRPr="00A92691">
        <w:rPr>
          <w:sz w:val="22"/>
          <w:szCs w:val="22"/>
        </w:rPr>
        <w:t>，</w:t>
      </w:r>
      <w:r w:rsidRPr="00A92691">
        <w:rPr>
          <w:sz w:val="22"/>
          <w:szCs w:val="22"/>
        </w:rPr>
        <w:t>393b7</w:t>
      </w:r>
      <w:r w:rsidR="007A2A25" w:rsidRPr="00DC0D5C">
        <w:rPr>
          <w:sz w:val="22"/>
          <w:szCs w:val="22"/>
        </w:rPr>
        <w:t>–</w:t>
      </w:r>
      <w:r w:rsidRPr="00A92691">
        <w:rPr>
          <w:sz w:val="22"/>
          <w:szCs w:val="22"/>
        </w:rPr>
        <w:t>c6</w:t>
      </w:r>
      <w:r w:rsidRPr="00A92691">
        <w:rPr>
          <w:sz w:val="22"/>
          <w:szCs w:val="22"/>
        </w:rPr>
        <w:t>）</w:t>
      </w:r>
      <w:r w:rsidRPr="00A92691">
        <w:rPr>
          <w:rFonts w:hAnsi="Gandhari Unicode"/>
          <w:sz w:val="22"/>
          <w:szCs w:val="22"/>
        </w:rPr>
        <w:t>：</w:t>
      </w:r>
      <w:r w:rsidRPr="00A92691">
        <w:rPr>
          <w:rFonts w:ascii="標楷體" w:eastAsia="標楷體" w:hAnsi="標楷體" w:cs="Gandhari Unicode" w:hint="eastAsia"/>
          <w:sz w:val="22"/>
          <w:szCs w:val="22"/>
        </w:rPr>
        <w:t>「四證淨者，如契經說：成就四法說名預流。何等為四？一、佛證淨，二、法證淨，三、僧證淨，四、聖所愛戒。云何佛證淨？…云何法證淨？…云何僧證淨？…云何聖所愛戒？答：無漏身律儀、語律儀、命清淨，是名聖所愛戒。…諸預流者，成就此四。」</w:t>
      </w:r>
    </w:p>
  </w:footnote>
  <w:footnote w:id="74">
    <w:p w:rsidR="002E14BB" w:rsidRPr="00A92691" w:rsidRDefault="002E14BB" w:rsidP="002E14BB">
      <w:pPr>
        <w:pStyle w:val="FootnoteText"/>
        <w:ind w:left="330" w:hangingChars="150" w:hanging="330"/>
        <w:jc w:val="both"/>
        <w:rPr>
          <w:rFonts w:ascii="標楷體" w:eastAsia="標楷體" w:hAnsi="標楷體" w:cs="Gandhari Unicode"/>
          <w:sz w:val="22"/>
          <w:szCs w:val="22"/>
        </w:rPr>
      </w:pPr>
      <w:r w:rsidRPr="00A92691">
        <w:rPr>
          <w:rStyle w:val="FootnoteReference"/>
          <w:sz w:val="22"/>
          <w:szCs w:val="22"/>
        </w:rPr>
        <w:footnoteRef/>
      </w:r>
      <w:r w:rsidRPr="00A92691">
        <w:rPr>
          <w:rFonts w:ascii="標楷體" w:eastAsia="標楷體" w:hAnsi="標楷體" w:cs="Gandhari Unicode" w:hint="eastAsia"/>
          <w:sz w:val="22"/>
          <w:szCs w:val="22"/>
        </w:rPr>
        <w:t xml:space="preserve"> </w:t>
      </w:r>
      <w:r w:rsidRPr="00A92691">
        <w:rPr>
          <w:rFonts w:hint="eastAsia"/>
          <w:sz w:val="22"/>
          <w:szCs w:val="22"/>
        </w:rPr>
        <w:t>《相應部》（</w:t>
      </w:r>
      <w:r w:rsidRPr="00A92691">
        <w:rPr>
          <w:sz w:val="22"/>
          <w:szCs w:val="22"/>
        </w:rPr>
        <w:t>S. 55. 46</w:t>
      </w:r>
      <w:r w:rsidRPr="00A92691">
        <w:rPr>
          <w:rFonts w:hint="eastAsia"/>
          <w:sz w:val="22"/>
          <w:szCs w:val="22"/>
        </w:rPr>
        <w:t>）：「</w:t>
      </w:r>
      <w:r w:rsidRPr="00A92691">
        <w:rPr>
          <w:rFonts w:ascii="標楷體" w:eastAsia="標楷體" w:hAnsi="標楷體" w:hint="eastAsia"/>
          <w:sz w:val="22"/>
          <w:szCs w:val="22"/>
        </w:rPr>
        <w:t>諸比丘！</w:t>
      </w:r>
      <w:r w:rsidRPr="00A92691">
        <w:rPr>
          <w:rFonts w:ascii="標楷體" w:eastAsia="標楷體" w:hAnsi="標楷體" w:hint="eastAsia"/>
          <w:sz w:val="22"/>
          <w:szCs w:val="22"/>
          <w:u w:val="single"/>
        </w:rPr>
        <w:t>聖弟子成就四法者，則成預流</w:t>
      </w:r>
      <w:r w:rsidRPr="00A92691">
        <w:rPr>
          <w:rFonts w:ascii="標楷體" w:eastAsia="標楷體" w:hAnsi="標楷體" w:hint="eastAsia"/>
          <w:sz w:val="22"/>
          <w:szCs w:val="22"/>
        </w:rPr>
        <w:t>，墮法滅、決定、趣向等覺。以何為四法耶？諸比丘！於此有聖弟子，於佛成就證淨……於法……於僧……於聖者之所樂不破、不穿、不難、不穢，離脫，智者所讚，不執取，成就能發三摩地之戒。諸比丘！聖弟子成就此四法者，則成預流，墮法滅、決定、趣向等覺。</w:t>
      </w:r>
      <w:r w:rsidRPr="00A92691">
        <w:rPr>
          <w:rFonts w:hint="eastAsia"/>
          <w:sz w:val="22"/>
          <w:szCs w:val="22"/>
        </w:rPr>
        <w:t>」</w:t>
      </w:r>
      <w:r w:rsidRPr="00A92691">
        <w:rPr>
          <w:rFonts w:hint="eastAsia"/>
          <w:sz w:val="22"/>
          <w:szCs w:val="22"/>
        </w:rPr>
        <w:t>(</w:t>
      </w:r>
      <w:r w:rsidRPr="00A92691">
        <w:rPr>
          <w:rFonts w:hint="eastAsia"/>
          <w:sz w:val="22"/>
          <w:szCs w:val="22"/>
        </w:rPr>
        <w:t>《漢譯南傳》十八</w:t>
      </w:r>
      <w:r w:rsidRPr="00A92691">
        <w:rPr>
          <w:rFonts w:hint="eastAsia"/>
          <w:sz w:val="22"/>
          <w:szCs w:val="22"/>
        </w:rPr>
        <w:t>)</w:t>
      </w:r>
    </w:p>
  </w:footnote>
  <w:footnote w:id="75">
    <w:p w:rsidR="002E14BB" w:rsidRPr="00A92691" w:rsidRDefault="002E14BB" w:rsidP="0093005E">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824C67">
        <w:rPr>
          <w:rFonts w:hint="eastAsia"/>
          <w:sz w:val="22"/>
          <w:szCs w:val="22"/>
        </w:rPr>
        <w:t xml:space="preserve">p. </w:t>
      </w:r>
      <w:r w:rsidR="00824C67">
        <w:rPr>
          <w:sz w:val="22"/>
          <w:szCs w:val="22"/>
        </w:rPr>
        <w:t>312</w:t>
      </w:r>
      <w:r w:rsidRPr="00A92691">
        <w:rPr>
          <w:rFonts w:hint="eastAsia"/>
          <w:sz w:val="22"/>
          <w:szCs w:val="22"/>
        </w:rPr>
        <w:t>註</w:t>
      </w:r>
      <w:r w:rsidRPr="00A92691">
        <w:rPr>
          <w:rFonts w:hint="eastAsia"/>
          <w:sz w:val="22"/>
          <w:szCs w:val="22"/>
        </w:rPr>
        <w:t>18</w:t>
      </w:r>
      <w:r w:rsidRPr="00A92691">
        <w:rPr>
          <w:sz w:val="22"/>
          <w:szCs w:val="22"/>
        </w:rPr>
        <w:t>]</w:t>
      </w:r>
      <w:r w:rsidRPr="00A92691">
        <w:rPr>
          <w:sz w:val="22"/>
          <w:szCs w:val="22"/>
        </w:rPr>
        <w:t>《雜阿含經》卷</w:t>
      </w:r>
      <w:r w:rsidRPr="00A92691">
        <w:rPr>
          <w:rFonts w:hint="eastAsia"/>
          <w:sz w:val="22"/>
          <w:szCs w:val="22"/>
        </w:rPr>
        <w:t>30</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216"/>
          <w:attr w:name="HasSpace" w:val="False"/>
          <w:attr w:name="Negative" w:val="False"/>
          <w:attr w:name="NumberType" w:val="1"/>
          <w:attr w:name="TCSC" w:val="0"/>
        </w:smartTagPr>
        <w:r w:rsidRPr="00A92691">
          <w:rPr>
            <w:rFonts w:hint="eastAsia"/>
            <w:sz w:val="22"/>
            <w:szCs w:val="22"/>
          </w:rPr>
          <w:t>216a</w:t>
        </w:r>
        <w:r w:rsidR="007A2A25" w:rsidRPr="00DC0D5C">
          <w:rPr>
            <w:sz w:val="22"/>
            <w:szCs w:val="22"/>
          </w:rPr>
          <w:t>–</w:t>
        </w:r>
      </w:smartTag>
      <w:r w:rsidRPr="00A92691">
        <w:rPr>
          <w:rFonts w:hint="eastAsia"/>
          <w:sz w:val="22"/>
          <w:szCs w:val="22"/>
        </w:rPr>
        <w:t>217a</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295</w:t>
      </w:r>
      <w:r w:rsidR="007A2A25" w:rsidRPr="00DC0D5C">
        <w:rPr>
          <w:sz w:val="22"/>
          <w:szCs w:val="22"/>
        </w:rPr>
        <w:t>–</w:t>
      </w:r>
      <w:r w:rsidRPr="00A92691">
        <w:rPr>
          <w:rFonts w:hint="eastAsia"/>
          <w:sz w:val="22"/>
          <w:szCs w:val="22"/>
        </w:rPr>
        <w:t>296</w:t>
      </w:r>
      <w:r w:rsidRPr="00A92691">
        <w:rPr>
          <w:sz w:val="22"/>
          <w:szCs w:val="22"/>
        </w:rPr>
        <w:t>）。</w:t>
      </w:r>
    </w:p>
  </w:footnote>
  <w:footnote w:id="76">
    <w:p w:rsidR="002E14BB" w:rsidRPr="00A92691" w:rsidRDefault="002E14BB" w:rsidP="00BA1B58">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824C67">
        <w:rPr>
          <w:rFonts w:hint="eastAsia"/>
          <w:sz w:val="22"/>
          <w:szCs w:val="22"/>
        </w:rPr>
        <w:t xml:space="preserve">p. </w:t>
      </w:r>
      <w:r w:rsidR="00824C67">
        <w:rPr>
          <w:sz w:val="22"/>
          <w:szCs w:val="22"/>
        </w:rPr>
        <w:t>312</w:t>
      </w:r>
      <w:r w:rsidRPr="00A92691">
        <w:rPr>
          <w:rFonts w:hint="eastAsia"/>
          <w:sz w:val="22"/>
          <w:szCs w:val="22"/>
        </w:rPr>
        <w:t>註</w:t>
      </w:r>
      <w:r w:rsidRPr="00A92691">
        <w:rPr>
          <w:rFonts w:hint="eastAsia"/>
          <w:sz w:val="22"/>
          <w:szCs w:val="22"/>
        </w:rPr>
        <w:t>19</w:t>
      </w:r>
      <w:r w:rsidRPr="00A92691">
        <w:rPr>
          <w:sz w:val="22"/>
          <w:szCs w:val="22"/>
        </w:rPr>
        <w:t>]</w:t>
      </w:r>
      <w:r w:rsidRPr="00A92691">
        <w:rPr>
          <w:sz w:val="22"/>
          <w:szCs w:val="22"/>
        </w:rPr>
        <w:t>《雜阿含經》卷</w:t>
      </w:r>
      <w:r w:rsidRPr="00A92691">
        <w:rPr>
          <w:rFonts w:hint="eastAsia"/>
          <w:sz w:val="22"/>
          <w:szCs w:val="22"/>
        </w:rPr>
        <w:t>30</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C"/>
          <w:attr w:name="SourceValue" w:val="214"/>
          <w:attr w:name="HasSpace" w:val="False"/>
          <w:attr w:name="Negative" w:val="False"/>
          <w:attr w:name="NumberType" w:val="1"/>
          <w:attr w:name="TCSC" w:val="0"/>
        </w:smartTagPr>
        <w:r w:rsidRPr="00A92691">
          <w:rPr>
            <w:rFonts w:hint="eastAsia"/>
            <w:sz w:val="22"/>
            <w:szCs w:val="22"/>
          </w:rPr>
          <w:t>214c</w:t>
        </w:r>
        <w:r w:rsidR="007A2A25" w:rsidRPr="00DC0D5C">
          <w:rPr>
            <w:sz w:val="22"/>
            <w:szCs w:val="22"/>
          </w:rPr>
          <w:t>–</w:t>
        </w:r>
      </w:smartTag>
      <w:r w:rsidRPr="00A92691">
        <w:rPr>
          <w:rFonts w:hint="eastAsia"/>
          <w:sz w:val="22"/>
          <w:szCs w:val="22"/>
        </w:rPr>
        <w:t>215a</w:t>
      </w:r>
      <w:r w:rsidRPr="00A92691">
        <w:rPr>
          <w:sz w:val="22"/>
          <w:szCs w:val="22"/>
        </w:rPr>
        <w:t>）。又卷</w:t>
      </w:r>
      <w:r w:rsidRPr="00A92691">
        <w:rPr>
          <w:rFonts w:hint="eastAsia"/>
          <w:sz w:val="22"/>
          <w:szCs w:val="22"/>
        </w:rPr>
        <w:t>41</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299"/>
          <w:attr w:name="HasSpace" w:val="False"/>
          <w:attr w:name="Negative" w:val="False"/>
          <w:attr w:name="NumberType" w:val="1"/>
          <w:attr w:name="TCSC" w:val="0"/>
        </w:smartTagPr>
        <w:r w:rsidRPr="00A92691">
          <w:rPr>
            <w:rFonts w:hint="eastAsia"/>
            <w:sz w:val="22"/>
            <w:szCs w:val="22"/>
          </w:rPr>
          <w:t>299a</w:t>
        </w:r>
        <w:r w:rsidR="007A2A25" w:rsidRPr="00DC0D5C">
          <w:rPr>
            <w:sz w:val="22"/>
            <w:szCs w:val="22"/>
          </w:rPr>
          <w:t>–</w:t>
        </w:r>
      </w:smartTag>
      <w:r w:rsidRPr="00A92691">
        <w:rPr>
          <w:rFonts w:hint="eastAsia"/>
          <w:sz w:val="22"/>
          <w:szCs w:val="22"/>
        </w:rPr>
        <w:t>b</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292</w:t>
      </w:r>
      <w:r w:rsidR="007A2A25" w:rsidRPr="00DC0D5C">
        <w:rPr>
          <w:sz w:val="22"/>
          <w:szCs w:val="22"/>
        </w:rPr>
        <w:t>–</w:t>
      </w:r>
      <w:r w:rsidRPr="00A92691">
        <w:rPr>
          <w:rFonts w:hint="eastAsia"/>
          <w:sz w:val="22"/>
          <w:szCs w:val="22"/>
        </w:rPr>
        <w:t>294</w:t>
      </w:r>
      <w:r w:rsidRPr="00A92691">
        <w:rPr>
          <w:sz w:val="22"/>
          <w:szCs w:val="22"/>
        </w:rPr>
        <w:t>）。</w:t>
      </w:r>
    </w:p>
  </w:footnote>
  <w:footnote w:id="77">
    <w:p w:rsidR="002E14BB" w:rsidRPr="00A92691" w:rsidRDefault="002E14BB" w:rsidP="002E14BB">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824C67">
        <w:rPr>
          <w:rFonts w:hint="eastAsia"/>
          <w:sz w:val="22"/>
          <w:szCs w:val="22"/>
        </w:rPr>
        <w:t xml:space="preserve">p. </w:t>
      </w:r>
      <w:r w:rsidR="00824C67">
        <w:rPr>
          <w:sz w:val="22"/>
          <w:szCs w:val="22"/>
        </w:rPr>
        <w:t>312</w:t>
      </w:r>
      <w:r w:rsidRPr="00A92691">
        <w:rPr>
          <w:rFonts w:hint="eastAsia"/>
          <w:sz w:val="22"/>
          <w:szCs w:val="22"/>
        </w:rPr>
        <w:t>註</w:t>
      </w:r>
      <w:r w:rsidRPr="00A92691">
        <w:rPr>
          <w:rFonts w:hint="eastAsia"/>
          <w:sz w:val="22"/>
          <w:szCs w:val="22"/>
        </w:rPr>
        <w:t>20</w:t>
      </w:r>
      <w:r w:rsidRPr="00A92691">
        <w:rPr>
          <w:sz w:val="22"/>
          <w:szCs w:val="22"/>
        </w:rPr>
        <w:t>]</w:t>
      </w:r>
      <w:r w:rsidRPr="00A92691">
        <w:rPr>
          <w:rFonts w:hAnsi="新細明體" w:hint="eastAsia"/>
          <w:sz w:val="22"/>
          <w:szCs w:val="22"/>
        </w:rPr>
        <w:t xml:space="preserve"> </w:t>
      </w:r>
      <w:r w:rsidRPr="00A92691">
        <w:rPr>
          <w:rFonts w:hAnsi="新細明體" w:hint="eastAsia"/>
          <w:sz w:val="22"/>
          <w:szCs w:val="22"/>
        </w:rPr>
        <w:t>《瑜伽師地論》卷</w:t>
      </w:r>
      <w:r w:rsidRPr="00A92691">
        <w:rPr>
          <w:sz w:val="22"/>
          <w:szCs w:val="22"/>
        </w:rPr>
        <w:t>98(</w:t>
      </w:r>
      <w:r w:rsidRPr="00A92691">
        <w:rPr>
          <w:rFonts w:hint="eastAsia"/>
          <w:sz w:val="22"/>
          <w:szCs w:val="22"/>
        </w:rPr>
        <w:t>大正</w:t>
      </w:r>
      <w:r w:rsidRPr="00A92691">
        <w:rPr>
          <w:sz w:val="22"/>
          <w:szCs w:val="22"/>
        </w:rPr>
        <w:t>30</w:t>
      </w:r>
      <w:r w:rsidRPr="00A92691">
        <w:rPr>
          <w:rFonts w:hint="eastAsia"/>
          <w:sz w:val="22"/>
          <w:szCs w:val="22"/>
        </w:rPr>
        <w:t>，</w:t>
      </w:r>
      <w:smartTag w:uri="urn:schemas-microsoft-com:office:smarttags" w:element="chmetcnv">
        <w:smartTagPr>
          <w:attr w:name="UnitName" w:val="a"/>
          <w:attr w:name="SourceValue" w:val="868"/>
          <w:attr w:name="HasSpace" w:val="False"/>
          <w:attr w:name="Negative" w:val="False"/>
          <w:attr w:name="NumberType" w:val="1"/>
          <w:attr w:name="TCSC" w:val="0"/>
        </w:smartTagPr>
        <w:r w:rsidRPr="00A92691">
          <w:rPr>
            <w:sz w:val="22"/>
            <w:szCs w:val="22"/>
          </w:rPr>
          <w:t>868a</w:t>
        </w:r>
      </w:smartTag>
      <w:r w:rsidRPr="00A92691">
        <w:rPr>
          <w:sz w:val="22"/>
          <w:szCs w:val="22"/>
        </w:rPr>
        <w:t>17</w:t>
      </w:r>
      <w:r w:rsidR="007A2A25" w:rsidRPr="00DC0D5C">
        <w:rPr>
          <w:sz w:val="22"/>
          <w:szCs w:val="22"/>
        </w:rPr>
        <w:t>–</w:t>
      </w:r>
      <w:r w:rsidRPr="00A92691">
        <w:rPr>
          <w:sz w:val="22"/>
          <w:szCs w:val="22"/>
        </w:rPr>
        <w:t>b1)</w:t>
      </w:r>
      <w:r w:rsidRPr="00A92691">
        <w:rPr>
          <w:rFonts w:hAnsi="新細明體" w:hint="eastAsia"/>
          <w:sz w:val="22"/>
          <w:szCs w:val="22"/>
        </w:rPr>
        <w:t>：「</w:t>
      </w:r>
      <w:r w:rsidRPr="00A92691">
        <w:rPr>
          <w:rFonts w:ascii="標楷體" w:eastAsia="標楷體" w:hAnsi="標楷體" w:hint="eastAsia"/>
          <w:sz w:val="22"/>
          <w:szCs w:val="22"/>
        </w:rPr>
        <w:t>復次若第一義清淨諸天，說名</w:t>
      </w:r>
      <w:r w:rsidRPr="00A92691">
        <w:rPr>
          <w:rFonts w:ascii="標楷體" w:eastAsia="標楷體" w:hAnsi="標楷體" w:hint="eastAsia"/>
          <w:sz w:val="22"/>
          <w:szCs w:val="22"/>
          <w:u w:val="single"/>
        </w:rPr>
        <w:t>最勝無有惱害</w:t>
      </w:r>
      <w:r w:rsidRPr="00A92691">
        <w:rPr>
          <w:rFonts w:ascii="標楷體" w:eastAsia="標楷體" w:hAnsi="標楷體" w:hint="eastAsia"/>
          <w:sz w:val="22"/>
          <w:szCs w:val="22"/>
        </w:rPr>
        <w:t>，由</w:t>
      </w:r>
      <w:r w:rsidRPr="00A92691">
        <w:rPr>
          <w:rFonts w:ascii="標楷體" w:eastAsia="標楷體" w:hAnsi="標楷體" w:hint="eastAsia"/>
          <w:sz w:val="22"/>
          <w:szCs w:val="22"/>
          <w:u w:val="single"/>
        </w:rPr>
        <w:t>身語意畢竟無有惱害事故</w:t>
      </w:r>
      <w:r w:rsidRPr="00A92691">
        <w:rPr>
          <w:rFonts w:ascii="標楷體" w:eastAsia="標楷體" w:hAnsi="標楷體" w:hint="eastAsia"/>
          <w:sz w:val="22"/>
          <w:szCs w:val="22"/>
        </w:rPr>
        <w:t>。即</w:t>
      </w:r>
      <w:r w:rsidRPr="00A92691">
        <w:rPr>
          <w:rFonts w:ascii="標楷體" w:eastAsia="標楷體" w:hAnsi="標楷體" w:hint="eastAsia"/>
          <w:sz w:val="22"/>
          <w:szCs w:val="22"/>
          <w:u w:val="single"/>
        </w:rPr>
        <w:t>依如是清淨天性，說四證淨，名為天路；又四證淨為所依止</w:t>
      </w:r>
      <w:r w:rsidRPr="00A92691">
        <w:rPr>
          <w:rFonts w:ascii="標楷體" w:eastAsia="標楷體" w:hAnsi="標楷體" w:hint="eastAsia"/>
          <w:sz w:val="22"/>
          <w:szCs w:val="22"/>
        </w:rPr>
        <w:t>。…又由勝義諦理所得隨念，名義威勇；由世俗諦理所得隨念，名法威勇。</w:t>
      </w:r>
      <w:r w:rsidRPr="00A92691">
        <w:rPr>
          <w:rFonts w:hAnsi="新細明體" w:hint="eastAsia"/>
          <w:sz w:val="22"/>
          <w:szCs w:val="22"/>
        </w:rPr>
        <w:t>」</w:t>
      </w:r>
    </w:p>
  </w:footnote>
  <w:footnote w:id="78">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77181E">
        <w:rPr>
          <w:rFonts w:hint="eastAsia"/>
          <w:sz w:val="22"/>
          <w:szCs w:val="22"/>
        </w:rPr>
        <w:t xml:space="preserve">p. </w:t>
      </w:r>
      <w:r w:rsidR="0077181E">
        <w:rPr>
          <w:sz w:val="22"/>
          <w:szCs w:val="22"/>
        </w:rPr>
        <w:t>312</w:t>
      </w:r>
      <w:r w:rsidRPr="00A92691">
        <w:rPr>
          <w:rFonts w:hint="eastAsia"/>
          <w:sz w:val="22"/>
          <w:szCs w:val="22"/>
        </w:rPr>
        <w:t>註</w:t>
      </w:r>
      <w:r w:rsidRPr="00A92691">
        <w:rPr>
          <w:rFonts w:hint="eastAsia"/>
          <w:sz w:val="22"/>
          <w:szCs w:val="22"/>
        </w:rPr>
        <w:t>21</w:t>
      </w:r>
      <w:r w:rsidRPr="00A92691">
        <w:rPr>
          <w:sz w:val="22"/>
          <w:szCs w:val="22"/>
        </w:rPr>
        <w:t>]</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302</w:t>
      </w:r>
      <w:r w:rsidR="007A2A25" w:rsidRPr="00DC0D5C">
        <w:rPr>
          <w:sz w:val="22"/>
          <w:szCs w:val="22"/>
        </w:rPr>
        <w:t>–</w:t>
      </w:r>
      <w:r w:rsidRPr="00A92691">
        <w:rPr>
          <w:rFonts w:hint="eastAsia"/>
          <w:sz w:val="22"/>
          <w:szCs w:val="22"/>
        </w:rPr>
        <w:t>304</w:t>
      </w:r>
      <w:r w:rsidRPr="00A92691">
        <w:rPr>
          <w:sz w:val="22"/>
          <w:szCs w:val="22"/>
        </w:rPr>
        <w:t>）。</w:t>
      </w:r>
    </w:p>
  </w:footnote>
  <w:footnote w:id="79">
    <w:p w:rsidR="00F40C94" w:rsidRDefault="002E14BB" w:rsidP="00D9445E">
      <w:pPr>
        <w:pStyle w:val="FootnoteText"/>
        <w:ind w:left="220" w:hangingChars="100" w:hanging="22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按：對於經說分為放逸及不放逸兩類人，參考《雜阿含．</w:t>
      </w:r>
      <w:r w:rsidRPr="00A92691">
        <w:rPr>
          <w:rFonts w:hint="eastAsia"/>
          <w:sz w:val="22"/>
          <w:szCs w:val="22"/>
        </w:rPr>
        <w:t>212</w:t>
      </w:r>
      <w:r w:rsidRPr="00A92691">
        <w:rPr>
          <w:rFonts w:hint="eastAsia"/>
          <w:sz w:val="22"/>
          <w:szCs w:val="22"/>
        </w:rPr>
        <w:t>經》卷</w:t>
      </w:r>
      <w:r w:rsidRPr="00A92691">
        <w:rPr>
          <w:rFonts w:hint="eastAsia"/>
          <w:sz w:val="22"/>
          <w:szCs w:val="22"/>
        </w:rPr>
        <w:t>8</w:t>
      </w:r>
      <w:r w:rsidRPr="00A92691">
        <w:rPr>
          <w:rFonts w:hint="eastAsia"/>
          <w:sz w:val="22"/>
          <w:szCs w:val="22"/>
        </w:rPr>
        <w:t>：</w:t>
      </w:r>
    </w:p>
    <w:p w:rsidR="002E14BB" w:rsidRPr="00A92691" w:rsidRDefault="002E14BB" w:rsidP="00F40C94">
      <w:pPr>
        <w:pStyle w:val="FootnoteText"/>
        <w:ind w:leftChars="100" w:left="240"/>
        <w:jc w:val="both"/>
        <w:rPr>
          <w:rFonts w:hint="eastAsia"/>
          <w:sz w:val="22"/>
          <w:szCs w:val="22"/>
        </w:rPr>
      </w:pPr>
      <w:r w:rsidRPr="00A92691">
        <w:rPr>
          <w:rFonts w:ascii="標楷體" w:eastAsia="標楷體" w:hAnsi="標楷體" w:hint="eastAsia"/>
          <w:sz w:val="22"/>
          <w:szCs w:val="22"/>
        </w:rPr>
        <w:t>世尊告諸比丘：「我不為一切比丘說不放逸行，亦非不為一切比丘說不放逸行。</w:t>
      </w:r>
      <w:r w:rsidRPr="00A92691">
        <w:rPr>
          <w:rFonts w:ascii="標楷體" w:eastAsia="標楷體" w:hAnsi="標楷體" w:hint="eastAsia"/>
          <w:sz w:val="22"/>
          <w:szCs w:val="22"/>
          <w:u w:val="single"/>
        </w:rPr>
        <w:t>不向何等像類比丘說不放逸行</w:t>
      </w:r>
      <w:r w:rsidRPr="00A92691">
        <w:rPr>
          <w:rFonts w:ascii="標楷體" w:eastAsia="標楷體" w:hAnsi="標楷體" w:hint="eastAsia"/>
          <w:sz w:val="22"/>
          <w:szCs w:val="22"/>
        </w:rPr>
        <w:t>？若比丘得阿羅漢，盡諸有漏，離諸重擔，逮得己利，盡諸有結，心正解脫。如是像類比丘，我不為說不放逸行。所以者何？彼諸比丘已作不放逸故，不復堪能作放逸事，我今見彼諸尊者得不放逸果，是故不為彼說不放逸行。</w:t>
      </w:r>
      <w:r w:rsidRPr="00A92691">
        <w:rPr>
          <w:rFonts w:ascii="標楷體" w:eastAsia="標楷體" w:hAnsi="標楷體" w:hint="eastAsia"/>
          <w:sz w:val="22"/>
          <w:szCs w:val="22"/>
          <w:u w:val="single"/>
        </w:rPr>
        <w:t>為何等像類比丘說不放逸行</w:t>
      </w:r>
      <w:r w:rsidRPr="00A92691">
        <w:rPr>
          <w:rFonts w:ascii="標楷體" w:eastAsia="標楷體" w:hAnsi="標楷體" w:hint="eastAsia"/>
          <w:sz w:val="22"/>
          <w:szCs w:val="22"/>
        </w:rPr>
        <w:t>？若諸比丘在學地者，未得心意增上安隱，向涅槃住，如是像類比丘，我為其說不放逸行。所以者何？以彼比丘習學諸根，心樂隨順資生之具，親近善友，不久當得盡諸有漏，無漏心解脫、慧解脫，現法自知作證：『我生已盡，梵行已立，所作已作，自知不受後有。』所以者何？彼眼識所可愛樂、染著之色，彼比丘見已，不喜、不讚歎、不染、不繫著住；以不喜、不讚歎、不染、不著住故，專精勝進，身心止息，心安極住不忘，常定一心，無量法喜，但逮得第一三昧正受，終不退滅隨於眼色。於耳、鼻、舌、身、意識法亦復如是。」</w:t>
      </w:r>
      <w:r w:rsidRPr="00A92691">
        <w:rPr>
          <w:rFonts w:hint="eastAsia"/>
          <w:sz w:val="22"/>
          <w:szCs w:val="22"/>
        </w:rPr>
        <w:t>」</w:t>
      </w:r>
      <w:r w:rsidRPr="00A92691">
        <w:rPr>
          <w:rFonts w:hint="eastAsia"/>
          <w:sz w:val="22"/>
          <w:szCs w:val="22"/>
        </w:rPr>
        <w:t>(</w:t>
      </w:r>
      <w:r w:rsidRPr="00A92691">
        <w:rPr>
          <w:rFonts w:hint="eastAsia"/>
          <w:sz w:val="22"/>
          <w:szCs w:val="22"/>
        </w:rPr>
        <w:t>大正</w:t>
      </w:r>
      <w:r w:rsidRPr="00A92691">
        <w:rPr>
          <w:sz w:val="22"/>
          <w:szCs w:val="22"/>
        </w:rPr>
        <w:t>2</w:t>
      </w:r>
      <w:r w:rsidRPr="00A92691">
        <w:rPr>
          <w:rFonts w:hint="eastAsia"/>
          <w:sz w:val="22"/>
          <w:szCs w:val="22"/>
        </w:rPr>
        <w:t>，</w:t>
      </w:r>
      <w:smartTag w:uri="urn:schemas-microsoft-com:office:smarttags" w:element="chmetcnv">
        <w:smartTagPr>
          <w:attr w:name="UnitName" w:val="C"/>
          <w:attr w:name="SourceValue" w:val="53"/>
          <w:attr w:name="HasSpace" w:val="False"/>
          <w:attr w:name="Negative" w:val="False"/>
          <w:attr w:name="NumberType" w:val="1"/>
          <w:attr w:name="TCSC" w:val="0"/>
        </w:smartTagPr>
        <w:r w:rsidRPr="00A92691">
          <w:rPr>
            <w:sz w:val="22"/>
            <w:szCs w:val="22"/>
          </w:rPr>
          <w:t>53c</w:t>
        </w:r>
      </w:smartTag>
      <w:r w:rsidRPr="00A92691">
        <w:rPr>
          <w:sz w:val="22"/>
          <w:szCs w:val="22"/>
        </w:rPr>
        <w:t>8</w:t>
      </w:r>
      <w:r w:rsidR="007A2A25" w:rsidRPr="00DC0D5C">
        <w:rPr>
          <w:sz w:val="22"/>
          <w:szCs w:val="22"/>
        </w:rPr>
        <w:t>–</w:t>
      </w:r>
      <w:r w:rsidRPr="00A92691">
        <w:rPr>
          <w:sz w:val="22"/>
          <w:szCs w:val="22"/>
        </w:rPr>
        <w:t>28)</w:t>
      </w:r>
    </w:p>
  </w:footnote>
  <w:footnote w:id="8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382DD1">
        <w:rPr>
          <w:rFonts w:hint="eastAsia"/>
          <w:sz w:val="22"/>
          <w:szCs w:val="22"/>
        </w:rPr>
        <w:t xml:space="preserve">p. </w:t>
      </w:r>
      <w:r w:rsidR="00382DD1">
        <w:rPr>
          <w:sz w:val="22"/>
          <w:szCs w:val="22"/>
        </w:rPr>
        <w:t>312</w:t>
      </w:r>
      <w:r w:rsidRPr="00A92691">
        <w:rPr>
          <w:rFonts w:hint="eastAsia"/>
          <w:sz w:val="22"/>
          <w:szCs w:val="22"/>
        </w:rPr>
        <w:t>註</w:t>
      </w:r>
      <w:r w:rsidRPr="00A92691">
        <w:rPr>
          <w:rFonts w:hint="eastAsia"/>
          <w:sz w:val="22"/>
          <w:szCs w:val="22"/>
        </w:rPr>
        <w:t>22</w:t>
      </w:r>
      <w:r w:rsidRPr="00A92691">
        <w:rPr>
          <w:sz w:val="22"/>
          <w:szCs w:val="22"/>
        </w:rPr>
        <w:t>]</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253</w:t>
      </w:r>
      <w:r w:rsidR="007A2A25" w:rsidRPr="00DC0D5C">
        <w:rPr>
          <w:sz w:val="22"/>
          <w:szCs w:val="22"/>
        </w:rPr>
        <w:t>–</w:t>
      </w:r>
      <w:r w:rsidRPr="00A92691">
        <w:rPr>
          <w:rFonts w:hint="eastAsia"/>
          <w:sz w:val="22"/>
          <w:szCs w:val="22"/>
        </w:rPr>
        <w:t>254</w:t>
      </w:r>
      <w:r w:rsidRPr="00A92691">
        <w:rPr>
          <w:sz w:val="22"/>
          <w:szCs w:val="22"/>
        </w:rPr>
        <w:t>、</w:t>
      </w:r>
      <w:r w:rsidRPr="00A92691">
        <w:rPr>
          <w:rFonts w:hint="eastAsia"/>
          <w:sz w:val="22"/>
          <w:szCs w:val="22"/>
        </w:rPr>
        <w:t>287</w:t>
      </w:r>
      <w:r w:rsidRPr="00A92691">
        <w:rPr>
          <w:sz w:val="22"/>
          <w:szCs w:val="22"/>
        </w:rPr>
        <w:t>）。</w:t>
      </w:r>
    </w:p>
  </w:footnote>
  <w:footnote w:id="81">
    <w:p w:rsidR="002E14BB" w:rsidRPr="00A92691" w:rsidRDefault="002E14BB" w:rsidP="00382DD1">
      <w:pPr>
        <w:pStyle w:val="FootnoteText"/>
        <w:ind w:left="220" w:hangingChars="100" w:hanging="220"/>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382DD1">
        <w:rPr>
          <w:rFonts w:hint="eastAsia"/>
          <w:sz w:val="22"/>
          <w:szCs w:val="22"/>
        </w:rPr>
        <w:t xml:space="preserve">p. </w:t>
      </w:r>
      <w:r w:rsidR="00382DD1">
        <w:rPr>
          <w:sz w:val="22"/>
          <w:szCs w:val="22"/>
        </w:rPr>
        <w:t>312</w:t>
      </w:r>
      <w:r w:rsidRPr="00A92691">
        <w:rPr>
          <w:rFonts w:hint="eastAsia"/>
          <w:sz w:val="22"/>
          <w:szCs w:val="22"/>
        </w:rPr>
        <w:t>註</w:t>
      </w:r>
      <w:r w:rsidRPr="00A92691">
        <w:rPr>
          <w:rFonts w:hint="eastAsia"/>
          <w:sz w:val="22"/>
          <w:szCs w:val="22"/>
        </w:rPr>
        <w:t>23</w:t>
      </w:r>
      <w:r w:rsidRPr="00A92691">
        <w:rPr>
          <w:sz w:val="22"/>
          <w:szCs w:val="22"/>
        </w:rPr>
        <w:t>]</w:t>
      </w:r>
      <w:r w:rsidRPr="00A92691">
        <w:rPr>
          <w:sz w:val="22"/>
          <w:szCs w:val="22"/>
        </w:rPr>
        <w:t>《雜阿含經》卷</w:t>
      </w:r>
      <w:r w:rsidRPr="00A92691">
        <w:rPr>
          <w:rFonts w:hint="eastAsia"/>
          <w:sz w:val="22"/>
          <w:szCs w:val="22"/>
        </w:rPr>
        <w:t>41</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C"/>
          <w:attr w:name="SourceValue" w:val="298"/>
          <w:attr w:name="HasSpace" w:val="False"/>
          <w:attr w:name="Negative" w:val="False"/>
          <w:attr w:name="NumberType" w:val="1"/>
          <w:attr w:name="TCSC" w:val="0"/>
        </w:smartTagPr>
        <w:r w:rsidRPr="00A92691">
          <w:rPr>
            <w:rFonts w:hint="eastAsia"/>
            <w:sz w:val="22"/>
            <w:szCs w:val="22"/>
          </w:rPr>
          <w:t>298c</w:t>
        </w:r>
      </w:smartTag>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314</w:t>
      </w:r>
      <w:r w:rsidRPr="00A92691">
        <w:rPr>
          <w:sz w:val="22"/>
          <w:szCs w:val="22"/>
        </w:rPr>
        <w:t>）。</w:t>
      </w:r>
    </w:p>
  </w:footnote>
  <w:footnote w:id="82">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C45313">
        <w:rPr>
          <w:rFonts w:hint="eastAsia"/>
          <w:sz w:val="22"/>
          <w:szCs w:val="22"/>
        </w:rPr>
        <w:t xml:space="preserve">p. </w:t>
      </w:r>
      <w:r w:rsidR="00C45313">
        <w:rPr>
          <w:sz w:val="22"/>
          <w:szCs w:val="22"/>
        </w:rPr>
        <w:t>313</w:t>
      </w:r>
      <w:r w:rsidRPr="00A92691">
        <w:rPr>
          <w:rFonts w:hint="eastAsia"/>
          <w:sz w:val="22"/>
          <w:szCs w:val="22"/>
        </w:rPr>
        <w:t>註</w:t>
      </w:r>
      <w:r w:rsidRPr="00A92691">
        <w:rPr>
          <w:rFonts w:hint="eastAsia"/>
          <w:sz w:val="22"/>
          <w:szCs w:val="22"/>
        </w:rPr>
        <w:t>24</w:t>
      </w:r>
      <w:r w:rsidRPr="00A92691">
        <w:rPr>
          <w:sz w:val="22"/>
          <w:szCs w:val="22"/>
        </w:rPr>
        <w:t>]</w:t>
      </w:r>
      <w:r w:rsidRPr="00A92691">
        <w:rPr>
          <w:sz w:val="22"/>
          <w:szCs w:val="22"/>
        </w:rPr>
        <w:t>《雜阿含經》卷</w:t>
      </w:r>
      <w:r w:rsidRPr="00A92691">
        <w:rPr>
          <w:rFonts w:hint="eastAsia"/>
          <w:sz w:val="22"/>
          <w:szCs w:val="22"/>
        </w:rPr>
        <w:t>30</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216"/>
          <w:attr w:name="HasSpace" w:val="False"/>
          <w:attr w:name="Negative" w:val="False"/>
          <w:attr w:name="NumberType" w:val="1"/>
          <w:attr w:name="TCSC" w:val="0"/>
        </w:smartTagPr>
        <w:r w:rsidRPr="00A92691">
          <w:rPr>
            <w:rFonts w:hint="eastAsia"/>
            <w:sz w:val="22"/>
            <w:szCs w:val="22"/>
          </w:rPr>
          <w:t>216a</w:t>
        </w:r>
      </w:smartTag>
      <w:r w:rsidRPr="00A92691">
        <w:rPr>
          <w:sz w:val="22"/>
          <w:szCs w:val="22"/>
        </w:rPr>
        <w:t>）。</w:t>
      </w:r>
    </w:p>
  </w:footnote>
  <w:footnote w:id="83">
    <w:p w:rsidR="00F40C94" w:rsidRDefault="002E14BB" w:rsidP="003152EE">
      <w:pPr>
        <w:pStyle w:val="FootnoteText"/>
        <w:ind w:left="330" w:hangingChars="150" w:hanging="33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《阿毘達磨大毘婆沙論》卷</w:t>
      </w:r>
      <w:r w:rsidRPr="00A92691">
        <w:rPr>
          <w:sz w:val="22"/>
          <w:szCs w:val="22"/>
        </w:rPr>
        <w:t>103</w:t>
      </w:r>
      <w:r w:rsidRPr="00A92691">
        <w:rPr>
          <w:rFonts w:hint="eastAsia"/>
          <w:sz w:val="22"/>
          <w:szCs w:val="22"/>
        </w:rPr>
        <w:t>：</w:t>
      </w:r>
    </w:p>
    <w:p w:rsidR="00F40C94" w:rsidRDefault="002E14BB" w:rsidP="00F40C94">
      <w:pPr>
        <w:pStyle w:val="FootnoteText"/>
        <w:ind w:leftChars="150" w:left="360"/>
        <w:jc w:val="both"/>
        <w:rPr>
          <w:rFonts w:ascii="標楷體" w:eastAsia="標楷體" w:hAnsi="標楷體"/>
          <w:sz w:val="22"/>
          <w:szCs w:val="22"/>
        </w:rPr>
      </w:pPr>
      <w:r w:rsidRPr="00A92691">
        <w:rPr>
          <w:rFonts w:ascii="標楷體" w:eastAsia="標楷體" w:hAnsi="標楷體" w:hint="eastAsia"/>
          <w:sz w:val="22"/>
          <w:szCs w:val="22"/>
        </w:rPr>
        <w:t>問：何故名證淨，證淨是何義？</w:t>
      </w:r>
    </w:p>
    <w:p w:rsidR="002E14BB" w:rsidRPr="00A92691" w:rsidRDefault="002E14BB" w:rsidP="00F40C94">
      <w:pPr>
        <w:pStyle w:val="FootnoteText"/>
        <w:ind w:leftChars="150" w:left="360"/>
        <w:jc w:val="both"/>
        <w:rPr>
          <w:rFonts w:ascii="標楷體" w:eastAsia="標楷體" w:hAnsi="標楷體"/>
          <w:sz w:val="22"/>
          <w:szCs w:val="22"/>
        </w:rPr>
      </w:pPr>
      <w:r w:rsidRPr="00A92691">
        <w:rPr>
          <w:rFonts w:ascii="標楷體" w:eastAsia="標楷體" w:hAnsi="標楷體"/>
          <w:sz w:val="22"/>
          <w:szCs w:val="22"/>
        </w:rPr>
        <w:t>答</w:t>
      </w:r>
      <w:r w:rsidRPr="00A92691">
        <w:rPr>
          <w:rFonts w:ascii="標楷體" w:eastAsia="標楷體" w:hAnsi="標楷體" w:hint="eastAsia"/>
          <w:sz w:val="22"/>
          <w:szCs w:val="22"/>
        </w:rPr>
        <w:t>：淨謂信、戒離垢穢故。於四聖諦別別觀察、別別籌量、別別覺證，而得此淨故名證淨。</w:t>
      </w:r>
    </w:p>
    <w:p w:rsidR="002E14BB" w:rsidRPr="00A92691" w:rsidRDefault="002E14BB" w:rsidP="00BC2B06">
      <w:pPr>
        <w:pStyle w:val="FootnoteText"/>
        <w:ind w:leftChars="151" w:left="362"/>
        <w:jc w:val="both"/>
        <w:rPr>
          <w:rFonts w:ascii="標楷體" w:eastAsia="標楷體" w:hAnsi="標楷體"/>
          <w:sz w:val="22"/>
          <w:szCs w:val="22"/>
        </w:rPr>
      </w:pPr>
      <w:r w:rsidRPr="00A92691">
        <w:rPr>
          <w:rFonts w:ascii="標楷體" w:eastAsia="標楷體" w:hAnsi="標楷體" w:hint="eastAsia"/>
          <w:b/>
          <w:sz w:val="22"/>
          <w:szCs w:val="22"/>
        </w:rPr>
        <w:t>脇尊者</w:t>
      </w:r>
      <w:r w:rsidRPr="00A92691">
        <w:rPr>
          <w:rFonts w:ascii="標楷體" w:eastAsia="標楷體" w:hAnsi="標楷體" w:hint="eastAsia"/>
          <w:sz w:val="22"/>
          <w:szCs w:val="22"/>
        </w:rPr>
        <w:t>曰：此應名不壞淨。言不壞者，不為不信及諸惡戒所破壞故。淨謂清淨，信是心之清淨相故，戒是大種清淨相故。</w:t>
      </w:r>
    </w:p>
    <w:p w:rsidR="002E14BB" w:rsidRPr="00A92691" w:rsidRDefault="002E14BB" w:rsidP="003152EE">
      <w:pPr>
        <w:pStyle w:val="FootnoteText"/>
        <w:ind w:leftChars="126" w:left="302"/>
        <w:jc w:val="both"/>
        <w:rPr>
          <w:rFonts w:ascii="標楷體" w:eastAsia="標楷體" w:hAnsi="標楷體"/>
          <w:sz w:val="22"/>
          <w:szCs w:val="22"/>
        </w:rPr>
      </w:pPr>
      <w:r w:rsidRPr="00A92691">
        <w:rPr>
          <w:rFonts w:ascii="標楷體" w:eastAsia="標楷體" w:hAnsi="標楷體" w:hint="eastAsia"/>
          <w:b/>
          <w:sz w:val="22"/>
          <w:szCs w:val="22"/>
        </w:rPr>
        <w:t>尊者世友</w:t>
      </w:r>
      <w:r w:rsidRPr="00A92691">
        <w:rPr>
          <w:rFonts w:ascii="標楷體" w:eastAsia="標楷體" w:hAnsi="標楷體" w:hint="eastAsia"/>
          <w:sz w:val="22"/>
          <w:szCs w:val="22"/>
        </w:rPr>
        <w:t>作如是說：此應名不斷淨，謂得此已，無有沙門婆羅門等力能引奪令斷壞故。如契經說：是名見為根信，證智相應，世間沙門婆羅門等不能引奪令其斷壞。</w:t>
      </w:r>
    </w:p>
    <w:p w:rsidR="002E14BB" w:rsidRPr="00A92691" w:rsidRDefault="002E14BB" w:rsidP="003152EE">
      <w:pPr>
        <w:pStyle w:val="FootnoteText"/>
        <w:ind w:leftChars="126" w:left="302"/>
        <w:jc w:val="both"/>
        <w:rPr>
          <w:rFonts w:ascii="標楷體" w:eastAsia="標楷體" w:hAnsi="標楷體"/>
          <w:sz w:val="22"/>
          <w:szCs w:val="22"/>
        </w:rPr>
      </w:pPr>
      <w:r w:rsidRPr="00A92691">
        <w:rPr>
          <w:rFonts w:ascii="標楷體" w:eastAsia="標楷體" w:hAnsi="標楷體" w:hint="eastAsia"/>
          <w:b/>
          <w:sz w:val="22"/>
          <w:szCs w:val="22"/>
        </w:rPr>
        <w:t>大德</w:t>
      </w:r>
      <w:r w:rsidRPr="00A92691">
        <w:rPr>
          <w:rFonts w:ascii="標楷體" w:eastAsia="標楷體" w:hAnsi="標楷體" w:hint="eastAsia"/>
          <w:sz w:val="22"/>
          <w:szCs w:val="22"/>
        </w:rPr>
        <w:t>說曰：若於佛法不能觀察、籌量、覺證，所得信戒易可動轉，如水上船。若於佛法能審觀察、籌量、覺證，所得信戒不可動轉，猶如帝幢故，此正應名不動淨。</w:t>
      </w:r>
    </w:p>
    <w:p w:rsidR="002E14BB" w:rsidRPr="00A92691" w:rsidRDefault="002E14BB" w:rsidP="003152EE">
      <w:pPr>
        <w:pStyle w:val="FootnoteText"/>
        <w:ind w:leftChars="126" w:left="302"/>
        <w:jc w:val="both"/>
        <w:rPr>
          <w:sz w:val="22"/>
          <w:szCs w:val="22"/>
        </w:rPr>
      </w:pPr>
      <w:r w:rsidRPr="00A92691">
        <w:rPr>
          <w:rFonts w:ascii="標楷體" w:eastAsia="標楷體" w:hAnsi="標楷體" w:hint="eastAsia"/>
          <w:b/>
          <w:sz w:val="22"/>
          <w:szCs w:val="22"/>
        </w:rPr>
        <w:t>尊者妙音</w:t>
      </w:r>
      <w:r w:rsidRPr="00A92691">
        <w:rPr>
          <w:rFonts w:ascii="標楷體" w:eastAsia="標楷體" w:hAnsi="標楷體" w:hint="eastAsia"/>
          <w:sz w:val="22"/>
          <w:szCs w:val="22"/>
        </w:rPr>
        <w:t>作如是說：如是四種應名見淨，見四聖諦得此淨故。或應名慧淨，聖慧俱轉故。</w:t>
      </w:r>
      <w:r w:rsidRPr="00A92691">
        <w:rPr>
          <w:rFonts w:hint="eastAsia"/>
          <w:sz w:val="22"/>
          <w:szCs w:val="22"/>
        </w:rPr>
        <w:t>」</w:t>
      </w:r>
      <w:r w:rsidRPr="00A92691">
        <w:rPr>
          <w:rFonts w:hint="eastAsia"/>
          <w:sz w:val="22"/>
          <w:szCs w:val="22"/>
        </w:rPr>
        <w:t>(</w:t>
      </w:r>
      <w:r w:rsidRPr="00A92691">
        <w:rPr>
          <w:rFonts w:hint="eastAsia"/>
          <w:sz w:val="22"/>
          <w:szCs w:val="22"/>
        </w:rPr>
        <w:t>大正</w:t>
      </w:r>
      <w:r w:rsidRPr="00A92691">
        <w:rPr>
          <w:rFonts w:hint="eastAsia"/>
          <w:sz w:val="22"/>
          <w:szCs w:val="22"/>
        </w:rPr>
        <w:t>27</w:t>
      </w:r>
      <w:r w:rsidRPr="00A92691">
        <w:rPr>
          <w:rFonts w:hint="eastAsia"/>
          <w:sz w:val="22"/>
          <w:szCs w:val="22"/>
        </w:rPr>
        <w:t>，</w:t>
      </w:r>
      <w:smartTag w:uri="urn:schemas-microsoft-com:office:smarttags" w:element="chmetcnv">
        <w:smartTagPr>
          <w:attr w:name="UnitName" w:val="C"/>
          <w:attr w:name="SourceValue" w:val="534"/>
          <w:attr w:name="HasSpace" w:val="False"/>
          <w:attr w:name="Negative" w:val="False"/>
          <w:attr w:name="NumberType" w:val="1"/>
          <w:attr w:name="TCSC" w:val="0"/>
        </w:smartTagPr>
        <w:r w:rsidRPr="00A92691">
          <w:rPr>
            <w:rFonts w:hint="eastAsia"/>
            <w:sz w:val="22"/>
            <w:szCs w:val="22"/>
          </w:rPr>
          <w:t>534c</w:t>
        </w:r>
      </w:smartTag>
      <w:r w:rsidRPr="00A92691">
        <w:rPr>
          <w:rFonts w:hint="eastAsia"/>
          <w:sz w:val="22"/>
          <w:szCs w:val="22"/>
        </w:rPr>
        <w:t>14</w:t>
      </w:r>
      <w:r w:rsidR="007A2A25" w:rsidRPr="00DC0D5C">
        <w:rPr>
          <w:sz w:val="22"/>
          <w:szCs w:val="22"/>
        </w:rPr>
        <w:t>–</w:t>
      </w:r>
      <w:r w:rsidRPr="00A92691">
        <w:rPr>
          <w:rFonts w:hint="eastAsia"/>
          <w:sz w:val="22"/>
          <w:szCs w:val="22"/>
        </w:rPr>
        <w:t>29)</w:t>
      </w:r>
    </w:p>
  </w:footnote>
  <w:footnote w:id="84">
    <w:p w:rsidR="002E14BB" w:rsidRPr="00A92691" w:rsidRDefault="002E14BB">
      <w:pPr>
        <w:pStyle w:val="FootnoteText"/>
        <w:rPr>
          <w:sz w:val="22"/>
          <w:szCs w:val="22"/>
        </w:rPr>
      </w:pPr>
      <w:r w:rsidRPr="00A92691">
        <w:rPr>
          <w:rStyle w:val="FootnoteReference"/>
          <w:sz w:val="22"/>
          <w:szCs w:val="22"/>
        </w:rPr>
        <w:footnoteRef/>
      </w:r>
      <w:r w:rsidRPr="00A92691">
        <w:rPr>
          <w:rFonts w:hint="eastAsia"/>
          <w:sz w:val="22"/>
          <w:szCs w:val="22"/>
        </w:rPr>
        <w:t xml:space="preserve"> </w:t>
      </w:r>
      <w:r w:rsidRPr="00A92691">
        <w:rPr>
          <w:sz w:val="22"/>
          <w:szCs w:val="22"/>
        </w:rPr>
        <w:t>[</w:t>
      </w:r>
      <w:r w:rsidRPr="00A92691">
        <w:rPr>
          <w:rFonts w:hint="eastAsia"/>
          <w:sz w:val="22"/>
          <w:szCs w:val="22"/>
        </w:rPr>
        <w:t>原書</w:t>
      </w:r>
      <w:r w:rsidR="00A94B95">
        <w:rPr>
          <w:rFonts w:hint="eastAsia"/>
          <w:sz w:val="22"/>
          <w:szCs w:val="22"/>
        </w:rPr>
        <w:t xml:space="preserve">p. </w:t>
      </w:r>
      <w:r w:rsidR="00A94B95">
        <w:rPr>
          <w:sz w:val="22"/>
          <w:szCs w:val="22"/>
        </w:rPr>
        <w:t>313</w:t>
      </w:r>
      <w:r w:rsidRPr="00A92691">
        <w:rPr>
          <w:rFonts w:hint="eastAsia"/>
          <w:sz w:val="22"/>
          <w:szCs w:val="22"/>
        </w:rPr>
        <w:t>註</w:t>
      </w:r>
      <w:r w:rsidRPr="00A92691">
        <w:rPr>
          <w:rFonts w:hint="eastAsia"/>
          <w:sz w:val="22"/>
          <w:szCs w:val="22"/>
        </w:rPr>
        <w:t>25</w:t>
      </w:r>
      <w:r w:rsidRPr="00A92691">
        <w:rPr>
          <w:sz w:val="22"/>
          <w:szCs w:val="22"/>
        </w:rPr>
        <w:t>]</w:t>
      </w:r>
      <w:r w:rsidRPr="00A92691">
        <w:rPr>
          <w:sz w:val="22"/>
          <w:szCs w:val="22"/>
        </w:rPr>
        <w:t>《說一切有部為主的論書與論師之研究〉（</w:t>
      </w:r>
      <w:r w:rsidR="00F40C94">
        <w:rPr>
          <w:rFonts w:hint="eastAsia"/>
          <w:sz w:val="22"/>
          <w:szCs w:val="22"/>
        </w:rPr>
        <w:t xml:space="preserve">pp. </w:t>
      </w:r>
      <w:r w:rsidRPr="00A92691">
        <w:rPr>
          <w:rFonts w:hint="eastAsia"/>
          <w:sz w:val="22"/>
          <w:szCs w:val="22"/>
        </w:rPr>
        <w:t>317</w:t>
      </w:r>
      <w:r w:rsidR="00F40C94">
        <w:rPr>
          <w:sz w:val="22"/>
          <w:szCs w:val="22"/>
        </w:rPr>
        <w:t>–</w:t>
      </w:r>
      <w:r w:rsidRPr="00A92691">
        <w:rPr>
          <w:rFonts w:hint="eastAsia"/>
          <w:sz w:val="22"/>
          <w:szCs w:val="22"/>
        </w:rPr>
        <w:t>319</w:t>
      </w:r>
      <w:r w:rsidRPr="00A92691">
        <w:rPr>
          <w:sz w:val="22"/>
          <w:szCs w:val="22"/>
        </w:rPr>
        <w:t>）。</w:t>
      </w:r>
    </w:p>
  </w:footnote>
  <w:footnote w:id="85">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A94B95">
        <w:rPr>
          <w:rFonts w:hint="eastAsia"/>
          <w:sz w:val="22"/>
          <w:szCs w:val="22"/>
        </w:rPr>
        <w:t xml:space="preserve">p. </w:t>
      </w:r>
      <w:r w:rsidR="00A94B95">
        <w:rPr>
          <w:sz w:val="22"/>
          <w:szCs w:val="22"/>
        </w:rPr>
        <w:t>313</w:t>
      </w:r>
      <w:r w:rsidRPr="00A92691">
        <w:rPr>
          <w:rFonts w:hint="eastAsia"/>
          <w:sz w:val="22"/>
          <w:szCs w:val="22"/>
        </w:rPr>
        <w:t>註</w:t>
      </w:r>
      <w:r w:rsidRPr="00A92691">
        <w:rPr>
          <w:rFonts w:hint="eastAsia"/>
          <w:sz w:val="22"/>
          <w:szCs w:val="22"/>
        </w:rPr>
        <w:t>26</w:t>
      </w:r>
      <w:r w:rsidRPr="00A92691">
        <w:rPr>
          <w:sz w:val="22"/>
          <w:szCs w:val="22"/>
        </w:rPr>
        <w:t>]</w:t>
      </w:r>
      <w:r w:rsidRPr="00A92691">
        <w:rPr>
          <w:sz w:val="22"/>
          <w:szCs w:val="22"/>
        </w:rPr>
        <w:t>《阿毘達磨大毘婆沙論》卷</w:t>
      </w:r>
      <w:r w:rsidRPr="00A92691">
        <w:rPr>
          <w:rFonts w:hint="eastAsia"/>
          <w:sz w:val="22"/>
          <w:szCs w:val="22"/>
        </w:rPr>
        <w:t>2</w:t>
      </w:r>
      <w:r w:rsidRPr="00A92691">
        <w:rPr>
          <w:sz w:val="22"/>
          <w:szCs w:val="22"/>
        </w:rPr>
        <w:t>（大正</w:t>
      </w:r>
      <w:r w:rsidRPr="00A92691">
        <w:rPr>
          <w:rFonts w:hint="eastAsia"/>
          <w:sz w:val="22"/>
          <w:szCs w:val="22"/>
        </w:rPr>
        <w:t>27</w:t>
      </w:r>
      <w:r w:rsidRPr="00A92691">
        <w:rPr>
          <w:sz w:val="22"/>
          <w:szCs w:val="22"/>
        </w:rPr>
        <w:t>，</w:t>
      </w:r>
      <w:smartTag w:uri="urn:schemas-microsoft-com:office:smarttags" w:element="chmetcnv">
        <w:smartTagPr>
          <w:attr w:name="UnitName" w:val="C"/>
          <w:attr w:name="SourceValue" w:val="7"/>
          <w:attr w:name="HasSpace" w:val="False"/>
          <w:attr w:name="Negative" w:val="False"/>
          <w:attr w:name="NumberType" w:val="1"/>
          <w:attr w:name="TCSC" w:val="0"/>
        </w:smartTagPr>
        <w:r w:rsidRPr="00A92691">
          <w:rPr>
            <w:rFonts w:hint="eastAsia"/>
            <w:sz w:val="22"/>
            <w:szCs w:val="22"/>
          </w:rPr>
          <w:t>7c</w:t>
        </w:r>
      </w:smartTag>
      <w:r w:rsidRPr="00A92691">
        <w:rPr>
          <w:sz w:val="22"/>
          <w:szCs w:val="22"/>
        </w:rPr>
        <w:t>）。</w:t>
      </w:r>
    </w:p>
  </w:footnote>
  <w:footnote w:id="86">
    <w:p w:rsidR="002E14BB" w:rsidRPr="00A92691" w:rsidRDefault="002E14BB" w:rsidP="00BA1B58">
      <w:pPr>
        <w:pStyle w:val="FootnoteText"/>
        <w:ind w:left="330" w:hangingChars="150" w:hanging="330"/>
        <w:jc w:val="both"/>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A94B95">
        <w:rPr>
          <w:rFonts w:hint="eastAsia"/>
          <w:sz w:val="22"/>
          <w:szCs w:val="22"/>
        </w:rPr>
        <w:t xml:space="preserve">p. </w:t>
      </w:r>
      <w:r w:rsidR="00A94B95">
        <w:rPr>
          <w:sz w:val="22"/>
          <w:szCs w:val="22"/>
        </w:rPr>
        <w:t>313</w:t>
      </w:r>
      <w:r w:rsidRPr="00A92691">
        <w:rPr>
          <w:rFonts w:hint="eastAsia"/>
          <w:sz w:val="22"/>
          <w:szCs w:val="22"/>
        </w:rPr>
        <w:t>註</w:t>
      </w:r>
      <w:r w:rsidRPr="00A92691">
        <w:rPr>
          <w:rFonts w:hint="eastAsia"/>
          <w:sz w:val="22"/>
          <w:szCs w:val="22"/>
        </w:rPr>
        <w:t>27</w:t>
      </w:r>
      <w:r w:rsidRPr="00A92691">
        <w:rPr>
          <w:sz w:val="22"/>
          <w:szCs w:val="22"/>
        </w:rPr>
        <w:t>]</w:t>
      </w:r>
      <w:r w:rsidRPr="00A92691">
        <w:rPr>
          <w:sz w:val="22"/>
          <w:szCs w:val="22"/>
        </w:rPr>
        <w:t>《成實論》卷</w:t>
      </w:r>
      <w:r w:rsidRPr="00A92691">
        <w:rPr>
          <w:rFonts w:hint="eastAsia"/>
          <w:sz w:val="22"/>
          <w:szCs w:val="22"/>
        </w:rPr>
        <w:t>6</w:t>
      </w:r>
      <w:r w:rsidRPr="00A92691">
        <w:rPr>
          <w:rFonts w:hint="eastAsia"/>
          <w:sz w:val="22"/>
          <w:szCs w:val="22"/>
        </w:rPr>
        <w:t>，</w:t>
      </w:r>
      <w:r w:rsidRPr="00A92691">
        <w:rPr>
          <w:sz w:val="22"/>
          <w:szCs w:val="22"/>
        </w:rPr>
        <w:t>大正</w:t>
      </w:r>
      <w:r w:rsidRPr="00A92691">
        <w:rPr>
          <w:rFonts w:hint="eastAsia"/>
          <w:sz w:val="22"/>
          <w:szCs w:val="22"/>
        </w:rPr>
        <w:t>32</w:t>
      </w:r>
      <w:r w:rsidRPr="00A92691">
        <w:rPr>
          <w:sz w:val="22"/>
          <w:szCs w:val="22"/>
        </w:rPr>
        <w:t>，</w:t>
      </w:r>
      <w:smartTag w:uri="urn:schemas-microsoft-com:office:smarttags" w:element="chmetcnv">
        <w:smartTagPr>
          <w:attr w:name="UnitName" w:val="a"/>
          <w:attr w:name="SourceValue" w:val="288"/>
          <w:attr w:name="HasSpace" w:val="False"/>
          <w:attr w:name="Negative" w:val="False"/>
          <w:attr w:name="NumberType" w:val="1"/>
          <w:attr w:name="TCSC" w:val="0"/>
        </w:smartTagPr>
        <w:r w:rsidRPr="00A92691">
          <w:rPr>
            <w:rFonts w:hint="eastAsia"/>
            <w:sz w:val="22"/>
            <w:szCs w:val="22"/>
          </w:rPr>
          <w:t>288a</w:t>
        </w:r>
      </w:smartTag>
      <w:r w:rsidRPr="00A92691">
        <w:rPr>
          <w:rFonts w:ascii="Gandhari Unicode" w:hAnsi="Gandhari Unicode" w:cs="Gandhari Unicode" w:hint="eastAsia"/>
          <w:sz w:val="22"/>
          <w:szCs w:val="22"/>
        </w:rPr>
        <w:t>19</w:t>
      </w:r>
      <w:r w:rsidR="007A2A25" w:rsidRPr="00DC0D5C">
        <w:rPr>
          <w:sz w:val="22"/>
          <w:szCs w:val="22"/>
        </w:rPr>
        <w:t>–</w:t>
      </w:r>
      <w:r w:rsidRPr="00A92691">
        <w:rPr>
          <w:rFonts w:ascii="Gandhari Unicode" w:hAnsi="Gandhari Unicode" w:cs="Gandhari Unicode" w:hint="eastAsia"/>
          <w:sz w:val="22"/>
          <w:szCs w:val="22"/>
        </w:rPr>
        <w:t>25</w:t>
      </w:r>
      <w:r w:rsidRPr="00A92691">
        <w:rPr>
          <w:rFonts w:ascii="Gandhari Unicode" w:hAnsi="Gandhari Unicode" w:cs="Gandhari Unicode" w:hint="eastAsia"/>
          <w:sz w:val="22"/>
          <w:szCs w:val="22"/>
        </w:rPr>
        <w:t>：「</w:t>
      </w:r>
      <w:r w:rsidRPr="00A92691">
        <w:rPr>
          <w:rFonts w:ascii="標楷體" w:eastAsia="標楷體" w:hAnsi="標楷體" w:cs="Gandhari Unicode" w:hint="eastAsia"/>
          <w:sz w:val="22"/>
          <w:szCs w:val="22"/>
        </w:rPr>
        <w:t>是信三種：善、不善、無記。問曰：是不善信即是煩惱，大地中不信法非是信也。答曰：非不信法。信是淨相，是不善信亦是淨相。若不爾，則不善受不應名受。而實不然，故有三種差別，若信在根數隨順解脫，在三十七品，則定是善。</w:t>
      </w:r>
      <w:r w:rsidRPr="00A92691">
        <w:rPr>
          <w:rFonts w:ascii="Gandhari Unicode" w:hAnsi="Gandhari Unicode" w:cs="Gandhari Unicode" w:hint="eastAsia"/>
          <w:sz w:val="22"/>
          <w:szCs w:val="22"/>
        </w:rPr>
        <w:t>」</w:t>
      </w:r>
    </w:p>
  </w:footnote>
  <w:footnote w:id="87">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E73EB9">
        <w:rPr>
          <w:rFonts w:hint="eastAsia"/>
          <w:sz w:val="22"/>
          <w:szCs w:val="22"/>
        </w:rPr>
        <w:t xml:space="preserve">p. </w:t>
      </w:r>
      <w:r w:rsidR="00E73EB9">
        <w:rPr>
          <w:sz w:val="22"/>
          <w:szCs w:val="22"/>
        </w:rPr>
        <w:t>313</w:t>
      </w:r>
      <w:r w:rsidRPr="00A92691">
        <w:rPr>
          <w:rFonts w:hint="eastAsia"/>
          <w:sz w:val="22"/>
          <w:szCs w:val="22"/>
        </w:rPr>
        <w:t>註</w:t>
      </w:r>
      <w:r w:rsidRPr="00A92691">
        <w:rPr>
          <w:rFonts w:hint="eastAsia"/>
          <w:sz w:val="22"/>
          <w:szCs w:val="22"/>
        </w:rPr>
        <w:t>28</w:t>
      </w:r>
      <w:r w:rsidRPr="00A92691">
        <w:rPr>
          <w:sz w:val="22"/>
          <w:szCs w:val="22"/>
        </w:rPr>
        <w:t>]</w:t>
      </w:r>
      <w:r w:rsidRPr="00A92691">
        <w:rPr>
          <w:sz w:val="22"/>
          <w:szCs w:val="22"/>
        </w:rPr>
        <w:t>《舍利弗阿毘曇論》卷</w:t>
      </w:r>
      <w:r w:rsidRPr="00A92691">
        <w:rPr>
          <w:rFonts w:hint="eastAsia"/>
          <w:sz w:val="22"/>
          <w:szCs w:val="22"/>
        </w:rPr>
        <w:t>1</w:t>
      </w:r>
      <w:r w:rsidRPr="00A92691">
        <w:rPr>
          <w:sz w:val="22"/>
          <w:szCs w:val="22"/>
        </w:rPr>
        <w:t>（大正</w:t>
      </w:r>
      <w:r w:rsidRPr="00A92691">
        <w:rPr>
          <w:rFonts w:hint="eastAsia"/>
          <w:sz w:val="22"/>
          <w:szCs w:val="22"/>
        </w:rPr>
        <w:t>28</w:t>
      </w:r>
      <w:r w:rsidRPr="00A92691">
        <w:rPr>
          <w:sz w:val="22"/>
          <w:szCs w:val="22"/>
        </w:rPr>
        <w:t>，</w:t>
      </w:r>
      <w:smartTag w:uri="urn:schemas-microsoft-com:office:smarttags" w:element="chmetcnv">
        <w:smartTagPr>
          <w:attr w:name="UnitName" w:val="C"/>
          <w:attr w:name="SourceValue" w:val="526"/>
          <w:attr w:name="HasSpace" w:val="False"/>
          <w:attr w:name="Negative" w:val="False"/>
          <w:attr w:name="NumberType" w:val="1"/>
          <w:attr w:name="TCSC" w:val="0"/>
        </w:smartTagPr>
        <w:r w:rsidRPr="00A92691">
          <w:rPr>
            <w:rFonts w:hint="eastAsia"/>
            <w:sz w:val="22"/>
            <w:szCs w:val="22"/>
          </w:rPr>
          <w:t>526c</w:t>
        </w:r>
      </w:smartTag>
      <w:r w:rsidRPr="00A92691">
        <w:rPr>
          <w:sz w:val="22"/>
          <w:szCs w:val="22"/>
        </w:rPr>
        <w:t>、</w:t>
      </w:r>
      <w:smartTag w:uri="urn:schemas-microsoft-com:office:smarttags" w:element="chmetcnv">
        <w:smartTagPr>
          <w:attr w:name="UnitName" w:val="C"/>
          <w:attr w:name="SourceValue" w:val="530"/>
          <w:attr w:name="HasSpace" w:val="False"/>
          <w:attr w:name="Negative" w:val="False"/>
          <w:attr w:name="NumberType" w:val="1"/>
          <w:attr w:name="TCSC" w:val="0"/>
        </w:smartTagPr>
        <w:r w:rsidRPr="00A92691">
          <w:rPr>
            <w:rFonts w:hint="eastAsia"/>
            <w:sz w:val="22"/>
            <w:szCs w:val="22"/>
          </w:rPr>
          <w:t>530c</w:t>
        </w:r>
      </w:smartTag>
      <w:r w:rsidRPr="00A92691">
        <w:rPr>
          <w:sz w:val="22"/>
          <w:szCs w:val="22"/>
        </w:rPr>
        <w:t>）。</w:t>
      </w:r>
    </w:p>
  </w:footnote>
  <w:footnote w:id="88">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7C526C">
        <w:rPr>
          <w:rFonts w:hint="eastAsia"/>
          <w:sz w:val="22"/>
          <w:szCs w:val="22"/>
        </w:rPr>
        <w:t xml:space="preserve">p. </w:t>
      </w:r>
      <w:r w:rsidR="007C526C">
        <w:rPr>
          <w:sz w:val="22"/>
          <w:szCs w:val="22"/>
        </w:rPr>
        <w:t>313</w:t>
      </w:r>
      <w:r w:rsidRPr="00A92691">
        <w:rPr>
          <w:rFonts w:hint="eastAsia"/>
          <w:sz w:val="22"/>
          <w:szCs w:val="22"/>
        </w:rPr>
        <w:t>註</w:t>
      </w:r>
      <w:r w:rsidRPr="00A92691">
        <w:rPr>
          <w:rFonts w:hint="eastAsia"/>
          <w:sz w:val="22"/>
          <w:szCs w:val="22"/>
        </w:rPr>
        <w:t>29</w:t>
      </w:r>
      <w:r w:rsidRPr="00A92691">
        <w:rPr>
          <w:sz w:val="22"/>
          <w:szCs w:val="22"/>
        </w:rPr>
        <w:t>]</w:t>
      </w:r>
      <w:r w:rsidRPr="00A92691">
        <w:rPr>
          <w:sz w:val="22"/>
          <w:szCs w:val="22"/>
        </w:rPr>
        <w:t>《雜阿含經》卷</w:t>
      </w:r>
      <w:r w:rsidRPr="00A92691">
        <w:rPr>
          <w:rFonts w:hint="eastAsia"/>
          <w:sz w:val="22"/>
          <w:szCs w:val="22"/>
        </w:rPr>
        <w:t>31</w:t>
      </w:r>
      <w:r w:rsidRPr="00A92691">
        <w:rPr>
          <w:sz w:val="22"/>
          <w:szCs w:val="22"/>
        </w:rPr>
        <w:t>（大正</w:t>
      </w:r>
      <w:r w:rsidRPr="00A92691">
        <w:rPr>
          <w:rFonts w:hint="eastAsia"/>
          <w:sz w:val="22"/>
          <w:szCs w:val="22"/>
        </w:rPr>
        <w:t>2</w:t>
      </w:r>
      <w:r w:rsidRPr="00A92691">
        <w:rPr>
          <w:sz w:val="22"/>
          <w:szCs w:val="22"/>
        </w:rPr>
        <w:t>，</w:t>
      </w:r>
      <w:r w:rsidRPr="00A92691">
        <w:rPr>
          <w:rFonts w:hint="eastAsia"/>
          <w:sz w:val="22"/>
          <w:szCs w:val="22"/>
        </w:rPr>
        <w:t>224b</w:t>
      </w:r>
      <w:r w:rsidR="007A2A25" w:rsidRPr="00DC0D5C">
        <w:rPr>
          <w:sz w:val="22"/>
          <w:szCs w:val="22"/>
        </w:rPr>
        <w:t>–</w:t>
      </w:r>
      <w:r w:rsidRPr="00A92691">
        <w:rPr>
          <w:rFonts w:hint="eastAsia"/>
          <w:sz w:val="22"/>
          <w:szCs w:val="22"/>
        </w:rPr>
        <w:t>c</w:t>
      </w:r>
      <w:r w:rsidRPr="00A92691">
        <w:rPr>
          <w:sz w:val="22"/>
          <w:szCs w:val="22"/>
        </w:rPr>
        <w:t>）。</w:t>
      </w:r>
    </w:p>
  </w:footnote>
  <w:footnote w:id="89">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7C526C">
        <w:rPr>
          <w:rFonts w:hint="eastAsia"/>
          <w:sz w:val="22"/>
          <w:szCs w:val="22"/>
        </w:rPr>
        <w:t xml:space="preserve">p. </w:t>
      </w:r>
      <w:r w:rsidR="007C526C">
        <w:rPr>
          <w:sz w:val="22"/>
          <w:szCs w:val="22"/>
        </w:rPr>
        <w:t>313</w:t>
      </w:r>
      <w:r w:rsidRPr="00A92691">
        <w:rPr>
          <w:rFonts w:hint="eastAsia"/>
          <w:sz w:val="22"/>
          <w:szCs w:val="22"/>
        </w:rPr>
        <w:t>註</w:t>
      </w:r>
      <w:r w:rsidRPr="00A92691">
        <w:rPr>
          <w:rFonts w:hint="eastAsia"/>
          <w:sz w:val="22"/>
          <w:szCs w:val="22"/>
        </w:rPr>
        <w:t>30</w:t>
      </w:r>
      <w:r w:rsidRPr="00A92691">
        <w:rPr>
          <w:sz w:val="22"/>
          <w:szCs w:val="22"/>
        </w:rPr>
        <w:t>]</w:t>
      </w:r>
      <w:r w:rsidRPr="00A92691">
        <w:rPr>
          <w:sz w:val="22"/>
          <w:szCs w:val="22"/>
        </w:rPr>
        <w:t>《雜阿含經》卷</w:t>
      </w:r>
      <w:r w:rsidRPr="00A92691">
        <w:rPr>
          <w:rFonts w:hint="eastAsia"/>
          <w:sz w:val="22"/>
          <w:szCs w:val="22"/>
        </w:rPr>
        <w:t>3</w:t>
      </w:r>
      <w:r w:rsidRPr="00A92691">
        <w:rPr>
          <w:sz w:val="22"/>
          <w:szCs w:val="22"/>
        </w:rPr>
        <w:t>（大正</w:t>
      </w:r>
      <w:r w:rsidRPr="00A92691">
        <w:rPr>
          <w:rFonts w:hint="eastAsia"/>
          <w:sz w:val="22"/>
          <w:szCs w:val="22"/>
        </w:rPr>
        <w:t>2</w:t>
      </w:r>
      <w:r w:rsidRPr="00A92691">
        <w:rPr>
          <w:sz w:val="22"/>
          <w:szCs w:val="22"/>
        </w:rPr>
        <w:t>，</w:t>
      </w:r>
      <w:smartTag w:uri="urn:schemas-microsoft-com:office:smarttags" w:element="chmetcnv">
        <w:smartTagPr>
          <w:attr w:name="UnitName" w:val="a"/>
          <w:attr w:name="SourceValue" w:val="16"/>
          <w:attr w:name="HasSpace" w:val="False"/>
          <w:attr w:name="Negative" w:val="False"/>
          <w:attr w:name="NumberType" w:val="1"/>
          <w:attr w:name="TCSC" w:val="0"/>
        </w:smartTagPr>
        <w:r w:rsidRPr="00A92691">
          <w:rPr>
            <w:rFonts w:hint="eastAsia"/>
            <w:sz w:val="22"/>
            <w:szCs w:val="22"/>
          </w:rPr>
          <w:t>16a</w:t>
        </w:r>
      </w:smartTag>
      <w:r w:rsidRPr="00A92691">
        <w:rPr>
          <w:sz w:val="22"/>
          <w:szCs w:val="22"/>
        </w:rPr>
        <w:t>）。</w:t>
      </w:r>
    </w:p>
  </w:footnote>
  <w:footnote w:id="90">
    <w:p w:rsidR="002E14BB" w:rsidRPr="00A92691" w:rsidRDefault="002E14BB">
      <w:pPr>
        <w:pStyle w:val="FootnoteText"/>
        <w:rPr>
          <w:sz w:val="22"/>
          <w:szCs w:val="22"/>
        </w:rPr>
      </w:pPr>
      <w:r w:rsidRPr="00A92691">
        <w:rPr>
          <w:rStyle w:val="FootnoteReference"/>
          <w:sz w:val="22"/>
          <w:szCs w:val="22"/>
        </w:rPr>
        <w:footnoteRef/>
      </w:r>
      <w:r w:rsidRPr="00A92691">
        <w:rPr>
          <w:sz w:val="22"/>
          <w:szCs w:val="22"/>
        </w:rPr>
        <w:t xml:space="preserve"> [</w:t>
      </w:r>
      <w:r w:rsidRPr="00A92691">
        <w:rPr>
          <w:rFonts w:hint="eastAsia"/>
          <w:sz w:val="22"/>
          <w:szCs w:val="22"/>
        </w:rPr>
        <w:t>原書</w:t>
      </w:r>
      <w:r w:rsidR="007C526C">
        <w:rPr>
          <w:rFonts w:hint="eastAsia"/>
          <w:sz w:val="22"/>
          <w:szCs w:val="22"/>
        </w:rPr>
        <w:t xml:space="preserve">p. </w:t>
      </w:r>
      <w:r w:rsidR="007C526C">
        <w:rPr>
          <w:sz w:val="22"/>
          <w:szCs w:val="22"/>
        </w:rPr>
        <w:t>313</w:t>
      </w:r>
      <w:r w:rsidRPr="00A92691">
        <w:rPr>
          <w:rFonts w:hint="eastAsia"/>
          <w:sz w:val="22"/>
          <w:szCs w:val="22"/>
        </w:rPr>
        <w:t>註</w:t>
      </w:r>
      <w:r w:rsidRPr="00A92691">
        <w:rPr>
          <w:rFonts w:hint="eastAsia"/>
          <w:sz w:val="22"/>
          <w:szCs w:val="22"/>
        </w:rPr>
        <w:t>31</w:t>
      </w:r>
      <w:r w:rsidRPr="00A92691">
        <w:rPr>
          <w:sz w:val="22"/>
          <w:szCs w:val="22"/>
        </w:rPr>
        <w:t>]</w:t>
      </w:r>
      <w:r w:rsidRPr="00A92691">
        <w:rPr>
          <w:sz w:val="22"/>
          <w:szCs w:val="22"/>
        </w:rPr>
        <w:t>《相應部》〈預流相應〉（南傳</w:t>
      </w:r>
      <w:r w:rsidRPr="00A92691">
        <w:rPr>
          <w:rFonts w:hint="eastAsia"/>
          <w:sz w:val="22"/>
          <w:szCs w:val="22"/>
        </w:rPr>
        <w:t>16</w:t>
      </w:r>
      <w:r w:rsidRPr="00A92691">
        <w:rPr>
          <w:sz w:val="22"/>
          <w:szCs w:val="22"/>
        </w:rPr>
        <w:t>下，</w:t>
      </w:r>
      <w:r w:rsidRPr="00A92691">
        <w:rPr>
          <w:rFonts w:hint="eastAsia"/>
          <w:sz w:val="22"/>
          <w:szCs w:val="22"/>
        </w:rPr>
        <w:t>271</w:t>
      </w:r>
      <w:r w:rsidR="007A2A25" w:rsidRPr="00DC0D5C">
        <w:rPr>
          <w:sz w:val="22"/>
          <w:szCs w:val="22"/>
        </w:rPr>
        <w:t>–</w:t>
      </w:r>
      <w:r w:rsidRPr="00A92691">
        <w:rPr>
          <w:rFonts w:hint="eastAsia"/>
          <w:sz w:val="22"/>
          <w:szCs w:val="22"/>
        </w:rPr>
        <w:t>274</w:t>
      </w:r>
      <w:r w:rsidRPr="00A92691">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DD" w:rsidRDefault="00215CDD">
    <w:pPr>
      <w:pStyle w:val="Header"/>
    </w:pPr>
    <w:r w:rsidRPr="005A5FA7">
      <w:rPr>
        <w:rFonts w:hint="eastAsia"/>
      </w:rPr>
      <w:t>《初期大乘》</w:t>
    </w:r>
    <w:r>
      <w:rPr>
        <w:rFonts w:hint="eastAsia"/>
      </w:rPr>
      <w:t>第</w:t>
    </w:r>
    <w:r w:rsidR="009E428F">
      <w:rPr>
        <w:rFonts w:ascii="新細明體" w:hAnsi="標楷體" w:hint="eastAsia"/>
      </w:rPr>
      <w:t xml:space="preserve">五章 </w:t>
    </w:r>
    <w:r>
      <w:rPr>
        <w:rFonts w:ascii="新細明體" w:hAnsi="標楷體" w:hint="eastAsia"/>
      </w:rPr>
      <w:t>第三節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BB" w:rsidRPr="00C26D19" w:rsidRDefault="002E14BB" w:rsidP="009E428F">
    <w:pPr>
      <w:pStyle w:val="Header"/>
      <w:wordWrap w:val="0"/>
      <w:ind w:right="90"/>
      <w:jc w:val="right"/>
      <w:rPr>
        <w:sz w:val="18"/>
        <w:szCs w:val="18"/>
      </w:rPr>
    </w:pPr>
    <w:r w:rsidRPr="005A5FA7">
      <w:rPr>
        <w:rFonts w:hint="eastAsia"/>
      </w:rPr>
      <w:t>《初期大乘》</w:t>
    </w:r>
    <w:r>
      <w:rPr>
        <w:rFonts w:hint="eastAsia"/>
      </w:rPr>
      <w:t>第</w:t>
    </w:r>
    <w:r w:rsidR="009E428F">
      <w:rPr>
        <w:rFonts w:ascii="新細明體" w:hAnsi="標楷體" w:hint="eastAsia"/>
      </w:rPr>
      <w:t xml:space="preserve">五章 </w:t>
    </w:r>
    <w:r>
      <w:rPr>
        <w:rFonts w:ascii="新細明體" w:hAnsi="標楷體" w:hint="eastAsia"/>
      </w:rPr>
      <w:t>第三節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244CE"/>
    <w:multiLevelType w:val="hybridMultilevel"/>
    <w:tmpl w:val="677A532E"/>
    <w:lvl w:ilvl="0" w:tplc="DEC6093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08F"/>
    <w:rsid w:val="00000D99"/>
    <w:rsid w:val="00000E07"/>
    <w:rsid w:val="000021C4"/>
    <w:rsid w:val="00020B84"/>
    <w:rsid w:val="00022931"/>
    <w:rsid w:val="0002362D"/>
    <w:rsid w:val="00025090"/>
    <w:rsid w:val="00030E0D"/>
    <w:rsid w:val="000349E1"/>
    <w:rsid w:val="00035855"/>
    <w:rsid w:val="000364E2"/>
    <w:rsid w:val="00046AC2"/>
    <w:rsid w:val="0005108F"/>
    <w:rsid w:val="0006067B"/>
    <w:rsid w:val="000627FC"/>
    <w:rsid w:val="00083B31"/>
    <w:rsid w:val="0009194E"/>
    <w:rsid w:val="00095ABB"/>
    <w:rsid w:val="00095EAE"/>
    <w:rsid w:val="00096E9B"/>
    <w:rsid w:val="000B0BC5"/>
    <w:rsid w:val="000B5266"/>
    <w:rsid w:val="000C46D9"/>
    <w:rsid w:val="000E03FB"/>
    <w:rsid w:val="000F59A6"/>
    <w:rsid w:val="000F7852"/>
    <w:rsid w:val="001062F3"/>
    <w:rsid w:val="001077A3"/>
    <w:rsid w:val="00111A2A"/>
    <w:rsid w:val="00115075"/>
    <w:rsid w:val="001160A5"/>
    <w:rsid w:val="00125756"/>
    <w:rsid w:val="00126AB7"/>
    <w:rsid w:val="00157DC1"/>
    <w:rsid w:val="00165CC6"/>
    <w:rsid w:val="00181772"/>
    <w:rsid w:val="00184F94"/>
    <w:rsid w:val="00193D39"/>
    <w:rsid w:val="00194210"/>
    <w:rsid w:val="001A67B2"/>
    <w:rsid w:val="001C5560"/>
    <w:rsid w:val="001E0A04"/>
    <w:rsid w:val="001E10DE"/>
    <w:rsid w:val="001F7874"/>
    <w:rsid w:val="00206F30"/>
    <w:rsid w:val="0021584B"/>
    <w:rsid w:val="00215CDD"/>
    <w:rsid w:val="00224C51"/>
    <w:rsid w:val="002257CB"/>
    <w:rsid w:val="00232DD6"/>
    <w:rsid w:val="00240805"/>
    <w:rsid w:val="0024283C"/>
    <w:rsid w:val="00242990"/>
    <w:rsid w:val="00260D16"/>
    <w:rsid w:val="002645DE"/>
    <w:rsid w:val="00271B4B"/>
    <w:rsid w:val="00273930"/>
    <w:rsid w:val="002758B7"/>
    <w:rsid w:val="00276B93"/>
    <w:rsid w:val="00283424"/>
    <w:rsid w:val="00284E47"/>
    <w:rsid w:val="00292294"/>
    <w:rsid w:val="00296F88"/>
    <w:rsid w:val="002A6A2E"/>
    <w:rsid w:val="002A7A2F"/>
    <w:rsid w:val="002B462D"/>
    <w:rsid w:val="002B514C"/>
    <w:rsid w:val="002B7E1E"/>
    <w:rsid w:val="002C02DC"/>
    <w:rsid w:val="002C18E8"/>
    <w:rsid w:val="002D3ABD"/>
    <w:rsid w:val="002E14BB"/>
    <w:rsid w:val="002F19B7"/>
    <w:rsid w:val="002F6278"/>
    <w:rsid w:val="00304310"/>
    <w:rsid w:val="003061E0"/>
    <w:rsid w:val="00311F31"/>
    <w:rsid w:val="003152EE"/>
    <w:rsid w:val="00317C44"/>
    <w:rsid w:val="00317D7C"/>
    <w:rsid w:val="00321182"/>
    <w:rsid w:val="00321F85"/>
    <w:rsid w:val="003325E1"/>
    <w:rsid w:val="00340E19"/>
    <w:rsid w:val="00341DCD"/>
    <w:rsid w:val="00345FDB"/>
    <w:rsid w:val="0035004A"/>
    <w:rsid w:val="00360B6E"/>
    <w:rsid w:val="003748C0"/>
    <w:rsid w:val="00376295"/>
    <w:rsid w:val="00376A44"/>
    <w:rsid w:val="00376A45"/>
    <w:rsid w:val="00382DD1"/>
    <w:rsid w:val="00384DEA"/>
    <w:rsid w:val="00391203"/>
    <w:rsid w:val="00392860"/>
    <w:rsid w:val="003932BD"/>
    <w:rsid w:val="00396374"/>
    <w:rsid w:val="003A4495"/>
    <w:rsid w:val="003A79BC"/>
    <w:rsid w:val="003B31FC"/>
    <w:rsid w:val="003B6126"/>
    <w:rsid w:val="003B74CE"/>
    <w:rsid w:val="003C15DA"/>
    <w:rsid w:val="003C3012"/>
    <w:rsid w:val="003C47C7"/>
    <w:rsid w:val="003D0328"/>
    <w:rsid w:val="003D1578"/>
    <w:rsid w:val="003D64AB"/>
    <w:rsid w:val="003E5B79"/>
    <w:rsid w:val="003E776E"/>
    <w:rsid w:val="003F2CAF"/>
    <w:rsid w:val="003F397E"/>
    <w:rsid w:val="0040738E"/>
    <w:rsid w:val="00413EEB"/>
    <w:rsid w:val="00420521"/>
    <w:rsid w:val="00421AF0"/>
    <w:rsid w:val="004366FC"/>
    <w:rsid w:val="00440A8D"/>
    <w:rsid w:val="004511EF"/>
    <w:rsid w:val="00452759"/>
    <w:rsid w:val="00460264"/>
    <w:rsid w:val="0046065B"/>
    <w:rsid w:val="00463248"/>
    <w:rsid w:val="00471DDD"/>
    <w:rsid w:val="0048038E"/>
    <w:rsid w:val="00481B43"/>
    <w:rsid w:val="00482EFF"/>
    <w:rsid w:val="00483755"/>
    <w:rsid w:val="004900C1"/>
    <w:rsid w:val="00490457"/>
    <w:rsid w:val="00494C52"/>
    <w:rsid w:val="004C01BF"/>
    <w:rsid w:val="004C1AB0"/>
    <w:rsid w:val="004C6064"/>
    <w:rsid w:val="004D75B7"/>
    <w:rsid w:val="004F1F32"/>
    <w:rsid w:val="005051AD"/>
    <w:rsid w:val="00507F62"/>
    <w:rsid w:val="00511311"/>
    <w:rsid w:val="005200A2"/>
    <w:rsid w:val="00522B13"/>
    <w:rsid w:val="005266FC"/>
    <w:rsid w:val="00530F35"/>
    <w:rsid w:val="00542A8B"/>
    <w:rsid w:val="005441E7"/>
    <w:rsid w:val="00545A29"/>
    <w:rsid w:val="0054739F"/>
    <w:rsid w:val="005521FB"/>
    <w:rsid w:val="00570FBE"/>
    <w:rsid w:val="005760E4"/>
    <w:rsid w:val="00576673"/>
    <w:rsid w:val="00582DF6"/>
    <w:rsid w:val="0058318D"/>
    <w:rsid w:val="00585447"/>
    <w:rsid w:val="0059251C"/>
    <w:rsid w:val="005952CB"/>
    <w:rsid w:val="005A1996"/>
    <w:rsid w:val="005B0731"/>
    <w:rsid w:val="005B1FF3"/>
    <w:rsid w:val="005C2653"/>
    <w:rsid w:val="005C5EA2"/>
    <w:rsid w:val="005D4062"/>
    <w:rsid w:val="005D423B"/>
    <w:rsid w:val="005D5177"/>
    <w:rsid w:val="005D62C5"/>
    <w:rsid w:val="005D63B9"/>
    <w:rsid w:val="005D7AC2"/>
    <w:rsid w:val="005E0CE5"/>
    <w:rsid w:val="005F41EA"/>
    <w:rsid w:val="005F5D29"/>
    <w:rsid w:val="005F6A25"/>
    <w:rsid w:val="005F7D08"/>
    <w:rsid w:val="00614E95"/>
    <w:rsid w:val="00641E95"/>
    <w:rsid w:val="0066635D"/>
    <w:rsid w:val="00666EE4"/>
    <w:rsid w:val="006772BB"/>
    <w:rsid w:val="00684B31"/>
    <w:rsid w:val="00693714"/>
    <w:rsid w:val="006B3824"/>
    <w:rsid w:val="006C21EF"/>
    <w:rsid w:val="006D2A53"/>
    <w:rsid w:val="006D49A1"/>
    <w:rsid w:val="006D6916"/>
    <w:rsid w:val="006D7780"/>
    <w:rsid w:val="006E1E2B"/>
    <w:rsid w:val="006E7D07"/>
    <w:rsid w:val="006F1581"/>
    <w:rsid w:val="006F7D87"/>
    <w:rsid w:val="00720D58"/>
    <w:rsid w:val="00723E6B"/>
    <w:rsid w:val="00724A9F"/>
    <w:rsid w:val="0073151C"/>
    <w:rsid w:val="00752D40"/>
    <w:rsid w:val="00760533"/>
    <w:rsid w:val="007631ED"/>
    <w:rsid w:val="0077181E"/>
    <w:rsid w:val="00771A7F"/>
    <w:rsid w:val="00771AE2"/>
    <w:rsid w:val="00774769"/>
    <w:rsid w:val="0077499E"/>
    <w:rsid w:val="00775C76"/>
    <w:rsid w:val="007913BD"/>
    <w:rsid w:val="007929A4"/>
    <w:rsid w:val="007948F1"/>
    <w:rsid w:val="007A2A25"/>
    <w:rsid w:val="007A7754"/>
    <w:rsid w:val="007B176E"/>
    <w:rsid w:val="007B5C19"/>
    <w:rsid w:val="007C1C8D"/>
    <w:rsid w:val="007C526C"/>
    <w:rsid w:val="007D212B"/>
    <w:rsid w:val="007D2B8B"/>
    <w:rsid w:val="007D3379"/>
    <w:rsid w:val="007D4696"/>
    <w:rsid w:val="007E472E"/>
    <w:rsid w:val="007E4F77"/>
    <w:rsid w:val="007F0E30"/>
    <w:rsid w:val="008029FE"/>
    <w:rsid w:val="008163C4"/>
    <w:rsid w:val="0081727C"/>
    <w:rsid w:val="00824C67"/>
    <w:rsid w:val="00824DBE"/>
    <w:rsid w:val="008368F6"/>
    <w:rsid w:val="0084233E"/>
    <w:rsid w:val="0084513E"/>
    <w:rsid w:val="00851C43"/>
    <w:rsid w:val="00854B04"/>
    <w:rsid w:val="00856EC8"/>
    <w:rsid w:val="008674FE"/>
    <w:rsid w:val="008831CB"/>
    <w:rsid w:val="00896BFC"/>
    <w:rsid w:val="008A00E4"/>
    <w:rsid w:val="008A2260"/>
    <w:rsid w:val="008A24EF"/>
    <w:rsid w:val="008A72CC"/>
    <w:rsid w:val="008B349B"/>
    <w:rsid w:val="008B4D2F"/>
    <w:rsid w:val="008C1FA1"/>
    <w:rsid w:val="008C42EF"/>
    <w:rsid w:val="008D108F"/>
    <w:rsid w:val="008D6947"/>
    <w:rsid w:val="008D6F53"/>
    <w:rsid w:val="008E5B71"/>
    <w:rsid w:val="008F1F7B"/>
    <w:rsid w:val="008F4D8E"/>
    <w:rsid w:val="00900D1D"/>
    <w:rsid w:val="00902F10"/>
    <w:rsid w:val="00907B99"/>
    <w:rsid w:val="00924746"/>
    <w:rsid w:val="0093005E"/>
    <w:rsid w:val="00931737"/>
    <w:rsid w:val="00956E99"/>
    <w:rsid w:val="0096400A"/>
    <w:rsid w:val="009703DE"/>
    <w:rsid w:val="0098173C"/>
    <w:rsid w:val="00984D26"/>
    <w:rsid w:val="009B5037"/>
    <w:rsid w:val="009C5699"/>
    <w:rsid w:val="009D3DE1"/>
    <w:rsid w:val="009E428F"/>
    <w:rsid w:val="009F5364"/>
    <w:rsid w:val="009F5A38"/>
    <w:rsid w:val="009F5C01"/>
    <w:rsid w:val="009F74EE"/>
    <w:rsid w:val="00A1404B"/>
    <w:rsid w:val="00A14898"/>
    <w:rsid w:val="00A23F69"/>
    <w:rsid w:val="00A24146"/>
    <w:rsid w:val="00A273B2"/>
    <w:rsid w:val="00A3130E"/>
    <w:rsid w:val="00A34074"/>
    <w:rsid w:val="00A43889"/>
    <w:rsid w:val="00A63356"/>
    <w:rsid w:val="00A67723"/>
    <w:rsid w:val="00A7584C"/>
    <w:rsid w:val="00A86F94"/>
    <w:rsid w:val="00A924DB"/>
    <w:rsid w:val="00A92691"/>
    <w:rsid w:val="00A94B95"/>
    <w:rsid w:val="00AA67C6"/>
    <w:rsid w:val="00AB2C8B"/>
    <w:rsid w:val="00AE0549"/>
    <w:rsid w:val="00AE4118"/>
    <w:rsid w:val="00AF6F25"/>
    <w:rsid w:val="00AF78ED"/>
    <w:rsid w:val="00B0681D"/>
    <w:rsid w:val="00B12180"/>
    <w:rsid w:val="00B151A6"/>
    <w:rsid w:val="00B33BE8"/>
    <w:rsid w:val="00B35B01"/>
    <w:rsid w:val="00B45868"/>
    <w:rsid w:val="00B4625C"/>
    <w:rsid w:val="00B617B6"/>
    <w:rsid w:val="00B6401C"/>
    <w:rsid w:val="00B70DD2"/>
    <w:rsid w:val="00B72DA2"/>
    <w:rsid w:val="00B77A4D"/>
    <w:rsid w:val="00B820C1"/>
    <w:rsid w:val="00B92F53"/>
    <w:rsid w:val="00B97417"/>
    <w:rsid w:val="00BA1B58"/>
    <w:rsid w:val="00BC2B06"/>
    <w:rsid w:val="00BC3F02"/>
    <w:rsid w:val="00BD2625"/>
    <w:rsid w:val="00BE5B97"/>
    <w:rsid w:val="00C26D19"/>
    <w:rsid w:val="00C27403"/>
    <w:rsid w:val="00C2758D"/>
    <w:rsid w:val="00C318D9"/>
    <w:rsid w:val="00C31987"/>
    <w:rsid w:val="00C35427"/>
    <w:rsid w:val="00C37561"/>
    <w:rsid w:val="00C3791E"/>
    <w:rsid w:val="00C41553"/>
    <w:rsid w:val="00C45313"/>
    <w:rsid w:val="00C4582A"/>
    <w:rsid w:val="00C477D4"/>
    <w:rsid w:val="00C5335C"/>
    <w:rsid w:val="00C67FD3"/>
    <w:rsid w:val="00C72DFA"/>
    <w:rsid w:val="00C76A03"/>
    <w:rsid w:val="00C8466F"/>
    <w:rsid w:val="00C927B5"/>
    <w:rsid w:val="00C92C5A"/>
    <w:rsid w:val="00C94E83"/>
    <w:rsid w:val="00C96BF7"/>
    <w:rsid w:val="00C96D82"/>
    <w:rsid w:val="00CB5D2A"/>
    <w:rsid w:val="00CD0FD1"/>
    <w:rsid w:val="00CE10B4"/>
    <w:rsid w:val="00CE2724"/>
    <w:rsid w:val="00CE453F"/>
    <w:rsid w:val="00CE622A"/>
    <w:rsid w:val="00CE7F70"/>
    <w:rsid w:val="00CF1973"/>
    <w:rsid w:val="00CF40F9"/>
    <w:rsid w:val="00CF55FD"/>
    <w:rsid w:val="00D063DB"/>
    <w:rsid w:val="00D23C9D"/>
    <w:rsid w:val="00D4141F"/>
    <w:rsid w:val="00D47E7F"/>
    <w:rsid w:val="00D50527"/>
    <w:rsid w:val="00D53E60"/>
    <w:rsid w:val="00D60A23"/>
    <w:rsid w:val="00D65B5B"/>
    <w:rsid w:val="00D67581"/>
    <w:rsid w:val="00D721AB"/>
    <w:rsid w:val="00D721C9"/>
    <w:rsid w:val="00D728CD"/>
    <w:rsid w:val="00D76218"/>
    <w:rsid w:val="00D81E12"/>
    <w:rsid w:val="00D859BE"/>
    <w:rsid w:val="00D90172"/>
    <w:rsid w:val="00D93F5B"/>
    <w:rsid w:val="00D9445E"/>
    <w:rsid w:val="00DA3489"/>
    <w:rsid w:val="00DA6699"/>
    <w:rsid w:val="00DA791B"/>
    <w:rsid w:val="00DB4580"/>
    <w:rsid w:val="00DC0B4C"/>
    <w:rsid w:val="00DC0D5C"/>
    <w:rsid w:val="00DC173E"/>
    <w:rsid w:val="00DD7F3A"/>
    <w:rsid w:val="00DE3E65"/>
    <w:rsid w:val="00DF34D2"/>
    <w:rsid w:val="00E033A1"/>
    <w:rsid w:val="00E179B2"/>
    <w:rsid w:val="00E17B13"/>
    <w:rsid w:val="00E21915"/>
    <w:rsid w:val="00E24639"/>
    <w:rsid w:val="00E37005"/>
    <w:rsid w:val="00E372AC"/>
    <w:rsid w:val="00E3743A"/>
    <w:rsid w:val="00E40F58"/>
    <w:rsid w:val="00E439C8"/>
    <w:rsid w:val="00E445C9"/>
    <w:rsid w:val="00E51BEC"/>
    <w:rsid w:val="00E56AE3"/>
    <w:rsid w:val="00E616DF"/>
    <w:rsid w:val="00E73EB9"/>
    <w:rsid w:val="00E80B98"/>
    <w:rsid w:val="00EA01A4"/>
    <w:rsid w:val="00EA3EFB"/>
    <w:rsid w:val="00EB2080"/>
    <w:rsid w:val="00EC3626"/>
    <w:rsid w:val="00EC36E0"/>
    <w:rsid w:val="00EC4756"/>
    <w:rsid w:val="00EE25B2"/>
    <w:rsid w:val="00EE47FF"/>
    <w:rsid w:val="00EF2E96"/>
    <w:rsid w:val="00F032A9"/>
    <w:rsid w:val="00F04C83"/>
    <w:rsid w:val="00F07E47"/>
    <w:rsid w:val="00F12140"/>
    <w:rsid w:val="00F17DEB"/>
    <w:rsid w:val="00F22A97"/>
    <w:rsid w:val="00F254AA"/>
    <w:rsid w:val="00F2636D"/>
    <w:rsid w:val="00F351F3"/>
    <w:rsid w:val="00F37086"/>
    <w:rsid w:val="00F37583"/>
    <w:rsid w:val="00F37719"/>
    <w:rsid w:val="00F40C94"/>
    <w:rsid w:val="00F46A2B"/>
    <w:rsid w:val="00F46B93"/>
    <w:rsid w:val="00F47C53"/>
    <w:rsid w:val="00F60474"/>
    <w:rsid w:val="00F632FB"/>
    <w:rsid w:val="00F66B79"/>
    <w:rsid w:val="00F722C0"/>
    <w:rsid w:val="00F75C7B"/>
    <w:rsid w:val="00F809B8"/>
    <w:rsid w:val="00F80A1E"/>
    <w:rsid w:val="00F8174E"/>
    <w:rsid w:val="00F921CF"/>
    <w:rsid w:val="00F92D75"/>
    <w:rsid w:val="00F95F9F"/>
    <w:rsid w:val="00FA4E12"/>
    <w:rsid w:val="00FA5C0C"/>
    <w:rsid w:val="00FA5D59"/>
    <w:rsid w:val="00FA7957"/>
    <w:rsid w:val="00FC1EF9"/>
    <w:rsid w:val="00FD119E"/>
    <w:rsid w:val="00FE2518"/>
    <w:rsid w:val="00FE2EF1"/>
    <w:rsid w:val="00FF5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F975B010-DECB-435F-9EDA-53406B5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489"/>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註腳文字 字元,註腳文字 字元 字元,註腳文字 字元 字元 字元 字元,註腳１,1.10一般註腳文字,註腳文字 字元 字元 字元 字元1 字元,註腳文字 字元 字元 字元 字元 字元 字元 字元,註腳文字 字元 字元 字元 字元 字元 字元 字元 字元 字元 字元 字元 字元 字元,註腳文字 字元 字元 字元 字元 字元 字元 字元 字元 字元"/>
    <w:basedOn w:val="Normal"/>
    <w:link w:val="FootnoteTextChar"/>
    <w:rsid w:val="00DA3489"/>
    <w:pPr>
      <w:snapToGrid w:val="0"/>
    </w:pPr>
    <w:rPr>
      <w:sz w:val="20"/>
      <w:szCs w:val="20"/>
    </w:rPr>
  </w:style>
  <w:style w:type="character" w:styleId="FootnoteReference">
    <w:name w:val="footnote reference"/>
    <w:aliases w:val="註腳"/>
    <w:semiHidden/>
    <w:rsid w:val="00DA3489"/>
    <w:rPr>
      <w:vertAlign w:val="superscript"/>
    </w:rPr>
  </w:style>
  <w:style w:type="table" w:styleId="TableGrid">
    <w:name w:val="Table Grid"/>
    <w:basedOn w:val="TableNormal"/>
    <w:uiPriority w:val="59"/>
    <w:rsid w:val="003325E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622A"/>
    <w:pPr>
      <w:tabs>
        <w:tab w:val="center" w:pos="4153"/>
        <w:tab w:val="right" w:pos="8306"/>
      </w:tabs>
      <w:snapToGrid w:val="0"/>
    </w:pPr>
    <w:rPr>
      <w:sz w:val="20"/>
      <w:szCs w:val="20"/>
    </w:rPr>
  </w:style>
  <w:style w:type="character" w:styleId="PageNumber">
    <w:name w:val="page number"/>
    <w:basedOn w:val="DefaultParagraphFont"/>
    <w:rsid w:val="00CE622A"/>
  </w:style>
  <w:style w:type="paragraph" w:styleId="Header">
    <w:name w:val="header"/>
    <w:basedOn w:val="Normal"/>
    <w:rsid w:val="00C26D19"/>
    <w:pPr>
      <w:tabs>
        <w:tab w:val="center" w:pos="4153"/>
        <w:tab w:val="right" w:pos="8306"/>
      </w:tabs>
      <w:snapToGrid w:val="0"/>
    </w:pPr>
    <w:rPr>
      <w:sz w:val="20"/>
      <w:szCs w:val="20"/>
    </w:rPr>
  </w:style>
  <w:style w:type="character" w:customStyle="1" w:styleId="FootnoteTextChar">
    <w:name w:val="Footnote Text Char"/>
    <w:aliases w:val="註腳文字 字元 Char,註腳文字 字元 字元 Char,註腳文字 字元 字元 字元 字元 Char,註腳１ Char,1.10一般註腳文字 Char,註腳文字 字元 字元 字元 字元1 字元 Char,註腳文字 字元 字元 字元 字元 字元 字元 字元 Char,註腳文字 字元 字元 字元 字元 字元 字元 字元 字元 字元 字元 字元 字元 字元 Char,註腳文字 字元 字元 字元 字元 字元 字元 字元 字元 字元 Char"/>
    <w:link w:val="FootnoteText"/>
    <w:rsid w:val="00A924DB"/>
    <w:rPr>
      <w:rFonts w:eastAsia="新細明體"/>
      <w:kern w:val="2"/>
      <w:lang w:val="en-US" w:eastAsia="zh-TW" w:bidi="ar-SA"/>
    </w:rPr>
  </w:style>
  <w:style w:type="character" w:customStyle="1" w:styleId="a">
    <w:name w:val="註腳 字元"/>
    <w:rsid w:val="00284E47"/>
    <w:rPr>
      <w:rFonts w:ascii="新細明體" w:eastAsia="新細明體" w:hAnsi="新細明體"/>
      <w:kern w:val="2"/>
      <w:sz w:val="22"/>
      <w:szCs w:val="22"/>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第三節  信心與戒行的施設</vt:lpstr>
    </vt:vector>
  </TitlesOfParts>
  <Company/>
  <LinksUpToDate>false</LinksUpToDate>
  <CharactersWithSpaces>14642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第三節  信心與戒行的施設</dc:title>
  <dc:subject/>
  <dc:creator>user</dc:creator>
  <cp:keywords/>
  <dc:description/>
  <cp:lastModifiedBy>Shi Ben-Liang</cp:lastModifiedBy>
  <cp:revision>2</cp:revision>
  <dcterms:created xsi:type="dcterms:W3CDTF">2014-12-11T02:14:00Z</dcterms:created>
  <dcterms:modified xsi:type="dcterms:W3CDTF">2014-12-11T02:14:00Z</dcterms:modified>
</cp:coreProperties>
</file>