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DD" w:rsidRPr="00C737B6" w:rsidRDefault="00070DDD" w:rsidP="00070DDD">
      <w:pPr>
        <w:spacing w:line="380" w:lineRule="exact"/>
        <w:jc w:val="center"/>
        <w:rPr>
          <w:bCs/>
        </w:rPr>
      </w:pPr>
      <w:r w:rsidRPr="00C737B6">
        <w:rPr>
          <w:bCs/>
        </w:rPr>
        <w:t>福嚴推廣教育班第</w:t>
      </w:r>
      <w:r w:rsidRPr="003F20C5">
        <w:rPr>
          <w:bCs/>
        </w:rPr>
        <w:t>2</w:t>
      </w:r>
      <w:r w:rsidR="003F20C5">
        <w:rPr>
          <w:bCs/>
        </w:rPr>
        <w:t>7</w:t>
      </w:r>
      <w:r w:rsidRPr="00C737B6">
        <w:rPr>
          <w:bCs/>
        </w:rPr>
        <w:t>期（《初期大乘佛教》）</w:t>
      </w:r>
    </w:p>
    <w:p w:rsidR="00070DDD" w:rsidRPr="00CC7317" w:rsidRDefault="00070DDD" w:rsidP="00070DDD">
      <w:pPr>
        <w:spacing w:beforeLines="50" w:before="180" w:line="360" w:lineRule="exact"/>
        <w:jc w:val="center"/>
        <w:rPr>
          <w:b/>
          <w:sz w:val="36"/>
          <w:szCs w:val="36"/>
        </w:rPr>
      </w:pPr>
      <w:r w:rsidRPr="00CC7317">
        <w:rPr>
          <w:rFonts w:eastAsia="標楷體"/>
          <w:b/>
          <w:bCs/>
          <w:sz w:val="44"/>
          <w:szCs w:val="44"/>
        </w:rPr>
        <w:t>《初期大乘佛教之起源與開展》</w:t>
      </w:r>
    </w:p>
    <w:p w:rsidR="00070DDD" w:rsidRPr="00CC7317" w:rsidRDefault="00070DDD" w:rsidP="00070DDD">
      <w:pPr>
        <w:spacing w:beforeLines="50" w:before="180" w:line="380" w:lineRule="exact"/>
        <w:jc w:val="center"/>
        <w:rPr>
          <w:rFonts w:eastAsia="標楷體"/>
          <w:b/>
          <w:bCs/>
          <w:sz w:val="28"/>
          <w:szCs w:val="28"/>
        </w:rPr>
      </w:pPr>
      <w:r w:rsidRPr="00CC7317">
        <w:rPr>
          <w:rFonts w:eastAsia="標楷體"/>
          <w:b/>
          <w:bCs/>
          <w:sz w:val="28"/>
          <w:szCs w:val="28"/>
        </w:rPr>
        <w:t>〈</w:t>
      </w:r>
      <w:r>
        <w:rPr>
          <w:rFonts w:eastAsia="標楷體" w:hint="eastAsia"/>
          <w:b/>
          <w:bCs/>
          <w:sz w:val="28"/>
          <w:szCs w:val="28"/>
        </w:rPr>
        <w:t>第四章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070DDD">
        <w:rPr>
          <w:rFonts w:eastAsia="標楷體" w:hint="eastAsia"/>
          <w:b/>
          <w:bCs/>
          <w:sz w:val="28"/>
          <w:szCs w:val="28"/>
        </w:rPr>
        <w:t>律制與教內對立之傾向</w:t>
      </w:r>
      <w:r w:rsidRPr="00CC7317">
        <w:rPr>
          <w:rFonts w:eastAsia="標楷體"/>
          <w:b/>
          <w:bCs/>
          <w:sz w:val="28"/>
          <w:szCs w:val="28"/>
        </w:rPr>
        <w:t>〉</w:t>
      </w:r>
    </w:p>
    <w:p w:rsidR="00070DDD" w:rsidRPr="00CC7317" w:rsidRDefault="00070DDD" w:rsidP="00070DDD">
      <w:pPr>
        <w:spacing w:line="380" w:lineRule="exact"/>
        <w:jc w:val="center"/>
        <w:rPr>
          <w:rFonts w:eastAsia="標楷體"/>
          <w:b/>
          <w:bCs/>
        </w:rPr>
      </w:pPr>
      <w:proofErr w:type="gramStart"/>
      <w:r w:rsidRPr="00CC7317">
        <w:rPr>
          <w:rFonts w:eastAsia="標楷體"/>
          <w:b/>
          <w:bCs/>
        </w:rPr>
        <w:t>（</w:t>
      </w:r>
      <w:proofErr w:type="gramEnd"/>
      <w:r w:rsidRPr="00CC7317">
        <w:rPr>
          <w:rFonts w:eastAsia="標楷體"/>
          <w:b/>
          <w:bCs/>
        </w:rPr>
        <w:t xml:space="preserve">pp. </w:t>
      </w:r>
      <w:r w:rsidR="00EA28C1">
        <w:rPr>
          <w:rFonts w:eastAsia="標楷體"/>
          <w:b/>
          <w:bCs/>
        </w:rPr>
        <w:t>175</w:t>
      </w:r>
      <w:proofErr w:type="gramStart"/>
      <w:r w:rsidR="00EA28C1">
        <w:rPr>
          <w:rFonts w:eastAsia="標楷體"/>
          <w:b/>
          <w:bCs/>
        </w:rPr>
        <w:t>–</w:t>
      </w:r>
      <w:proofErr w:type="gramEnd"/>
      <w:r w:rsidR="00EA28C1">
        <w:rPr>
          <w:rFonts w:eastAsia="標楷體"/>
          <w:b/>
          <w:bCs/>
        </w:rPr>
        <w:t>232</w:t>
      </w:r>
      <w:proofErr w:type="gramStart"/>
      <w:r w:rsidRPr="00CC7317">
        <w:rPr>
          <w:rFonts w:eastAsia="標楷體"/>
          <w:b/>
          <w:bCs/>
        </w:rPr>
        <w:t>）</w:t>
      </w:r>
      <w:proofErr w:type="gramEnd"/>
    </w:p>
    <w:p w:rsidR="00070DDD" w:rsidRDefault="00070DDD" w:rsidP="00070DDD">
      <w:pPr>
        <w:spacing w:line="380" w:lineRule="exact"/>
        <w:jc w:val="right"/>
        <w:rPr>
          <w:rFonts w:eastAsia="標楷體"/>
          <w:b/>
          <w:bCs/>
        </w:rPr>
      </w:pPr>
      <w:r w:rsidRPr="00CC7317">
        <w:rPr>
          <w:rFonts w:eastAsia="標楷體"/>
          <w:b/>
          <w:bCs/>
        </w:rPr>
        <w:t>釋長慈</w:t>
      </w:r>
      <w:r w:rsidRPr="00CC7317">
        <w:rPr>
          <w:rFonts w:eastAsia="標楷體"/>
          <w:b/>
          <w:bCs/>
        </w:rPr>
        <w:t xml:space="preserve"> (201</w:t>
      </w:r>
      <w:r w:rsidR="003F20C5">
        <w:rPr>
          <w:rFonts w:eastAsia="標楷體"/>
          <w:b/>
          <w:bCs/>
        </w:rPr>
        <w:t>4</w:t>
      </w:r>
      <w:r w:rsidRPr="00CC7317">
        <w:rPr>
          <w:rFonts w:eastAsia="標楷體"/>
          <w:b/>
          <w:bCs/>
        </w:rPr>
        <w:t>.</w:t>
      </w:r>
      <w:r w:rsidR="003F20C5">
        <w:rPr>
          <w:rFonts w:eastAsia="標楷體"/>
          <w:b/>
          <w:bCs/>
        </w:rPr>
        <w:t>04</w:t>
      </w:r>
      <w:r w:rsidRPr="00CC7317">
        <w:rPr>
          <w:rFonts w:eastAsia="標楷體"/>
          <w:b/>
          <w:bCs/>
        </w:rPr>
        <w:t>.</w:t>
      </w:r>
      <w:r w:rsidR="003F20C5">
        <w:rPr>
          <w:rFonts w:eastAsia="標楷體"/>
          <w:b/>
          <w:bCs/>
        </w:rPr>
        <w:t>2</w:t>
      </w:r>
      <w:r w:rsidR="00D72727">
        <w:rPr>
          <w:rFonts w:eastAsia="標楷體"/>
          <w:b/>
          <w:bCs/>
        </w:rPr>
        <w:t>2</w:t>
      </w:r>
      <w:bookmarkStart w:id="0" w:name="_GoBack"/>
      <w:bookmarkEnd w:id="0"/>
      <w:r w:rsidRPr="00CC7317">
        <w:rPr>
          <w:rFonts w:eastAsia="標楷體"/>
          <w:b/>
          <w:bCs/>
        </w:rPr>
        <w:t>)</w:t>
      </w:r>
    </w:p>
    <w:p w:rsidR="00327147" w:rsidRDefault="00327147" w:rsidP="00327147">
      <w:pPr>
        <w:pStyle w:val="a9"/>
        <w:ind w:right="400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1C0204" w:rsidRPr="00D80666" w:rsidRDefault="001C0204" w:rsidP="00327147">
      <w:pPr>
        <w:pStyle w:val="a9"/>
        <w:ind w:right="400"/>
        <w:rPr>
          <w:rFonts w:ascii="標楷體" w:eastAsia="標楷體" w:hAnsi="標楷體"/>
          <w:b/>
          <w:bCs/>
          <w:sz w:val="32"/>
          <w:szCs w:val="32"/>
        </w:rPr>
      </w:pPr>
      <w:r w:rsidRPr="00D80666">
        <w:rPr>
          <w:rFonts w:ascii="標楷體" w:eastAsia="標楷體" w:hAnsi="標楷體" w:cs="標楷體" w:hint="eastAsia"/>
          <w:b/>
          <w:bCs/>
          <w:sz w:val="32"/>
          <w:szCs w:val="32"/>
        </w:rPr>
        <w:t>第一節</w:t>
      </w:r>
      <w:r w:rsidR="0001374F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D80666">
        <w:rPr>
          <w:rFonts w:ascii="標楷體" w:eastAsia="標楷體" w:hAnsi="標楷體" w:cs="標楷體" w:hint="eastAsia"/>
          <w:b/>
          <w:bCs/>
          <w:sz w:val="32"/>
          <w:szCs w:val="32"/>
        </w:rPr>
        <w:t>依法攝僧的</w:t>
      </w:r>
      <w:proofErr w:type="gramEnd"/>
      <w:r w:rsidRPr="00D80666">
        <w:rPr>
          <w:rFonts w:ascii="標楷體" w:eastAsia="標楷體" w:hAnsi="標楷體" w:cs="標楷體" w:hint="eastAsia"/>
          <w:b/>
          <w:bCs/>
          <w:sz w:val="32"/>
          <w:szCs w:val="32"/>
        </w:rPr>
        <w:t>律制</w:t>
      </w:r>
      <w:r w:rsidR="00594859" w:rsidRPr="00594859">
        <w:rPr>
          <w:rFonts w:eastAsia="標楷體"/>
          <w:b/>
          <w:bCs/>
          <w:sz w:val="32"/>
          <w:szCs w:val="32"/>
        </w:rPr>
        <w:t>(pp.</w:t>
      </w:r>
      <w:r w:rsidR="00594859">
        <w:rPr>
          <w:rFonts w:eastAsia="標楷體"/>
          <w:b/>
          <w:bCs/>
          <w:sz w:val="32"/>
          <w:szCs w:val="32"/>
        </w:rPr>
        <w:t xml:space="preserve"> 175</w:t>
      </w:r>
      <w:r w:rsidR="00B847E9">
        <w:rPr>
          <w:rFonts w:eastAsia="標楷體"/>
          <w:b/>
          <w:bCs/>
          <w:sz w:val="32"/>
          <w:szCs w:val="32"/>
        </w:rPr>
        <w:t>–184</w:t>
      </w:r>
      <w:r w:rsidR="00594859" w:rsidRPr="00594859">
        <w:rPr>
          <w:rFonts w:eastAsia="標楷體"/>
          <w:b/>
          <w:bCs/>
          <w:sz w:val="32"/>
          <w:szCs w:val="32"/>
        </w:rPr>
        <w:t>)</w:t>
      </w:r>
    </w:p>
    <w:p w:rsidR="001C0204" w:rsidRPr="00B847E9" w:rsidRDefault="001C0204" w:rsidP="00594859">
      <w:pPr>
        <w:pStyle w:val="a9"/>
        <w:tabs>
          <w:tab w:val="clear" w:pos="4153"/>
          <w:tab w:val="clear" w:pos="8306"/>
          <w:tab w:val="center" w:pos="4335"/>
        </w:tabs>
        <w:ind w:right="400"/>
        <w:rPr>
          <w:rFonts w:eastAsia="標楷體"/>
          <w:b/>
          <w:bCs/>
          <w:sz w:val="28"/>
          <w:szCs w:val="28"/>
        </w:rPr>
      </w:pPr>
      <w:r w:rsidRPr="00B53A38">
        <w:rPr>
          <w:rFonts w:ascii="標楷體" w:eastAsia="標楷體" w:hAnsi="標楷體" w:cs="標楷體" w:hint="eastAsia"/>
          <w:b/>
          <w:bCs/>
          <w:sz w:val="28"/>
          <w:szCs w:val="28"/>
        </w:rPr>
        <w:t>第一項</w:t>
      </w:r>
      <w:r w:rsidR="0001374F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  <w:proofErr w:type="gramStart"/>
      <w:r w:rsidRPr="00B53A38">
        <w:rPr>
          <w:rFonts w:ascii="標楷體" w:eastAsia="標楷體" w:hAnsi="標楷體" w:cs="標楷體" w:hint="eastAsia"/>
          <w:b/>
          <w:bCs/>
          <w:sz w:val="28"/>
          <w:szCs w:val="28"/>
        </w:rPr>
        <w:t>僧制的</w:t>
      </w:r>
      <w:proofErr w:type="gramEnd"/>
      <w:r w:rsidRPr="00B53A38">
        <w:rPr>
          <w:rFonts w:ascii="標楷體" w:eastAsia="標楷體" w:hAnsi="標楷體" w:cs="標楷體" w:hint="eastAsia"/>
          <w:b/>
          <w:bCs/>
          <w:sz w:val="28"/>
          <w:szCs w:val="28"/>
        </w:rPr>
        <w:t>原則與理想</w:t>
      </w:r>
      <w:r w:rsidR="00B847E9" w:rsidRPr="00B847E9">
        <w:rPr>
          <w:rFonts w:eastAsia="標楷體"/>
          <w:b/>
          <w:bCs/>
          <w:sz w:val="28"/>
          <w:szCs w:val="28"/>
        </w:rPr>
        <w:t>(</w:t>
      </w:r>
      <w:r w:rsidR="007C1064">
        <w:rPr>
          <w:rFonts w:eastAsia="標楷體"/>
          <w:b/>
          <w:bCs/>
          <w:sz w:val="28"/>
          <w:szCs w:val="28"/>
        </w:rPr>
        <w:t xml:space="preserve">pp. </w:t>
      </w:r>
      <w:r w:rsidR="00B847E9">
        <w:rPr>
          <w:rFonts w:eastAsia="標楷體"/>
          <w:b/>
          <w:bCs/>
          <w:sz w:val="28"/>
          <w:szCs w:val="28"/>
        </w:rPr>
        <w:t>175–179</w:t>
      </w:r>
      <w:r w:rsidR="00B847E9" w:rsidRPr="00B847E9">
        <w:rPr>
          <w:rFonts w:eastAsia="標楷體"/>
          <w:b/>
          <w:bCs/>
          <w:sz w:val="28"/>
          <w:szCs w:val="28"/>
        </w:rPr>
        <w:t>)</w:t>
      </w:r>
    </w:p>
    <w:p w:rsidR="00327147" w:rsidRDefault="00327147" w:rsidP="009473E3">
      <w:pPr>
        <w:spacing w:line="240" w:lineRule="atLeast"/>
        <w:jc w:val="both"/>
        <w:rPr>
          <w:rFonts w:ascii="新細明體" w:hAnsi="新細明體" w:cs="新細明體"/>
          <w:b/>
          <w:bCs/>
          <w:sz w:val="20"/>
          <w:szCs w:val="20"/>
          <w:bdr w:val="single" w:sz="4" w:space="0" w:color="auto"/>
        </w:rPr>
      </w:pPr>
    </w:p>
    <w:p w:rsidR="001C0204" w:rsidRPr="00D80666" w:rsidRDefault="001C0204" w:rsidP="009473E3">
      <w:pPr>
        <w:spacing w:line="240" w:lineRule="atLeast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一、前言</w:t>
      </w:r>
      <w:proofErr w:type="gramStart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「大乘佛法」興起的因素</w:t>
      </w:r>
      <w:r w:rsidR="007C1064" w:rsidRPr="007C1064">
        <w:rPr>
          <w:b/>
          <w:bCs/>
          <w:sz w:val="20"/>
          <w:szCs w:val="20"/>
        </w:rPr>
        <w:t>(</w:t>
      </w:r>
      <w:r w:rsidR="00EB2D75">
        <w:rPr>
          <w:b/>
          <w:bCs/>
          <w:sz w:val="20"/>
          <w:szCs w:val="20"/>
        </w:rPr>
        <w:t>p. 175</w:t>
      </w:r>
      <w:r w:rsidR="007C1064" w:rsidRPr="007C1064">
        <w:rPr>
          <w:b/>
          <w:bCs/>
          <w:sz w:val="20"/>
          <w:szCs w:val="20"/>
        </w:rPr>
        <w:t>)</w:t>
      </w:r>
    </w:p>
    <w:p w:rsidR="001C0204" w:rsidRPr="00D80666" w:rsidRDefault="001C0204" w:rsidP="00AF0FC5">
      <w:pPr>
        <w:ind w:leftChars="100" w:left="240"/>
        <w:outlineLvl w:val="0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（一）對佛永恆懷念</w:t>
      </w:r>
      <w:proofErr w:type="gramStart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的事行</w:t>
      </w:r>
      <w:proofErr w:type="gramEnd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，活動於「原始、</w:t>
      </w:r>
      <w:proofErr w:type="gramStart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部派</w:t>
      </w:r>
      <w:proofErr w:type="gramEnd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」佛教中</w:t>
      </w:r>
    </w:p>
    <w:p w:rsidR="001C0204" w:rsidRPr="00D80666" w:rsidRDefault="001C0204" w:rsidP="009473E3">
      <w:proofErr w:type="gramStart"/>
      <w:r w:rsidRPr="00D80666">
        <w:rPr>
          <w:rFonts w:cs="新細明體" w:hint="eastAsia"/>
        </w:rPr>
        <w:t>釋尊遺體</w:t>
      </w:r>
      <w:proofErr w:type="gramEnd"/>
      <w:r w:rsidRPr="00D80666">
        <w:rPr>
          <w:rFonts w:cs="新細明體" w:hint="eastAsia"/>
        </w:rPr>
        <w:t>、遺物、遺跡的</w:t>
      </w:r>
      <w:r w:rsidRPr="00D80666">
        <w:rPr>
          <w:rFonts w:ascii="新細明體" w:hAnsi="新細明體" w:cs="新細明體" w:hint="eastAsia"/>
        </w:rPr>
        <w:t>崇</w:t>
      </w:r>
      <w:r w:rsidRPr="00D80666">
        <w:rPr>
          <w:rFonts w:cs="新細明體" w:hint="eastAsia"/>
        </w:rPr>
        <w:t>敬，「</w:t>
      </w:r>
      <w:proofErr w:type="gramStart"/>
      <w:r w:rsidRPr="00D80666">
        <w:rPr>
          <w:rFonts w:cs="新細明體" w:hint="eastAsia"/>
        </w:rPr>
        <w:t>本生</w:t>
      </w:r>
      <w:proofErr w:type="gramEnd"/>
      <w:r w:rsidRPr="00D80666">
        <w:rPr>
          <w:rFonts w:cs="新細明體" w:hint="eastAsia"/>
        </w:rPr>
        <w:t>」、「譬喻」、「因緣」的流傳，這些</w:t>
      </w:r>
      <w:r w:rsidRPr="00327147">
        <w:rPr>
          <w:rFonts w:cs="新細明體" w:hint="eastAsia"/>
          <w:b/>
          <w:u w:val="single"/>
        </w:rPr>
        <w:t>促成「</w:t>
      </w:r>
      <w:r w:rsidRPr="00327147">
        <w:rPr>
          <w:rFonts w:ascii="新細明體" w:hAnsi="新細明體" w:cs="新細明體" w:hint="eastAsia"/>
          <w:b/>
          <w:u w:val="single"/>
        </w:rPr>
        <w:t>大</w:t>
      </w:r>
      <w:r w:rsidRPr="00327147">
        <w:rPr>
          <w:rFonts w:cs="新細明體" w:hint="eastAsia"/>
          <w:b/>
          <w:u w:val="single"/>
        </w:rPr>
        <w:t>乘佛法」興起的因素</w:t>
      </w:r>
      <w:r w:rsidRPr="00D80666">
        <w:rPr>
          <w:rFonts w:cs="新細明體" w:hint="eastAsia"/>
        </w:rPr>
        <w:t>，是活動於「佛法」</w:t>
      </w:r>
      <w:proofErr w:type="gramStart"/>
      <w:r w:rsidRPr="00D80666">
        <w:rPr>
          <w:rFonts w:ascii="新細明體" w:hAnsi="新細明體" w:cs="新細明體" w:hint="eastAsia"/>
        </w:rPr>
        <w:t>─</w:t>
      </w:r>
      <w:r w:rsidRPr="00D80666">
        <w:rPr>
          <w:rFonts w:cs="新細明體" w:hint="eastAsia"/>
        </w:rPr>
        <w:t>─</w:t>
      </w:r>
      <w:proofErr w:type="gramEnd"/>
      <w:r w:rsidRPr="00D80666">
        <w:rPr>
          <w:rFonts w:cs="新細明體" w:hint="eastAsia"/>
        </w:rPr>
        <w:t>「原始佛教」及「</w:t>
      </w:r>
      <w:proofErr w:type="gramStart"/>
      <w:r w:rsidRPr="00D80666">
        <w:rPr>
          <w:rFonts w:cs="新細明體" w:hint="eastAsia"/>
        </w:rPr>
        <w:t>部派佛教</w:t>
      </w:r>
      <w:proofErr w:type="gramEnd"/>
      <w:r w:rsidRPr="00D80666">
        <w:rPr>
          <w:rFonts w:cs="新細明體" w:hint="eastAsia"/>
        </w:rPr>
        <w:t>」中的</w:t>
      </w:r>
      <w:r w:rsidRPr="00D80666">
        <w:rPr>
          <w:rStyle w:val="a8"/>
        </w:rPr>
        <w:footnoteReference w:id="1"/>
      </w:r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100" w:left="240"/>
        <w:outlineLvl w:val="0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（二）「佛法」內部固有的問題產生的影響</w:t>
      </w:r>
    </w:p>
    <w:p w:rsidR="001C0204" w:rsidRPr="00D80666" w:rsidRDefault="001C0204" w:rsidP="00AF0FC5">
      <w:pPr>
        <w:spacing w:afterLines="30" w:after="108"/>
      </w:pPr>
      <w:r w:rsidRPr="00D80666">
        <w:rPr>
          <w:rFonts w:cs="新細明體" w:hint="eastAsia"/>
        </w:rPr>
        <w:t>原始的、</w:t>
      </w:r>
      <w:proofErr w:type="gramStart"/>
      <w:r w:rsidRPr="00D80666">
        <w:rPr>
          <w:rFonts w:cs="新細明體" w:hint="eastAsia"/>
        </w:rPr>
        <w:t>部派的</w:t>
      </w:r>
      <w:proofErr w:type="gramEnd"/>
      <w:r w:rsidRPr="00D80666">
        <w:rPr>
          <w:rFonts w:cs="新細明體" w:hint="eastAsia"/>
        </w:rPr>
        <w:t>佛教</w:t>
      </w:r>
      <w:proofErr w:type="gramStart"/>
      <w:r w:rsidRPr="00D80666">
        <w:rPr>
          <w:rFonts w:cs="新細明體" w:hint="eastAsia"/>
        </w:rPr>
        <w:t>──</w:t>
      </w:r>
      <w:proofErr w:type="gramEnd"/>
      <w:r w:rsidRPr="00D80666">
        <w:rPr>
          <w:rFonts w:cs="新細明體" w:hint="eastAsia"/>
        </w:rPr>
        <w:t>「佛法</w:t>
      </w:r>
      <w:r w:rsidRPr="00D80666">
        <w:rPr>
          <w:rFonts w:ascii="新細明體" w:hAnsi="新細明體" w:cs="新細明體" w:hint="eastAsia"/>
        </w:rPr>
        <w:t>」</w:t>
      </w:r>
      <w:r w:rsidRPr="00D80666">
        <w:rPr>
          <w:rFonts w:cs="新細明體" w:hint="eastAsia"/>
        </w:rPr>
        <w:t>的固有內容，內部固有的問題，對於「大乘佛</w:t>
      </w:r>
      <w:r w:rsidRPr="00D80666">
        <w:rPr>
          <w:rFonts w:ascii="新細明體" w:hAnsi="新細明體" w:cs="新細明體" w:hint="eastAsia"/>
        </w:rPr>
        <w:t>法</w:t>
      </w:r>
      <w:r w:rsidRPr="00D80666">
        <w:rPr>
          <w:rFonts w:cs="新細明體" w:hint="eastAsia"/>
        </w:rPr>
        <w:t>」的興起，當然</w:t>
      </w:r>
      <w:r w:rsidRPr="00D80666">
        <w:rPr>
          <w:rFonts w:ascii="新細明體" w:hAnsi="新細明體" w:cs="新細明體" w:hint="eastAsia"/>
        </w:rPr>
        <w:t>有其密切與重要的關係</w:t>
      </w:r>
      <w:r w:rsidRPr="00D80666">
        <w:rPr>
          <w:rFonts w:cs="新細明體" w:hint="eastAsia"/>
        </w:rPr>
        <w:t>，應該給以</w:t>
      </w:r>
      <w:r w:rsidRPr="00D80666">
        <w:rPr>
          <w:rFonts w:ascii="新細明體" w:hAnsi="新細明體" w:cs="新細明體" w:hint="eastAsia"/>
        </w:rPr>
        <w:t>審</w:t>
      </w:r>
      <w:r w:rsidRPr="00D80666">
        <w:rPr>
          <w:rFonts w:cs="新細明體" w:hint="eastAsia"/>
        </w:rPr>
        <w:t>慎的注意！</w:t>
      </w:r>
    </w:p>
    <w:p w:rsidR="001C0204" w:rsidRPr="00D80666" w:rsidRDefault="001C0204" w:rsidP="009473E3">
      <w:pPr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二、</w:t>
      </w:r>
      <w:proofErr w:type="gramStart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僧制的</w:t>
      </w:r>
      <w:proofErr w:type="gramEnd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原則</w:t>
      </w:r>
      <w:r w:rsidR="00EB2D75" w:rsidRPr="007C1064">
        <w:rPr>
          <w:b/>
          <w:bCs/>
          <w:sz w:val="20"/>
          <w:szCs w:val="20"/>
        </w:rPr>
        <w:t>(</w:t>
      </w:r>
      <w:r w:rsidR="00EB2D75">
        <w:rPr>
          <w:b/>
          <w:bCs/>
          <w:sz w:val="20"/>
          <w:szCs w:val="20"/>
        </w:rPr>
        <w:t>pp. 175–177</w:t>
      </w:r>
      <w:r w:rsidR="00EB2D75" w:rsidRPr="007C1064">
        <w:rPr>
          <w:b/>
          <w:bCs/>
          <w:sz w:val="20"/>
          <w:szCs w:val="20"/>
        </w:rPr>
        <w:t>)</w:t>
      </w:r>
    </w:p>
    <w:p w:rsidR="001C0204" w:rsidRPr="00D80666" w:rsidRDefault="001C0204" w:rsidP="009473E3">
      <w:r w:rsidRPr="00D80666">
        <w:rPr>
          <w:rFonts w:cs="新細明體" w:hint="eastAsia"/>
        </w:rPr>
        <w:t>這裡，先從代表「原始佛教」的</w:t>
      </w:r>
      <w:r w:rsidRPr="00D80666">
        <w:rPr>
          <w:rFonts w:ascii="新細明體" w:hAnsi="新細明體" w:cs="新細明體" w:hint="eastAsia"/>
        </w:rPr>
        <w:t>（</w:t>
      </w:r>
      <w:r w:rsidRPr="00D80666">
        <w:rPr>
          <w:rFonts w:cs="新細明體" w:hint="eastAsia"/>
        </w:rPr>
        <w:t>一部分）「律」</w:t>
      </w:r>
      <w:proofErr w:type="gramStart"/>
      <w:r w:rsidRPr="00D80666">
        <w:rPr>
          <w:rFonts w:cs="新細明體" w:hint="eastAsia"/>
        </w:rPr>
        <w:t>說起</w:t>
      </w:r>
      <w:proofErr w:type="gramEnd"/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tabs>
          <w:tab w:val="left" w:pos="284"/>
        </w:tabs>
        <w:ind w:leftChars="100" w:left="240"/>
        <w:outlineLvl w:val="0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（一）「法」與「律」</w:t>
      </w:r>
    </w:p>
    <w:p w:rsidR="001C0204" w:rsidRPr="00D80666" w:rsidRDefault="001C0204" w:rsidP="00AF0FC5">
      <w:pPr>
        <w:ind w:leftChars="200" w:left="480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、「法」是佛法的一切</w:t>
      </w:r>
    </w:p>
    <w:p w:rsidR="001C0204" w:rsidRPr="00D80666" w:rsidRDefault="001C0204" w:rsidP="009473E3">
      <w:pPr>
        <w:rPr>
          <w:rFonts w:ascii="標楷體" w:eastAsia="SimSun" w:hAnsi="標楷體"/>
          <w:sz w:val="20"/>
          <w:szCs w:val="20"/>
          <w:bdr w:val="single" w:sz="4" w:space="0" w:color="auto"/>
        </w:rPr>
      </w:pPr>
      <w:proofErr w:type="gramStart"/>
      <w:r w:rsidRPr="00D80666">
        <w:rPr>
          <w:rFonts w:cs="新細明體" w:hint="eastAsia"/>
        </w:rPr>
        <w:t>釋尊的</w:t>
      </w:r>
      <w:proofErr w:type="gramEnd"/>
      <w:r w:rsidRPr="00D80666">
        <w:rPr>
          <w:rFonts w:cs="新細明體" w:hint="eastAsia"/>
        </w:rPr>
        <w:t>成正覺，轉法輪，只是「</w:t>
      </w:r>
      <w:r w:rsidRPr="00D80666">
        <w:rPr>
          <w:rFonts w:ascii="新細明體" w:hAnsi="新細明體" w:cs="新細明體" w:hint="eastAsia"/>
        </w:rPr>
        <w:t>法</w:t>
      </w:r>
      <w:r w:rsidRPr="00D80666">
        <w:rPr>
          <w:rFonts w:cs="新細明體" w:hint="eastAsia"/>
        </w:rPr>
        <w:t>」</w:t>
      </w:r>
      <w:proofErr w:type="gramStart"/>
      <w:r w:rsidRPr="00D80666">
        <w:rPr>
          <w:rFonts w:cs="新細明體" w:hint="eastAsia"/>
        </w:rPr>
        <w:t>的現證與</w:t>
      </w:r>
      <w:proofErr w:type="gramEnd"/>
      <w:r w:rsidRPr="00D80666">
        <w:rPr>
          <w:rFonts w:cs="新細明體" w:hint="eastAsia"/>
        </w:rPr>
        <w:t>開示，「法」是佛法的一切。</w:t>
      </w:r>
    </w:p>
    <w:p w:rsidR="001C0204" w:rsidRPr="00D80666" w:rsidRDefault="001C0204" w:rsidP="00AF0FC5">
      <w:pPr>
        <w:ind w:leftChars="200" w:left="480"/>
        <w:outlineLvl w:val="0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、「律」是</w:t>
      </w:r>
      <w:proofErr w:type="gramStart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僧伽的制度</w:t>
      </w:r>
      <w:proofErr w:type="gramEnd"/>
    </w:p>
    <w:p w:rsidR="001C0204" w:rsidRPr="00D80666" w:rsidRDefault="001C0204" w:rsidP="009473E3">
      <w:proofErr w:type="gramStart"/>
      <w:r w:rsidRPr="00D80666">
        <w:rPr>
          <w:rFonts w:cs="新細明體" w:hint="eastAsia"/>
        </w:rPr>
        <w:t>釋尊是</w:t>
      </w:r>
      <w:proofErr w:type="gramEnd"/>
      <w:r w:rsidRPr="00D80666">
        <w:rPr>
          <w:rFonts w:cs="新細明體" w:hint="eastAsia"/>
        </w:rPr>
        <w:t>出家的，</w:t>
      </w:r>
      <w:proofErr w:type="gramStart"/>
      <w:r w:rsidRPr="00D80666">
        <w:rPr>
          <w:rFonts w:cs="新細明體" w:hint="eastAsia"/>
        </w:rPr>
        <w:t>說法化導人類</w:t>
      </w:r>
      <w:proofErr w:type="gramEnd"/>
      <w:r w:rsidRPr="00D80666">
        <w:rPr>
          <w:rFonts w:ascii="新細明體" w:hAnsi="新細明體" w:cs="新細明體" w:hint="eastAsia"/>
        </w:rPr>
        <w:t>，</w:t>
      </w:r>
      <w:r w:rsidRPr="00D80666">
        <w:rPr>
          <w:rFonts w:cs="新細明體" w:hint="eastAsia"/>
        </w:rPr>
        <w:t>就有「</w:t>
      </w:r>
      <w:proofErr w:type="gramStart"/>
      <w:r w:rsidRPr="00D80666">
        <w:rPr>
          <w:rFonts w:cs="新細明體" w:hint="eastAsia"/>
        </w:rPr>
        <w:t>隨佛出家</w:t>
      </w:r>
      <w:proofErr w:type="gramEnd"/>
      <w:r w:rsidRPr="00D80666">
        <w:rPr>
          <w:rFonts w:cs="新細明體" w:hint="eastAsia"/>
        </w:rPr>
        <w:t>」的。</w:t>
      </w:r>
      <w:proofErr w:type="gramStart"/>
      <w:r w:rsidRPr="00D80666">
        <w:rPr>
          <w:rFonts w:cs="新細明體" w:hint="eastAsia"/>
        </w:rPr>
        <w:t>隨佛出家</w:t>
      </w:r>
      <w:proofErr w:type="gramEnd"/>
      <w:r w:rsidRPr="00D80666">
        <w:rPr>
          <w:rFonts w:cs="新細明體" w:hint="eastAsia"/>
        </w:rPr>
        <w:t>的人多了，不能沒有組織，</w:t>
      </w:r>
      <w:r w:rsidRPr="00D80666">
        <w:rPr>
          <w:rFonts w:ascii="新細明體" w:hAnsi="新細明體" w:cs="新細明體" w:hint="eastAsia"/>
        </w:rPr>
        <w:t>所</w:t>
      </w:r>
      <w:r w:rsidRPr="00D80666">
        <w:rPr>
          <w:rFonts w:cs="新細明體" w:hint="eastAsia"/>
        </w:rPr>
        <w:t>以「</w:t>
      </w:r>
      <w:proofErr w:type="gramStart"/>
      <w:r w:rsidRPr="00D80666">
        <w:rPr>
          <w:rFonts w:cs="新細明體" w:hint="eastAsia"/>
        </w:rPr>
        <w:t>依法攝僧</w:t>
      </w:r>
      <w:proofErr w:type="gramEnd"/>
      <w:r w:rsidRPr="00D80666">
        <w:rPr>
          <w:rFonts w:cs="新細明體" w:hint="eastAsia"/>
        </w:rPr>
        <w:t>」而有僧伽</w:t>
      </w:r>
      <w:proofErr w:type="spellStart"/>
      <w:r w:rsidRPr="00D80666">
        <w:t>sa</w:t>
      </w:r>
      <w:r w:rsidRPr="00D80666">
        <w:rPr>
          <w:rFonts w:ascii="Times Ext Roman" w:hAnsi="Times Ext Roman" w:cs="Times Ext Roman"/>
        </w:rPr>
        <w:t>ṃ</w:t>
      </w:r>
      <w:r w:rsidRPr="00D80666">
        <w:t>gha</w:t>
      </w:r>
      <w:proofErr w:type="spellEnd"/>
      <w:r w:rsidRPr="00D80666">
        <w:rPr>
          <w:rFonts w:cs="新細明體" w:hint="eastAsia"/>
        </w:rPr>
        <w:t>的制度。</w:t>
      </w:r>
    </w:p>
    <w:p w:rsidR="001C0204" w:rsidRPr="00D80666" w:rsidRDefault="001C0204" w:rsidP="00AF0FC5">
      <w:pPr>
        <w:ind w:leftChars="100" w:left="240"/>
        <w:outlineLvl w:val="0"/>
        <w:rPr>
          <w:rFonts w:ascii="新細明體"/>
          <w:b/>
          <w:bCs/>
          <w:sz w:val="20"/>
          <w:szCs w:val="20"/>
        </w:rPr>
      </w:pP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（二）「法」是「律」制的原則</w:t>
      </w:r>
    </w:p>
    <w:p w:rsidR="001C0204" w:rsidRPr="00D80666" w:rsidRDefault="001C0204" w:rsidP="00AF0FC5">
      <w:pPr>
        <w:tabs>
          <w:tab w:val="left" w:pos="284"/>
        </w:tabs>
        <w:ind w:leftChars="200" w:left="480"/>
        <w:rPr>
          <w:rFonts w:ascii="新細明體"/>
          <w:b/>
          <w:bCs/>
          <w:sz w:val="20"/>
          <w:szCs w:val="20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、「律」</w:t>
      </w:r>
      <w:proofErr w:type="gramStart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制依</w:t>
      </w:r>
      <w:proofErr w:type="gramEnd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「法」</w:t>
      </w:r>
      <w:proofErr w:type="gramStart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攝僧為</w:t>
      </w:r>
      <w:proofErr w:type="gramEnd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原則</w:t>
      </w:r>
    </w:p>
    <w:p w:rsidR="001C0204" w:rsidRPr="00D80666" w:rsidRDefault="001C0204" w:rsidP="006041E6">
      <w:pPr>
        <w:tabs>
          <w:tab w:val="left" w:pos="284"/>
        </w:tabs>
        <w:outlineLvl w:val="0"/>
      </w:pPr>
      <w:r w:rsidRPr="00D80666">
        <w:rPr>
          <w:rFonts w:cs="新細明體" w:hint="eastAsia"/>
        </w:rPr>
        <w:t>「</w:t>
      </w:r>
      <w:proofErr w:type="gramStart"/>
      <w:r w:rsidRPr="00D80666">
        <w:rPr>
          <w:rFonts w:cs="新細明體" w:hint="eastAsia"/>
        </w:rPr>
        <w:t>依法攝僧</w:t>
      </w:r>
      <w:proofErr w:type="gramEnd"/>
      <w:r w:rsidRPr="00D80666">
        <w:rPr>
          <w:rFonts w:cs="新細明體" w:hint="eastAsia"/>
        </w:rPr>
        <w:t>」，是說</w:t>
      </w:r>
      <w:r w:rsidRPr="00D80666">
        <w:rPr>
          <w:rFonts w:ascii="新細明體" w:hAnsi="新細明體" w:cs="新細明體" w:hint="eastAsia"/>
        </w:rPr>
        <w:t>組</w:t>
      </w:r>
      <w:r w:rsidRPr="00D80666">
        <w:rPr>
          <w:rFonts w:cs="新細明體" w:hint="eastAsia"/>
        </w:rPr>
        <w:t>合僧眾的一切制度，是依於法的；</w:t>
      </w:r>
    </w:p>
    <w:p w:rsidR="001C0204" w:rsidRPr="00D80666" w:rsidRDefault="001C0204" w:rsidP="00AF0FC5">
      <w:pPr>
        <w:tabs>
          <w:tab w:val="left" w:pos="284"/>
        </w:tabs>
        <w:ind w:leftChars="300" w:left="720"/>
        <w:rPr>
          <w:rFonts w:ascii="新細明體"/>
          <w:b/>
          <w:bCs/>
          <w:sz w:val="20"/>
          <w:szCs w:val="20"/>
        </w:rPr>
      </w:pP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）有助於法的修證</w:t>
      </w:r>
    </w:p>
    <w:p w:rsidR="001C0204" w:rsidRPr="00D80666" w:rsidRDefault="001C0204" w:rsidP="009473E3">
      <w:pPr>
        <w:tabs>
          <w:tab w:val="left" w:pos="284"/>
        </w:tabs>
      </w:pPr>
      <w:r w:rsidRPr="00D80666">
        <w:rPr>
          <w:rFonts w:cs="新細明體" w:hint="eastAsia"/>
        </w:rPr>
        <w:lastRenderedPageBreak/>
        <w:t>依於法而立</w:t>
      </w:r>
      <w:proofErr w:type="gramStart"/>
      <w:r w:rsidRPr="00D80666">
        <w:rPr>
          <w:rFonts w:cs="新細明體" w:hint="eastAsia"/>
        </w:rPr>
        <w:t>的僧制</w:t>
      </w:r>
      <w:proofErr w:type="gramEnd"/>
      <w:r w:rsidRPr="00D80666">
        <w:rPr>
          <w:rFonts w:cs="新細明體" w:hint="eastAsia"/>
        </w:rPr>
        <w:t>，有助於法</w:t>
      </w:r>
      <w:proofErr w:type="gramStart"/>
      <w:r w:rsidRPr="00D80666">
        <w:rPr>
          <w:rFonts w:cs="新細明體" w:hint="eastAsia"/>
        </w:rPr>
        <w:t>的修證</w:t>
      </w:r>
      <w:proofErr w:type="gramEnd"/>
      <w:r w:rsidRPr="00D80666">
        <w:rPr>
          <w:rFonts w:cs="新細明體" w:hint="eastAsia"/>
        </w:rPr>
        <w:t>，</w:t>
      </w:r>
    </w:p>
    <w:p w:rsidR="001C0204" w:rsidRPr="00D80666" w:rsidRDefault="001C0204" w:rsidP="00AF0FC5">
      <w:pPr>
        <w:tabs>
          <w:tab w:val="left" w:pos="284"/>
        </w:tabs>
        <w:ind w:leftChars="300" w:left="720"/>
        <w:outlineLvl w:val="0"/>
        <w:rPr>
          <w:rFonts w:ascii="新細明體"/>
          <w:b/>
          <w:bCs/>
        </w:rPr>
      </w:pP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）有助於法的增長廣大</w:t>
      </w:r>
    </w:p>
    <w:p w:rsidR="001C0204" w:rsidRPr="00D80666" w:rsidRDefault="001C0204" w:rsidP="009473E3">
      <w:pPr>
        <w:tabs>
          <w:tab w:val="left" w:pos="284"/>
        </w:tabs>
      </w:pPr>
      <w:r w:rsidRPr="00D80666">
        <w:rPr>
          <w:rFonts w:cs="新細明體" w:hint="eastAsia"/>
        </w:rPr>
        <w:t>有助於佛法的增長廣大。</w:t>
      </w:r>
    </w:p>
    <w:p w:rsidR="001C0204" w:rsidRPr="00D80666" w:rsidRDefault="001C0204" w:rsidP="00AF0FC5">
      <w:pPr>
        <w:tabs>
          <w:tab w:val="left" w:pos="284"/>
        </w:tabs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3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是人間宗教的組織</w:t>
      </w:r>
    </w:p>
    <w:p w:rsidR="001C0204" w:rsidRPr="00D80666" w:rsidRDefault="001C0204" w:rsidP="009473E3">
      <w:r w:rsidRPr="00D80666">
        <w:rPr>
          <w:rFonts w:cs="新細明體" w:hint="eastAsia"/>
        </w:rPr>
        <w:t>這樣的僧</w:t>
      </w:r>
      <w:proofErr w:type="gramStart"/>
      <w:r w:rsidRPr="00D80666">
        <w:rPr>
          <w:rFonts w:cs="新細明體" w:hint="eastAsia"/>
        </w:rPr>
        <w:t>伽</w:t>
      </w:r>
      <w:proofErr w:type="gramEnd"/>
      <w:r w:rsidRPr="00D80666">
        <w:rPr>
          <w:rFonts w:cs="新細明體" w:hint="eastAsia"/>
        </w:rPr>
        <w:t>，</w:t>
      </w:r>
      <w:r w:rsidRPr="00D80666">
        <w:rPr>
          <w:rFonts w:ascii="新細明體" w:hAnsi="新細明體" w:cs="新細明體" w:hint="eastAsia"/>
        </w:rPr>
        <w:t>僧</w:t>
      </w:r>
      <w:r w:rsidRPr="00D80666">
        <w:rPr>
          <w:rFonts w:cs="新細明體" w:hint="eastAsia"/>
        </w:rPr>
        <w:t>伽制度，</w:t>
      </w:r>
      <w:r w:rsidRPr="00327147">
        <w:rPr>
          <w:rFonts w:cs="新細明體" w:hint="eastAsia"/>
          <w:b/>
          <w:u w:val="single"/>
        </w:rPr>
        <w:t>不只是有</w:t>
      </w:r>
      <w:r w:rsidRPr="00327147">
        <w:rPr>
          <w:rFonts w:ascii="新細明體" w:hAnsi="新細明體" w:cs="新細明體" w:hint="eastAsia"/>
          <w:b/>
          <w:u w:val="single"/>
        </w:rPr>
        <w:t>關</w:t>
      </w:r>
      <w:r w:rsidRPr="00327147">
        <w:rPr>
          <w:rFonts w:cs="新細明體" w:hint="eastAsia"/>
          <w:b/>
          <w:u w:val="single"/>
        </w:rPr>
        <w:t>於身心</w:t>
      </w:r>
      <w:proofErr w:type="gramStart"/>
      <w:r w:rsidRPr="00327147">
        <w:rPr>
          <w:rFonts w:cs="新細明體" w:hint="eastAsia"/>
          <w:b/>
          <w:u w:val="single"/>
        </w:rPr>
        <w:t>的修證</w:t>
      </w:r>
      <w:proofErr w:type="gramEnd"/>
      <w:r w:rsidRPr="00D80666">
        <w:rPr>
          <w:rFonts w:cs="新細明體" w:hint="eastAsia"/>
        </w:rPr>
        <w:t>，</w:t>
      </w:r>
      <w:r w:rsidRPr="00327147">
        <w:rPr>
          <w:rFonts w:cs="新細明體" w:hint="eastAsia"/>
          <w:b/>
          <w:u w:val="single"/>
        </w:rPr>
        <w:t>而是有關大眾的，存在於人間的宗教組織。</w:t>
      </w:r>
      <w:r w:rsidRPr="00D80666">
        <w:rPr>
          <w:rStyle w:val="a8"/>
        </w:rPr>
        <w:footnoteReference w:id="2"/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攝僧的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團體制度</w:t>
      </w:r>
    </w:p>
    <w:p w:rsidR="001C0204" w:rsidRPr="00D80666" w:rsidRDefault="001C0204" w:rsidP="009473E3">
      <w:proofErr w:type="gramStart"/>
      <w:r w:rsidRPr="00D80666">
        <w:rPr>
          <w:rFonts w:cs="新細明體" w:hint="eastAsia"/>
        </w:rPr>
        <w:t>說到攝僧</w:t>
      </w:r>
      <w:proofErr w:type="gramEnd"/>
      <w:r w:rsidRPr="00D80666">
        <w:rPr>
          <w:rFonts w:ascii="新細明體" w:hAnsi="新細明體" w:cs="新細明體" w:hint="eastAsia"/>
        </w:rPr>
        <w:t>的制度，內容不一，而主要是團體的</w:t>
      </w:r>
      <w:r w:rsidRPr="00D80666">
        <w:rPr>
          <w:rFonts w:cs="新細明體" w:hint="eastAsia"/>
        </w:rPr>
        <w:t>制度。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  <w:sz w:val="22"/>
          <w:szCs w:val="22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波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羅提木叉─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出家者所應該守護不犯</w:t>
      </w:r>
    </w:p>
    <w:p w:rsidR="001C0204" w:rsidRPr="00D80666" w:rsidRDefault="001C0204" w:rsidP="009473E3">
      <w:r w:rsidRPr="00D80666">
        <w:rPr>
          <w:rFonts w:cs="新細明體" w:hint="eastAsia"/>
        </w:rPr>
        <w:t>有些出家修行者，有不道德的行為，或追求過分的經濟生活，</w:t>
      </w:r>
      <w:r w:rsidRPr="00D80666">
        <w:rPr>
          <w:rFonts w:ascii="新細明體" w:hAnsi="新細明體" w:cs="新細明體" w:hint="eastAsia"/>
        </w:rPr>
        <w:t>這</w:t>
      </w:r>
      <w:r w:rsidRPr="00D80666">
        <w:rPr>
          <w:rFonts w:cs="新細明體" w:hint="eastAsia"/>
        </w:rPr>
        <w:t>不但障礙個人的法</w:t>
      </w:r>
      <w:proofErr w:type="gramStart"/>
      <w:r w:rsidRPr="00D80666">
        <w:rPr>
          <w:rFonts w:cs="新細明體" w:hint="eastAsia"/>
        </w:rPr>
        <w:t>的修證</w:t>
      </w:r>
      <w:proofErr w:type="gramEnd"/>
      <w:r w:rsidRPr="00D80666">
        <w:rPr>
          <w:rFonts w:cs="新細明體" w:hint="eastAsia"/>
        </w:rPr>
        <w:t>，也障礙</w:t>
      </w:r>
      <w:proofErr w:type="gramStart"/>
      <w:r w:rsidRPr="00D80666">
        <w:rPr>
          <w:rFonts w:cs="新細明體" w:hint="eastAsia"/>
        </w:rPr>
        <w:t>了僧伽的</w:t>
      </w:r>
      <w:proofErr w:type="gramEnd"/>
      <w:r w:rsidRPr="00D80666">
        <w:rPr>
          <w:rFonts w:ascii="新細明體" w:hAnsi="新細明體" w:cs="新細明體" w:hint="eastAsia"/>
        </w:rPr>
        <w:t>和</w:t>
      </w:r>
      <w:r w:rsidRPr="00D80666">
        <w:rPr>
          <w:rFonts w:cs="新細明體" w:hint="eastAsia"/>
        </w:rPr>
        <w:t>合清淨，</w:t>
      </w:r>
      <w:proofErr w:type="gramStart"/>
      <w:r w:rsidRPr="00D80666">
        <w:rPr>
          <w:rFonts w:cs="新細明體" w:hint="eastAsia"/>
        </w:rPr>
        <w:t>所以制立學</w:t>
      </w:r>
      <w:proofErr w:type="gramEnd"/>
      <w:r w:rsidRPr="00D80666">
        <w:rPr>
          <w:rFonts w:cs="新細明體" w:hint="eastAsia"/>
        </w:rPr>
        <w:t>處</w:t>
      </w:r>
      <w:proofErr w:type="gramStart"/>
      <w:r w:rsidRPr="00D80666">
        <w:rPr>
          <w:rFonts w:cs="新細明體" w:hint="eastAsia"/>
        </w:rPr>
        <w:t>（</w:t>
      </w:r>
      <w:proofErr w:type="spellStart"/>
      <w:proofErr w:type="gramEnd"/>
      <w:r w:rsidRPr="00D80666">
        <w:rPr>
          <w:rFonts w:ascii="Times Ext Roman" w:hAnsi="Times Ext Roman" w:cs="Times Ext Roman"/>
        </w:rPr>
        <w:t>śikṣāpada</w:t>
      </w:r>
      <w:proofErr w:type="spellEnd"/>
      <w:r w:rsidRPr="00D80666">
        <w:rPr>
          <w:rFonts w:ascii="新細明體" w:hAnsi="新細明體" w:cs="新細明體" w:hint="eastAsia"/>
        </w:rPr>
        <w:t>舊</w:t>
      </w:r>
      <w:r w:rsidRPr="00D80666">
        <w:rPr>
          <w:rFonts w:cs="新細明體" w:hint="eastAsia"/>
        </w:rPr>
        <w:t>譯為戒）。</w:t>
      </w:r>
      <w:r w:rsidRPr="00D80666">
        <w:rPr>
          <w:rStyle w:val="a8"/>
        </w:rPr>
        <w:footnoteReference w:id="3"/>
      </w:r>
      <w:r w:rsidRPr="00D80666">
        <w:rPr>
          <w:rFonts w:cs="新細明體" w:hint="eastAsia"/>
        </w:rPr>
        <w:t>一條一條</w:t>
      </w:r>
      <w:proofErr w:type="gramStart"/>
      <w:r w:rsidRPr="00D80666">
        <w:rPr>
          <w:rFonts w:cs="新細明體" w:hint="eastAsia"/>
        </w:rPr>
        <w:t>的學處</w:t>
      </w:r>
      <w:proofErr w:type="gramEnd"/>
      <w:r w:rsidRPr="00D80666">
        <w:rPr>
          <w:rFonts w:cs="新細明體" w:hint="eastAsia"/>
        </w:rPr>
        <w:t>，集成波</w:t>
      </w:r>
      <w:proofErr w:type="gramStart"/>
      <w:r w:rsidRPr="00D80666">
        <w:rPr>
          <w:rFonts w:cs="新細明體" w:hint="eastAsia"/>
        </w:rPr>
        <w:t>羅提木叉</w:t>
      </w:r>
      <w:r>
        <w:rPr>
          <w:rFonts w:cs="新細明體" w:hint="eastAsia"/>
        </w:rPr>
        <w:t>（</w:t>
      </w:r>
      <w:proofErr w:type="spellStart"/>
      <w:proofErr w:type="gramEnd"/>
      <w:r w:rsidRPr="00D80666">
        <w:t>pr</w:t>
      </w:r>
      <w:r w:rsidRPr="00D80666">
        <w:rPr>
          <w:rFonts w:ascii="Times Ext Roman" w:hAnsi="Times Ext Roman" w:cs="Times Ext Roman"/>
        </w:rPr>
        <w:t>ā</w:t>
      </w:r>
      <w:r w:rsidRPr="00D80666">
        <w:t>timok</w:t>
      </w:r>
      <w:r w:rsidRPr="00D80666">
        <w:rPr>
          <w:rFonts w:ascii="Times Ext Roman" w:hAnsi="Times Ext Roman" w:cs="Times Ext Roman"/>
        </w:rPr>
        <w:t>ṣ</w:t>
      </w:r>
      <w:r w:rsidRPr="00D80666">
        <w:t>a</w:t>
      </w:r>
      <w:proofErr w:type="spellEnd"/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，是出家者所應該守護不犯的。</w:t>
      </w:r>
      <w:r w:rsidRPr="00D80666">
        <w:rPr>
          <w:rStyle w:val="a8"/>
        </w:rPr>
        <w:footnoteReference w:id="4"/>
      </w:r>
    </w:p>
    <w:p w:rsidR="001C0204" w:rsidRPr="00D80666" w:rsidRDefault="001C0204" w:rsidP="00AF0FC5">
      <w:pPr>
        <w:ind w:leftChars="300" w:left="720"/>
        <w:outlineLvl w:val="0"/>
        <w:rPr>
          <w:b/>
          <w:bCs/>
          <w:sz w:val="22"/>
          <w:szCs w:val="22"/>
          <w:bdr w:val="single" w:sz="4" w:space="0" w:color="auto"/>
          <w:lang w:eastAsia="zh-CN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lastRenderedPageBreak/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犍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度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僧伽特有的制度</w:t>
      </w:r>
    </w:p>
    <w:p w:rsidR="001C0204" w:rsidRPr="00D80666" w:rsidRDefault="001C0204" w:rsidP="009473E3">
      <w:r w:rsidRPr="00D80666">
        <w:rPr>
          <w:rFonts w:cs="新細明體" w:hint="eastAsia"/>
        </w:rPr>
        <w:t>為了佛法的推行於人</w:t>
      </w:r>
      <w:r w:rsidRPr="00D80666">
        <w:rPr>
          <w:rFonts w:ascii="新細明體" w:hAnsi="新細明體" w:cs="新細明體" w:hint="eastAsia"/>
        </w:rPr>
        <w:t>間</w:t>
      </w:r>
      <w:r w:rsidRPr="00D80666">
        <w:rPr>
          <w:rFonts w:cs="新細明體" w:hint="eastAsia"/>
        </w:rPr>
        <w:t>，成立受「</w:t>
      </w:r>
      <w:proofErr w:type="gramStart"/>
      <w:r w:rsidRPr="00D80666">
        <w:rPr>
          <w:rFonts w:cs="新細明體" w:hint="eastAsia"/>
        </w:rPr>
        <w:t>具足法</w:t>
      </w:r>
      <w:proofErr w:type="gramEnd"/>
      <w:r w:rsidRPr="00D80666">
        <w:rPr>
          <w:rFonts w:cs="新細明體" w:hint="eastAsia"/>
        </w:rPr>
        <w:t>」</w:t>
      </w:r>
      <w:proofErr w:type="gramStart"/>
      <w:r>
        <w:rPr>
          <w:rFonts w:cs="新細明體" w:hint="eastAsia"/>
        </w:rPr>
        <w:t>（</w:t>
      </w:r>
      <w:proofErr w:type="spellStart"/>
      <w:proofErr w:type="gramEnd"/>
      <w:r w:rsidRPr="00D80666">
        <w:t>upasa</w:t>
      </w:r>
      <w:r w:rsidRPr="00D80666">
        <w:rPr>
          <w:rFonts w:ascii="Times Ext Roman" w:hAnsi="Times Ext Roman" w:cs="Times Ext Roman"/>
        </w:rPr>
        <w:t>ṃ</w:t>
      </w:r>
      <w:r w:rsidRPr="00D80666">
        <w:t>panna</w:t>
      </w:r>
      <w:proofErr w:type="spellEnd"/>
      <w:r w:rsidRPr="00D80666">
        <w:t>-dharma</w:t>
      </w:r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，「布薩</w:t>
      </w:r>
      <w:r>
        <w:rPr>
          <w:rFonts w:cs="新細明體" w:hint="eastAsia"/>
        </w:rPr>
        <w:t>法</w:t>
      </w:r>
      <w:r w:rsidRPr="00D80666">
        <w:rPr>
          <w:rFonts w:cs="新細明體" w:hint="eastAsia"/>
        </w:rPr>
        <w:t>」</w:t>
      </w:r>
      <w:r>
        <w:rPr>
          <w:rFonts w:cs="新細明體" w:hint="eastAsia"/>
        </w:rPr>
        <w:t>（</w:t>
      </w:r>
      <w:proofErr w:type="spellStart"/>
      <w:r w:rsidRPr="00D80666">
        <w:t>po</w:t>
      </w:r>
      <w:r w:rsidRPr="00D80666">
        <w:rPr>
          <w:rFonts w:ascii="Times Ext Roman" w:hAnsi="Times Ext Roman" w:cs="Times Ext Roman"/>
        </w:rPr>
        <w:t>ṣ</w:t>
      </w:r>
      <w:r w:rsidRPr="00D80666">
        <w:t>adha-darma</w:t>
      </w:r>
      <w:proofErr w:type="spellEnd"/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，「安居法」</w:t>
      </w:r>
      <w:r>
        <w:rPr>
          <w:rFonts w:cs="新細明體" w:hint="eastAsia"/>
        </w:rPr>
        <w:t>（</w:t>
      </w:r>
      <w:proofErr w:type="spellStart"/>
      <w:r w:rsidRPr="00D80666">
        <w:t>var</w:t>
      </w:r>
      <w:r w:rsidRPr="00D80666">
        <w:rPr>
          <w:rFonts w:ascii="Times Ext Roman" w:hAnsi="Times Ext Roman" w:cs="Times Ext Roman"/>
        </w:rPr>
        <w:t>ṣika</w:t>
      </w:r>
      <w:proofErr w:type="spellEnd"/>
      <w:r w:rsidRPr="00D80666">
        <w:rPr>
          <w:rFonts w:ascii="Times Ext Roman" w:hAnsi="Times Ext Roman" w:cs="Times Ext Roman"/>
        </w:rPr>
        <w:t>-dharma</w:t>
      </w:r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「自</w:t>
      </w:r>
      <w:r w:rsidRPr="00D80666">
        <w:rPr>
          <w:rFonts w:ascii="新細明體" w:hAnsi="新細明體" w:cs="新細明體" w:hint="eastAsia"/>
        </w:rPr>
        <w:t>恣</w:t>
      </w:r>
      <w:r w:rsidRPr="00D80666">
        <w:rPr>
          <w:rFonts w:cs="新細明體" w:hint="eastAsia"/>
        </w:rPr>
        <w:t>法」</w:t>
      </w:r>
      <w:r>
        <w:rPr>
          <w:rFonts w:cs="新細明體" w:hint="eastAsia"/>
        </w:rPr>
        <w:t>（</w:t>
      </w:r>
      <w:proofErr w:type="spellStart"/>
      <w:r w:rsidRPr="00D80666">
        <w:t>prav</w:t>
      </w:r>
      <w:r w:rsidRPr="00D80666">
        <w:rPr>
          <w:rFonts w:ascii="Times Ext Roman" w:hAnsi="Times Ext Roman" w:cs="Times Ext Roman"/>
        </w:rPr>
        <w:t>ā</w:t>
      </w:r>
      <w:r w:rsidRPr="00D80666">
        <w:t>ra</w:t>
      </w:r>
      <w:r w:rsidRPr="00D80666">
        <w:rPr>
          <w:rFonts w:ascii="Times Ext Roman" w:hAnsi="Times Ext Roman" w:cs="Times Ext Roman"/>
        </w:rPr>
        <w:t>ṇ</w:t>
      </w:r>
      <w:r w:rsidRPr="00D80666">
        <w:t>a</w:t>
      </w:r>
      <w:proofErr w:type="spellEnd"/>
      <w:r w:rsidRPr="00D80666">
        <w:t>-dharma</w:t>
      </w:r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，「迦絺那衣法」</w:t>
      </w:r>
      <w:r>
        <w:rPr>
          <w:rFonts w:cs="新細明體" w:hint="eastAsia"/>
        </w:rPr>
        <w:t>（</w:t>
      </w:r>
      <w:proofErr w:type="spellStart"/>
      <w:r w:rsidRPr="00D80666">
        <w:t>ka</w:t>
      </w:r>
      <w:r w:rsidRPr="00D80666">
        <w:rPr>
          <w:rFonts w:ascii="Times Ext Roman" w:hAnsi="Times Ext Roman" w:cs="Times Ext Roman"/>
        </w:rPr>
        <w:t>ṭ</w:t>
      </w:r>
      <w:r w:rsidRPr="00D80666">
        <w:t>hina</w:t>
      </w:r>
      <w:proofErr w:type="spellEnd"/>
      <w:r w:rsidRPr="00D80666">
        <w:t>-dharma</w:t>
      </w:r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等</w:t>
      </w:r>
      <w:r w:rsidRPr="00D80666">
        <w:rPr>
          <w:rFonts w:ascii="新細明體" w:hAnsi="新細明體" w:cs="新細明體" w:hint="eastAsia"/>
        </w:rPr>
        <w:t>，</w:t>
      </w:r>
      <w:r w:rsidRPr="00D80666">
        <w:rPr>
          <w:rFonts w:cs="新細明體" w:hint="eastAsia"/>
        </w:rPr>
        <w:t>僧伽特有的制度。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  <w:sz w:val="22"/>
          <w:szCs w:val="22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3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滅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諍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法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處理僧伽的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諍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事</w:t>
      </w:r>
    </w:p>
    <w:p w:rsidR="001C0204" w:rsidRPr="00D80666" w:rsidRDefault="001C0204" w:rsidP="009473E3">
      <w:r w:rsidRPr="00D80666">
        <w:rPr>
          <w:rFonts w:cs="新細明體" w:hint="eastAsia"/>
        </w:rPr>
        <w:t>寺院</w:t>
      </w:r>
      <w:r w:rsidRPr="00D80666">
        <w:rPr>
          <w:rFonts w:ascii="新細明體" w:hAnsi="新細明體" w:cs="新細明體" w:hint="eastAsia"/>
        </w:rPr>
        <w:t>成</w:t>
      </w:r>
      <w:r w:rsidRPr="00D80666">
        <w:rPr>
          <w:rFonts w:cs="新細明體" w:hint="eastAsia"/>
        </w:rPr>
        <w:t>立了，出家的多了，就有</w:t>
      </w:r>
      <w:proofErr w:type="gramStart"/>
      <w:r w:rsidRPr="00D80666">
        <w:rPr>
          <w:rFonts w:cs="新細明體" w:hint="eastAsia"/>
        </w:rPr>
        <w:t>種種僧事</w:t>
      </w:r>
      <w:proofErr w:type="gramEnd"/>
      <w:r w:rsidRPr="00D80666">
        <w:rPr>
          <w:rFonts w:cs="新細明體" w:hint="eastAsia"/>
        </w:rPr>
        <w:t>，僧伽</w:t>
      </w:r>
      <w:proofErr w:type="gramStart"/>
      <w:r w:rsidRPr="00D80666">
        <w:rPr>
          <w:rFonts w:cs="新細明體" w:hint="eastAsia"/>
        </w:rPr>
        <w:t>諍</w:t>
      </w:r>
      <w:proofErr w:type="gramEnd"/>
      <w:r w:rsidRPr="00D80666">
        <w:rPr>
          <w:rFonts w:cs="新細明體" w:hint="eastAsia"/>
        </w:rPr>
        <w:t>事</w:t>
      </w:r>
      <w:r w:rsidRPr="00D80666">
        <w:rPr>
          <w:rFonts w:ascii="新細明體" w:hAnsi="新細明體" w:cs="新細明體" w:hint="eastAsia"/>
        </w:rPr>
        <w:t>的</w:t>
      </w:r>
      <w:r w:rsidRPr="00D80666">
        <w:rPr>
          <w:rFonts w:cs="新細明體" w:hint="eastAsia"/>
        </w:rPr>
        <w:t>處理法。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4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眾學法─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行為、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儀法的合式與統一</w:t>
      </w:r>
      <w:proofErr w:type="gramEnd"/>
    </w:p>
    <w:p w:rsidR="001C0204" w:rsidRPr="00D80666" w:rsidRDefault="001C0204" w:rsidP="009473E3">
      <w:r w:rsidRPr="00D80666">
        <w:rPr>
          <w:rFonts w:cs="新細明體" w:hint="eastAsia"/>
        </w:rPr>
        <w:t>同屬於佛法的出家</w:t>
      </w:r>
      <w:r w:rsidRPr="00D80666">
        <w:rPr>
          <w:rFonts w:ascii="新細明體" w:hAnsi="新細明體" w:cs="新細明體" w:hint="eastAsia"/>
        </w:rPr>
        <w:t>者</w:t>
      </w:r>
      <w:r w:rsidRPr="00D80666">
        <w:rPr>
          <w:rFonts w:cs="新細明體" w:hint="eastAsia"/>
        </w:rPr>
        <w:t>，要求行為（儀法）方面的</w:t>
      </w:r>
      <w:proofErr w:type="gramStart"/>
      <w:r w:rsidRPr="00D80666">
        <w:rPr>
          <w:rFonts w:cs="新細明體" w:hint="eastAsia"/>
        </w:rPr>
        <w:t>合式與統一</w:t>
      </w:r>
      <w:proofErr w:type="gramEnd"/>
      <w:r w:rsidRPr="00D80666">
        <w:rPr>
          <w:rFonts w:cs="新細明體" w:hint="eastAsia"/>
        </w:rPr>
        <w:t>，如行、住、坐、</w:t>
      </w:r>
      <w:r w:rsidRPr="00D80666">
        <w:rPr>
          <w:rFonts w:ascii="新細明體" w:hAnsi="新細明體" w:cs="新細明體" w:hint="eastAsia"/>
        </w:rPr>
        <w:t>臥</w:t>
      </w:r>
      <w:r w:rsidRPr="00D80666">
        <w:rPr>
          <w:rFonts w:cs="新細明體" w:hint="eastAsia"/>
        </w:rPr>
        <w:t>，穿衣、行路、乞食，受用飲食等</w:t>
      </w:r>
      <w:proofErr w:type="gramStart"/>
      <w:r w:rsidRPr="00D80666">
        <w:rPr>
          <w:rFonts w:cs="新細明體" w:hint="eastAsia"/>
        </w:rPr>
        <w:t>規</w:t>
      </w:r>
      <w:proofErr w:type="gramEnd"/>
      <w:r w:rsidRPr="00D80666">
        <w:rPr>
          <w:rFonts w:cs="新細明體" w:hint="eastAsia"/>
        </w:rPr>
        <w:t>制。</w:t>
      </w:r>
    </w:p>
    <w:p w:rsidR="001C0204" w:rsidRPr="00D80666" w:rsidRDefault="001C0204" w:rsidP="00AF0FC5">
      <w:pPr>
        <w:ind w:leftChars="100" w:left="24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三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「律」漸與「法」對舉並立</w:t>
      </w:r>
    </w:p>
    <w:p w:rsidR="001C0204" w:rsidRPr="00D80666" w:rsidRDefault="001C0204" w:rsidP="00883F62">
      <w:pPr>
        <w:spacing w:line="240" w:lineRule="atLeast"/>
        <w:ind w:left="240" w:hangingChars="100" w:hanging="240"/>
      </w:pPr>
      <w:r w:rsidRPr="00D80666">
        <w:rPr>
          <w:rFonts w:cs="新細明體" w:hint="eastAsia"/>
        </w:rPr>
        <w:t>◎這一切，</w:t>
      </w:r>
      <w:r w:rsidRPr="00D80666">
        <w:rPr>
          <w:rFonts w:ascii="新細明體" w:hAnsi="新細明體" w:cs="新細明體" w:hint="eastAsia"/>
        </w:rPr>
        <w:t>由</w:t>
      </w:r>
      <w:r w:rsidRPr="00D80666">
        <w:rPr>
          <w:rFonts w:cs="新細明體" w:hint="eastAsia"/>
        </w:rPr>
        <w:t>於出家</w:t>
      </w:r>
      <w:proofErr w:type="gramStart"/>
      <w:r w:rsidRPr="00D80666">
        <w:rPr>
          <w:rFonts w:cs="新細明體" w:hint="eastAsia"/>
        </w:rPr>
        <w:t>僧伽的日漸</w:t>
      </w:r>
      <w:proofErr w:type="gramEnd"/>
      <w:r w:rsidRPr="00D80666">
        <w:rPr>
          <w:rFonts w:cs="新細明體" w:hint="eastAsia"/>
        </w:rPr>
        <w:t>廣大，越來越多，也越增加其重要</w:t>
      </w:r>
      <w:r w:rsidRPr="00D80666">
        <w:rPr>
          <w:rFonts w:ascii="新細明體" w:hAnsi="新細明體" w:cs="新細明體" w:hint="eastAsia"/>
        </w:rPr>
        <w:t>性</w:t>
      </w:r>
      <w:r w:rsidRPr="00D80666">
        <w:rPr>
          <w:rFonts w:cs="新細明體" w:hint="eastAsia"/>
        </w:rPr>
        <w:t>。這些法制，稱之為「律」，達到與「法」對舉並立的地位。</w:t>
      </w:r>
    </w:p>
    <w:p w:rsidR="001C0204" w:rsidRPr="00D80666" w:rsidRDefault="001C0204" w:rsidP="00883F62">
      <w:pPr>
        <w:spacing w:line="240" w:lineRule="atLeast"/>
        <w:ind w:left="238" w:hangingChars="99" w:hanging="238"/>
        <w:rPr>
          <w:rFonts w:eastAsia="SimSun"/>
        </w:rPr>
      </w:pPr>
      <w:r w:rsidRPr="00D80666">
        <w:rPr>
          <w:rFonts w:cs="新細明體" w:hint="eastAsia"/>
        </w:rPr>
        <w:t>◎梵語</w:t>
      </w:r>
      <w:proofErr w:type="spellStart"/>
      <w:r w:rsidRPr="00D80666">
        <w:rPr>
          <w:rFonts w:ascii="KH2s_kj" w:hAnsi="KH2s_kj" w:cs="KH2s_kj"/>
        </w:rPr>
        <w:t>vinaya</w:t>
      </w:r>
      <w:proofErr w:type="spellEnd"/>
      <w:r w:rsidRPr="00D80666">
        <w:rPr>
          <w:rFonts w:cs="新細明體" w:hint="eastAsia"/>
        </w:rPr>
        <w:t>，音譯為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尼或</w:t>
      </w:r>
      <w:proofErr w:type="gramStart"/>
      <w:r w:rsidRPr="00D80666">
        <w:rPr>
          <w:rFonts w:cs="新細明體" w:hint="eastAsia"/>
        </w:rPr>
        <w:t>毘奈耶，譯義</w:t>
      </w:r>
      <w:proofErr w:type="gramEnd"/>
      <w:r w:rsidRPr="00D80666">
        <w:rPr>
          <w:rFonts w:cs="新細明體" w:hint="eastAsia"/>
        </w:rPr>
        <w:t>為「律」或「</w:t>
      </w:r>
      <w:proofErr w:type="gramStart"/>
      <w:r w:rsidRPr="00D80666">
        <w:rPr>
          <w:rFonts w:cs="新細明體" w:hint="eastAsia"/>
        </w:rPr>
        <w:t>調伏」</w:t>
      </w:r>
      <w:proofErr w:type="gramEnd"/>
      <w:r w:rsidRPr="00D80666">
        <w:rPr>
          <w:rFonts w:ascii="新細明體" w:hAnsi="新細明體" w:cs="新細明體" w:hint="eastAsia"/>
        </w:rPr>
        <w:t>。</w:t>
      </w:r>
      <w:r w:rsidRPr="00D80666">
        <w:rPr>
          <w:rFonts w:cs="新細明體" w:hint="eastAsia"/>
        </w:rPr>
        <w:t>經中常見到法與律對舉，如「法律」；「法</w:t>
      </w:r>
      <w:r w:rsidRPr="00D80666">
        <w:rPr>
          <w:rFonts w:ascii="新細明體" w:hAnsi="新細明體" w:cs="新細明體" w:hint="eastAsia"/>
        </w:rPr>
        <w:t>毘</w:t>
      </w:r>
      <w:r w:rsidRPr="00D80666">
        <w:rPr>
          <w:rFonts w:cs="新細明體" w:hint="eastAsia"/>
        </w:rPr>
        <w:t>奈耶」；「是法是</w:t>
      </w:r>
      <w:r w:rsidRPr="00D80666">
        <w:rPr>
          <w:rFonts w:ascii="新細明體" w:hAnsi="新細明體" w:cs="新細明體" w:hint="eastAsia"/>
        </w:rPr>
        <w:t>毘尼，非法非毘尼」</w:t>
      </w:r>
      <w:r w:rsidRPr="00D80666">
        <w:rPr>
          <w:rStyle w:val="a8"/>
          <w:rFonts w:ascii="新細明體"/>
        </w:rPr>
        <w:footnoteReference w:id="5"/>
      </w:r>
      <w:r w:rsidRPr="00D80666">
        <w:rPr>
          <w:rFonts w:ascii="新細明體" w:hAnsi="新細明體" w:cs="新細明體" w:hint="eastAsia"/>
        </w:rPr>
        <w:t>等。</w:t>
      </w:r>
    </w:p>
    <w:p w:rsidR="001C0204" w:rsidRPr="00D80666" w:rsidRDefault="001C0204" w:rsidP="00AF0FC5">
      <w:pPr>
        <w:ind w:leftChars="200" w:left="480"/>
        <w:outlineLvl w:val="0"/>
        <w:rPr>
          <w:rFonts w:eastAsia="標楷體"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、「法」與「律」起初是一體兩面</w:t>
      </w:r>
    </w:p>
    <w:p w:rsidR="001C0204" w:rsidRPr="00D80666" w:rsidRDefault="001C0204" w:rsidP="009473E3">
      <w:pPr>
        <w:rPr>
          <w:rFonts w:eastAsia="SimSun"/>
        </w:rPr>
      </w:pPr>
      <w:proofErr w:type="gramStart"/>
      <w:r w:rsidRPr="00D80666">
        <w:rPr>
          <w:rFonts w:ascii="新細明體" w:hAnsi="新細明體" w:cs="新細明體" w:hint="eastAsia"/>
        </w:rPr>
        <w:t>法與律</w:t>
      </w:r>
      <w:proofErr w:type="gramEnd"/>
      <w:r w:rsidRPr="00D80666">
        <w:rPr>
          <w:rFonts w:cs="新細明體" w:hint="eastAsia"/>
        </w:rPr>
        <w:t>，起初是同一內容的兩面。「法」</w:t>
      </w:r>
      <w:proofErr w:type="gramStart"/>
      <w:r w:rsidRPr="00D80666">
        <w:rPr>
          <w:rFonts w:cs="新細明體" w:hint="eastAsia"/>
        </w:rPr>
        <w:t>──</w:t>
      </w:r>
      <w:proofErr w:type="gramEnd"/>
      <w:r w:rsidRPr="00D80666">
        <w:rPr>
          <w:rFonts w:cs="新細明體" w:hint="eastAsia"/>
        </w:rPr>
        <w:t>聖道</w:t>
      </w:r>
      <w:proofErr w:type="gramStart"/>
      <w:r w:rsidRPr="00D80666">
        <w:rPr>
          <w:rFonts w:cs="新細明體" w:hint="eastAsia"/>
        </w:rPr>
        <w:t>的修證</w:t>
      </w:r>
      <w:proofErr w:type="gramEnd"/>
      <w:r w:rsidRPr="00D80666">
        <w:rPr>
          <w:rFonts w:cs="新細明體" w:hint="eastAsia"/>
        </w:rPr>
        <w:t>，一定</w:t>
      </w:r>
      <w:r w:rsidRPr="00D80666">
        <w:rPr>
          <w:rFonts w:ascii="新細明體" w:hAnsi="新細明體" w:cs="新細明體" w:hint="eastAsia"/>
        </w:rPr>
        <w:t>是</w:t>
      </w:r>
      <w:r w:rsidRPr="00D80666">
        <w:rPr>
          <w:rFonts w:cs="新細明體" w:hint="eastAsia"/>
        </w:rPr>
        <w:t>離罪惡，離</w:t>
      </w:r>
      <w:proofErr w:type="gramStart"/>
      <w:r w:rsidRPr="00D80666">
        <w:rPr>
          <w:rFonts w:cs="新細明體" w:hint="eastAsia"/>
        </w:rPr>
        <w:t>縛著</w:t>
      </w:r>
      <w:proofErr w:type="gramEnd"/>
      <w:r w:rsidRPr="00D80666">
        <w:rPr>
          <w:rFonts w:cs="新細明體" w:hint="eastAsia"/>
        </w:rPr>
        <w:t>而</w:t>
      </w:r>
      <w:proofErr w:type="gramStart"/>
      <w:r w:rsidRPr="00D80666">
        <w:rPr>
          <w:rFonts w:cs="新細明體" w:hint="eastAsia"/>
        </w:rPr>
        <w:t>身心調伏的</w:t>
      </w:r>
      <w:proofErr w:type="gramEnd"/>
      <w:r w:rsidRPr="00D80666">
        <w:rPr>
          <w:rFonts w:cs="新細明體" w:hint="eastAsia"/>
        </w:rPr>
        <w:t>（「斷煩惱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尼</w:t>
      </w:r>
      <w:r w:rsidRPr="00D80666">
        <w:rPr>
          <w:rStyle w:val="a8"/>
        </w:rPr>
        <w:footnoteReference w:id="6"/>
      </w:r>
      <w:r w:rsidRPr="00D80666">
        <w:rPr>
          <w:rFonts w:cs="新細明體" w:hint="eastAsia"/>
        </w:rPr>
        <w:t>」是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尼的本義），所</w:t>
      </w:r>
      <w:r w:rsidRPr="00D80666">
        <w:rPr>
          <w:rFonts w:ascii="新細明體" w:hAnsi="新細明體" w:cs="新細明體" w:hint="eastAsia"/>
        </w:rPr>
        <w:t>以</w:t>
      </w:r>
      <w:r w:rsidRPr="00D80666">
        <w:rPr>
          <w:rFonts w:cs="新細明體" w:hint="eastAsia"/>
        </w:rPr>
        <w:t>又稱為「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尼</w:t>
      </w:r>
      <w:r w:rsidRPr="00D80666">
        <w:rPr>
          <w:rStyle w:val="a8"/>
        </w:rPr>
        <w:footnoteReference w:id="7"/>
      </w:r>
      <w:r w:rsidRPr="00D80666">
        <w:rPr>
          <w:rFonts w:cs="新細明體" w:hint="eastAsia"/>
        </w:rPr>
        <w:t>」。所以我曾比喻為：</w:t>
      </w:r>
      <w:r w:rsidRPr="00C94E9A">
        <w:rPr>
          <w:rFonts w:cs="新細明體" w:hint="eastAsia"/>
          <w:b/>
          <w:u w:val="single"/>
        </w:rPr>
        <w:t>法如光</w:t>
      </w:r>
      <w:r w:rsidRPr="00C94E9A">
        <w:rPr>
          <w:rFonts w:ascii="新細明體" w:hAnsi="新細明體" w:cs="新細明體" w:hint="eastAsia"/>
          <w:b/>
          <w:u w:val="single"/>
        </w:rPr>
        <w:t>明</w:t>
      </w:r>
      <w:r w:rsidRPr="00C94E9A">
        <w:rPr>
          <w:rFonts w:cs="新細明體" w:hint="eastAsia"/>
          <w:b/>
          <w:u w:val="single"/>
        </w:rPr>
        <w:t>的顯發，</w:t>
      </w:r>
      <w:proofErr w:type="gramStart"/>
      <w:r w:rsidRPr="00C94E9A">
        <w:rPr>
          <w:rFonts w:cs="新細明體" w:hint="eastAsia"/>
          <w:b/>
          <w:u w:val="single"/>
        </w:rPr>
        <w:t>毘尼如</w:t>
      </w:r>
      <w:proofErr w:type="gramEnd"/>
      <w:r w:rsidRPr="00C94E9A">
        <w:rPr>
          <w:rFonts w:cs="新細明體" w:hint="eastAsia"/>
          <w:b/>
          <w:u w:val="single"/>
        </w:rPr>
        <w:t>陰暗的消除，二者本是</w:t>
      </w:r>
      <w:proofErr w:type="gramStart"/>
      <w:r w:rsidRPr="00C94E9A">
        <w:rPr>
          <w:rFonts w:cs="新細明體" w:hint="eastAsia"/>
          <w:b/>
          <w:u w:val="single"/>
        </w:rPr>
        <w:t>不相離的</w:t>
      </w:r>
      <w:proofErr w:type="gramEnd"/>
      <w:r w:rsidRPr="00C94E9A">
        <w:rPr>
          <w:rFonts w:cs="新細明體" w:hint="eastAsia"/>
          <w:b/>
          <w:u w:val="single"/>
        </w:rPr>
        <w:t>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、「律」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制助於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隨法，漸與「法」有同等的重要性</w:t>
      </w:r>
    </w:p>
    <w:p w:rsidR="001C0204" w:rsidRPr="00D80666" w:rsidRDefault="001C0204" w:rsidP="009473E3">
      <w:pPr>
        <w:rPr>
          <w:rFonts w:eastAsia="SimSun"/>
        </w:rPr>
      </w:pPr>
      <w:proofErr w:type="gramStart"/>
      <w:r w:rsidRPr="00D80666">
        <w:rPr>
          <w:rFonts w:cs="新細明體" w:hint="eastAsia"/>
        </w:rPr>
        <w:t>等到僧伽的</w:t>
      </w:r>
      <w:proofErr w:type="gramEnd"/>
      <w:r w:rsidRPr="00D80666">
        <w:rPr>
          <w:rFonts w:cs="新細明體" w:hint="eastAsia"/>
        </w:rPr>
        <w:t>日漸發展，無論是個人的身心活動，</w:t>
      </w:r>
      <w:proofErr w:type="gramStart"/>
      <w:r w:rsidRPr="00D80666">
        <w:rPr>
          <w:rFonts w:cs="新細明體" w:hint="eastAsia"/>
        </w:rPr>
        <w:t>或僧伽的</w:t>
      </w:r>
      <w:proofErr w:type="gramEnd"/>
      <w:r w:rsidRPr="00D80666">
        <w:rPr>
          <w:rFonts w:cs="新細明體" w:hint="eastAsia"/>
        </w:rPr>
        <w:t>自他共住，如有不和樂，不清淨的，就與「法」</w:t>
      </w:r>
      <w:r w:rsidRPr="00D80666">
        <w:rPr>
          <w:rFonts w:ascii="新細明體" w:hAnsi="新細明體" w:cs="新細明體" w:hint="eastAsia"/>
        </w:rPr>
        <w:t>不</w:t>
      </w:r>
      <w:r w:rsidRPr="00D80666">
        <w:rPr>
          <w:rFonts w:cs="新細明體" w:hint="eastAsia"/>
        </w:rPr>
        <w:t>相應而有礙</w:t>
      </w:r>
      <w:proofErr w:type="gramStart"/>
      <w:r w:rsidRPr="00D80666">
        <w:rPr>
          <w:rFonts w:cs="新細明體" w:hint="eastAsia"/>
        </w:rPr>
        <w:t>於修證</w:t>
      </w:r>
      <w:proofErr w:type="gramEnd"/>
      <w:r w:rsidRPr="00D80666">
        <w:rPr>
          <w:rFonts w:cs="新細明體" w:hint="eastAsia"/>
        </w:rPr>
        <w:t>。如以法制來軌範身心，消除不和樂不</w:t>
      </w:r>
      <w:r w:rsidRPr="00D80666">
        <w:rPr>
          <w:rFonts w:ascii="新細明體" w:hAnsi="新細明體" w:cs="新細明體" w:hint="eastAsia"/>
        </w:rPr>
        <w:t>清</w:t>
      </w:r>
      <w:r w:rsidRPr="00D80666">
        <w:rPr>
          <w:rFonts w:cs="新細明體" w:hint="eastAsia"/>
        </w:rPr>
        <w:t>淨的因素，自能「</w:t>
      </w:r>
      <w:proofErr w:type="gramStart"/>
      <w:r w:rsidRPr="00D80666">
        <w:rPr>
          <w:rFonts w:cs="新細明體" w:hint="eastAsia"/>
        </w:rPr>
        <w:t>法隨法行</w:t>
      </w:r>
      <w:proofErr w:type="gramEnd"/>
      <w:r w:rsidRPr="00D80666">
        <w:rPr>
          <w:rFonts w:cs="新細明體" w:hint="eastAsia"/>
        </w:rPr>
        <w:t>」而向於正法。所以</w:t>
      </w:r>
      <w:proofErr w:type="gramStart"/>
      <w:r w:rsidRPr="00D80666">
        <w:rPr>
          <w:rFonts w:cs="新細明體" w:hint="eastAsia"/>
        </w:rPr>
        <w:t>這些</w:t>
      </w:r>
      <w:r w:rsidRPr="00D80666">
        <w:rPr>
          <w:rFonts w:ascii="新細明體" w:hAnsi="新細明體" w:cs="新細明體" w:hint="eastAsia"/>
        </w:rPr>
        <w:t>僧</w:t>
      </w:r>
      <w:r w:rsidRPr="00D80666">
        <w:rPr>
          <w:rFonts w:cs="新細明體" w:hint="eastAsia"/>
        </w:rPr>
        <w:t>伽規</w:t>
      </w:r>
      <w:proofErr w:type="gramEnd"/>
      <w:r w:rsidRPr="00D80666">
        <w:rPr>
          <w:rFonts w:cs="新細明體" w:hint="eastAsia"/>
        </w:rPr>
        <w:t>制，有了與「法」同等的重</w:t>
      </w:r>
      <w:r w:rsidRPr="00D80666">
        <w:rPr>
          <w:rFonts w:cs="新細明體" w:hint="eastAsia"/>
        </w:rPr>
        <w:lastRenderedPageBreak/>
        <w:t>要性。</w:t>
      </w:r>
      <w:r w:rsidRPr="00D80666">
        <w:rPr>
          <w:rStyle w:val="a8"/>
        </w:rPr>
        <w:footnoteReference w:id="8"/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3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、「律」是依「法」而流出的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規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制</w:t>
      </w:r>
    </w:p>
    <w:p w:rsidR="001C0204" w:rsidRPr="00D80666" w:rsidRDefault="001C0204" w:rsidP="00AF0FC5">
      <w:pPr>
        <w:ind w:leftChars="300" w:left="72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毘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尼五義</w:t>
      </w:r>
    </w:p>
    <w:p w:rsidR="001C0204" w:rsidRPr="00D80666" w:rsidRDefault="001C0204" w:rsidP="009473E3">
      <w:r w:rsidRPr="00D80666">
        <w:rPr>
          <w:rFonts w:cs="新細明體" w:hint="eastAsia"/>
        </w:rPr>
        <w:t>古人說</w:t>
      </w:r>
      <w:proofErr w:type="gramStart"/>
      <w:r w:rsidRPr="00D80666">
        <w:rPr>
          <w:rFonts w:ascii="新細明體" w:hAnsi="新細明體" w:cs="新細明體" w:hint="eastAsia"/>
        </w:rPr>
        <w:t>毘</w:t>
      </w:r>
      <w:r w:rsidRPr="00D80666">
        <w:rPr>
          <w:rFonts w:cs="新細明體" w:hint="eastAsia"/>
        </w:rPr>
        <w:t>尼有</w:t>
      </w:r>
      <w:proofErr w:type="gramEnd"/>
      <w:r w:rsidRPr="00D80666">
        <w:rPr>
          <w:rFonts w:cs="新細明體" w:hint="eastAsia"/>
        </w:rPr>
        <w:t>五：「</w:t>
      </w:r>
      <w:proofErr w:type="gramStart"/>
      <w:r w:rsidRPr="00D80666">
        <w:rPr>
          <w:rFonts w:ascii="標楷體" w:eastAsia="標楷體" w:hAnsi="標楷體" w:cs="標楷體" w:hint="eastAsia"/>
        </w:rPr>
        <w:t>毘尼者</w:t>
      </w:r>
      <w:proofErr w:type="gramEnd"/>
      <w:r w:rsidRPr="00D80666">
        <w:rPr>
          <w:rFonts w:ascii="標楷體" w:eastAsia="標楷體" w:hAnsi="標楷體" w:cs="標楷體" w:hint="eastAsia"/>
        </w:rPr>
        <w:t>，凡有五義</w:t>
      </w:r>
      <w:r w:rsidRPr="00D80666">
        <w:rPr>
          <w:rStyle w:val="a8"/>
        </w:rPr>
        <w:footnoteReference w:id="9"/>
      </w:r>
      <w:r w:rsidRPr="00D80666">
        <w:rPr>
          <w:rFonts w:ascii="標楷體" w:eastAsia="標楷體" w:hAnsi="標楷體" w:cs="標楷體" w:hint="eastAsia"/>
        </w:rPr>
        <w:t>：一、懺悔；二、隨順；三、滅；四、斷；五、</w:t>
      </w:r>
      <w:proofErr w:type="gramStart"/>
      <w:r w:rsidRPr="00D80666">
        <w:rPr>
          <w:rFonts w:ascii="標楷體" w:eastAsia="標楷體" w:hAnsi="標楷體" w:cs="標楷體" w:hint="eastAsia"/>
        </w:rPr>
        <w:t>捨</w:t>
      </w:r>
      <w:proofErr w:type="gramEnd"/>
      <w:r w:rsidRPr="00D80666">
        <w:rPr>
          <w:rFonts w:cs="新細明體" w:hint="eastAsia"/>
        </w:rPr>
        <w:t>」</w:t>
      </w:r>
      <w:r w:rsidRPr="00D80666">
        <w:rPr>
          <w:rStyle w:val="a8"/>
        </w:rPr>
        <w:footnoteReference w:id="10"/>
      </w:r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400" w:left="960"/>
        <w:outlineLvl w:val="0"/>
        <w:rPr>
          <w:b/>
          <w:bCs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A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、懺悔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─懺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波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羅提木叉</w:t>
      </w:r>
      <w:r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作犯</w:t>
      </w:r>
      <w:proofErr w:type="gramEnd"/>
      <w:r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）</w:t>
      </w:r>
    </w:p>
    <w:p w:rsidR="001C0204" w:rsidRPr="00D80666" w:rsidRDefault="001C0204" w:rsidP="009473E3">
      <w:r w:rsidRPr="00D80666">
        <w:rPr>
          <w:rFonts w:ascii="新細明體" w:hAnsi="新細明體" w:cs="新細明體" w:hint="eastAsia"/>
        </w:rPr>
        <w:t>「懺悔」</w:t>
      </w:r>
      <w:r w:rsidRPr="00D80666">
        <w:rPr>
          <w:rFonts w:cs="新細明體" w:hint="eastAsia"/>
        </w:rPr>
        <w:t>，是犯了或輕或重的過失，作如法的懺悔，</w:t>
      </w:r>
      <w:r w:rsidRPr="00D80666">
        <w:rPr>
          <w:rFonts w:ascii="新細明體" w:hAnsi="新細明體" w:cs="新細明體" w:hint="eastAsia"/>
        </w:rPr>
        <w:t>是</w:t>
      </w:r>
      <w:r w:rsidRPr="00D80666">
        <w:rPr>
          <w:rFonts w:cs="新細明體" w:hint="eastAsia"/>
        </w:rPr>
        <w:t>約波羅提</w:t>
      </w:r>
      <w:proofErr w:type="gramStart"/>
      <w:r w:rsidRPr="00D80666">
        <w:rPr>
          <w:rFonts w:cs="新細明體" w:hint="eastAsia"/>
        </w:rPr>
        <w:t>木叉</w:t>
      </w:r>
      <w:r w:rsidRPr="00D80666">
        <w:rPr>
          <w:rFonts w:cs="新細明體" w:hint="eastAsia"/>
          <w:u w:val="single"/>
        </w:rPr>
        <w:t>學處</w:t>
      </w:r>
      <w:r w:rsidRPr="00D80666">
        <w:rPr>
          <w:rFonts w:cs="新細明體" w:hint="eastAsia"/>
        </w:rPr>
        <w:t>說的</w:t>
      </w:r>
      <w:proofErr w:type="gramEnd"/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400" w:left="960"/>
        <w:outlineLvl w:val="0"/>
        <w:rPr>
          <w:b/>
          <w:bCs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B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、隨順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尊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犍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度之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規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制</w:t>
      </w:r>
      <w:r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止犯</w:t>
      </w:r>
      <w:r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）</w:t>
      </w:r>
    </w:p>
    <w:p w:rsidR="001C0204" w:rsidRPr="00D80666" w:rsidRDefault="001C0204" w:rsidP="009473E3">
      <w:r w:rsidRPr="00D80666">
        <w:rPr>
          <w:rFonts w:cs="新細明體" w:hint="eastAsia"/>
        </w:rPr>
        <w:t>「隨順」，是</w:t>
      </w:r>
      <w:proofErr w:type="gramStart"/>
      <w:r w:rsidRPr="00D80666">
        <w:rPr>
          <w:rFonts w:cs="新細明體" w:hint="eastAsia"/>
        </w:rPr>
        <w:t>遵照僧</w:t>
      </w:r>
      <w:proofErr w:type="gramEnd"/>
      <w:r w:rsidRPr="00D80666">
        <w:rPr>
          <w:rFonts w:cs="新細明體" w:hint="eastAsia"/>
        </w:rPr>
        <w:t>伽的</w:t>
      </w:r>
      <w:proofErr w:type="gramStart"/>
      <w:r w:rsidRPr="00D80666">
        <w:rPr>
          <w:rFonts w:cs="新細明體" w:hint="eastAsia"/>
        </w:rPr>
        <w:t>規</w:t>
      </w:r>
      <w:proofErr w:type="gramEnd"/>
      <w:r w:rsidRPr="00D80666">
        <w:rPr>
          <w:rFonts w:cs="新細明體" w:hint="eastAsia"/>
        </w:rPr>
        <w:t>制</w:t>
      </w:r>
      <w:proofErr w:type="gramStart"/>
      <w:r w:rsidRPr="00D80666">
        <w:rPr>
          <w:rFonts w:ascii="新細明體" w:hAnsi="新細明體" w:cs="新細明體" w:hint="eastAsia"/>
        </w:rPr>
        <w:t>─</w:t>
      </w:r>
      <w:r w:rsidRPr="00D80666">
        <w:rPr>
          <w:rFonts w:cs="新細明體" w:hint="eastAsia"/>
        </w:rPr>
        <w:t>─</w:t>
      </w:r>
      <w:proofErr w:type="gramEnd"/>
      <w:r w:rsidRPr="00D80666">
        <w:rPr>
          <w:rFonts w:cs="新細明體" w:hint="eastAsia"/>
        </w:rPr>
        <w:t>受戒、安居等，依法而作。</w:t>
      </w:r>
    </w:p>
    <w:p w:rsidR="001C0204" w:rsidRPr="00D80666" w:rsidRDefault="001C0204" w:rsidP="009473E3">
      <w:r w:rsidRPr="00D80666">
        <w:rPr>
          <w:rFonts w:ascii="SimSun" w:hAnsi="SimSun" w:cs="新細明體" w:hint="eastAsia"/>
        </w:rPr>
        <w:t>◎</w:t>
      </w:r>
      <w:r w:rsidRPr="00D80666">
        <w:rPr>
          <w:rFonts w:cs="新細明體" w:hint="eastAsia"/>
        </w:rPr>
        <w:t>這二類，又名「犯</w:t>
      </w:r>
      <w:proofErr w:type="gramStart"/>
      <w:r w:rsidRPr="00D80666">
        <w:rPr>
          <w:rFonts w:ascii="新細明體" w:hAnsi="新細明體" w:cs="新細明體" w:hint="eastAsia"/>
        </w:rPr>
        <w:t>毘</w:t>
      </w:r>
      <w:proofErr w:type="gramEnd"/>
      <w:r w:rsidRPr="00D80666">
        <w:rPr>
          <w:rFonts w:cs="新細明體" w:hint="eastAsia"/>
        </w:rPr>
        <w:t>尼</w:t>
      </w:r>
      <w:r w:rsidRPr="00D80666">
        <w:rPr>
          <w:rStyle w:val="a8"/>
        </w:rPr>
        <w:footnoteReference w:id="11"/>
      </w:r>
      <w:r w:rsidRPr="00D80666">
        <w:rPr>
          <w:rFonts w:cs="新細明體" w:hint="eastAsia"/>
        </w:rPr>
        <w:t>」。</w:t>
      </w:r>
    </w:p>
    <w:p w:rsidR="001C0204" w:rsidRPr="00D80666" w:rsidRDefault="001C0204" w:rsidP="00AF0FC5">
      <w:pPr>
        <w:ind w:leftChars="400" w:left="960"/>
        <w:outlineLvl w:val="0"/>
        <w:rPr>
          <w:b/>
          <w:bCs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C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、滅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處理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諍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事的七滅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諍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法</w:t>
      </w:r>
    </w:p>
    <w:p w:rsidR="001C0204" w:rsidRPr="00D80666" w:rsidRDefault="001C0204" w:rsidP="009473E3">
      <w:r w:rsidRPr="00D80666">
        <w:rPr>
          <w:rFonts w:cs="新細明體" w:hint="eastAsia"/>
        </w:rPr>
        <w:lastRenderedPageBreak/>
        <w:t>「滅」，</w:t>
      </w:r>
      <w:proofErr w:type="gramStart"/>
      <w:r w:rsidRPr="00D80666">
        <w:rPr>
          <w:rFonts w:cs="新細明體" w:hint="eastAsia"/>
        </w:rPr>
        <w:t>是對僧伽</w:t>
      </w:r>
      <w:proofErr w:type="gramEnd"/>
      <w:r w:rsidRPr="00D80666">
        <w:rPr>
          <w:rFonts w:cs="新細明體" w:hint="eastAsia"/>
        </w:rPr>
        <w:t>的</w:t>
      </w:r>
      <w:proofErr w:type="gramStart"/>
      <w:r w:rsidRPr="00D80666">
        <w:rPr>
          <w:rFonts w:cs="新細明體" w:hint="eastAsia"/>
        </w:rPr>
        <w:t>諍</w:t>
      </w:r>
      <w:proofErr w:type="gramEnd"/>
      <w:r w:rsidRPr="00D80666">
        <w:rPr>
          <w:rFonts w:cs="新細明體" w:hint="eastAsia"/>
        </w:rPr>
        <w:t>事，依法</w:t>
      </w:r>
      <w:proofErr w:type="gramStart"/>
      <w:r w:rsidRPr="00D80666">
        <w:rPr>
          <w:rFonts w:cs="新細明體" w:hint="eastAsia"/>
        </w:rPr>
        <w:t>處理滅除</w:t>
      </w:r>
      <w:proofErr w:type="gramEnd"/>
      <w:r w:rsidRPr="00D80666">
        <w:rPr>
          <w:rFonts w:cs="新細明體" w:hint="eastAsia"/>
        </w:rPr>
        <w:t>，就</w:t>
      </w:r>
      <w:r w:rsidRPr="00D80666">
        <w:rPr>
          <w:rFonts w:ascii="新細明體" w:hAnsi="新細明體" w:cs="新細明體" w:hint="eastAsia"/>
        </w:rPr>
        <w:t>是</w:t>
      </w:r>
      <w:r w:rsidRPr="00D80666">
        <w:rPr>
          <w:rFonts w:cs="新細明體" w:hint="eastAsia"/>
        </w:rPr>
        <w:t>「現前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尼」等七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尼。</w:t>
      </w:r>
    </w:p>
    <w:p w:rsidR="001C0204" w:rsidRPr="00D80666" w:rsidRDefault="001C0204" w:rsidP="00AF0FC5">
      <w:pPr>
        <w:ind w:leftChars="400" w:left="960"/>
        <w:outlineLvl w:val="0"/>
        <w:rPr>
          <w:b/>
          <w:bCs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D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、斷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對治煩惱</w:t>
      </w:r>
    </w:p>
    <w:p w:rsidR="001C0204" w:rsidRPr="00D80666" w:rsidRDefault="001C0204" w:rsidP="009473E3">
      <w:r w:rsidRPr="00D80666">
        <w:rPr>
          <w:rFonts w:cs="新細明體" w:hint="eastAsia"/>
        </w:rPr>
        <w:t>「斷」，是對煩惱的對</w:t>
      </w:r>
      <w:proofErr w:type="gramStart"/>
      <w:r w:rsidRPr="00D80666">
        <w:rPr>
          <w:rFonts w:cs="新細明體" w:hint="eastAsia"/>
        </w:rPr>
        <w:t>治伏滅</w:t>
      </w:r>
      <w:proofErr w:type="gramEnd"/>
      <w:r w:rsidRPr="00D80666">
        <w:rPr>
          <w:rFonts w:cs="新細明體" w:hint="eastAsia"/>
        </w:rPr>
        <w:t>，</w:t>
      </w:r>
      <w:r w:rsidRPr="00D80666">
        <w:rPr>
          <w:rFonts w:ascii="新細明體" w:hAnsi="新細明體" w:cs="新細明體" w:hint="eastAsia"/>
        </w:rPr>
        <w:t>又</w:t>
      </w:r>
      <w:r w:rsidRPr="00D80666">
        <w:rPr>
          <w:rFonts w:cs="新細明體" w:hint="eastAsia"/>
        </w:rPr>
        <w:t>名為「斷煩惱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尼」。</w:t>
      </w:r>
    </w:p>
    <w:p w:rsidR="001C0204" w:rsidRPr="00D80666" w:rsidRDefault="001C0204" w:rsidP="00AF0FC5">
      <w:pPr>
        <w:ind w:leftChars="400" w:left="960"/>
        <w:outlineLvl w:val="0"/>
        <w:rPr>
          <w:b/>
          <w:bCs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E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捨─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對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治僧殘</w:t>
      </w:r>
      <w:proofErr w:type="gramEnd"/>
    </w:p>
    <w:p w:rsidR="001C0204" w:rsidRPr="00D80666" w:rsidRDefault="001C0204" w:rsidP="00064AF8">
      <w:r w:rsidRPr="00D80666">
        <w:rPr>
          <w:rFonts w:cs="新細明體" w:hint="eastAsia"/>
        </w:rPr>
        <w:t>「</w:t>
      </w:r>
      <w:proofErr w:type="gramStart"/>
      <w:r w:rsidRPr="00D80666">
        <w:rPr>
          <w:rFonts w:cs="新細明體" w:hint="eastAsia"/>
        </w:rPr>
        <w:t>捨</w:t>
      </w:r>
      <w:proofErr w:type="gramEnd"/>
      <w:r w:rsidRPr="00D80666">
        <w:rPr>
          <w:rFonts w:cs="新細明體" w:hint="eastAsia"/>
        </w:rPr>
        <w:t>」，是對</w:t>
      </w:r>
      <w:proofErr w:type="gramStart"/>
      <w:r w:rsidRPr="00D80666">
        <w:rPr>
          <w:rFonts w:cs="新細明體" w:hint="eastAsia"/>
        </w:rPr>
        <w:t>治僧</w:t>
      </w:r>
      <w:r w:rsidRPr="00D80666">
        <w:rPr>
          <w:rFonts w:ascii="新細明體" w:hAnsi="新細明體" w:cs="新細明體" w:hint="eastAsia"/>
        </w:rPr>
        <w:t>殘</w:t>
      </w:r>
      <w:proofErr w:type="gramEnd"/>
      <w:r w:rsidRPr="00D80666">
        <w:rPr>
          <w:rFonts w:cs="新細明體" w:hint="eastAsia"/>
        </w:rPr>
        <w:t>的「不作</w:t>
      </w:r>
      <w:proofErr w:type="gramStart"/>
      <w:r w:rsidRPr="00D80666">
        <w:rPr>
          <w:rFonts w:cs="新細明體" w:hint="eastAsia"/>
        </w:rPr>
        <w:t>捨</w:t>
      </w:r>
      <w:proofErr w:type="gramEnd"/>
      <w:r w:rsidRPr="00D80666">
        <w:rPr>
          <w:rFonts w:cs="新細明體" w:hint="eastAsia"/>
        </w:rPr>
        <w:t>」與「見</w:t>
      </w:r>
      <w:proofErr w:type="gramStart"/>
      <w:r w:rsidRPr="00D80666">
        <w:rPr>
          <w:rFonts w:cs="新細明體" w:hint="eastAsia"/>
        </w:rPr>
        <w:t>捨</w:t>
      </w:r>
      <w:proofErr w:type="gramEnd"/>
      <w:r w:rsidRPr="00D80666">
        <w:rPr>
          <w:rFonts w:cs="新細明體" w:hint="eastAsia"/>
        </w:rPr>
        <w:t>」</w:t>
      </w:r>
      <w:r w:rsidRPr="00D80666">
        <w:rPr>
          <w:rStyle w:val="a8"/>
        </w:rPr>
        <w:footnoteReference w:id="12"/>
      </w:r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小結</w:t>
      </w:r>
    </w:p>
    <w:p w:rsidR="001C0204" w:rsidRPr="00D80666" w:rsidRDefault="00051A41" w:rsidP="009473E3">
      <w:r w:rsidRPr="00D80666">
        <w:rPr>
          <w:rFonts w:cs="新細明體" w:hint="eastAsia"/>
        </w:rPr>
        <w:t>從古說看來，</w:t>
      </w:r>
      <w:proofErr w:type="gramStart"/>
      <w:r w:rsidRPr="00D80666">
        <w:rPr>
          <w:rFonts w:ascii="新細明體" w:hAnsi="新細明體" w:cs="新細明體" w:hint="eastAsia"/>
        </w:rPr>
        <w:t>毘</w:t>
      </w:r>
      <w:proofErr w:type="gramEnd"/>
      <w:r w:rsidRPr="00D80666">
        <w:rPr>
          <w:rFonts w:cs="新細明體" w:hint="eastAsia"/>
        </w:rPr>
        <w:t>尼是個人的思想或行為錯誤的</w:t>
      </w:r>
      <w:proofErr w:type="gramStart"/>
      <w:r w:rsidRPr="00D80666">
        <w:rPr>
          <w:rFonts w:cs="新細明體" w:hint="eastAsia"/>
        </w:rPr>
        <w:t>調伏，</w:t>
      </w:r>
      <w:proofErr w:type="gramEnd"/>
      <w:r w:rsidRPr="00D80666">
        <w:rPr>
          <w:rFonts w:cs="新細明體" w:hint="eastAsia"/>
        </w:rPr>
        <w:t>不遵從僧伽</w:t>
      </w:r>
      <w:proofErr w:type="gramStart"/>
      <w:r w:rsidRPr="00D80666">
        <w:rPr>
          <w:rFonts w:cs="新細明體" w:hint="eastAsia"/>
        </w:rPr>
        <w:t>規</w:t>
      </w:r>
      <w:proofErr w:type="gramEnd"/>
      <w:r w:rsidRPr="00D80666">
        <w:rPr>
          <w:rFonts w:cs="新細明體" w:hint="eastAsia"/>
        </w:rPr>
        <w:t>制或自他鬥</w:t>
      </w:r>
      <w:proofErr w:type="gramStart"/>
      <w:r w:rsidRPr="00D80666">
        <w:rPr>
          <w:rFonts w:cs="新細明體" w:hint="eastAsia"/>
        </w:rPr>
        <w:t>諍</w:t>
      </w:r>
      <w:proofErr w:type="gramEnd"/>
      <w:r w:rsidRPr="00D80666">
        <w:rPr>
          <w:rFonts w:cs="新細明體" w:hint="eastAsia"/>
        </w:rPr>
        <w:t>的</w:t>
      </w:r>
      <w:proofErr w:type="gramStart"/>
      <w:r w:rsidRPr="00D80666">
        <w:rPr>
          <w:rFonts w:cs="新細明體" w:hint="eastAsia"/>
        </w:rPr>
        <w:t>調伏。</w:t>
      </w:r>
      <w:r w:rsidR="001C0204" w:rsidRPr="00D80666">
        <w:rPr>
          <w:rFonts w:cs="新細明體" w:hint="eastAsia"/>
        </w:rPr>
        <w:t>毘</w:t>
      </w:r>
      <w:proofErr w:type="gramEnd"/>
      <w:r w:rsidR="001C0204" w:rsidRPr="00D80666">
        <w:rPr>
          <w:rFonts w:cs="新細明體" w:hint="eastAsia"/>
        </w:rPr>
        <w:t>尼是依於法而流出的</w:t>
      </w:r>
      <w:proofErr w:type="gramStart"/>
      <w:r w:rsidR="001C0204" w:rsidRPr="00D80666">
        <w:rPr>
          <w:rFonts w:cs="新細明體" w:hint="eastAsia"/>
        </w:rPr>
        <w:t>規</w:t>
      </w:r>
      <w:proofErr w:type="gramEnd"/>
      <w:r w:rsidR="001C0204" w:rsidRPr="00D80666">
        <w:rPr>
          <w:rFonts w:cs="新細明體" w:hint="eastAsia"/>
        </w:rPr>
        <w:t>制，終於形成與法相對的重要部分。</w:t>
      </w:r>
    </w:p>
    <w:p w:rsidR="001C0204" w:rsidRPr="00D80666" w:rsidRDefault="001C0204" w:rsidP="009473E3"/>
    <w:p w:rsidR="001C0204" w:rsidRPr="00D80666" w:rsidRDefault="001C0204" w:rsidP="009473E3">
      <w:pPr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三、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僧制的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理想</w:t>
      </w:r>
      <w:r w:rsidR="00EB2D75" w:rsidRPr="007C1064">
        <w:rPr>
          <w:b/>
          <w:bCs/>
          <w:sz w:val="20"/>
          <w:szCs w:val="20"/>
        </w:rPr>
        <w:t>(</w:t>
      </w:r>
      <w:r w:rsidR="00EB2D75">
        <w:rPr>
          <w:b/>
          <w:bCs/>
          <w:sz w:val="20"/>
          <w:szCs w:val="20"/>
        </w:rPr>
        <w:t>p. 177–179</w:t>
      </w:r>
      <w:r w:rsidR="00EB2D75" w:rsidRPr="007C1064">
        <w:rPr>
          <w:b/>
          <w:bCs/>
          <w:sz w:val="20"/>
          <w:szCs w:val="20"/>
        </w:rPr>
        <w:t>)</w:t>
      </w:r>
    </w:p>
    <w:p w:rsidR="001C0204" w:rsidRPr="00D80666" w:rsidRDefault="001C0204" w:rsidP="00AF0FC5">
      <w:pPr>
        <w:ind w:leftChars="100" w:left="24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一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「法」與「律」的不同特性</w:t>
      </w:r>
    </w:p>
    <w:p w:rsidR="001C0204" w:rsidRPr="00D80666" w:rsidRDefault="001C0204" w:rsidP="009473E3">
      <w:proofErr w:type="gramStart"/>
      <w:r w:rsidRPr="00D80666">
        <w:rPr>
          <w:rFonts w:cs="新細明體" w:hint="eastAsia"/>
        </w:rPr>
        <w:t>法與律的</w:t>
      </w:r>
      <w:proofErr w:type="gramEnd"/>
      <w:r w:rsidRPr="00D80666">
        <w:rPr>
          <w:rFonts w:cs="新細明體" w:hint="eastAsia"/>
        </w:rPr>
        <w:t>分化，起</w:t>
      </w:r>
      <w:proofErr w:type="gramStart"/>
      <w:r w:rsidRPr="00D80666">
        <w:rPr>
          <w:rFonts w:cs="新細明體" w:hint="eastAsia"/>
        </w:rPr>
        <w:t>於釋尊</w:t>
      </w:r>
      <w:proofErr w:type="gramEnd"/>
      <w:r w:rsidRPr="00D80666">
        <w:rPr>
          <w:rFonts w:cs="新細明體" w:hint="eastAsia"/>
        </w:rPr>
        <w:t>在世的時代。分化而對舉的</w:t>
      </w:r>
      <w:proofErr w:type="gramStart"/>
      <w:r w:rsidRPr="00D80666">
        <w:rPr>
          <w:rFonts w:cs="新細明體" w:hint="eastAsia"/>
        </w:rPr>
        <w:t>法與律</w:t>
      </w:r>
      <w:proofErr w:type="gramEnd"/>
      <w:r w:rsidRPr="00D80666">
        <w:rPr>
          <w:rFonts w:cs="新細明體" w:hint="eastAsia"/>
        </w:rPr>
        <w:t>，明顯的有著不同的特性：法是</w:t>
      </w:r>
      <w:proofErr w:type="gramStart"/>
      <w:r w:rsidRPr="00D80666">
        <w:rPr>
          <w:rFonts w:cs="新細明體" w:hint="eastAsia"/>
        </w:rPr>
        <w:t>教說的</w:t>
      </w:r>
      <w:proofErr w:type="gramEnd"/>
      <w:r w:rsidRPr="00D80666">
        <w:rPr>
          <w:rFonts w:cs="新細明體" w:hint="eastAsia"/>
        </w:rPr>
        <w:t>，律</w:t>
      </w:r>
      <w:proofErr w:type="gramStart"/>
      <w:r w:rsidRPr="00D80666">
        <w:rPr>
          <w:rFonts w:cs="新細明體" w:hint="eastAsia"/>
        </w:rPr>
        <w:t>是制立的</w:t>
      </w:r>
      <w:proofErr w:type="gramEnd"/>
      <w:r w:rsidRPr="00D80666">
        <w:rPr>
          <w:rFonts w:cs="新細明體" w:hint="eastAsia"/>
        </w:rPr>
        <w:t>；</w:t>
      </w:r>
    </w:p>
    <w:p w:rsidR="001C0204" w:rsidRPr="00D80666" w:rsidRDefault="001C0204" w:rsidP="009473E3">
      <w:proofErr w:type="gramStart"/>
      <w:r w:rsidRPr="00D80666">
        <w:rPr>
          <w:rFonts w:cs="新細明體" w:hint="eastAsia"/>
        </w:rPr>
        <w:t>法重於</w:t>
      </w:r>
      <w:proofErr w:type="gramEnd"/>
      <w:r w:rsidRPr="00D80666">
        <w:rPr>
          <w:rFonts w:cs="新細明體" w:hint="eastAsia"/>
        </w:rPr>
        <w:t>個人的</w:t>
      </w:r>
      <w:proofErr w:type="gramStart"/>
      <w:r w:rsidRPr="00D80666">
        <w:rPr>
          <w:rFonts w:cs="新細明體" w:hint="eastAsia"/>
        </w:rPr>
        <w:t>修證，律重</w:t>
      </w:r>
      <w:proofErr w:type="gramEnd"/>
      <w:r w:rsidRPr="00D80666">
        <w:rPr>
          <w:rFonts w:cs="新細明體" w:hint="eastAsia"/>
        </w:rPr>
        <w:t>於大眾的和樂清淨；</w:t>
      </w:r>
    </w:p>
    <w:p w:rsidR="001C0204" w:rsidRPr="00D80666" w:rsidRDefault="001C0204" w:rsidP="009473E3">
      <w:proofErr w:type="gramStart"/>
      <w:r w:rsidRPr="00D80666">
        <w:rPr>
          <w:rFonts w:cs="新細明體" w:hint="eastAsia"/>
        </w:rPr>
        <w:t>法重於</w:t>
      </w:r>
      <w:proofErr w:type="gramEnd"/>
      <w:r w:rsidRPr="00D80666">
        <w:rPr>
          <w:rFonts w:cs="新細明體" w:hint="eastAsia"/>
        </w:rPr>
        <w:t>內心</w:t>
      </w:r>
      <w:r w:rsidRPr="00D80666">
        <w:rPr>
          <w:rFonts w:ascii="新細明體" w:hAnsi="新細明體" w:cs="新細明體" w:hint="eastAsia"/>
        </w:rPr>
        <w:t>的</w:t>
      </w:r>
      <w:r w:rsidRPr="00D80666">
        <w:rPr>
          <w:rFonts w:cs="新細明體" w:hint="eastAsia"/>
        </w:rPr>
        <w:t>德性，</w:t>
      </w:r>
      <w:proofErr w:type="gramStart"/>
      <w:r w:rsidRPr="00D80666">
        <w:rPr>
          <w:rFonts w:cs="新細明體" w:hint="eastAsia"/>
        </w:rPr>
        <w:t>律重於身語</w:t>
      </w:r>
      <w:proofErr w:type="gramEnd"/>
      <w:r w:rsidRPr="00D80666">
        <w:rPr>
          <w:rFonts w:cs="新細明體" w:hint="eastAsia"/>
        </w:rPr>
        <w:t>的軌範；</w:t>
      </w:r>
    </w:p>
    <w:p w:rsidR="001C0204" w:rsidRPr="00D80666" w:rsidRDefault="001C0204" w:rsidP="009473E3">
      <w:r w:rsidRPr="00D80666">
        <w:rPr>
          <w:rFonts w:cs="新細明體" w:hint="eastAsia"/>
        </w:rPr>
        <w:t>法是自律的</w:t>
      </w:r>
      <w:r w:rsidRPr="00D80666">
        <w:rPr>
          <w:rFonts w:ascii="新細明體" w:hAnsi="新細明體" w:cs="新細明體" w:hint="eastAsia"/>
        </w:rPr>
        <w:t>、</w:t>
      </w:r>
      <w:r w:rsidRPr="00D80666">
        <w:rPr>
          <w:rFonts w:cs="新細明體" w:hint="eastAsia"/>
        </w:rPr>
        <w:t>德化的，律是他律的、法治的。</w:t>
      </w:r>
    </w:p>
    <w:p w:rsidR="001C0204" w:rsidRPr="00D80666" w:rsidRDefault="001C0204" w:rsidP="009473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410"/>
      </w:tblGrid>
      <w:tr w:rsidR="001C0204" w:rsidRPr="00D80666">
        <w:trPr>
          <w:jc w:val="center"/>
        </w:trPr>
        <w:tc>
          <w:tcPr>
            <w:tcW w:w="2224" w:type="dxa"/>
            <w:tcBorders>
              <w:bottom w:val="double" w:sz="4" w:space="0" w:color="auto"/>
              <w:righ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法</w:t>
            </w: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律</w:t>
            </w:r>
          </w:p>
        </w:tc>
      </w:tr>
      <w:tr w:rsidR="001C0204" w:rsidRPr="00D80666">
        <w:trPr>
          <w:jc w:val="center"/>
        </w:trPr>
        <w:tc>
          <w:tcPr>
            <w:tcW w:w="2224" w:type="dxa"/>
            <w:tcBorders>
              <w:top w:val="double" w:sz="4" w:space="0" w:color="auto"/>
              <w:righ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D80666">
              <w:rPr>
                <w:rFonts w:eastAsia="標楷體" w:cs="標楷體" w:hint="eastAsia"/>
                <w:sz w:val="22"/>
                <w:szCs w:val="22"/>
              </w:rPr>
              <w:t>教說的</w:t>
            </w:r>
            <w:proofErr w:type="gram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D80666">
              <w:rPr>
                <w:rFonts w:eastAsia="標楷體" w:cs="標楷體" w:hint="eastAsia"/>
                <w:sz w:val="22"/>
                <w:szCs w:val="22"/>
              </w:rPr>
              <w:t>制立的</w:t>
            </w:r>
            <w:proofErr w:type="gramEnd"/>
          </w:p>
        </w:tc>
      </w:tr>
      <w:tr w:rsidR="001C0204" w:rsidRPr="00D80666">
        <w:trPr>
          <w:jc w:val="center"/>
        </w:trPr>
        <w:tc>
          <w:tcPr>
            <w:tcW w:w="2224" w:type="dxa"/>
            <w:tcBorders>
              <w:righ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重於個人</w:t>
            </w:r>
            <w:proofErr w:type="gramStart"/>
            <w:r w:rsidRPr="00D80666">
              <w:rPr>
                <w:rFonts w:eastAsia="標楷體" w:cs="標楷體" w:hint="eastAsia"/>
                <w:sz w:val="22"/>
                <w:szCs w:val="22"/>
              </w:rPr>
              <w:t>的修證</w:t>
            </w:r>
            <w:proofErr w:type="gramEnd"/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重於大眾的和樂清淨</w:t>
            </w:r>
          </w:p>
        </w:tc>
      </w:tr>
      <w:tr w:rsidR="001C0204" w:rsidRPr="00D80666">
        <w:trPr>
          <w:jc w:val="center"/>
        </w:trPr>
        <w:tc>
          <w:tcPr>
            <w:tcW w:w="2224" w:type="dxa"/>
            <w:tcBorders>
              <w:righ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重於內心的德性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重</w:t>
            </w:r>
            <w:proofErr w:type="gramStart"/>
            <w:r w:rsidRPr="00D80666">
              <w:rPr>
                <w:rFonts w:eastAsia="標楷體" w:cs="標楷體" w:hint="eastAsia"/>
                <w:sz w:val="22"/>
                <w:szCs w:val="22"/>
              </w:rPr>
              <w:t>於身語的</w:t>
            </w:r>
            <w:proofErr w:type="gramEnd"/>
            <w:r w:rsidRPr="00D80666">
              <w:rPr>
                <w:rFonts w:eastAsia="標楷體" w:cs="標楷體" w:hint="eastAsia"/>
                <w:sz w:val="22"/>
                <w:szCs w:val="22"/>
              </w:rPr>
              <w:t>軌範</w:t>
            </w:r>
          </w:p>
        </w:tc>
      </w:tr>
      <w:tr w:rsidR="001C0204" w:rsidRPr="00D80666">
        <w:trPr>
          <w:jc w:val="center"/>
        </w:trPr>
        <w:tc>
          <w:tcPr>
            <w:tcW w:w="2224" w:type="dxa"/>
            <w:tcBorders>
              <w:righ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自律的、德化的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他律的、法治的</w:t>
            </w:r>
          </w:p>
        </w:tc>
      </w:tr>
      <w:tr w:rsidR="001C0204" w:rsidRPr="00D80666">
        <w:trPr>
          <w:jc w:val="center"/>
        </w:trPr>
        <w:tc>
          <w:tcPr>
            <w:tcW w:w="2224" w:type="dxa"/>
            <w:tcBorders>
              <w:righ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修行解脫之必須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1C0204" w:rsidRPr="00D80666" w:rsidRDefault="001C0204" w:rsidP="009473E3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D80666">
              <w:rPr>
                <w:rFonts w:eastAsia="標楷體" w:cs="標楷體" w:hint="eastAsia"/>
                <w:sz w:val="22"/>
                <w:szCs w:val="22"/>
              </w:rPr>
              <w:t>令佛法的久住人間</w:t>
            </w:r>
          </w:p>
        </w:tc>
      </w:tr>
    </w:tbl>
    <w:p w:rsidR="001C0204" w:rsidRPr="00D80666" w:rsidRDefault="001C0204" w:rsidP="009473E3"/>
    <w:p w:rsidR="001C0204" w:rsidRPr="00D80666" w:rsidRDefault="001C0204" w:rsidP="00AF0FC5">
      <w:pPr>
        <w:ind w:leftChars="100" w:left="24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二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律助佛法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久住人間之重要性</w:t>
      </w:r>
    </w:p>
    <w:p w:rsidR="001C0204" w:rsidRPr="00D80666" w:rsidRDefault="001C0204" w:rsidP="009473E3">
      <w:r w:rsidRPr="00D80666">
        <w:rPr>
          <w:rFonts w:cs="新細明體" w:hint="eastAsia"/>
        </w:rPr>
        <w:t>從修行解脫來說，律是不必要的；</w:t>
      </w:r>
      <w:r w:rsidRPr="00D80666">
        <w:rPr>
          <w:rFonts w:ascii="新細明體" w:hAnsi="新細明體" w:cs="新細明體" w:hint="eastAsia"/>
        </w:rPr>
        <w:t>如</w:t>
      </w:r>
      <w:proofErr w:type="gramStart"/>
      <w:r w:rsidRPr="00D80666">
        <w:rPr>
          <w:rFonts w:cs="新細明體" w:hint="eastAsia"/>
        </w:rPr>
        <w:t>釋尊的修證</w:t>
      </w:r>
      <w:proofErr w:type="gramEnd"/>
      <w:r w:rsidRPr="00D80666">
        <w:rPr>
          <w:rFonts w:cs="新細明體" w:hint="eastAsia"/>
        </w:rPr>
        <w:t>，只是法而已。然從佛法的久住人間來說，律是有其特殊的必要性。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、傳說制戒的因緣</w:t>
      </w:r>
      <w:proofErr w:type="gramStart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過去佛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梵行久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住、不久住之原因</w:t>
      </w:r>
    </w:p>
    <w:p w:rsidR="001C0204" w:rsidRPr="00D80666" w:rsidRDefault="001C0204" w:rsidP="009473E3">
      <w:r w:rsidRPr="00D80666">
        <w:rPr>
          <w:rFonts w:cs="新細明體" w:hint="eastAsia"/>
        </w:rPr>
        <w:lastRenderedPageBreak/>
        <w:t>《僧祇律》、《銅鍱律》、《五分律》、《四分律》等，都</w:t>
      </w:r>
      <w:r w:rsidRPr="00D80666">
        <w:rPr>
          <w:rFonts w:ascii="新細明體" w:hAnsi="新細明體" w:cs="新細明體" w:hint="eastAsia"/>
        </w:rPr>
        <w:t>有</w:t>
      </w:r>
      <w:r w:rsidRPr="00D80666">
        <w:rPr>
          <w:rFonts w:cs="新細明體" w:hint="eastAsia"/>
        </w:rPr>
        <w:t>同樣的傳說</w:t>
      </w:r>
      <w:r w:rsidRPr="00D80666">
        <w:rPr>
          <w:rStyle w:val="a8"/>
        </w:rPr>
        <w:footnoteReference w:id="13"/>
      </w:r>
      <w:r w:rsidRPr="00D80666">
        <w:rPr>
          <w:rFonts w:cs="新細明體" w:hint="eastAsia"/>
        </w:rPr>
        <w:t>：</w:t>
      </w:r>
    </w:p>
    <w:p w:rsidR="001C0204" w:rsidRPr="00D80666" w:rsidRDefault="001C0204" w:rsidP="009473E3">
      <w:pPr>
        <w:rPr>
          <w:rFonts w:eastAsia="SimSun"/>
        </w:rPr>
      </w:pPr>
      <w:proofErr w:type="gramStart"/>
      <w:r w:rsidRPr="00D80666">
        <w:rPr>
          <w:rFonts w:cs="新細明體" w:hint="eastAsia"/>
        </w:rPr>
        <w:t>釋尊告訴</w:t>
      </w:r>
      <w:proofErr w:type="gramEnd"/>
      <w:r w:rsidRPr="00D80666">
        <w:rPr>
          <w:rFonts w:cs="新細明體" w:hint="eastAsia"/>
        </w:rPr>
        <w:t>舍利</w:t>
      </w:r>
      <w:proofErr w:type="gramStart"/>
      <w:r w:rsidRPr="00D80666">
        <w:rPr>
          <w:rFonts w:cs="新細明體" w:hint="eastAsia"/>
        </w:rPr>
        <w:t>弗</w:t>
      </w:r>
      <w:r>
        <w:rPr>
          <w:rFonts w:cs="新細明體" w:hint="eastAsia"/>
        </w:rPr>
        <w:t>（</w:t>
      </w:r>
      <w:proofErr w:type="spellStart"/>
      <w:proofErr w:type="gramEnd"/>
      <w:r w:rsidRPr="00D80666">
        <w:rPr>
          <w:rFonts w:ascii="Times Ext Roman" w:hAnsi="Times Ext Roman" w:cs="Times Ext Roman"/>
        </w:rPr>
        <w:t>śā</w:t>
      </w:r>
      <w:r w:rsidRPr="00D80666">
        <w:t>riputra</w:t>
      </w:r>
      <w:proofErr w:type="spellEnd"/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：</w:t>
      </w:r>
    </w:p>
    <w:p w:rsidR="001C0204" w:rsidRPr="00D80666" w:rsidRDefault="001C0204" w:rsidP="007C4A3D">
      <w:pPr>
        <w:ind w:left="240" w:hangingChars="100" w:hanging="240"/>
        <w:rPr>
          <w:rFonts w:ascii="新細明體" w:eastAsia="SimSun" w:hAnsi="新細明體"/>
        </w:rPr>
      </w:pPr>
      <w:r w:rsidRPr="00D80666">
        <w:rPr>
          <w:rFonts w:ascii="SimSun" w:hAnsi="SimSun" w:cs="新細明體" w:hint="eastAsia"/>
        </w:rPr>
        <w:t>◎</w:t>
      </w:r>
      <w:r w:rsidRPr="00D80666">
        <w:rPr>
          <w:rFonts w:cs="新細明體" w:hint="eastAsia"/>
        </w:rPr>
        <w:t>過去的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婆</w:t>
      </w:r>
      <w:proofErr w:type="gramStart"/>
      <w:r w:rsidRPr="00D80666">
        <w:rPr>
          <w:rFonts w:cs="新細明體" w:hint="eastAsia"/>
        </w:rPr>
        <w:t>尸</w:t>
      </w:r>
      <w:r>
        <w:rPr>
          <w:rFonts w:cs="新細明體" w:hint="eastAsia"/>
        </w:rPr>
        <w:t>（</w:t>
      </w:r>
      <w:proofErr w:type="spellStart"/>
      <w:proofErr w:type="gramEnd"/>
      <w:r w:rsidRPr="00D80666">
        <w:t>Vipa</w:t>
      </w:r>
      <w:r w:rsidRPr="00D80666">
        <w:rPr>
          <w:rFonts w:ascii="Times Ext Roman" w:hAnsi="Times Ext Roman" w:cs="Times Ext Roman"/>
        </w:rPr>
        <w:t>ś</w:t>
      </w:r>
      <w:r w:rsidRPr="00D80666">
        <w:t>yin</w:t>
      </w:r>
      <w:proofErr w:type="spellEnd"/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、尸棄</w:t>
      </w:r>
      <w:r>
        <w:rPr>
          <w:rFonts w:cs="新細明體" w:hint="eastAsia"/>
        </w:rPr>
        <w:t>（</w:t>
      </w:r>
      <w:proofErr w:type="spellStart"/>
      <w:r>
        <w:rPr>
          <w:rFonts w:ascii="Times Ext Roman" w:hAnsi="Times Ext Roman" w:cs="Times Ext Roman"/>
        </w:rPr>
        <w:t>Ś</w:t>
      </w:r>
      <w:r w:rsidRPr="00D80666">
        <w:rPr>
          <w:rFonts w:ascii="Times Ext Roman" w:hAnsi="Times Ext Roman" w:cs="Times Ext Roman"/>
        </w:rPr>
        <w:t>ikhi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、毘舍浮</w:t>
      </w:r>
      <w:r>
        <w:rPr>
          <w:rFonts w:cs="新細明體" w:hint="eastAsia"/>
        </w:rPr>
        <w:t>（</w:t>
      </w:r>
      <w:proofErr w:type="spellStart"/>
      <w:r w:rsidRPr="00D80666">
        <w:t>Vi</w:t>
      </w:r>
      <w:r w:rsidRPr="00D80666">
        <w:rPr>
          <w:rFonts w:ascii="Times Ext Roman" w:hAnsi="Times Ext Roman" w:cs="Times Ext Roman"/>
        </w:rPr>
        <w:t>ś</w:t>
      </w:r>
      <w:r w:rsidRPr="00D80666">
        <w:t>vabh</w:t>
      </w:r>
      <w:r w:rsidRPr="00D80666">
        <w:rPr>
          <w:rFonts w:ascii="Times Ext Roman" w:hAnsi="Times Ext Roman" w:cs="Times Ext Roman"/>
        </w:rPr>
        <w:t>ū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ascii="SimSun" w:eastAsia="SimSun" w:cs="SimSun"/>
        </w:rPr>
        <w:t>--</w:t>
      </w:r>
      <w:r w:rsidRPr="00D80666">
        <w:rPr>
          <w:rFonts w:ascii="新細明體" w:hAnsi="新細明體" w:cs="新細明體" w:hint="eastAsia"/>
          <w:b/>
          <w:bCs/>
        </w:rPr>
        <w:t>三</w:t>
      </w:r>
      <w:r w:rsidRPr="00D80666">
        <w:rPr>
          <w:rFonts w:cs="新細明體" w:hint="eastAsia"/>
          <w:b/>
          <w:bCs/>
        </w:rPr>
        <w:t>佛的梵行不久住</w:t>
      </w:r>
      <w:r w:rsidRPr="00D80666">
        <w:rPr>
          <w:rFonts w:ascii="新細明體" w:hAnsi="新細明體" w:cs="新細明體" w:hint="eastAsia"/>
        </w:rPr>
        <w:t>；</w:t>
      </w:r>
    </w:p>
    <w:p w:rsidR="001C0204" w:rsidRPr="00D80666" w:rsidRDefault="001C0204" w:rsidP="007C4A3D">
      <w:pPr>
        <w:ind w:left="223" w:hangingChars="93" w:hanging="223"/>
        <w:rPr>
          <w:rFonts w:ascii="新細明體" w:eastAsia="SimSun" w:hAnsi="新細明體"/>
          <w:b/>
          <w:bCs/>
          <w:lang w:eastAsia="zh-CN"/>
        </w:rPr>
      </w:pPr>
      <w:r w:rsidRPr="00D80666">
        <w:rPr>
          <w:rFonts w:ascii="SimSun" w:hAnsi="SimSun" w:cs="新細明體" w:hint="eastAsia"/>
        </w:rPr>
        <w:t>◎</w:t>
      </w:r>
      <w:proofErr w:type="gramStart"/>
      <w:r w:rsidRPr="00D80666">
        <w:rPr>
          <w:rFonts w:cs="新細明體" w:hint="eastAsia"/>
        </w:rPr>
        <w:t>拘樓孫</w:t>
      </w:r>
      <w:proofErr w:type="gramEnd"/>
      <w:r>
        <w:rPr>
          <w:rFonts w:cs="新細明體" w:hint="eastAsia"/>
        </w:rPr>
        <w:t>（</w:t>
      </w:r>
      <w:proofErr w:type="spellStart"/>
      <w:r w:rsidRPr="00D80666">
        <w:t>Krakucchanda</w:t>
      </w:r>
      <w:proofErr w:type="spellEnd"/>
      <w:r>
        <w:rPr>
          <w:rFonts w:cs="新細明體" w:hint="eastAsia"/>
        </w:rPr>
        <w:t>）</w:t>
      </w:r>
      <w:r w:rsidRPr="00D80666">
        <w:rPr>
          <w:rFonts w:ascii="新細明體" w:hAnsi="新細明體" w:cs="新細明體" w:hint="eastAsia"/>
        </w:rPr>
        <w:t>、</w:t>
      </w:r>
      <w:proofErr w:type="gramStart"/>
      <w:r w:rsidRPr="00D80666">
        <w:rPr>
          <w:rFonts w:cs="新細明體" w:hint="eastAsia"/>
        </w:rPr>
        <w:t>拘那含牟</w:t>
      </w:r>
      <w:proofErr w:type="gramEnd"/>
      <w:r w:rsidRPr="00D80666">
        <w:rPr>
          <w:rFonts w:cs="新細明體" w:hint="eastAsia"/>
        </w:rPr>
        <w:t>尼</w:t>
      </w:r>
      <w:r>
        <w:rPr>
          <w:rFonts w:cs="新細明體" w:hint="eastAsia"/>
        </w:rPr>
        <w:t>（</w:t>
      </w:r>
      <w:proofErr w:type="spellStart"/>
      <w:r w:rsidRPr="00D80666">
        <w:t>Kanakamuni</w:t>
      </w:r>
      <w:proofErr w:type="spellEnd"/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、</w:t>
      </w:r>
      <w:proofErr w:type="gramStart"/>
      <w:r w:rsidRPr="00D80666">
        <w:rPr>
          <w:rFonts w:cs="新細明體" w:hint="eastAsia"/>
        </w:rPr>
        <w:t>迦</w:t>
      </w:r>
      <w:proofErr w:type="gramEnd"/>
      <w:r w:rsidRPr="00D80666">
        <w:rPr>
          <w:rFonts w:cs="新細明體" w:hint="eastAsia"/>
        </w:rPr>
        <w:t>葉</w:t>
      </w:r>
      <w:proofErr w:type="gramStart"/>
      <w:r>
        <w:rPr>
          <w:rFonts w:cs="新細明體" w:hint="eastAsia"/>
        </w:rPr>
        <w:t>（</w:t>
      </w:r>
      <w:proofErr w:type="spellStart"/>
      <w:proofErr w:type="gramEnd"/>
      <w:r w:rsidRPr="00D80666">
        <w:t>K</w:t>
      </w:r>
      <w:r w:rsidRPr="00D80666">
        <w:rPr>
          <w:rFonts w:ascii="Times Ext Roman" w:hAnsi="Times Ext Roman" w:cs="Times Ext Roman"/>
        </w:rPr>
        <w:t>āś</w:t>
      </w:r>
      <w:r w:rsidRPr="00D80666">
        <w:t>yapa</w:t>
      </w:r>
      <w:proofErr w:type="spellEnd"/>
      <w:r>
        <w:rPr>
          <w:rFonts w:cs="新細明體" w:hint="eastAsia"/>
        </w:rPr>
        <w:t>）</w:t>
      </w:r>
      <w:r w:rsidR="007C4A3D">
        <w:rPr>
          <w:rFonts w:ascii="SimSun" w:eastAsia="SimSun" w:cs="SimSun"/>
        </w:rPr>
        <w:t>——</w:t>
      </w:r>
      <w:r w:rsidRPr="00D80666">
        <w:rPr>
          <w:rFonts w:cs="新細明體" w:hint="eastAsia"/>
          <w:b/>
          <w:bCs/>
        </w:rPr>
        <w:t>三佛的梵行</w:t>
      </w:r>
      <w:r w:rsidRPr="00D80666">
        <w:rPr>
          <w:rFonts w:ascii="新細明體" w:hAnsi="新細明體" w:cs="新細明體" w:hint="eastAsia"/>
          <w:b/>
          <w:bCs/>
        </w:rPr>
        <w:t>久住</w:t>
      </w:r>
      <w:r w:rsidRPr="00D80666">
        <w:rPr>
          <w:rFonts w:ascii="新細明體" w:hAnsi="新細明體" w:cs="新細明體" w:hint="eastAsia"/>
        </w:rPr>
        <w:t>。</w:t>
      </w:r>
    </w:p>
    <w:p w:rsidR="001C0204" w:rsidRPr="00D80666" w:rsidRDefault="001C0204" w:rsidP="00AF0FC5">
      <w:pPr>
        <w:ind w:leftChars="300" w:left="72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「不久住」之因：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無廣說法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無制立學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處</w:t>
      </w:r>
    </w:p>
    <w:p w:rsidR="001C0204" w:rsidRPr="00D80666" w:rsidRDefault="001C0204" w:rsidP="009473E3">
      <w:pPr>
        <w:rPr>
          <w:rFonts w:ascii="新細明體"/>
        </w:rPr>
      </w:pPr>
      <w:r w:rsidRPr="00D80666">
        <w:rPr>
          <w:rFonts w:cs="新細明體" w:hint="eastAsia"/>
        </w:rPr>
        <w:t>原因在：專心</w:t>
      </w:r>
      <w:r w:rsidRPr="00D80666">
        <w:rPr>
          <w:rFonts w:ascii="新細明體" w:hAnsi="新細明體" w:cs="新細明體" w:hint="eastAsia"/>
        </w:rPr>
        <w:t>於</w:t>
      </w:r>
      <w:r w:rsidRPr="00D80666">
        <w:rPr>
          <w:rFonts w:cs="新細明體" w:hint="eastAsia"/>
        </w:rPr>
        <w:t>厭離，專心</w:t>
      </w:r>
      <w:proofErr w:type="gramStart"/>
      <w:r w:rsidRPr="00D80666">
        <w:rPr>
          <w:rFonts w:cs="新細明體" w:hint="eastAsia"/>
        </w:rPr>
        <w:t>於現證</w:t>
      </w:r>
      <w:proofErr w:type="gramEnd"/>
      <w:r w:rsidRPr="00D80666">
        <w:rPr>
          <w:rFonts w:cs="新細明體" w:hint="eastAsia"/>
        </w:rPr>
        <w:t>，沒有廣為弟子說法，不為弟子</w:t>
      </w:r>
      <w:proofErr w:type="gramStart"/>
      <w:r w:rsidRPr="00D80666">
        <w:rPr>
          <w:rFonts w:cs="新細明體" w:hint="eastAsia"/>
        </w:rPr>
        <w:t>制立學處</w:t>
      </w:r>
      <w:proofErr w:type="gramEnd"/>
      <w:r w:rsidRPr="00D80666">
        <w:rPr>
          <w:rFonts w:cs="新細明體" w:hint="eastAsia"/>
        </w:rPr>
        <w:t>，</w:t>
      </w:r>
      <w:r w:rsidRPr="00D80666">
        <w:rPr>
          <w:rFonts w:ascii="新細明體" w:hAnsi="新細明體" w:cs="新細明體" w:hint="eastAsia"/>
        </w:rPr>
        <w:t>不</w:t>
      </w:r>
      <w:r w:rsidRPr="00D80666">
        <w:rPr>
          <w:rFonts w:cs="新細明體" w:hint="eastAsia"/>
        </w:rPr>
        <w:t>立</w:t>
      </w:r>
      <w:proofErr w:type="gramStart"/>
      <w:r w:rsidRPr="00D80666">
        <w:rPr>
          <w:rFonts w:cs="新細明體" w:hint="eastAsia"/>
        </w:rPr>
        <w:t>說波羅提木叉；</w:t>
      </w:r>
      <w:proofErr w:type="gramEnd"/>
      <w:r w:rsidRPr="00D80666">
        <w:rPr>
          <w:rFonts w:cs="新細明體" w:hint="eastAsia"/>
        </w:rPr>
        <w:t>這樣，佛與大弟子</w:t>
      </w:r>
      <w:proofErr w:type="gramStart"/>
      <w:r w:rsidRPr="00D80666">
        <w:rPr>
          <w:rFonts w:cs="新細明體" w:hint="eastAsia"/>
        </w:rPr>
        <w:t>涅槃</w:t>
      </w:r>
      <w:proofErr w:type="gramEnd"/>
      <w:r w:rsidRPr="00D80666">
        <w:rPr>
          <w:rFonts w:cs="新細明體" w:hint="eastAsia"/>
        </w:rPr>
        <w:t>了，</w:t>
      </w:r>
      <w:proofErr w:type="gramStart"/>
      <w:r w:rsidRPr="00D80666">
        <w:rPr>
          <w:rFonts w:cs="新細明體" w:hint="eastAsia"/>
        </w:rPr>
        <w:t>不</w:t>
      </w:r>
      <w:proofErr w:type="gramEnd"/>
      <w:r w:rsidRPr="00D80666">
        <w:rPr>
          <w:rFonts w:ascii="新細明體" w:hAnsi="新細明體" w:cs="新細明體" w:hint="eastAsia"/>
        </w:rPr>
        <w:t>同</w:t>
      </w:r>
      <w:r w:rsidRPr="00D80666">
        <w:rPr>
          <w:rFonts w:cs="新細明體" w:hint="eastAsia"/>
        </w:rPr>
        <w:t>族姓的弟子們，</w:t>
      </w:r>
      <w:proofErr w:type="gramStart"/>
      <w:r w:rsidRPr="00D80666">
        <w:rPr>
          <w:rFonts w:cs="新細明體" w:hint="eastAsia"/>
        </w:rPr>
        <w:t>梵</w:t>
      </w:r>
      <w:proofErr w:type="gramEnd"/>
      <w:r w:rsidRPr="00D80666">
        <w:rPr>
          <w:rFonts w:cs="新細明體" w:hint="eastAsia"/>
        </w:rPr>
        <w:t>行就會迅速</w:t>
      </w:r>
      <w:proofErr w:type="gramStart"/>
      <w:r w:rsidRPr="00D80666">
        <w:rPr>
          <w:rFonts w:cs="新細明體" w:hint="eastAsia"/>
        </w:rPr>
        <w:t>的散滅</w:t>
      </w:r>
      <w:proofErr w:type="gramEnd"/>
      <w:r w:rsidRPr="00D80666">
        <w:rPr>
          <w:rFonts w:cs="新細明體" w:hint="eastAsia"/>
        </w:rPr>
        <w:t>，不能久住</w:t>
      </w:r>
      <w:r w:rsidRPr="00D80666">
        <w:rPr>
          <w:rFonts w:ascii="新細明體" w:hAnsi="新細明體" w:cs="新細明體" w:hint="eastAsia"/>
        </w:rPr>
        <w:t>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「久住」之因：廣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說經法、制立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學處</w:t>
      </w:r>
    </w:p>
    <w:p w:rsidR="001C0204" w:rsidRPr="00D80666" w:rsidRDefault="001C0204" w:rsidP="009473E3">
      <w:pPr>
        <w:rPr>
          <w:rFonts w:eastAsia="SimSun"/>
        </w:rPr>
      </w:pPr>
      <w:proofErr w:type="gramStart"/>
      <w:r w:rsidRPr="00D80666">
        <w:rPr>
          <w:rFonts w:cs="新細明體" w:hint="eastAsia"/>
        </w:rPr>
        <w:t>反之，</w:t>
      </w:r>
      <w:proofErr w:type="gramEnd"/>
      <w:r w:rsidRPr="00D80666">
        <w:rPr>
          <w:rFonts w:cs="新細明體" w:hint="eastAsia"/>
        </w:rPr>
        <w:t>如為弟子廣</w:t>
      </w:r>
      <w:proofErr w:type="gramStart"/>
      <w:r w:rsidRPr="00D80666">
        <w:rPr>
          <w:rFonts w:cs="新細明體" w:hint="eastAsia"/>
        </w:rPr>
        <w:t>說經法</w:t>
      </w:r>
      <w:proofErr w:type="gramEnd"/>
      <w:r w:rsidRPr="00D80666">
        <w:rPr>
          <w:rFonts w:cs="新細明體" w:hint="eastAsia"/>
        </w:rPr>
        <w:t>，為弟子們</w:t>
      </w:r>
      <w:proofErr w:type="gramStart"/>
      <w:r w:rsidRPr="00D80666">
        <w:rPr>
          <w:rFonts w:cs="新細明體" w:hint="eastAsia"/>
        </w:rPr>
        <w:t>制立學處</w:t>
      </w:r>
      <w:proofErr w:type="gramEnd"/>
      <w:r w:rsidRPr="00D80666">
        <w:rPr>
          <w:rFonts w:ascii="新細明體" w:hAnsi="新細明體" w:cs="新細明體" w:hint="eastAsia"/>
        </w:rPr>
        <w:t>，</w:t>
      </w:r>
      <w:r w:rsidRPr="00D80666">
        <w:rPr>
          <w:rFonts w:cs="新細明體" w:hint="eastAsia"/>
        </w:rPr>
        <w:t>立</w:t>
      </w:r>
      <w:proofErr w:type="gramStart"/>
      <w:r w:rsidRPr="00D80666">
        <w:rPr>
          <w:rFonts w:cs="新細明體" w:hint="eastAsia"/>
        </w:rPr>
        <w:t>說波羅提木叉；那末佛與</w:t>
      </w:r>
      <w:proofErr w:type="gramEnd"/>
      <w:r w:rsidRPr="00D80666">
        <w:rPr>
          <w:rFonts w:cs="新細明體" w:hint="eastAsia"/>
        </w:rPr>
        <w:t>大弟子去世了，</w:t>
      </w:r>
      <w:proofErr w:type="gramStart"/>
      <w:r w:rsidRPr="00D80666">
        <w:rPr>
          <w:rFonts w:cs="新細明體" w:hint="eastAsia"/>
        </w:rPr>
        <w:t>不</w:t>
      </w:r>
      <w:proofErr w:type="gramEnd"/>
      <w:r w:rsidRPr="00D80666">
        <w:rPr>
          <w:rFonts w:cs="新細明體" w:hint="eastAsia"/>
        </w:rPr>
        <w:t>同族姓的弟子們，</w:t>
      </w:r>
      <w:proofErr w:type="gramStart"/>
      <w:r w:rsidRPr="00D80666">
        <w:rPr>
          <w:rFonts w:ascii="新細明體" w:hAnsi="新細明體" w:cs="新細明體" w:hint="eastAsia"/>
        </w:rPr>
        <w:t>梵</w:t>
      </w:r>
      <w:proofErr w:type="gramEnd"/>
      <w:r w:rsidRPr="00D80666">
        <w:rPr>
          <w:rFonts w:cs="新細明體" w:hint="eastAsia"/>
        </w:rPr>
        <w:t>行還能長久存在，這是傳說制戒的因緣。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、制戒十利</w:t>
      </w:r>
      <w:r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歸為六項</w:t>
      </w:r>
      <w:r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所表現的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「正法久住」、「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梵行久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住」之崇高理想</w:t>
      </w:r>
    </w:p>
    <w:p w:rsidR="001C0204" w:rsidRPr="00D80666" w:rsidRDefault="001C0204" w:rsidP="009D61FD">
      <w:r w:rsidRPr="00D80666">
        <w:rPr>
          <w:rFonts w:cs="新細明體" w:hint="eastAsia"/>
        </w:rPr>
        <w:t>「正法久住」或「</w:t>
      </w:r>
      <w:proofErr w:type="gramStart"/>
      <w:r w:rsidRPr="00D80666">
        <w:rPr>
          <w:rFonts w:cs="新細明體" w:hint="eastAsia"/>
        </w:rPr>
        <w:t>梵行久</w:t>
      </w:r>
      <w:proofErr w:type="gramEnd"/>
      <w:r w:rsidRPr="00D80666">
        <w:rPr>
          <w:rFonts w:cs="新細明體" w:hint="eastAsia"/>
        </w:rPr>
        <w:t>住」，為</w:t>
      </w:r>
      <w:proofErr w:type="gramStart"/>
      <w:r w:rsidRPr="00D80666">
        <w:rPr>
          <w:rFonts w:cs="新細明體" w:hint="eastAsia"/>
        </w:rPr>
        <w:t>釋尊</w:t>
      </w:r>
      <w:r w:rsidRPr="00D80666">
        <w:rPr>
          <w:rFonts w:ascii="新細明體" w:hAnsi="新細明體" w:cs="新細明體" w:hint="eastAsia"/>
        </w:rPr>
        <w:t>說</w:t>
      </w:r>
      <w:proofErr w:type="gramEnd"/>
      <w:r w:rsidRPr="00D80666">
        <w:rPr>
          <w:rFonts w:cs="新細明體" w:hint="eastAsia"/>
        </w:rPr>
        <w:t>法度生的崇高理想。要實現這一偉大理想，就非</w:t>
      </w:r>
      <w:proofErr w:type="gramStart"/>
      <w:r w:rsidRPr="00D80666">
        <w:rPr>
          <w:rFonts w:cs="新細明體" w:hint="eastAsia"/>
        </w:rPr>
        <w:t>制立學處，說波羅提木叉</w:t>
      </w:r>
      <w:proofErr w:type="gramEnd"/>
      <w:r w:rsidRPr="00D80666">
        <w:rPr>
          <w:rFonts w:cs="新細明體" w:hint="eastAsia"/>
        </w:rPr>
        <w:t>不可。</w:t>
      </w:r>
    </w:p>
    <w:p w:rsidR="001C0204" w:rsidRPr="00D80666" w:rsidRDefault="001C0204" w:rsidP="009D61FD">
      <w:proofErr w:type="gramStart"/>
      <w:r w:rsidRPr="00D80666">
        <w:rPr>
          <w:rFonts w:cs="新細明體" w:hint="eastAsia"/>
        </w:rPr>
        <w:t>律中說</w:t>
      </w:r>
      <w:proofErr w:type="gramEnd"/>
      <w:r w:rsidRPr="00D80666">
        <w:rPr>
          <w:rFonts w:cs="新細明體" w:hint="eastAsia"/>
        </w:rPr>
        <w:t>：「</w:t>
      </w:r>
      <w:r w:rsidRPr="00D80666">
        <w:rPr>
          <w:rFonts w:ascii="標楷體" w:eastAsia="標楷體" w:hAnsi="標楷體" w:cs="標楷體" w:hint="eastAsia"/>
        </w:rPr>
        <w:t>有十事利益，</w:t>
      </w:r>
      <w:proofErr w:type="gramStart"/>
      <w:r w:rsidRPr="00D80666">
        <w:rPr>
          <w:rFonts w:ascii="標楷體" w:eastAsia="標楷體" w:hAnsi="標楷體" w:cs="標楷體" w:hint="eastAsia"/>
        </w:rPr>
        <w:t>故諸佛</w:t>
      </w:r>
      <w:proofErr w:type="gramEnd"/>
      <w:r w:rsidRPr="00D80666">
        <w:rPr>
          <w:rFonts w:ascii="標楷體" w:eastAsia="標楷體" w:hAnsi="標楷體" w:cs="標楷體" w:hint="eastAsia"/>
        </w:rPr>
        <w:t>如來為諸弟子制戒，立</w:t>
      </w:r>
      <w:proofErr w:type="gramStart"/>
      <w:r w:rsidRPr="00D80666">
        <w:rPr>
          <w:rFonts w:ascii="標楷體" w:eastAsia="標楷體" w:hAnsi="標楷體" w:cs="標楷體" w:hint="eastAsia"/>
        </w:rPr>
        <w:t>說波羅提木叉</w:t>
      </w:r>
      <w:r w:rsidRPr="00D80666">
        <w:rPr>
          <w:rFonts w:cs="新細明體" w:hint="eastAsia"/>
        </w:rPr>
        <w:t>」</w:t>
      </w:r>
      <w:proofErr w:type="gramEnd"/>
      <w:r w:rsidRPr="00D80666">
        <w:rPr>
          <w:rStyle w:val="a8"/>
        </w:rPr>
        <w:footnoteReference w:id="14"/>
      </w:r>
      <w:r w:rsidRPr="00D80666">
        <w:rPr>
          <w:rFonts w:cs="新細明體" w:hint="eastAsia"/>
        </w:rPr>
        <w:t>。十利的內容，</w:t>
      </w:r>
      <w:proofErr w:type="gramStart"/>
      <w:r w:rsidRPr="00D80666">
        <w:rPr>
          <w:rFonts w:cs="新細明體" w:hint="eastAsia"/>
        </w:rPr>
        <w:t>各律微</w:t>
      </w:r>
      <w:proofErr w:type="gramEnd"/>
      <w:r w:rsidRPr="00D80666">
        <w:rPr>
          <w:rFonts w:cs="新細明體" w:hint="eastAsia"/>
        </w:rPr>
        <w:t>有出入，而都以「正法久住」或「</w:t>
      </w:r>
      <w:proofErr w:type="gramStart"/>
      <w:r w:rsidRPr="00D80666">
        <w:rPr>
          <w:rFonts w:cs="新細明體" w:hint="eastAsia"/>
        </w:rPr>
        <w:t>梵行久</w:t>
      </w:r>
      <w:proofErr w:type="gramEnd"/>
      <w:r w:rsidRPr="00D80666">
        <w:rPr>
          <w:rFonts w:cs="新細明體" w:hint="eastAsia"/>
        </w:rPr>
        <w:t>住」為最高理想，今略為敘述。</w:t>
      </w:r>
      <w:proofErr w:type="gramStart"/>
      <w:r w:rsidRPr="00D80666">
        <w:rPr>
          <w:rFonts w:cs="新細明體" w:hint="eastAsia"/>
        </w:rPr>
        <w:t>十種義利</w:t>
      </w:r>
      <w:proofErr w:type="gramEnd"/>
      <w:r w:rsidRPr="00D80666">
        <w:rPr>
          <w:rFonts w:cs="新細明體" w:hint="eastAsia"/>
        </w:rPr>
        <w:t>，可歸納為六項：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和合義</w:t>
      </w:r>
    </w:p>
    <w:p w:rsidR="001C0204" w:rsidRPr="00D80666" w:rsidRDefault="001C0204" w:rsidP="00AF0FC5">
      <w:pPr>
        <w:ind w:left="480" w:hangingChars="200" w:hanging="480"/>
      </w:pPr>
      <w:r w:rsidRPr="00D80666">
        <w:rPr>
          <w:rFonts w:cs="新細明體" w:hint="eastAsia"/>
        </w:rPr>
        <w:t>一</w:t>
      </w:r>
      <w:r w:rsidRPr="00D80666">
        <w:rPr>
          <w:rFonts w:ascii="新細明體" w:hAnsi="新細明體" w:cs="新細明體" w:hint="eastAsia"/>
        </w:rPr>
        <w:t>、</w:t>
      </w:r>
      <w:proofErr w:type="gramStart"/>
      <w:r w:rsidRPr="00D80666">
        <w:rPr>
          <w:rFonts w:cs="新細明體" w:hint="eastAsia"/>
          <w:b/>
          <w:bCs/>
        </w:rPr>
        <w:t>和合義</w:t>
      </w:r>
      <w:proofErr w:type="gramEnd"/>
      <w:r w:rsidRPr="00D80666">
        <w:rPr>
          <w:rFonts w:cs="新細明體" w:hint="eastAsia"/>
        </w:rPr>
        <w:t>：《僧祇律》與《十誦律》，立「</w:t>
      </w:r>
      <w:proofErr w:type="gramStart"/>
      <w:r w:rsidRPr="00D80666">
        <w:rPr>
          <w:rFonts w:ascii="標楷體" w:eastAsia="標楷體" w:hAnsi="標楷體" w:cs="標楷體" w:hint="eastAsia"/>
        </w:rPr>
        <w:t>攝僧</w:t>
      </w:r>
      <w:proofErr w:type="gramEnd"/>
      <w:r w:rsidRPr="00D80666">
        <w:rPr>
          <w:rFonts w:cs="新細明體" w:hint="eastAsia"/>
        </w:rPr>
        <w:t>」、「</w:t>
      </w:r>
      <w:proofErr w:type="gramStart"/>
      <w:r w:rsidRPr="00D80666">
        <w:rPr>
          <w:rFonts w:ascii="標楷體" w:eastAsia="標楷體" w:hAnsi="標楷體" w:cs="標楷體" w:hint="eastAsia"/>
        </w:rPr>
        <w:t>極攝僧</w:t>
      </w:r>
      <w:proofErr w:type="gramEnd"/>
      <w:r w:rsidRPr="00D80666">
        <w:rPr>
          <w:rFonts w:cs="新細明體" w:hint="eastAsia"/>
        </w:rPr>
        <w:t>」二句；《四分律》等合為一句。和合僧</w:t>
      </w:r>
      <w:proofErr w:type="gramStart"/>
      <w:r w:rsidRPr="00D80666">
        <w:rPr>
          <w:rFonts w:cs="新細明體" w:hint="eastAsia"/>
        </w:rPr>
        <w:t>伽</w:t>
      </w:r>
      <w:proofErr w:type="gramEnd"/>
      <w:r w:rsidRPr="00D80666">
        <w:rPr>
          <w:rFonts w:cs="新細明體" w:hint="eastAsia"/>
        </w:rPr>
        <w:t>，成為僧</w:t>
      </w:r>
      <w:proofErr w:type="gramStart"/>
      <w:r w:rsidRPr="00D80666">
        <w:rPr>
          <w:rFonts w:cs="新細明體" w:hint="eastAsia"/>
        </w:rPr>
        <w:t>伽和集凝合</w:t>
      </w:r>
      <w:proofErr w:type="gramEnd"/>
      <w:r w:rsidRPr="00D80666">
        <w:rPr>
          <w:rFonts w:cs="新細明體" w:hint="eastAsia"/>
        </w:rPr>
        <w:t>的主力，就是</w:t>
      </w:r>
      <w:proofErr w:type="gramStart"/>
      <w:r w:rsidRPr="00D80666">
        <w:rPr>
          <w:rFonts w:cs="新細明體" w:hint="eastAsia"/>
        </w:rPr>
        <w:t>學處與說波羅提木叉。</w:t>
      </w:r>
      <w:proofErr w:type="gramEnd"/>
      <w:r w:rsidRPr="00D80666">
        <w:rPr>
          <w:rFonts w:cs="新細明體" w:hint="eastAsia"/>
        </w:rPr>
        <w:t>正如國家的集成，成為億萬民眾向心力的，是憲法與公佈的法律一樣。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安樂義</w:t>
      </w:r>
    </w:p>
    <w:p w:rsidR="001C0204" w:rsidRPr="00D80666" w:rsidRDefault="001C0204" w:rsidP="00AF0FC5">
      <w:pPr>
        <w:ind w:left="480" w:hangingChars="200" w:hanging="480"/>
      </w:pPr>
      <w:r w:rsidRPr="00D80666">
        <w:rPr>
          <w:rFonts w:cs="新細明體" w:hint="eastAsia"/>
        </w:rPr>
        <w:t>二</w:t>
      </w:r>
      <w:r w:rsidRPr="00D80666">
        <w:rPr>
          <w:rFonts w:ascii="新細明體" w:hAnsi="新細明體" w:cs="新細明體" w:hint="eastAsia"/>
        </w:rPr>
        <w:t>、</w:t>
      </w:r>
      <w:r w:rsidRPr="00D80666">
        <w:rPr>
          <w:rFonts w:cs="新細明體" w:hint="eastAsia"/>
          <w:b/>
          <w:bCs/>
        </w:rPr>
        <w:t>安樂義</w:t>
      </w:r>
      <w:r w:rsidRPr="00D80666">
        <w:rPr>
          <w:rFonts w:cs="新細明體" w:hint="eastAsia"/>
        </w:rPr>
        <w:t>：《僧祇律》立「</w:t>
      </w:r>
      <w:r w:rsidRPr="00D80666">
        <w:rPr>
          <w:rFonts w:ascii="標楷體" w:eastAsia="標楷體" w:hAnsi="標楷體" w:cs="標楷體" w:hint="eastAsia"/>
        </w:rPr>
        <w:t>僧安樂</w:t>
      </w:r>
      <w:r w:rsidRPr="00D80666">
        <w:rPr>
          <w:rFonts w:cs="新細明體" w:hint="eastAsia"/>
        </w:rPr>
        <w:t>」句；《四分律》</w:t>
      </w:r>
      <w:proofErr w:type="gramStart"/>
      <w:r w:rsidRPr="00D80666">
        <w:rPr>
          <w:rFonts w:cs="新細明體" w:hint="eastAsia"/>
        </w:rPr>
        <w:t>等別立</w:t>
      </w:r>
      <w:proofErr w:type="gramEnd"/>
      <w:r w:rsidRPr="00D80666">
        <w:rPr>
          <w:rFonts w:cs="新細明體" w:hint="eastAsia"/>
        </w:rPr>
        <w:t>「</w:t>
      </w:r>
      <w:r w:rsidRPr="00D80666">
        <w:rPr>
          <w:rFonts w:ascii="標楷體" w:eastAsia="標楷體" w:hAnsi="標楷體" w:cs="標楷體" w:hint="eastAsia"/>
        </w:rPr>
        <w:t>喜</w:t>
      </w:r>
      <w:r w:rsidRPr="00D80666">
        <w:rPr>
          <w:rFonts w:cs="新細明體" w:hint="eastAsia"/>
        </w:rPr>
        <w:t>」與「</w:t>
      </w:r>
      <w:r w:rsidRPr="00D80666">
        <w:rPr>
          <w:rFonts w:ascii="標楷體" w:eastAsia="標楷體" w:hAnsi="標楷體" w:cs="標楷體" w:hint="eastAsia"/>
        </w:rPr>
        <w:t>樂</w:t>
      </w:r>
      <w:r w:rsidRPr="00D80666">
        <w:rPr>
          <w:rFonts w:cs="新細明體" w:hint="eastAsia"/>
        </w:rPr>
        <w:t>」為二句；『五分律』缺。大眾</w:t>
      </w:r>
      <w:proofErr w:type="gramStart"/>
      <w:r w:rsidRPr="00D80666">
        <w:rPr>
          <w:rFonts w:cs="新細明體" w:hint="eastAsia"/>
        </w:rPr>
        <w:t>依學處而</w:t>
      </w:r>
      <w:proofErr w:type="gramEnd"/>
      <w:r w:rsidRPr="00D80666">
        <w:rPr>
          <w:rFonts w:cs="新細明體" w:hint="eastAsia"/>
        </w:rPr>
        <w:t>住，就能大眾喜樂。《根本說一切有部毘奈耶雜事》說：「</w:t>
      </w:r>
      <w:r w:rsidRPr="00D80666">
        <w:rPr>
          <w:rFonts w:ascii="標楷體" w:eastAsia="標楷體" w:hAnsi="標楷體" w:cs="標楷體" w:hint="eastAsia"/>
        </w:rPr>
        <w:t>令他歡喜，愛念敬重，共相親</w:t>
      </w:r>
      <w:proofErr w:type="gramStart"/>
      <w:r w:rsidRPr="00D80666">
        <w:rPr>
          <w:rFonts w:ascii="標楷體" w:eastAsia="標楷體" w:hAnsi="標楷體" w:cs="標楷體" w:hint="eastAsia"/>
        </w:rPr>
        <w:t>附</w:t>
      </w:r>
      <w:proofErr w:type="gramEnd"/>
      <w:r w:rsidRPr="00D80666">
        <w:rPr>
          <w:rFonts w:ascii="標楷體" w:eastAsia="標楷體" w:hAnsi="標楷體" w:cs="標楷體" w:hint="eastAsia"/>
        </w:rPr>
        <w:t>，和</w:t>
      </w:r>
      <w:proofErr w:type="gramStart"/>
      <w:r w:rsidRPr="00D80666">
        <w:rPr>
          <w:rFonts w:ascii="標楷體" w:eastAsia="標楷體" w:hAnsi="標楷體" w:cs="標楷體" w:hint="eastAsia"/>
        </w:rPr>
        <w:t>合攝受，無諸違諍</w:t>
      </w:r>
      <w:proofErr w:type="gramEnd"/>
      <w:r w:rsidRPr="00D80666">
        <w:rPr>
          <w:rFonts w:ascii="標楷體" w:eastAsia="標楷體" w:hAnsi="標楷體" w:cs="標楷體" w:hint="eastAsia"/>
        </w:rPr>
        <w:t>，一心同事，如</w:t>
      </w:r>
      <w:proofErr w:type="gramStart"/>
      <w:r w:rsidRPr="00D80666">
        <w:rPr>
          <w:rFonts w:ascii="標楷體" w:eastAsia="標楷體" w:hAnsi="標楷體" w:cs="標楷體" w:hint="eastAsia"/>
        </w:rPr>
        <w:t>水乳</w:t>
      </w:r>
      <w:r w:rsidRPr="00D80666">
        <w:rPr>
          <w:rFonts w:ascii="標楷體" w:eastAsia="標楷體" w:hAnsi="標楷體" w:cs="標楷體" w:hint="eastAsia"/>
        </w:rPr>
        <w:lastRenderedPageBreak/>
        <w:t>合</w:t>
      </w:r>
      <w:proofErr w:type="gramEnd"/>
      <w:r w:rsidRPr="00D80666">
        <w:rPr>
          <w:rFonts w:cs="新細明體" w:hint="eastAsia"/>
        </w:rPr>
        <w:t>」</w:t>
      </w:r>
      <w:r w:rsidRPr="00D80666">
        <w:rPr>
          <w:rStyle w:val="a8"/>
        </w:rPr>
        <w:footnoteReference w:id="15"/>
      </w:r>
      <w:r w:rsidRPr="00D80666">
        <w:rPr>
          <w:rFonts w:cs="新細明體" w:hint="eastAsia"/>
        </w:rPr>
        <w:t>。這充分說明瞭，和合才能安樂，安樂才能和合；而這都是依</w:t>
      </w:r>
      <w:proofErr w:type="gramStart"/>
      <w:r w:rsidRPr="00D80666">
        <w:rPr>
          <w:rFonts w:cs="新細明體" w:hint="eastAsia"/>
        </w:rPr>
        <w:t>學處及說波羅提木叉而後</w:t>
      </w:r>
      <w:proofErr w:type="gramEnd"/>
      <w:r w:rsidRPr="00D80666">
        <w:rPr>
          <w:rFonts w:cs="新細明體" w:hint="eastAsia"/>
        </w:rPr>
        <w:t>能達成的。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3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清淨義</w:t>
      </w:r>
    </w:p>
    <w:p w:rsidR="001C0204" w:rsidRPr="00D80666" w:rsidRDefault="001C0204" w:rsidP="00AF0FC5">
      <w:pPr>
        <w:ind w:left="480" w:hangingChars="200" w:hanging="480"/>
      </w:pPr>
      <w:r w:rsidRPr="00D80666">
        <w:rPr>
          <w:rFonts w:cs="新細明體" w:hint="eastAsia"/>
        </w:rPr>
        <w:t>三</w:t>
      </w:r>
      <w:r w:rsidRPr="00D80666">
        <w:rPr>
          <w:rFonts w:cs="新細明體" w:hint="eastAsia"/>
          <w:b/>
          <w:bCs/>
        </w:rPr>
        <w:t>、清淨義</w:t>
      </w:r>
      <w:r w:rsidRPr="00D80666">
        <w:rPr>
          <w:rFonts w:cs="新細明體" w:hint="eastAsia"/>
        </w:rPr>
        <w:t>：在和樂的</w:t>
      </w:r>
      <w:proofErr w:type="gramStart"/>
      <w:r w:rsidRPr="00D80666">
        <w:rPr>
          <w:rFonts w:cs="新細明體" w:hint="eastAsia"/>
        </w:rPr>
        <w:t>僧伽中</w:t>
      </w:r>
      <w:proofErr w:type="gramEnd"/>
      <w:r w:rsidRPr="00D80666">
        <w:rPr>
          <w:rFonts w:cs="新細明體" w:hint="eastAsia"/>
        </w:rPr>
        <w:t>，如有不知慚愧而違犯的，</w:t>
      </w:r>
      <w:proofErr w:type="gramStart"/>
      <w:r w:rsidRPr="00D80666">
        <w:rPr>
          <w:rFonts w:cs="新細明體" w:hint="eastAsia"/>
        </w:rPr>
        <w:t>以僧伽的</w:t>
      </w:r>
      <w:proofErr w:type="gramEnd"/>
      <w:r w:rsidRPr="00D80666">
        <w:rPr>
          <w:rFonts w:cs="新細明體" w:hint="eastAsia"/>
        </w:rPr>
        <w:t>威力，依學處所制的而予以處分，使其</w:t>
      </w:r>
      <w:proofErr w:type="gramStart"/>
      <w:r w:rsidRPr="00D80666">
        <w:rPr>
          <w:rFonts w:cs="新細明體" w:hint="eastAsia"/>
        </w:rPr>
        <w:t>出罪而還復</w:t>
      </w:r>
      <w:proofErr w:type="gramEnd"/>
      <w:r w:rsidRPr="00D80666">
        <w:rPr>
          <w:rFonts w:cs="新細明體" w:hint="eastAsia"/>
        </w:rPr>
        <w:t>清淨。有慚愧而</w:t>
      </w:r>
      <w:proofErr w:type="gramStart"/>
      <w:r w:rsidRPr="00D80666">
        <w:rPr>
          <w:rFonts w:cs="新細明體" w:hint="eastAsia"/>
        </w:rPr>
        <w:t>向道精進</w:t>
      </w:r>
      <w:proofErr w:type="gramEnd"/>
      <w:r w:rsidRPr="00D80666">
        <w:rPr>
          <w:rFonts w:cs="新細明體" w:hint="eastAsia"/>
        </w:rPr>
        <w:t>的，在大眾中，也能身心安樂的修行。</w:t>
      </w:r>
      <w:proofErr w:type="gramStart"/>
      <w:r w:rsidRPr="00D80666">
        <w:rPr>
          <w:rFonts w:cs="新細明體" w:hint="eastAsia"/>
        </w:rPr>
        <w:t>僧伽如大</w:t>
      </w:r>
      <w:proofErr w:type="gramEnd"/>
      <w:r w:rsidRPr="00D80666">
        <w:rPr>
          <w:rFonts w:cs="新細明體" w:hint="eastAsia"/>
        </w:rPr>
        <w:t>冶洪爐，廢鐵也好，鐵砂也好，都冶鍊為純淨的精鋼。這如社團的分子</w:t>
      </w:r>
      <w:proofErr w:type="gramStart"/>
      <w:r w:rsidRPr="00D80666">
        <w:rPr>
          <w:rFonts w:cs="新細明體" w:hint="eastAsia"/>
        </w:rPr>
        <w:t>健全，</w:t>
      </w:r>
      <w:proofErr w:type="gramEnd"/>
      <w:r w:rsidRPr="00D80666">
        <w:rPr>
          <w:rFonts w:cs="新細明體" w:hint="eastAsia"/>
        </w:rPr>
        <w:t>風紀整肅一樣。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4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外化義</w:t>
      </w:r>
      <w:proofErr w:type="gramEnd"/>
    </w:p>
    <w:p w:rsidR="001C0204" w:rsidRPr="00D80666" w:rsidRDefault="001C0204" w:rsidP="00AF0FC5">
      <w:pPr>
        <w:ind w:left="480" w:hangingChars="200" w:hanging="480"/>
      </w:pPr>
      <w:r w:rsidRPr="00D80666">
        <w:rPr>
          <w:rFonts w:cs="新細明體" w:hint="eastAsia"/>
        </w:rPr>
        <w:t>四、</w:t>
      </w:r>
      <w:proofErr w:type="gramStart"/>
      <w:r w:rsidRPr="00D80666">
        <w:rPr>
          <w:rFonts w:cs="新細明體" w:hint="eastAsia"/>
          <w:b/>
          <w:bCs/>
        </w:rPr>
        <w:t>外化義</w:t>
      </w:r>
      <w:proofErr w:type="gramEnd"/>
      <w:r w:rsidRPr="00D80666">
        <w:rPr>
          <w:rFonts w:cs="新細明體" w:hint="eastAsia"/>
        </w:rPr>
        <w:t>：這樣的和樂清淨的僧團，自然能引人發生信心，增長信心，佛法能更普及到社會去。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5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內證義</w:t>
      </w:r>
      <w:proofErr w:type="gramEnd"/>
    </w:p>
    <w:p w:rsidR="001C0204" w:rsidRPr="00D80666" w:rsidRDefault="001C0204" w:rsidP="00AF0FC5">
      <w:pPr>
        <w:ind w:left="480" w:hangingChars="200" w:hanging="480"/>
      </w:pPr>
      <w:r w:rsidRPr="00D80666">
        <w:rPr>
          <w:rFonts w:cs="新細明體" w:hint="eastAsia"/>
        </w:rPr>
        <w:t>五、</w:t>
      </w:r>
      <w:proofErr w:type="gramStart"/>
      <w:r w:rsidRPr="00D80666">
        <w:rPr>
          <w:rFonts w:cs="新細明體" w:hint="eastAsia"/>
          <w:b/>
          <w:bCs/>
        </w:rPr>
        <w:t>內證義</w:t>
      </w:r>
      <w:proofErr w:type="gramEnd"/>
      <w:r w:rsidRPr="00D80666">
        <w:rPr>
          <w:rFonts w:cs="新細明體" w:hint="eastAsia"/>
        </w:rPr>
        <w:t>：在這樣和樂清淨的</w:t>
      </w:r>
      <w:proofErr w:type="gramStart"/>
      <w:r w:rsidRPr="00D80666">
        <w:rPr>
          <w:rFonts w:cs="新細明體" w:hint="eastAsia"/>
        </w:rPr>
        <w:t>僧伽中</w:t>
      </w:r>
      <w:proofErr w:type="gramEnd"/>
      <w:r w:rsidRPr="00D80666">
        <w:rPr>
          <w:rFonts w:cs="新細明體" w:hint="eastAsia"/>
        </w:rPr>
        <w:t>，比丘們</w:t>
      </w:r>
      <w:proofErr w:type="gramStart"/>
      <w:r w:rsidRPr="00D80666">
        <w:rPr>
          <w:rFonts w:cs="新細明體" w:hint="eastAsia"/>
        </w:rPr>
        <w:t>更能精進</w:t>
      </w:r>
      <w:proofErr w:type="gramEnd"/>
      <w:r w:rsidRPr="00D80666">
        <w:rPr>
          <w:rFonts w:cs="新細明體" w:hint="eastAsia"/>
        </w:rPr>
        <w:t>修行，得到離煩惱而</w:t>
      </w:r>
      <w:r w:rsidRPr="00D80666">
        <w:rPr>
          <w:rFonts w:ascii="新細明體" w:hAnsi="新細明體" w:cs="新細明體" w:hint="eastAsia"/>
        </w:rPr>
        <w:t>解</w:t>
      </w:r>
      <w:r w:rsidRPr="00D80666">
        <w:rPr>
          <w:rFonts w:cs="新細明體" w:hint="eastAsia"/>
        </w:rPr>
        <w:t>脫</w:t>
      </w:r>
      <w:proofErr w:type="gramStart"/>
      <w:r w:rsidRPr="00D80666">
        <w:rPr>
          <w:rFonts w:cs="新細明體" w:hint="eastAsia"/>
        </w:rPr>
        <w:t>的聖證</w:t>
      </w:r>
      <w:proofErr w:type="gramEnd"/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6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究極理想義</w:t>
      </w:r>
    </w:p>
    <w:p w:rsidR="001C0204" w:rsidRPr="00D80666" w:rsidRDefault="001C0204" w:rsidP="009473E3">
      <w:r w:rsidRPr="00D80666">
        <w:rPr>
          <w:rFonts w:cs="新細明體" w:hint="eastAsia"/>
        </w:rPr>
        <w:t>六、</w:t>
      </w:r>
      <w:r w:rsidRPr="00D80666">
        <w:rPr>
          <w:rFonts w:cs="新細明體" w:hint="eastAsia"/>
          <w:b/>
          <w:bCs/>
        </w:rPr>
        <w:t>究極</w:t>
      </w:r>
      <w:proofErr w:type="gramStart"/>
      <w:r w:rsidRPr="00D80666">
        <w:rPr>
          <w:rFonts w:cs="新細明體" w:hint="eastAsia"/>
          <w:b/>
          <w:bCs/>
        </w:rPr>
        <w:t>理想義</w:t>
      </w:r>
      <w:proofErr w:type="gramEnd"/>
      <w:r w:rsidRPr="00D80666">
        <w:rPr>
          <w:rFonts w:cs="新細明體" w:hint="eastAsia"/>
        </w:rPr>
        <w:t>：如來「</w:t>
      </w:r>
      <w:proofErr w:type="gramStart"/>
      <w:r w:rsidRPr="00D80666">
        <w:rPr>
          <w:rFonts w:cs="新細明體" w:hint="eastAsia"/>
        </w:rPr>
        <w:t>依法攝僧</w:t>
      </w:r>
      <w:proofErr w:type="gramEnd"/>
      <w:r w:rsidRPr="00D80666">
        <w:rPr>
          <w:rFonts w:cs="新細明體" w:hint="eastAsia"/>
        </w:rPr>
        <w:t>」，以「正法久住」或「</w:t>
      </w:r>
      <w:proofErr w:type="gramStart"/>
      <w:r w:rsidRPr="00D80666">
        <w:rPr>
          <w:rFonts w:cs="新細明體" w:hint="eastAsia"/>
        </w:rPr>
        <w:t>梵行久</w:t>
      </w:r>
      <w:proofErr w:type="gramEnd"/>
      <w:r w:rsidRPr="00D80666">
        <w:rPr>
          <w:rFonts w:cs="新細明體" w:hint="eastAsia"/>
        </w:rPr>
        <w:t>住」為理想。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2"/>
          <w:szCs w:val="22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3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、小結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「和樂清淨的僧團」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是僧制意義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和價值所在</w:t>
      </w:r>
    </w:p>
    <w:p w:rsidR="001C0204" w:rsidRPr="00D80666" w:rsidRDefault="001C0204" w:rsidP="00D023DF">
      <w:r w:rsidRPr="00D80666">
        <w:rPr>
          <w:rFonts w:cs="新細明體" w:hint="eastAsia"/>
        </w:rPr>
        <w:t>唯有和樂清淨的僧團，</w:t>
      </w:r>
      <w:proofErr w:type="gramStart"/>
      <w:r w:rsidRPr="00D80666">
        <w:rPr>
          <w:rFonts w:cs="新細明體" w:hint="eastAsia"/>
        </w:rPr>
        <w:t>才能外化而</w:t>
      </w:r>
      <w:proofErr w:type="gramEnd"/>
      <w:r w:rsidRPr="00D80666">
        <w:rPr>
          <w:rFonts w:cs="新細明體" w:hint="eastAsia"/>
        </w:rPr>
        <w:t>信仰普遍，</w:t>
      </w:r>
      <w:proofErr w:type="gramStart"/>
      <w:r w:rsidRPr="00D80666">
        <w:rPr>
          <w:rFonts w:cs="新細明體" w:hint="eastAsia"/>
        </w:rPr>
        <w:t>內證而賢聖</w:t>
      </w:r>
      <w:proofErr w:type="gramEnd"/>
      <w:r w:rsidRPr="00D80666">
        <w:rPr>
          <w:rFonts w:cs="新細明體" w:hint="eastAsia"/>
        </w:rPr>
        <w:t>不絕。「正法久住」的大理想，才能實現在人間。</w:t>
      </w:r>
    </w:p>
    <w:p w:rsidR="001C0204" w:rsidRPr="00D80666" w:rsidRDefault="001C0204" w:rsidP="00D023DF"/>
    <w:p w:rsidR="001C0204" w:rsidRPr="00D80666" w:rsidRDefault="001C0204" w:rsidP="009473E3">
      <w:pPr>
        <w:spacing w:line="240" w:lineRule="atLeast"/>
      </w:pPr>
      <w:r w:rsidRPr="00D80666">
        <w:rPr>
          <w:rFonts w:cs="新細明體" w:hint="eastAsia"/>
        </w:rPr>
        <w:t>【附表】</w:t>
      </w:r>
      <w:proofErr w:type="gramStart"/>
      <w:r w:rsidRPr="00D80666">
        <w:rPr>
          <w:rFonts w:cs="新細明體" w:hint="eastAsia"/>
        </w:rPr>
        <w:t>（</w:t>
      </w:r>
      <w:proofErr w:type="gramEnd"/>
      <w:r w:rsidRPr="00DE6802">
        <w:rPr>
          <w:rFonts w:cs="新細明體" w:hint="eastAsia"/>
        </w:rPr>
        <w:t>印順導師</w:t>
      </w:r>
      <w:r w:rsidRPr="00D80666">
        <w:rPr>
          <w:rFonts w:cs="新細明體" w:hint="eastAsia"/>
        </w:rPr>
        <w:t>《原始佛教聖典之集成》</w:t>
      </w:r>
      <w:r w:rsidRPr="00D80666">
        <w:t>p</w:t>
      </w:r>
      <w:r w:rsidR="00566D9E">
        <w:t>p</w:t>
      </w:r>
      <w:r w:rsidRPr="00D80666">
        <w:t>.</w:t>
      </w:r>
      <w:r w:rsidR="00566D9E">
        <w:t xml:space="preserve"> </w:t>
      </w:r>
      <w:r w:rsidRPr="00D80666">
        <w:t>197</w:t>
      </w:r>
      <w:proofErr w:type="gramStart"/>
      <w:r w:rsidR="00566D9E">
        <w:rPr>
          <w:rFonts w:cs="新細明體"/>
        </w:rPr>
        <w:t>–</w:t>
      </w:r>
      <w:proofErr w:type="gramEnd"/>
      <w:r w:rsidRPr="00D80666">
        <w:t>199</w:t>
      </w:r>
      <w:proofErr w:type="gramStart"/>
      <w:r w:rsidRPr="00D80666">
        <w:rPr>
          <w:rFonts w:cs="新細明體" w:hint="eastAsia"/>
        </w:rPr>
        <w:t>）</w:t>
      </w:r>
      <w:proofErr w:type="gramEnd"/>
      <w:r w:rsidRPr="00D80666">
        <w:rPr>
          <w:rFonts w:cs="新細明體" w:hint="eastAsia"/>
        </w:rPr>
        <w:t>：</w:t>
      </w:r>
    </w:p>
    <w:p w:rsidR="001C0204" w:rsidRPr="00D80666" w:rsidRDefault="001C0204" w:rsidP="009473E3">
      <w:pPr>
        <w:spacing w:line="240" w:lineRule="atLeast"/>
      </w:pP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276"/>
        <w:gridCol w:w="1275"/>
        <w:gridCol w:w="1275"/>
        <w:gridCol w:w="1275"/>
        <w:gridCol w:w="1275"/>
        <w:gridCol w:w="1275"/>
      </w:tblGrid>
      <w:tr w:rsidR="00B847E9" w:rsidRPr="00B847E9" w:rsidTr="00B847E9">
        <w:trPr>
          <w:trHeight w:val="253"/>
          <w:jc w:val="center"/>
        </w:trPr>
        <w:tc>
          <w:tcPr>
            <w:tcW w:w="572" w:type="pct"/>
            <w:tcBorders>
              <w:tl2br w:val="single" w:sz="4" w:space="0" w:color="auto"/>
            </w:tcBorders>
          </w:tcPr>
          <w:p w:rsidR="001C0204" w:rsidRPr="00B847E9" w:rsidRDefault="001C0204" w:rsidP="00D023D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D023D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847E9">
              <w:rPr>
                <w:rFonts w:cs="新細明體" w:hint="eastAsia"/>
                <w:sz w:val="18"/>
                <w:szCs w:val="18"/>
              </w:rPr>
              <w:t>《僧祇律》</w:t>
            </w:r>
          </w:p>
        </w:tc>
        <w:tc>
          <w:tcPr>
            <w:tcW w:w="738" w:type="pct"/>
          </w:tcPr>
          <w:p w:rsidR="001C0204" w:rsidRPr="00B847E9" w:rsidRDefault="001C0204" w:rsidP="00D023D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847E9">
              <w:rPr>
                <w:rFonts w:cs="新細明體" w:hint="eastAsia"/>
                <w:sz w:val="18"/>
                <w:szCs w:val="18"/>
              </w:rPr>
              <w:t>《十誦律》</w:t>
            </w:r>
          </w:p>
        </w:tc>
        <w:tc>
          <w:tcPr>
            <w:tcW w:w="738" w:type="pct"/>
          </w:tcPr>
          <w:p w:rsidR="001C0204" w:rsidRPr="00B847E9" w:rsidRDefault="001C0204" w:rsidP="00D023D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847E9">
              <w:rPr>
                <w:rFonts w:cs="新細明體" w:hint="eastAsia"/>
                <w:sz w:val="18"/>
                <w:szCs w:val="18"/>
              </w:rPr>
              <w:t>《根有律》</w:t>
            </w:r>
          </w:p>
        </w:tc>
        <w:tc>
          <w:tcPr>
            <w:tcW w:w="738" w:type="pct"/>
          </w:tcPr>
          <w:p w:rsidR="001C0204" w:rsidRPr="00B847E9" w:rsidRDefault="001C0204" w:rsidP="00D023D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847E9">
              <w:rPr>
                <w:rFonts w:cs="新細明體" w:hint="eastAsia"/>
                <w:sz w:val="18"/>
                <w:szCs w:val="18"/>
              </w:rPr>
              <w:t>《銅鍱律》</w:t>
            </w:r>
          </w:p>
        </w:tc>
        <w:tc>
          <w:tcPr>
            <w:tcW w:w="738" w:type="pct"/>
          </w:tcPr>
          <w:p w:rsidR="001C0204" w:rsidRPr="00B847E9" w:rsidRDefault="001C0204" w:rsidP="00D023D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847E9">
              <w:rPr>
                <w:rFonts w:cs="新細明體" w:hint="eastAsia"/>
                <w:sz w:val="18"/>
                <w:szCs w:val="18"/>
              </w:rPr>
              <w:t>《四分律》</w:t>
            </w:r>
          </w:p>
        </w:tc>
        <w:tc>
          <w:tcPr>
            <w:tcW w:w="738" w:type="pct"/>
          </w:tcPr>
          <w:p w:rsidR="001C0204" w:rsidRPr="00B847E9" w:rsidRDefault="001C0204" w:rsidP="00D023D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847E9">
              <w:rPr>
                <w:rFonts w:cs="新細明體" w:hint="eastAsia"/>
                <w:sz w:val="18"/>
                <w:szCs w:val="18"/>
              </w:rPr>
              <w:t>《五分律》</w:t>
            </w:r>
          </w:p>
        </w:tc>
      </w:tr>
      <w:tr w:rsidR="00B847E9" w:rsidRPr="00B847E9" w:rsidTr="00B847E9">
        <w:trPr>
          <w:trHeight w:val="162"/>
          <w:jc w:val="center"/>
        </w:trPr>
        <w:tc>
          <w:tcPr>
            <w:tcW w:w="572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 xml:space="preserve">1 </w:t>
            </w:r>
            <w:r w:rsidRPr="00B847E9">
              <w:rPr>
                <w:rFonts w:cs="新細明體" w:hint="eastAsia"/>
                <w:sz w:val="18"/>
                <w:szCs w:val="18"/>
              </w:rPr>
              <w:t>和合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攝僧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攝僧</w:t>
            </w:r>
            <w:proofErr w:type="gramEnd"/>
          </w:p>
        </w:tc>
        <w:tc>
          <w:tcPr>
            <w:tcW w:w="738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1.</w:t>
            </w:r>
            <w:r w:rsidRPr="00B847E9">
              <w:rPr>
                <w:rFonts w:cs="新細明體" w:hint="eastAsia"/>
                <w:sz w:val="18"/>
                <w:szCs w:val="18"/>
              </w:rPr>
              <w:t>攝取僧</w:t>
            </w:r>
          </w:p>
        </w:tc>
        <w:tc>
          <w:tcPr>
            <w:tcW w:w="738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攝僧</w:t>
            </w:r>
            <w:proofErr w:type="gramEnd"/>
          </w:p>
        </w:tc>
        <w:tc>
          <w:tcPr>
            <w:tcW w:w="738" w:type="pct"/>
            <w:vMerge w:val="restart"/>
          </w:tcPr>
          <w:p w:rsidR="001C0204" w:rsidRPr="00B847E9" w:rsidRDefault="001C0204" w:rsidP="009473E3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1.</w:t>
            </w:r>
            <w:r w:rsidRPr="00B847E9">
              <w:rPr>
                <w:rFonts w:cs="新細明體" w:hint="eastAsia"/>
                <w:sz w:val="18"/>
                <w:szCs w:val="18"/>
              </w:rPr>
              <w:t>攝取僧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2.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攝僧</w:t>
            </w:r>
            <w:proofErr w:type="gramEnd"/>
          </w:p>
        </w:tc>
      </w:tr>
      <w:tr w:rsidR="00B847E9" w:rsidRPr="00B847E9" w:rsidTr="00B847E9">
        <w:trPr>
          <w:trHeight w:val="288"/>
          <w:jc w:val="center"/>
        </w:trPr>
        <w:tc>
          <w:tcPr>
            <w:tcW w:w="572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2.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極攝僧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2.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極好攝</w:t>
            </w:r>
            <w:proofErr w:type="gramEnd"/>
          </w:p>
        </w:tc>
        <w:tc>
          <w:tcPr>
            <w:tcW w:w="738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僧和合</w:t>
            </w:r>
            <w:proofErr w:type="gramEnd"/>
          </w:p>
        </w:tc>
      </w:tr>
      <w:tr w:rsidR="00B847E9" w:rsidRPr="00B847E9" w:rsidTr="00B847E9">
        <w:trPr>
          <w:trHeight w:val="319"/>
          <w:jc w:val="center"/>
        </w:trPr>
        <w:tc>
          <w:tcPr>
            <w:tcW w:w="572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 xml:space="preserve">2 </w:t>
            </w:r>
            <w:r w:rsidRPr="00B847E9">
              <w:rPr>
                <w:rFonts w:cs="新細明體" w:hint="eastAsia"/>
                <w:sz w:val="18"/>
                <w:szCs w:val="18"/>
              </w:rPr>
              <w:t>安樂</w:t>
            </w:r>
          </w:p>
        </w:tc>
        <w:tc>
          <w:tcPr>
            <w:tcW w:w="738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3.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令僧安樂</w:t>
            </w:r>
            <w:proofErr w:type="gramEnd"/>
          </w:p>
        </w:tc>
        <w:tc>
          <w:tcPr>
            <w:tcW w:w="738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3.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僧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安樂住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2.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令僧歡喜</w:t>
            </w:r>
            <w:proofErr w:type="gramEnd"/>
          </w:p>
        </w:tc>
        <w:tc>
          <w:tcPr>
            <w:tcW w:w="738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3.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僧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安樂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2.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令僧歡喜</w:t>
            </w:r>
            <w:proofErr w:type="gramEnd"/>
          </w:p>
        </w:tc>
        <w:tc>
          <w:tcPr>
            <w:tcW w:w="738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B847E9" w:rsidRPr="00B847E9" w:rsidTr="00B847E9">
        <w:trPr>
          <w:trHeight w:val="301"/>
          <w:jc w:val="center"/>
        </w:trPr>
        <w:tc>
          <w:tcPr>
            <w:tcW w:w="572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3.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令僧安樂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住</w:t>
            </w:r>
          </w:p>
        </w:tc>
        <w:tc>
          <w:tcPr>
            <w:tcW w:w="738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3.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令僧安樂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住</w:t>
            </w:r>
          </w:p>
        </w:tc>
        <w:tc>
          <w:tcPr>
            <w:tcW w:w="738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B847E9" w:rsidRPr="00B847E9" w:rsidTr="00B847E9">
        <w:trPr>
          <w:jc w:val="center"/>
        </w:trPr>
        <w:tc>
          <w:tcPr>
            <w:tcW w:w="572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 xml:space="preserve">3 </w:t>
            </w:r>
            <w:r w:rsidRPr="00B847E9">
              <w:rPr>
                <w:rFonts w:cs="新細明體" w:hint="eastAsia"/>
                <w:sz w:val="18"/>
                <w:szCs w:val="18"/>
              </w:rPr>
              <w:t>清淨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4.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折伏無羞人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4.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折伏高心人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4.</w:t>
            </w:r>
            <w:r w:rsidRPr="00B847E9">
              <w:rPr>
                <w:rFonts w:cs="新細明體" w:hint="eastAsia"/>
                <w:sz w:val="18"/>
                <w:szCs w:val="18"/>
              </w:rPr>
              <w:t>降伏破戒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3.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調伏惡人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4.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難調者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令調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3.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調伏惡人</w:t>
            </w:r>
            <w:proofErr w:type="gramEnd"/>
          </w:p>
        </w:tc>
      </w:tr>
      <w:tr w:rsidR="00B847E9" w:rsidRPr="00B847E9" w:rsidTr="00B847E9">
        <w:trPr>
          <w:jc w:val="center"/>
        </w:trPr>
        <w:tc>
          <w:tcPr>
            <w:tcW w:w="572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5.</w:t>
            </w:r>
            <w:r w:rsidRPr="00B847E9">
              <w:rPr>
                <w:rFonts w:cs="新細明體" w:hint="eastAsia"/>
                <w:sz w:val="18"/>
                <w:szCs w:val="18"/>
              </w:rPr>
              <w:t>有慚愧人得安樂住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5.</w:t>
            </w:r>
            <w:r w:rsidRPr="00B847E9">
              <w:rPr>
                <w:rFonts w:cs="新細明體" w:hint="eastAsia"/>
                <w:sz w:val="18"/>
                <w:szCs w:val="18"/>
              </w:rPr>
              <w:t>有慚愧者得安樂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5.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慚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者得安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4.</w:t>
            </w:r>
            <w:r w:rsidRPr="00B847E9">
              <w:rPr>
                <w:rFonts w:cs="新細明體" w:hint="eastAsia"/>
                <w:sz w:val="18"/>
                <w:szCs w:val="18"/>
              </w:rPr>
              <w:t>善比丘得安樂住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7.</w:t>
            </w:r>
            <w:r w:rsidRPr="00B847E9">
              <w:rPr>
                <w:rFonts w:cs="新細明體" w:hint="eastAsia"/>
                <w:sz w:val="18"/>
                <w:szCs w:val="18"/>
              </w:rPr>
              <w:t>慚愧者得安樂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4.</w:t>
            </w:r>
            <w:r w:rsidRPr="00B847E9">
              <w:rPr>
                <w:rFonts w:cs="新細明體" w:hint="eastAsia"/>
                <w:sz w:val="18"/>
                <w:szCs w:val="18"/>
              </w:rPr>
              <w:t>慚愧者得安樂</w:t>
            </w:r>
          </w:p>
        </w:tc>
      </w:tr>
      <w:tr w:rsidR="00B847E9" w:rsidRPr="00B847E9" w:rsidTr="00B847E9">
        <w:trPr>
          <w:trHeight w:val="371"/>
          <w:jc w:val="center"/>
        </w:trPr>
        <w:tc>
          <w:tcPr>
            <w:tcW w:w="572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 xml:space="preserve">4 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外化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6.</w:t>
            </w:r>
            <w:r w:rsidRPr="00B847E9">
              <w:rPr>
                <w:rFonts w:cs="新細明體" w:hint="eastAsia"/>
                <w:sz w:val="18"/>
                <w:szCs w:val="18"/>
              </w:rPr>
              <w:t>不信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者令信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6.</w:t>
            </w:r>
            <w:r w:rsidRPr="00B847E9">
              <w:rPr>
                <w:rFonts w:cs="新細明體" w:hint="eastAsia"/>
                <w:sz w:val="18"/>
                <w:szCs w:val="18"/>
              </w:rPr>
              <w:t>不信者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得淨信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6.</w:t>
            </w:r>
            <w:r w:rsidRPr="00B847E9">
              <w:rPr>
                <w:rFonts w:cs="新細明體" w:hint="eastAsia"/>
                <w:sz w:val="18"/>
                <w:szCs w:val="18"/>
              </w:rPr>
              <w:t>不信者信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7.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未信者令信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4.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未信者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信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7.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令未信者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信</w:t>
            </w:r>
          </w:p>
        </w:tc>
      </w:tr>
      <w:tr w:rsidR="00B847E9" w:rsidRPr="00B847E9" w:rsidTr="00B847E9">
        <w:trPr>
          <w:trHeight w:val="393"/>
          <w:jc w:val="center"/>
        </w:trPr>
        <w:tc>
          <w:tcPr>
            <w:tcW w:w="572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7.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已信者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得增長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7.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已信者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增長信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7.</w:t>
            </w:r>
            <w:r w:rsidRPr="00B847E9">
              <w:rPr>
                <w:rFonts w:cs="新細明體" w:hint="eastAsia"/>
                <w:sz w:val="18"/>
                <w:szCs w:val="18"/>
              </w:rPr>
              <w:t>信者增長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8.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已信者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令增長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5.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已信者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令增長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8.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已信者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令增長</w:t>
            </w:r>
          </w:p>
        </w:tc>
      </w:tr>
      <w:tr w:rsidR="00B847E9" w:rsidRPr="00B847E9" w:rsidTr="00B847E9">
        <w:trPr>
          <w:trHeight w:val="391"/>
          <w:jc w:val="center"/>
        </w:trPr>
        <w:tc>
          <w:tcPr>
            <w:tcW w:w="572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 xml:space="preserve">5 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內證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8.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現法盡諸漏</w:t>
            </w:r>
            <w:proofErr w:type="gramEnd"/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8.</w:t>
            </w:r>
            <w:r w:rsidRPr="00B847E9">
              <w:rPr>
                <w:rFonts w:cs="新細明體" w:hint="eastAsia"/>
                <w:sz w:val="18"/>
                <w:szCs w:val="18"/>
              </w:rPr>
              <w:t>遮今世煩惱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8.</w:t>
            </w:r>
            <w:r w:rsidRPr="00B847E9">
              <w:rPr>
                <w:rFonts w:cs="新細明體" w:hint="eastAsia"/>
                <w:sz w:val="18"/>
                <w:szCs w:val="18"/>
              </w:rPr>
              <w:t>斷現在有漏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5.</w:t>
            </w:r>
            <w:r w:rsidRPr="00B847E9">
              <w:rPr>
                <w:rFonts w:cs="新細明體" w:hint="eastAsia"/>
                <w:sz w:val="18"/>
                <w:szCs w:val="18"/>
              </w:rPr>
              <w:t>斷現在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世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漏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8.</w:t>
            </w:r>
            <w:r w:rsidRPr="00B847E9">
              <w:rPr>
                <w:rFonts w:cs="新細明體" w:hint="eastAsia"/>
                <w:sz w:val="18"/>
                <w:szCs w:val="18"/>
              </w:rPr>
              <w:t>斷現在有漏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5.</w:t>
            </w:r>
            <w:r w:rsidRPr="00B847E9">
              <w:rPr>
                <w:rFonts w:cs="新細明體" w:hint="eastAsia"/>
                <w:sz w:val="18"/>
                <w:szCs w:val="18"/>
              </w:rPr>
              <w:t>斷現世漏</w:t>
            </w:r>
          </w:p>
        </w:tc>
      </w:tr>
      <w:tr w:rsidR="00B847E9" w:rsidRPr="00B847E9" w:rsidTr="00B847E9">
        <w:trPr>
          <w:trHeight w:val="387"/>
          <w:jc w:val="center"/>
        </w:trPr>
        <w:tc>
          <w:tcPr>
            <w:tcW w:w="572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9.</w:t>
            </w:r>
            <w:r w:rsidRPr="00B847E9">
              <w:rPr>
                <w:rFonts w:cs="新細明體" w:hint="eastAsia"/>
                <w:sz w:val="18"/>
                <w:szCs w:val="18"/>
              </w:rPr>
              <w:t>未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生漏不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生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9.</w:t>
            </w:r>
            <w:r w:rsidRPr="00B847E9">
              <w:rPr>
                <w:rFonts w:cs="新細明體" w:hint="eastAsia"/>
                <w:sz w:val="18"/>
                <w:szCs w:val="18"/>
              </w:rPr>
              <w:t>斷後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世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惡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9.</w:t>
            </w:r>
            <w:r w:rsidRPr="00B847E9">
              <w:rPr>
                <w:rFonts w:cs="新細明體" w:hint="eastAsia"/>
                <w:sz w:val="18"/>
                <w:szCs w:val="18"/>
              </w:rPr>
              <w:t>斷未來有漏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6.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後世漏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9.</w:t>
            </w:r>
            <w:r w:rsidRPr="00B847E9">
              <w:rPr>
                <w:rFonts w:cs="新細明體" w:hint="eastAsia"/>
                <w:sz w:val="18"/>
                <w:szCs w:val="18"/>
              </w:rPr>
              <w:t>斷未來有漏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6.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後世漏</w:t>
            </w:r>
          </w:p>
        </w:tc>
      </w:tr>
      <w:tr w:rsidR="00B847E9" w:rsidRPr="00B847E9" w:rsidTr="00B847E9">
        <w:trPr>
          <w:trHeight w:val="713"/>
          <w:jc w:val="center"/>
        </w:trPr>
        <w:tc>
          <w:tcPr>
            <w:tcW w:w="572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lastRenderedPageBreak/>
              <w:t xml:space="preserve">6 </w:t>
            </w:r>
            <w:r w:rsidRPr="00B847E9">
              <w:rPr>
                <w:rFonts w:cs="新細明體" w:hint="eastAsia"/>
                <w:sz w:val="18"/>
                <w:szCs w:val="18"/>
              </w:rPr>
              <w:t>究極</w:t>
            </w:r>
          </w:p>
          <w:p w:rsidR="001C0204" w:rsidRPr="00B847E9" w:rsidRDefault="001C0204" w:rsidP="00AF0FC5">
            <w:pPr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r w:rsidRPr="00B847E9">
              <w:rPr>
                <w:rFonts w:cs="新細明體" w:hint="eastAsia"/>
                <w:sz w:val="18"/>
                <w:szCs w:val="18"/>
              </w:rPr>
              <w:t>理想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180" w:hangingChars="100" w:hanging="18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10.</w:t>
            </w:r>
            <w:r w:rsidRPr="00B847E9">
              <w:rPr>
                <w:rFonts w:cs="新細明體" w:hint="eastAsia"/>
                <w:sz w:val="18"/>
                <w:szCs w:val="18"/>
              </w:rPr>
              <w:t>正法久住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為諸天人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開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甘露施門</w:t>
            </w:r>
            <w:proofErr w:type="gramEnd"/>
          </w:p>
        </w:tc>
        <w:tc>
          <w:tcPr>
            <w:tcW w:w="738" w:type="pct"/>
            <w:vMerge w:val="restart"/>
          </w:tcPr>
          <w:p w:rsidR="001C0204" w:rsidRPr="00B847E9" w:rsidRDefault="001C0204" w:rsidP="00AF0FC5">
            <w:pPr>
              <w:spacing w:line="240" w:lineRule="atLeast"/>
              <w:ind w:left="180" w:hangingChars="100" w:hanging="18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10.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梵行久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住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9.</w:t>
            </w:r>
            <w:r w:rsidRPr="00B847E9">
              <w:rPr>
                <w:rFonts w:cs="新細明體" w:hint="eastAsia"/>
                <w:sz w:val="18"/>
                <w:szCs w:val="18"/>
              </w:rPr>
              <w:t>正法久住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180" w:hangingChars="100" w:hanging="18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10.</w:t>
            </w:r>
            <w:r w:rsidRPr="00B847E9">
              <w:rPr>
                <w:rFonts w:cs="新細明體" w:hint="eastAsia"/>
                <w:sz w:val="18"/>
                <w:szCs w:val="18"/>
              </w:rPr>
              <w:t>正法得久住</w:t>
            </w:r>
          </w:p>
        </w:tc>
        <w:tc>
          <w:tcPr>
            <w:tcW w:w="738" w:type="pct"/>
            <w:vMerge w:val="restar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9.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法久住</w:t>
            </w:r>
            <w:proofErr w:type="gramEnd"/>
          </w:p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  <w:p w:rsidR="00B847E9" w:rsidRPr="00B847E9" w:rsidRDefault="00B847E9" w:rsidP="009473E3">
            <w:pPr>
              <w:spacing w:line="240" w:lineRule="atLeast"/>
              <w:rPr>
                <w:sz w:val="18"/>
                <w:szCs w:val="18"/>
              </w:rPr>
            </w:pPr>
          </w:p>
          <w:p w:rsidR="00B847E9" w:rsidRPr="00B847E9" w:rsidRDefault="00B847E9" w:rsidP="009473E3">
            <w:pPr>
              <w:spacing w:line="240" w:lineRule="atLeast"/>
              <w:rPr>
                <w:sz w:val="18"/>
                <w:szCs w:val="18"/>
              </w:rPr>
            </w:pPr>
          </w:p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10.</w:t>
            </w:r>
            <w:r w:rsidRPr="00B847E9">
              <w:rPr>
                <w:rFonts w:cs="新細明體" w:hint="eastAsia"/>
                <w:sz w:val="18"/>
                <w:szCs w:val="18"/>
              </w:rPr>
              <w:t>分別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毘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尼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梵行久住故</w:t>
            </w:r>
            <w:proofErr w:type="gramEnd"/>
          </w:p>
        </w:tc>
      </w:tr>
      <w:tr w:rsidR="00B847E9" w:rsidRPr="00B847E9" w:rsidTr="00B847E9">
        <w:trPr>
          <w:trHeight w:val="1074"/>
          <w:jc w:val="center"/>
        </w:trPr>
        <w:tc>
          <w:tcPr>
            <w:tcW w:w="572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1C0204" w:rsidRPr="00B847E9" w:rsidRDefault="001C0204" w:rsidP="00AF0FC5">
            <w:pPr>
              <w:spacing w:line="240" w:lineRule="atLeas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90" w:hangingChars="50" w:hanging="90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10.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梵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行得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久住故顯揚正法廣利人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天</w:t>
            </w:r>
          </w:p>
        </w:tc>
        <w:tc>
          <w:tcPr>
            <w:tcW w:w="738" w:type="pct"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  <w:r w:rsidRPr="00B847E9">
              <w:rPr>
                <w:sz w:val="18"/>
                <w:szCs w:val="18"/>
              </w:rPr>
              <w:t>10.</w:t>
            </w:r>
            <w:r w:rsidRPr="00B847E9">
              <w:rPr>
                <w:rFonts w:cs="新細明體" w:hint="eastAsia"/>
                <w:sz w:val="18"/>
                <w:szCs w:val="18"/>
              </w:rPr>
              <w:t>愛重</w:t>
            </w:r>
            <w:proofErr w:type="gramStart"/>
            <w:r w:rsidRPr="00B847E9">
              <w:rPr>
                <w:rFonts w:cs="新細明體" w:hint="eastAsia"/>
                <w:sz w:val="18"/>
                <w:szCs w:val="18"/>
              </w:rPr>
              <w:t>毘</w:t>
            </w:r>
            <w:proofErr w:type="gramEnd"/>
            <w:r w:rsidRPr="00B847E9">
              <w:rPr>
                <w:rFonts w:cs="新細明體" w:hint="eastAsia"/>
                <w:sz w:val="18"/>
                <w:szCs w:val="18"/>
              </w:rPr>
              <w:t>尼</w:t>
            </w:r>
          </w:p>
        </w:tc>
        <w:tc>
          <w:tcPr>
            <w:tcW w:w="738" w:type="pct"/>
          </w:tcPr>
          <w:p w:rsidR="001C0204" w:rsidRPr="00B847E9" w:rsidRDefault="001C0204" w:rsidP="00AF0FC5">
            <w:pPr>
              <w:spacing w:line="240" w:lineRule="atLeas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1C0204" w:rsidRPr="00B847E9" w:rsidRDefault="001C0204" w:rsidP="009473E3">
            <w:pPr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1C0204" w:rsidRPr="00D80666" w:rsidRDefault="001C0204" w:rsidP="0011196A"/>
    <w:p w:rsidR="001C0204" w:rsidRPr="00D80666" w:rsidRDefault="001C0204" w:rsidP="00064AF8">
      <w:pPr>
        <w:rPr>
          <w:b/>
          <w:bCs/>
          <w:sz w:val="22"/>
          <w:szCs w:val="22"/>
        </w:rPr>
      </w:pP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四、結論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「和樂清淨的僧團」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是僧制意義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和價值所在</w:t>
      </w:r>
      <w:r w:rsidR="00EB2D75" w:rsidRPr="007C1064">
        <w:rPr>
          <w:b/>
          <w:bCs/>
          <w:sz w:val="20"/>
          <w:szCs w:val="20"/>
        </w:rPr>
        <w:t>(</w:t>
      </w:r>
      <w:r w:rsidR="00EB2D75">
        <w:rPr>
          <w:b/>
          <w:bCs/>
          <w:sz w:val="20"/>
          <w:szCs w:val="20"/>
        </w:rPr>
        <w:t>p. 179</w:t>
      </w:r>
      <w:r w:rsidR="00EB2D75" w:rsidRPr="007C1064">
        <w:rPr>
          <w:b/>
          <w:bCs/>
          <w:sz w:val="20"/>
          <w:szCs w:val="20"/>
        </w:rPr>
        <w:t>)</w:t>
      </w:r>
    </w:p>
    <w:p w:rsidR="001C0204" w:rsidRPr="00D80666" w:rsidRDefault="001C0204" w:rsidP="00064AF8">
      <w:proofErr w:type="gramStart"/>
      <w:r w:rsidRPr="00D80666">
        <w:rPr>
          <w:rFonts w:cs="新細明體" w:hint="eastAsia"/>
        </w:rPr>
        <w:t>釋尊救世</w:t>
      </w:r>
      <w:proofErr w:type="gramEnd"/>
      <w:r w:rsidRPr="00D80666">
        <w:rPr>
          <w:rFonts w:cs="新細明體" w:hint="eastAsia"/>
        </w:rPr>
        <w:t>的大悲願，依原始佛教說，佛法不能依賴佛與弟子們個人</w:t>
      </w:r>
      <w:proofErr w:type="gramStart"/>
      <w:r w:rsidRPr="00D80666">
        <w:rPr>
          <w:rFonts w:cs="新細明體" w:hint="eastAsia"/>
        </w:rPr>
        <w:t>的修證</w:t>
      </w:r>
      <w:proofErr w:type="gramEnd"/>
      <w:r w:rsidRPr="00D80666">
        <w:rPr>
          <w:rFonts w:cs="新細明體" w:hint="eastAsia"/>
        </w:rPr>
        <w:t>，而唯有依於和樂清淨的僧</w:t>
      </w:r>
      <w:proofErr w:type="gramStart"/>
      <w:r w:rsidRPr="00D80666">
        <w:rPr>
          <w:rFonts w:cs="新細明體" w:hint="eastAsia"/>
        </w:rPr>
        <w:t>伽</w:t>
      </w:r>
      <w:proofErr w:type="gramEnd"/>
      <w:r w:rsidRPr="00D80666">
        <w:rPr>
          <w:rFonts w:cs="新細明體" w:hint="eastAsia"/>
        </w:rPr>
        <w:t>。這</w:t>
      </w:r>
      <w:proofErr w:type="gramStart"/>
      <w:r w:rsidRPr="00D80666">
        <w:rPr>
          <w:rFonts w:cs="新細明體" w:hint="eastAsia"/>
        </w:rPr>
        <w:t>是制律的</w:t>
      </w:r>
      <w:proofErr w:type="gramEnd"/>
      <w:r w:rsidRPr="00D80666">
        <w:rPr>
          <w:rFonts w:cs="新細明體" w:hint="eastAsia"/>
        </w:rPr>
        <w:t>意義所在，</w:t>
      </w:r>
      <w:proofErr w:type="gramStart"/>
      <w:r w:rsidRPr="00D80666">
        <w:rPr>
          <w:rFonts w:cs="新細明體" w:hint="eastAsia"/>
        </w:rPr>
        <w:t>毘奈耶</w:t>
      </w:r>
      <w:proofErr w:type="gramEnd"/>
      <w:r w:rsidRPr="00D80666">
        <w:rPr>
          <w:rFonts w:cs="新細明體" w:hint="eastAsia"/>
        </w:rPr>
        <w:t>的價值所在，顯出了佛的大悲願與大智慧！</w:t>
      </w:r>
    </w:p>
    <w:p w:rsidR="001C0204" w:rsidRPr="007468F4" w:rsidRDefault="001C0204" w:rsidP="007468F4"/>
    <w:p w:rsidR="001C0204" w:rsidRPr="00B53A38" w:rsidRDefault="001C0204" w:rsidP="00F170D5">
      <w:pPr>
        <w:pStyle w:val="a9"/>
        <w:spacing w:line="340" w:lineRule="exact"/>
        <w:ind w:right="400"/>
        <w:rPr>
          <w:rFonts w:ascii="標楷體" w:eastAsia="標楷體" w:hAnsi="標楷體"/>
          <w:b/>
          <w:bCs/>
          <w:sz w:val="28"/>
          <w:szCs w:val="28"/>
        </w:rPr>
      </w:pPr>
      <w:r w:rsidRPr="00B53A38">
        <w:rPr>
          <w:rFonts w:ascii="標楷體" w:eastAsia="標楷體" w:hAnsi="標楷體" w:cs="標楷體" w:hint="eastAsia"/>
          <w:b/>
          <w:bCs/>
          <w:sz w:val="28"/>
          <w:szCs w:val="28"/>
        </w:rPr>
        <w:t>第二項</w:t>
      </w:r>
      <w:r w:rsidR="0001374F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  <w:r w:rsidRPr="00B53A38">
        <w:rPr>
          <w:rFonts w:ascii="標楷體" w:eastAsia="標楷體" w:hAnsi="標楷體" w:cs="標楷體" w:hint="eastAsia"/>
          <w:b/>
          <w:bCs/>
          <w:sz w:val="28"/>
          <w:szCs w:val="28"/>
        </w:rPr>
        <w:t>律典的集成與異議</w:t>
      </w:r>
      <w:r w:rsidR="005C1D3B">
        <w:rPr>
          <w:rFonts w:eastAsia="標楷體"/>
          <w:b/>
          <w:bCs/>
          <w:sz w:val="28"/>
          <w:szCs w:val="28"/>
        </w:rPr>
        <w:t>(p. 180</w:t>
      </w:r>
      <w:r w:rsidR="0042198F">
        <w:rPr>
          <w:rFonts w:eastAsia="標楷體"/>
          <w:b/>
          <w:bCs/>
          <w:sz w:val="28"/>
          <w:szCs w:val="28"/>
        </w:rPr>
        <w:t>–183</w:t>
      </w:r>
      <w:r w:rsidR="0042198F" w:rsidRPr="0042198F">
        <w:rPr>
          <w:rFonts w:eastAsia="標楷體"/>
          <w:b/>
          <w:bCs/>
          <w:sz w:val="28"/>
          <w:szCs w:val="28"/>
        </w:rPr>
        <w:t>)</w:t>
      </w:r>
    </w:p>
    <w:p w:rsidR="001C0204" w:rsidRPr="00D80666" w:rsidRDefault="001C0204" w:rsidP="00F83D3F">
      <w:pPr>
        <w:spacing w:line="240" w:lineRule="atLeast"/>
        <w:rPr>
          <w:rFonts w:eastAsia="SimSun"/>
          <w:b/>
          <w:bCs/>
          <w:sz w:val="20"/>
          <w:szCs w:val="20"/>
        </w:rPr>
      </w:pPr>
    </w:p>
    <w:p w:rsidR="001C0204" w:rsidRPr="00D80666" w:rsidRDefault="001C0204" w:rsidP="006041E6">
      <w:pPr>
        <w:outlineLvl w:val="0"/>
        <w:rPr>
          <w:rFonts w:hAnsi="新細明體"/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一、律典的集成</w:t>
      </w:r>
      <w:r w:rsidR="005C1D3B" w:rsidRPr="007C1064">
        <w:rPr>
          <w:b/>
          <w:bCs/>
          <w:sz w:val="20"/>
          <w:szCs w:val="20"/>
        </w:rPr>
        <w:t>(</w:t>
      </w:r>
      <w:r w:rsidR="00F24E6E">
        <w:rPr>
          <w:b/>
          <w:bCs/>
          <w:sz w:val="20"/>
          <w:szCs w:val="20"/>
        </w:rPr>
        <w:t>p. 180–182</w:t>
      </w:r>
      <w:r w:rsidR="005C1D3B" w:rsidRPr="007C1064">
        <w:rPr>
          <w:b/>
          <w:bCs/>
          <w:sz w:val="20"/>
          <w:szCs w:val="20"/>
        </w:rPr>
        <w:t>)</w:t>
      </w:r>
    </w:p>
    <w:p w:rsidR="001C0204" w:rsidRPr="00D80666" w:rsidRDefault="001C0204" w:rsidP="00AF0FC5">
      <w:pPr>
        <w:ind w:leftChars="100" w:left="24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（一）「原始結集」將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法與律結集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為二部</w:t>
      </w:r>
    </w:p>
    <w:p w:rsidR="001C0204" w:rsidRPr="00D80666" w:rsidRDefault="001C0204" w:rsidP="004F6AB2">
      <w:proofErr w:type="gramStart"/>
      <w:r w:rsidRPr="00D80666">
        <w:rPr>
          <w:rFonts w:cs="新細明體" w:hint="eastAsia"/>
        </w:rPr>
        <w:t>釋尊在世</w:t>
      </w:r>
      <w:proofErr w:type="gramEnd"/>
      <w:r w:rsidRPr="00D80666">
        <w:rPr>
          <w:rFonts w:cs="新細明體" w:hint="eastAsia"/>
        </w:rPr>
        <w:t>時，法與</w:t>
      </w:r>
      <w:proofErr w:type="gramStart"/>
      <w:r w:rsidRPr="00D80666">
        <w:rPr>
          <w:rFonts w:cs="新細明體" w:hint="eastAsia"/>
        </w:rPr>
        <w:t>毘奈耶已經</w:t>
      </w:r>
      <w:proofErr w:type="gramEnd"/>
      <w:r w:rsidRPr="00D80666">
        <w:rPr>
          <w:rFonts w:cs="新細明體" w:hint="eastAsia"/>
        </w:rPr>
        <w:t>分化了；在結集時，就結集為法（經）與</w:t>
      </w:r>
      <w:proofErr w:type="gramStart"/>
      <w:r w:rsidRPr="00D80666">
        <w:rPr>
          <w:rFonts w:cs="新細明體" w:hint="eastAsia"/>
        </w:rPr>
        <w:t>毘奈耶（</w:t>
      </w:r>
      <w:proofErr w:type="gramEnd"/>
      <w:r w:rsidRPr="00D80666">
        <w:rPr>
          <w:rFonts w:cs="新細明體" w:hint="eastAsia"/>
        </w:rPr>
        <w:t>律）二部。</w:t>
      </w:r>
    </w:p>
    <w:p w:rsidR="001C0204" w:rsidRPr="00D80666" w:rsidRDefault="001C0204" w:rsidP="00AF0FC5">
      <w:pPr>
        <w:ind w:leftChars="200" w:left="48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結集的方式</w:t>
      </w:r>
    </w:p>
    <w:p w:rsidR="001C0204" w:rsidRPr="00D80666" w:rsidRDefault="001C0204" w:rsidP="00AF0FC5">
      <w:pPr>
        <w:ind w:leftChars="300" w:left="720"/>
        <w:rPr>
          <w:b/>
          <w:bCs/>
          <w:sz w:val="20"/>
          <w:szCs w:val="20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經大眾審定，確定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是佛制</w:t>
      </w:r>
      <w:proofErr w:type="gramEnd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說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</w:p>
    <w:p w:rsidR="001C0204" w:rsidRPr="00D80666" w:rsidRDefault="001C0204" w:rsidP="004F6AB2">
      <w:r w:rsidRPr="00D80666">
        <w:rPr>
          <w:rFonts w:cs="新細明體" w:hint="eastAsia"/>
        </w:rPr>
        <w:t>結集</w:t>
      </w:r>
      <w:proofErr w:type="gramStart"/>
      <w:r>
        <w:rPr>
          <w:rFonts w:cs="新細明體" w:hint="eastAsia"/>
        </w:rPr>
        <w:t>（</w:t>
      </w:r>
      <w:proofErr w:type="spellStart"/>
      <w:proofErr w:type="gramEnd"/>
      <w:r w:rsidRPr="00D80666">
        <w:t>sa</w:t>
      </w:r>
      <w:r w:rsidRPr="00D80666">
        <w:rPr>
          <w:rFonts w:ascii="Times Ext Roman" w:hAnsi="Times Ext Roman" w:cs="Times Ext Roman"/>
        </w:rPr>
        <w:t>ṃ</w:t>
      </w:r>
      <w:r w:rsidRPr="00D80666">
        <w:t>g</w:t>
      </w:r>
      <w:r w:rsidRPr="00D80666">
        <w:rPr>
          <w:rFonts w:ascii="Times Ext Roman" w:hAnsi="Times Ext Roman" w:cs="Times Ext Roman"/>
        </w:rPr>
        <w:t>ī</w:t>
      </w:r>
      <w:r w:rsidRPr="00D80666">
        <w:t>ti</w:t>
      </w:r>
      <w:proofErr w:type="spellEnd"/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是經和合大眾的共同審定，確定是佛說，是佛制的；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  <w:sz w:val="20"/>
          <w:szCs w:val="20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編成部類次第，便於傳誦</w:t>
      </w:r>
    </w:p>
    <w:p w:rsidR="001C0204" w:rsidRPr="00D80666" w:rsidRDefault="001C0204" w:rsidP="004F6AB2">
      <w:r w:rsidRPr="00D80666">
        <w:rPr>
          <w:rFonts w:cs="新細明體" w:hint="eastAsia"/>
        </w:rPr>
        <w:t>將一定的文句，編成部類次第而便於傳誦。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結集的目的：保持統一</w:t>
      </w:r>
    </w:p>
    <w:p w:rsidR="001C0204" w:rsidRPr="00D80666" w:rsidRDefault="001C0204" w:rsidP="00344751">
      <w:r w:rsidRPr="00D80666">
        <w:rPr>
          <w:rFonts w:cs="新細明體" w:hint="eastAsia"/>
        </w:rPr>
        <w:t>為什麼要結集？釋尊</w:t>
      </w:r>
      <w:proofErr w:type="gramStart"/>
      <w:r w:rsidRPr="00D80666">
        <w:rPr>
          <w:rFonts w:cs="新細明體" w:hint="eastAsia"/>
        </w:rPr>
        <w:t>涅槃</w:t>
      </w:r>
      <w:proofErr w:type="gramEnd"/>
      <w:r w:rsidRPr="00D80666">
        <w:rPr>
          <w:rFonts w:cs="新細明體" w:hint="eastAsia"/>
        </w:rPr>
        <w:t>以後，不同地區、</w:t>
      </w:r>
      <w:proofErr w:type="gramStart"/>
      <w:r w:rsidRPr="00D80666">
        <w:rPr>
          <w:rFonts w:cs="新細明體" w:hint="eastAsia"/>
        </w:rPr>
        <w:t>不</w:t>
      </w:r>
      <w:proofErr w:type="gramEnd"/>
      <w:r w:rsidRPr="00D80666">
        <w:rPr>
          <w:rFonts w:cs="新細明體" w:hint="eastAsia"/>
        </w:rPr>
        <w:t>同族姓的出家者，對於廣大的法</w:t>
      </w:r>
      <w:proofErr w:type="gramStart"/>
      <w:r w:rsidRPr="00D80666">
        <w:rPr>
          <w:rFonts w:cs="新細明體" w:hint="eastAsia"/>
        </w:rPr>
        <w:t>義與律制</w:t>
      </w:r>
      <w:proofErr w:type="gramEnd"/>
      <w:r w:rsidRPr="00D80666">
        <w:rPr>
          <w:rFonts w:cs="新細明體" w:hint="eastAsia"/>
        </w:rPr>
        <w:t>，怎樣才能保持統一，是出家弟子們當前的唯一大事。這就需要結集，法</w:t>
      </w:r>
      <w:proofErr w:type="gramStart"/>
      <w:r w:rsidRPr="00D80666">
        <w:rPr>
          <w:rFonts w:cs="新細明體" w:hint="eastAsia"/>
        </w:rPr>
        <w:t>與律才</w:t>
      </w:r>
      <w:proofErr w:type="gramEnd"/>
      <w:r w:rsidRPr="00D80666">
        <w:rPr>
          <w:rFonts w:cs="新細明體" w:hint="eastAsia"/>
        </w:rPr>
        <w:t>有一定的準繩。</w:t>
      </w:r>
    </w:p>
    <w:p w:rsidR="001C0204" w:rsidRPr="00D80666" w:rsidRDefault="001C0204" w:rsidP="00AF0FC5">
      <w:pPr>
        <w:ind w:leftChars="200" w:left="480"/>
      </w:pPr>
      <w:r w:rsidRPr="00D80666">
        <w:rPr>
          <w:b/>
          <w:bCs/>
          <w:sz w:val="20"/>
          <w:szCs w:val="20"/>
          <w:bdr w:val="single" w:sz="4" w:space="0" w:color="auto"/>
        </w:rPr>
        <w:t>3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、公認的原始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結集</w:t>
      </w:r>
    </w:p>
    <w:p w:rsidR="001C0204" w:rsidRPr="00D80666" w:rsidRDefault="001C0204" w:rsidP="00064AF8">
      <w:r w:rsidRPr="00D80666">
        <w:rPr>
          <w:rFonts w:cs="新細明體" w:hint="eastAsia"/>
        </w:rPr>
        <w:t>傳說王舍城</w:t>
      </w:r>
      <w:proofErr w:type="gramStart"/>
      <w:r>
        <w:rPr>
          <w:rFonts w:cs="新細明體" w:hint="eastAsia"/>
        </w:rPr>
        <w:t>（</w:t>
      </w:r>
      <w:proofErr w:type="spellStart"/>
      <w:proofErr w:type="gramEnd"/>
      <w:r>
        <w:rPr>
          <w:rFonts w:ascii="Times Ext Roman" w:hAnsi="Times Ext Roman" w:cs="Times Ext Roman"/>
        </w:rPr>
        <w:t>R</w:t>
      </w:r>
      <w:r w:rsidRPr="00D80666">
        <w:rPr>
          <w:rFonts w:ascii="Times Ext Roman" w:hAnsi="Times Ext Roman" w:cs="Times Ext Roman"/>
        </w:rPr>
        <w:t>ājagṛha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舉行第一次結集大會，應該是合理而可信的。當時，由</w:t>
      </w:r>
      <w:proofErr w:type="gramStart"/>
      <w:r w:rsidRPr="00D80666">
        <w:rPr>
          <w:rFonts w:cs="新細明體" w:hint="eastAsia"/>
        </w:rPr>
        <w:t>耆</w:t>
      </w:r>
      <w:proofErr w:type="gramEnd"/>
      <w:r w:rsidRPr="00D80666">
        <w:rPr>
          <w:rFonts w:cs="新細明體" w:hint="eastAsia"/>
        </w:rPr>
        <w:t>年摩</w:t>
      </w:r>
      <w:proofErr w:type="gramStart"/>
      <w:r w:rsidRPr="00D80666">
        <w:rPr>
          <w:rFonts w:cs="新細明體" w:hint="eastAsia"/>
        </w:rPr>
        <w:t>訶迦</w:t>
      </w:r>
      <w:proofErr w:type="gramEnd"/>
      <w:r w:rsidRPr="00D80666">
        <w:rPr>
          <w:rFonts w:cs="新細明體" w:hint="eastAsia"/>
        </w:rPr>
        <w:t>葉</w:t>
      </w:r>
      <w:proofErr w:type="gramStart"/>
      <w:r>
        <w:rPr>
          <w:rFonts w:cs="新細明體" w:hint="eastAsia"/>
        </w:rPr>
        <w:t>（</w:t>
      </w:r>
      <w:proofErr w:type="spellStart"/>
      <w:proofErr w:type="gramEnd"/>
      <w:r>
        <w:rPr>
          <w:rFonts w:ascii="Times Ext Roman" w:hAnsi="Times Ext Roman" w:cs="Times Ext Roman"/>
        </w:rPr>
        <w:t>M</w:t>
      </w:r>
      <w:r w:rsidRPr="00D80666">
        <w:t>ah</w:t>
      </w:r>
      <w:r w:rsidRPr="00D80666">
        <w:rPr>
          <w:rFonts w:ascii="Times Ext Roman" w:hAnsi="Times Ext Roman" w:cs="Times Ext Roman"/>
        </w:rPr>
        <w:t>ākā</w:t>
      </w:r>
      <w:r w:rsidRPr="00D80666">
        <w:rPr>
          <w:rFonts w:ascii="VU Times" w:hAnsi="VU Times" w:cs="VU Times"/>
        </w:rPr>
        <w:t>ś</w:t>
      </w:r>
      <w:r w:rsidRPr="00D80666">
        <w:rPr>
          <w:rFonts w:ascii="Times Ext Roman" w:hAnsi="Times Ext Roman" w:cs="Times Ext Roman"/>
        </w:rPr>
        <w:t>yapa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領導；律由</w:t>
      </w:r>
      <w:proofErr w:type="gramStart"/>
      <w:r w:rsidRPr="00D80666">
        <w:rPr>
          <w:rFonts w:cs="新細明體" w:hint="eastAsia"/>
        </w:rPr>
        <w:t>優波離</w:t>
      </w:r>
      <w:r>
        <w:rPr>
          <w:rFonts w:cs="新細明體" w:hint="eastAsia"/>
        </w:rPr>
        <w:t>（</w:t>
      </w:r>
      <w:proofErr w:type="spellStart"/>
      <w:proofErr w:type="gramEnd"/>
      <w:r>
        <w:rPr>
          <w:rFonts w:ascii="Times Ext Roman" w:hAnsi="Times Ext Roman" w:cs="Times Ext Roman"/>
        </w:rPr>
        <w:t>U</w:t>
      </w:r>
      <w:r w:rsidRPr="00D80666">
        <w:t>p</w:t>
      </w:r>
      <w:r w:rsidRPr="00D80666">
        <w:rPr>
          <w:rFonts w:ascii="Times Ext Roman" w:hAnsi="Times Ext Roman" w:cs="Times Ext Roman"/>
        </w:rPr>
        <w:t>ā</w:t>
      </w:r>
      <w:r w:rsidRPr="00D80666">
        <w:t>li</w:t>
      </w:r>
      <w:proofErr w:type="spellEnd"/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主持集出，法由阿難</w:t>
      </w:r>
      <w:r>
        <w:rPr>
          <w:rFonts w:cs="新細明體" w:hint="eastAsia"/>
        </w:rPr>
        <w:t>（</w:t>
      </w:r>
      <w:proofErr w:type="spellStart"/>
      <w:r>
        <w:rPr>
          <w:rFonts w:ascii="Times Ext Roman" w:hAnsi="Times Ext Roman" w:cs="Times Ext Roman"/>
        </w:rPr>
        <w:t>Ā</w:t>
      </w:r>
      <w:r w:rsidRPr="00D80666">
        <w:rPr>
          <w:rFonts w:ascii="Times Ext Roman" w:hAnsi="Times Ext Roman" w:cs="Times Ext Roman"/>
        </w:rPr>
        <w:t>nanda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主持集出，成為佛教界公認的原始結集。</w:t>
      </w:r>
    </w:p>
    <w:p w:rsidR="001C0204" w:rsidRPr="00D80666" w:rsidRDefault="001C0204" w:rsidP="00AF0FC5">
      <w:pPr>
        <w:ind w:leftChars="100" w:left="24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（二）「原始結集」律典的修多羅與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祇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夜</w:t>
      </w:r>
    </w:p>
    <w:p w:rsidR="001C0204" w:rsidRPr="00D80666" w:rsidRDefault="001C0204" w:rsidP="00AF0FC5">
      <w:pPr>
        <w:ind w:leftChars="200" w:left="48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/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、修多羅</w:t>
      </w:r>
      <w:proofErr w:type="gramStart"/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――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戒經</w:t>
      </w:r>
    </w:p>
    <w:p w:rsidR="001C0204" w:rsidRPr="00D80666" w:rsidRDefault="001C0204" w:rsidP="00344751">
      <w:pPr>
        <w:rPr>
          <w:rFonts w:eastAsia="SimSun"/>
        </w:rPr>
      </w:pPr>
      <w:proofErr w:type="gramStart"/>
      <w:r w:rsidRPr="00D80666">
        <w:rPr>
          <w:rFonts w:cs="新細明體" w:hint="eastAsia"/>
        </w:rPr>
        <w:t>優波離</w:t>
      </w:r>
      <w:proofErr w:type="gramEnd"/>
      <w:r w:rsidRPr="00D80666">
        <w:rPr>
          <w:rFonts w:cs="新細明體" w:hint="eastAsia"/>
        </w:rPr>
        <w:t>結集的「律」，主要是稱為「</w:t>
      </w:r>
      <w:proofErr w:type="gramStart"/>
      <w:r w:rsidRPr="00D80666">
        <w:rPr>
          <w:rFonts w:cs="新細明體" w:hint="eastAsia"/>
        </w:rPr>
        <w:t>戒經</w:t>
      </w:r>
      <w:proofErr w:type="gramEnd"/>
      <w:r w:rsidRPr="00D80666">
        <w:rPr>
          <w:rFonts w:cs="新細明體" w:hint="eastAsia"/>
        </w:rPr>
        <w:t>」的「波</w:t>
      </w:r>
      <w:proofErr w:type="gramStart"/>
      <w:r w:rsidRPr="00D80666">
        <w:rPr>
          <w:rFonts w:cs="新細明體" w:hint="eastAsia"/>
        </w:rPr>
        <w:t>羅提木叉」</w:t>
      </w:r>
      <w:proofErr w:type="gramEnd"/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300" w:left="72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戒經的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原始組織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佛陀晚年百五十戒的傳說</w:t>
      </w:r>
    </w:p>
    <w:p w:rsidR="001C0204" w:rsidRPr="00D80666" w:rsidRDefault="001C0204" w:rsidP="00ED5A79">
      <w:pPr>
        <w:rPr>
          <w:rFonts w:eastAsia="SimSun"/>
        </w:rPr>
      </w:pPr>
      <w:r w:rsidRPr="00D80666">
        <w:rPr>
          <w:rFonts w:cs="新細明體" w:hint="eastAsia"/>
        </w:rPr>
        <w:t>出家弟子有了什麼不合法，</w:t>
      </w:r>
      <w:proofErr w:type="gramStart"/>
      <w:r w:rsidRPr="00D80666">
        <w:rPr>
          <w:rFonts w:cs="新細明體" w:hint="eastAsia"/>
        </w:rPr>
        <w:t>釋尊就制立「學處</w:t>
      </w:r>
      <w:proofErr w:type="gramEnd"/>
      <w:r w:rsidRPr="00D80666">
        <w:rPr>
          <w:rFonts w:cs="新細明體" w:hint="eastAsia"/>
        </w:rPr>
        <w:t>」（結戒），有一定的文句；弟子們</w:t>
      </w:r>
      <w:proofErr w:type="gramStart"/>
      <w:r w:rsidRPr="00D80666">
        <w:rPr>
          <w:rFonts w:cs="新細明體" w:hint="eastAsia"/>
        </w:rPr>
        <w:t>傳誦憶持</w:t>
      </w:r>
      <w:proofErr w:type="gramEnd"/>
      <w:r w:rsidRPr="00D80666">
        <w:rPr>
          <w:rFonts w:cs="新細明體" w:hint="eastAsia"/>
        </w:rPr>
        <w:t>，再犯了就要接受處分。這是</w:t>
      </w:r>
      <w:proofErr w:type="gramStart"/>
      <w:r w:rsidRPr="00D80666">
        <w:rPr>
          <w:rFonts w:cs="新細明體" w:hint="eastAsia"/>
        </w:rPr>
        <w:t>漸次制立的</w:t>
      </w:r>
      <w:proofErr w:type="gramEnd"/>
      <w:r w:rsidRPr="00D80666">
        <w:rPr>
          <w:rFonts w:cs="新細明體" w:hint="eastAsia"/>
        </w:rPr>
        <w:t>，在佛的晚年，有「百五十餘」戒的傳</w:t>
      </w:r>
      <w:r w:rsidRPr="00D80666">
        <w:rPr>
          <w:rFonts w:cs="新細明體" w:hint="eastAsia"/>
        </w:rPr>
        <w:lastRenderedPageBreak/>
        <w:t>說，</w:t>
      </w:r>
      <w:r w:rsidRPr="00D80666">
        <w:rPr>
          <w:rStyle w:val="a8"/>
        </w:rPr>
        <w:footnoteReference w:id="16"/>
      </w:r>
    </w:p>
    <w:p w:rsidR="001C0204" w:rsidRPr="00D80666" w:rsidRDefault="001C0204" w:rsidP="00AF0FC5">
      <w:pPr>
        <w:ind w:leftChars="400" w:left="960"/>
        <w:outlineLvl w:val="0"/>
        <w:rPr>
          <w:b/>
          <w:bCs/>
          <w:sz w:val="20"/>
          <w:szCs w:val="20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A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如《大毘婆沙論》的傳說</w:t>
      </w:r>
    </w:p>
    <w:p w:rsidR="001C0204" w:rsidRPr="00D80666" w:rsidRDefault="001C0204" w:rsidP="00695E41">
      <w:pPr>
        <w:spacing w:line="240" w:lineRule="atLeast"/>
        <w:rPr>
          <w:rFonts w:eastAsia="SimSun"/>
        </w:rPr>
      </w:pPr>
      <w:r w:rsidRPr="00D80666">
        <w:rPr>
          <w:rFonts w:cs="新細明體" w:hint="eastAsia"/>
        </w:rPr>
        <w:t>如《阿毘達磨大毘婆沙論》卷</w:t>
      </w:r>
      <w:r w:rsidRPr="00D80666">
        <w:t>46</w:t>
      </w:r>
      <w:r w:rsidRPr="00D80666">
        <w:rPr>
          <w:rFonts w:cs="新細明體" w:hint="eastAsia"/>
        </w:rPr>
        <w:t>（大正</w:t>
      </w:r>
      <w:r w:rsidRPr="00D80666">
        <w:t>27</w:t>
      </w:r>
      <w:r w:rsidRPr="00D80666">
        <w:rPr>
          <w:rFonts w:ascii="新細明體" w:hAnsi="新細明體" w:cs="新細明體" w:hint="eastAsia"/>
        </w:rPr>
        <w:t>，</w:t>
      </w:r>
      <w:r w:rsidRPr="00D80666">
        <w:t>238a</w:t>
      </w:r>
      <w:r w:rsidRPr="00D80666">
        <w:rPr>
          <w:rFonts w:cs="新細明體" w:hint="eastAsia"/>
        </w:rPr>
        <w:t>）說：「</w:t>
      </w:r>
      <w:r w:rsidRPr="00D80666">
        <w:rPr>
          <w:rFonts w:ascii="標楷體" w:eastAsia="標楷體" w:hAnsi="標楷體" w:cs="標楷體" w:hint="eastAsia"/>
        </w:rPr>
        <w:t>佛栗氏子</w:t>
      </w:r>
      <w:r w:rsidRPr="00D80666">
        <w:rPr>
          <w:rStyle w:val="a8"/>
          <w:rFonts w:eastAsia="標楷體"/>
        </w:rPr>
        <w:footnoteReference w:id="17"/>
      </w:r>
      <w:r w:rsidRPr="00D80666">
        <w:rPr>
          <w:rFonts w:ascii="標楷體" w:eastAsia="標楷體" w:hAnsi="標楷體" w:cs="標楷體" w:hint="eastAsia"/>
        </w:rPr>
        <w:t>，如來在世，於佛法出家，是時已</w:t>
      </w:r>
      <w:proofErr w:type="gramStart"/>
      <w:r w:rsidRPr="00D80666">
        <w:rPr>
          <w:rFonts w:ascii="標楷體" w:eastAsia="標楷體" w:hAnsi="標楷體" w:cs="標楷體" w:hint="eastAsia"/>
        </w:rPr>
        <w:t>制過百五十學處</w:t>
      </w:r>
      <w:proofErr w:type="gramEnd"/>
      <w:r w:rsidRPr="00D80666">
        <w:rPr>
          <w:rStyle w:val="a8"/>
          <w:rFonts w:eastAsia="標楷體"/>
        </w:rPr>
        <w:footnoteReference w:id="18"/>
      </w:r>
      <w:r w:rsidRPr="00D80666">
        <w:rPr>
          <w:rFonts w:ascii="標楷體" w:eastAsia="標楷體" w:hAnsi="標楷體" w:cs="標楷體" w:hint="eastAsia"/>
        </w:rPr>
        <w:t>，…</w:t>
      </w:r>
      <w:proofErr w:type="gramStart"/>
      <w:r w:rsidRPr="00D80666">
        <w:rPr>
          <w:rFonts w:ascii="標楷體" w:eastAsia="標楷體" w:hAnsi="標楷體" w:cs="標楷體" w:hint="eastAsia"/>
        </w:rPr>
        <w:t>…說別解脫戒經</w:t>
      </w:r>
      <w:proofErr w:type="gramEnd"/>
      <w:r w:rsidRPr="00D80666">
        <w:rPr>
          <w:rFonts w:cs="新細明體" w:hint="eastAsia"/>
        </w:rPr>
        <w:t>」。制戒百五十餘的經文，出於《增支部》「三集」</w:t>
      </w:r>
      <w:r w:rsidRPr="00D80666">
        <w:rPr>
          <w:rStyle w:val="a8"/>
        </w:rPr>
        <w:footnoteReference w:id="19"/>
      </w:r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400" w:left="96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B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《瑜伽師地論》亦有，並約輕重分為五部</w:t>
      </w:r>
    </w:p>
    <w:p w:rsidR="001C0204" w:rsidRPr="00D80666" w:rsidRDefault="001C0204" w:rsidP="00695E41">
      <w:pPr>
        <w:spacing w:line="240" w:lineRule="atLeast"/>
        <w:rPr>
          <w:rFonts w:eastAsia="SimSun"/>
        </w:rPr>
      </w:pPr>
      <w:r w:rsidRPr="00D80666">
        <w:rPr>
          <w:rFonts w:cs="新細明體" w:hint="eastAsia"/>
        </w:rPr>
        <w:t>《瑜伽師地論</w:t>
      </w:r>
      <w:r w:rsidRPr="00D80666">
        <w:rPr>
          <w:rFonts w:ascii="新細明體" w:hAnsi="新細明體" w:cs="新細明體" w:hint="eastAsia"/>
        </w:rPr>
        <w:t>》</w:t>
      </w:r>
      <w:r w:rsidRPr="00D80666">
        <w:rPr>
          <w:rFonts w:cs="新細明體" w:hint="eastAsia"/>
        </w:rPr>
        <w:t>也說：「</w:t>
      </w:r>
      <w:r w:rsidRPr="00D80666">
        <w:rPr>
          <w:rFonts w:ascii="標楷體" w:eastAsia="標楷體" w:hAnsi="標楷體" w:cs="標楷體" w:hint="eastAsia"/>
        </w:rPr>
        <w:t>依五</w:t>
      </w:r>
      <w:proofErr w:type="gramStart"/>
      <w:r w:rsidRPr="00D80666">
        <w:rPr>
          <w:rFonts w:ascii="標楷體" w:eastAsia="標楷體" w:hAnsi="標楷體" w:cs="標楷體" w:hint="eastAsia"/>
        </w:rPr>
        <w:t>犯聚及</w:t>
      </w:r>
      <w:proofErr w:type="gramEnd"/>
      <w:r w:rsidRPr="00D80666">
        <w:rPr>
          <w:rFonts w:ascii="標楷體" w:eastAsia="標楷體" w:hAnsi="標楷體" w:cs="標楷體" w:hint="eastAsia"/>
        </w:rPr>
        <w:t>出五</w:t>
      </w:r>
      <w:proofErr w:type="gramStart"/>
      <w:r w:rsidRPr="00D80666">
        <w:rPr>
          <w:rFonts w:ascii="標楷體" w:eastAsia="標楷體" w:hAnsi="標楷體" w:cs="標楷體" w:hint="eastAsia"/>
        </w:rPr>
        <w:t>犯聚，說過一百五十學處</w:t>
      </w:r>
      <w:proofErr w:type="gramEnd"/>
      <w:r w:rsidRPr="00D80666">
        <w:rPr>
          <w:rFonts w:cs="新細明體" w:hint="eastAsia"/>
        </w:rPr>
        <w:t>」</w:t>
      </w:r>
      <w:r w:rsidRPr="00D80666">
        <w:rPr>
          <w:rStyle w:val="a8"/>
        </w:rPr>
        <w:footnoteReference w:id="20"/>
      </w:r>
      <w:r w:rsidRPr="00D80666">
        <w:rPr>
          <w:rFonts w:cs="新細明體" w:hint="eastAsia"/>
        </w:rPr>
        <w:t>。</w:t>
      </w:r>
    </w:p>
    <w:p w:rsidR="001C0204" w:rsidRPr="00D80666" w:rsidRDefault="001C0204" w:rsidP="00695E41">
      <w:proofErr w:type="gramStart"/>
      <w:r w:rsidRPr="00D80666">
        <w:rPr>
          <w:rFonts w:cs="新細明體" w:hint="eastAsia"/>
        </w:rPr>
        <w:t>一百五十餘學處</w:t>
      </w:r>
      <w:proofErr w:type="gramEnd"/>
      <w:r w:rsidRPr="00D80666">
        <w:rPr>
          <w:rFonts w:cs="新細明體" w:hint="eastAsia"/>
        </w:rPr>
        <w:t>，是依所犯的輕重次第而分為五部，就是波羅夷</w:t>
      </w:r>
      <w:proofErr w:type="gramStart"/>
      <w:r>
        <w:rPr>
          <w:rFonts w:cs="新細明體" w:hint="eastAsia"/>
        </w:rPr>
        <w:t>（</w:t>
      </w:r>
      <w:proofErr w:type="spellStart"/>
      <w:proofErr w:type="gramEnd"/>
      <w:r w:rsidRPr="00D80666">
        <w:t>p</w:t>
      </w:r>
      <w:r w:rsidRPr="00D80666">
        <w:rPr>
          <w:rFonts w:ascii="Times Ext Roman" w:hAnsi="Times Ext Roman" w:cs="Times Ext Roman"/>
        </w:rPr>
        <w:t>ā</w:t>
      </w:r>
      <w:r w:rsidRPr="00D80666">
        <w:t>r</w:t>
      </w:r>
      <w:r w:rsidRPr="00D80666">
        <w:rPr>
          <w:rFonts w:ascii="Times Ext Roman" w:hAnsi="Times Ext Roman" w:cs="Times Ext Roman"/>
        </w:rPr>
        <w:t>ājikā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、僧伽婆尸沙</w:t>
      </w:r>
      <w:r>
        <w:rPr>
          <w:rFonts w:cs="新細明體" w:hint="eastAsia"/>
        </w:rPr>
        <w:t>（</w:t>
      </w:r>
      <w:proofErr w:type="spellStart"/>
      <w:r w:rsidRPr="00D80666">
        <w:t>sa</w:t>
      </w:r>
      <w:r w:rsidRPr="00D80666">
        <w:rPr>
          <w:rFonts w:ascii="Times Ext Roman" w:hAnsi="Times Ext Roman" w:cs="Times Ext Roman"/>
        </w:rPr>
        <w:t>ṃ</w:t>
      </w:r>
      <w:r w:rsidRPr="00D80666">
        <w:t>gh</w:t>
      </w:r>
      <w:r w:rsidRPr="00D80666">
        <w:rPr>
          <w:rFonts w:ascii="Times Ext Roman" w:hAnsi="Times Ext Roman" w:cs="Times Ext Roman"/>
        </w:rPr>
        <w:t>āva</w:t>
      </w:r>
      <w:r w:rsidRPr="00D80666">
        <w:rPr>
          <w:rFonts w:ascii="VU Times" w:hAnsi="VU Times" w:cs="VU Times"/>
        </w:rPr>
        <w:t>ś</w:t>
      </w:r>
      <w:r w:rsidRPr="00D80666">
        <w:rPr>
          <w:rFonts w:ascii="Times Ext Roman" w:hAnsi="Times Ext Roman" w:cs="Times Ext Roman"/>
        </w:rPr>
        <w:t>e</w:t>
      </w:r>
      <w:r w:rsidRPr="00D80666">
        <w:rPr>
          <w:rFonts w:ascii="VU Times" w:hAnsi="VU Times" w:cs="VU Times"/>
        </w:rPr>
        <w:t>ṣ</w:t>
      </w:r>
      <w:r w:rsidRPr="00D80666">
        <w:rPr>
          <w:rFonts w:ascii="Times Ext Roman" w:hAnsi="Times Ext Roman" w:cs="Times Ext Roman"/>
        </w:rPr>
        <w:t>a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、波逸提</w:t>
      </w:r>
      <w:r>
        <w:rPr>
          <w:rFonts w:cs="新細明體" w:hint="eastAsia"/>
        </w:rPr>
        <w:t>（</w:t>
      </w:r>
      <w:proofErr w:type="spellStart"/>
      <w:r w:rsidRPr="00D80666">
        <w:t>p</w:t>
      </w:r>
      <w:r w:rsidRPr="00D80666">
        <w:rPr>
          <w:rFonts w:ascii="Times Ext Roman" w:hAnsi="Times Ext Roman" w:cs="Times Ext Roman"/>
        </w:rPr>
        <w:t>ā</w:t>
      </w:r>
      <w:r w:rsidRPr="00D80666">
        <w:t>yattika</w:t>
      </w:r>
      <w:proofErr w:type="spellEnd"/>
      <w:r>
        <w:rPr>
          <w:rFonts w:cs="新細明體" w:hint="eastAsia"/>
        </w:rPr>
        <w:t>）、</w:t>
      </w:r>
      <w:r w:rsidRPr="00D80666">
        <w:rPr>
          <w:rFonts w:cs="新細明體" w:hint="eastAsia"/>
        </w:rPr>
        <w:t>波羅提提舍尼</w:t>
      </w:r>
      <w:r>
        <w:rPr>
          <w:rFonts w:cs="新細明體" w:hint="eastAsia"/>
        </w:rPr>
        <w:t>（</w:t>
      </w:r>
      <w:proofErr w:type="spellStart"/>
      <w:r w:rsidRPr="00D80666">
        <w:t>pratide</w:t>
      </w:r>
      <w:r w:rsidRPr="00D80666">
        <w:rPr>
          <w:rFonts w:ascii="VU Times" w:hAnsi="VU Times" w:cs="VU Times"/>
        </w:rPr>
        <w:t>ś</w:t>
      </w:r>
      <w:r w:rsidRPr="00D80666">
        <w:t>an</w:t>
      </w:r>
      <w:r w:rsidRPr="00D80666">
        <w:rPr>
          <w:rFonts w:ascii="Times Ext Roman" w:hAnsi="Times Ext Roman" w:cs="Times Ext Roman"/>
        </w:rPr>
        <w:t>ī</w:t>
      </w:r>
      <w:r w:rsidRPr="00D80666">
        <w:t>ya</w:t>
      </w:r>
      <w:proofErr w:type="spellEnd"/>
      <w:r>
        <w:rPr>
          <w:rFonts w:cs="新細明體" w:hint="eastAsia"/>
        </w:rPr>
        <w:t>）</w:t>
      </w:r>
      <w:r w:rsidRPr="00D80666">
        <w:rPr>
          <w:rFonts w:cs="新細明體" w:hint="eastAsia"/>
        </w:rPr>
        <w:t>、眾學</w:t>
      </w:r>
      <w:r>
        <w:rPr>
          <w:rFonts w:cs="新細明體" w:hint="eastAsia"/>
        </w:rPr>
        <w:t>（</w:t>
      </w:r>
      <w:proofErr w:type="spellStart"/>
      <w:r w:rsidRPr="00D80666">
        <w:t>sambahul</w:t>
      </w:r>
      <w:r w:rsidRPr="00D80666">
        <w:rPr>
          <w:rFonts w:ascii="Times Ext Roman" w:hAnsi="Times Ext Roman" w:cs="Times Ext Roman"/>
        </w:rPr>
        <w:t>āḥ-</w:t>
      </w:r>
      <w:r w:rsidRPr="00D80666">
        <w:rPr>
          <w:rFonts w:ascii="VU Times" w:hAnsi="VU Times" w:cs="VU Times"/>
        </w:rPr>
        <w:t>ś</w:t>
      </w:r>
      <w:r w:rsidRPr="00D80666">
        <w:rPr>
          <w:rFonts w:ascii="Times Ext Roman" w:hAnsi="Times Ext Roman" w:cs="Times Ext Roman"/>
        </w:rPr>
        <w:t>aik</w:t>
      </w:r>
      <w:r w:rsidRPr="00D80666">
        <w:rPr>
          <w:rFonts w:ascii="VU Times" w:hAnsi="VU Times" w:cs="VU Times"/>
        </w:rPr>
        <w:t>ṣ</w:t>
      </w:r>
      <w:r w:rsidRPr="00D80666">
        <w:rPr>
          <w:rFonts w:ascii="Times Ext Roman" w:hAnsi="Times Ext Roman" w:cs="Times Ext Roman"/>
        </w:rPr>
        <w:t>a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。</w:t>
      </w:r>
      <w:proofErr w:type="gramStart"/>
      <w:r w:rsidRPr="00D80666">
        <w:rPr>
          <w:rFonts w:cs="新細明體" w:hint="eastAsia"/>
        </w:rPr>
        <w:t>波逸提</w:t>
      </w:r>
      <w:proofErr w:type="gramEnd"/>
      <w:r w:rsidRPr="00D80666">
        <w:rPr>
          <w:rFonts w:cs="新細明體" w:hint="eastAsia"/>
        </w:rPr>
        <w:t>中，含有尼</w:t>
      </w:r>
      <w:proofErr w:type="gramStart"/>
      <w:r w:rsidRPr="00D80666">
        <w:rPr>
          <w:rFonts w:cs="新細明體" w:hint="eastAsia"/>
        </w:rPr>
        <w:t>薩耆波逸提</w:t>
      </w:r>
      <w:r>
        <w:rPr>
          <w:rFonts w:cs="新細明體" w:hint="eastAsia"/>
        </w:rPr>
        <w:t>（</w:t>
      </w:r>
      <w:proofErr w:type="spellStart"/>
      <w:proofErr w:type="gramEnd"/>
      <w:r w:rsidRPr="00D80666">
        <w:t>nai</w:t>
      </w:r>
      <w:r w:rsidRPr="00D80666">
        <w:rPr>
          <w:rFonts w:ascii="Times Ext Roman" w:hAnsi="Times Ext Roman" w:cs="Times Ext Roman"/>
        </w:rPr>
        <w:t>ḥ</w:t>
      </w:r>
      <w:r w:rsidRPr="00D80666">
        <w:t>sargik</w:t>
      </w:r>
      <w:r w:rsidRPr="00D80666">
        <w:rPr>
          <w:rFonts w:ascii="Times Ext Roman" w:hAnsi="Times Ext Roman" w:cs="Times Ext Roman"/>
        </w:rPr>
        <w:t>ā-pāyattika</w:t>
      </w:r>
      <w:proofErr w:type="spellEnd"/>
      <w:r>
        <w:rPr>
          <w:rFonts w:ascii="Times Ext Roman" w:hAnsi="Times Ext Roman" w:cs="新細明體" w:hint="eastAsia"/>
        </w:rPr>
        <w:t>）</w:t>
      </w:r>
      <w:r w:rsidRPr="00D80666">
        <w:rPr>
          <w:rFonts w:cs="新細明體" w:hint="eastAsia"/>
        </w:rPr>
        <w:t>及波逸提──二類。</w:t>
      </w:r>
    </w:p>
    <w:p w:rsidR="001C0204" w:rsidRPr="00D80666" w:rsidRDefault="001C0204" w:rsidP="00AF0FC5">
      <w:pPr>
        <w:tabs>
          <w:tab w:val="left" w:pos="426"/>
        </w:tabs>
        <w:ind w:leftChars="400" w:left="96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C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小結</w:t>
      </w:r>
    </w:p>
    <w:p w:rsidR="001C0204" w:rsidRPr="00D80666" w:rsidRDefault="001C0204" w:rsidP="00695E41">
      <w:pPr>
        <w:rPr>
          <w:sz w:val="20"/>
          <w:szCs w:val="20"/>
        </w:rPr>
      </w:pPr>
      <w:r w:rsidRPr="00D80666">
        <w:rPr>
          <w:rFonts w:cs="新細明體" w:hint="eastAsia"/>
        </w:rPr>
        <w:t>這</w:t>
      </w:r>
      <w:proofErr w:type="gramStart"/>
      <w:r w:rsidRPr="00D80666">
        <w:rPr>
          <w:rFonts w:cs="新細明體" w:hint="eastAsia"/>
        </w:rPr>
        <w:t>是戒經的</w:t>
      </w:r>
      <w:proofErr w:type="gramEnd"/>
      <w:r w:rsidRPr="00D80666">
        <w:rPr>
          <w:rFonts w:cs="新細明體" w:hint="eastAsia"/>
        </w:rPr>
        <w:t>原始組織。</w:t>
      </w:r>
    </w:p>
    <w:p w:rsidR="001C0204" w:rsidRPr="00D80666" w:rsidRDefault="001C0204" w:rsidP="00AF0FC5">
      <w:pPr>
        <w:ind w:leftChars="300" w:left="72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佛滅後</w:t>
      </w:r>
      <w:proofErr w:type="gramEnd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條文的增補</w:t>
      </w:r>
    </w:p>
    <w:p w:rsidR="001C0204" w:rsidRPr="00D80666" w:rsidRDefault="001C0204" w:rsidP="00AF0FC5">
      <w:pPr>
        <w:ind w:leftChars="400" w:left="96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A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第一次結集，增為百九十餘戒</w:t>
      </w:r>
    </w:p>
    <w:p w:rsidR="001C0204" w:rsidRPr="00D80666" w:rsidRDefault="001C0204" w:rsidP="00AD15FC">
      <w:pPr>
        <w:rPr>
          <w:shd w:val="pct15" w:color="auto" w:fill="FFFFFF"/>
        </w:rPr>
      </w:pPr>
      <w:proofErr w:type="gramStart"/>
      <w:r w:rsidRPr="00D80666">
        <w:rPr>
          <w:rFonts w:cs="新細明體" w:hint="eastAsia"/>
        </w:rPr>
        <w:t>優波離</w:t>
      </w:r>
      <w:proofErr w:type="gramEnd"/>
      <w:r w:rsidRPr="00D80666">
        <w:rPr>
          <w:rFonts w:cs="新細明體" w:hint="eastAsia"/>
        </w:rPr>
        <w:t>結集時，應有所補充、考訂，可能為一百九十一戒，即四波羅夷，</w:t>
      </w:r>
      <w:proofErr w:type="gramStart"/>
      <w:r w:rsidRPr="00D80666">
        <w:rPr>
          <w:rFonts w:cs="新細明體" w:hint="eastAsia"/>
        </w:rPr>
        <w:t>十三僧</w:t>
      </w:r>
      <w:proofErr w:type="gramEnd"/>
      <w:r w:rsidRPr="00D80666">
        <w:rPr>
          <w:rFonts w:cs="新細明體" w:hint="eastAsia"/>
        </w:rPr>
        <w:t>伽婆</w:t>
      </w:r>
      <w:proofErr w:type="gramStart"/>
      <w:r w:rsidRPr="00D80666">
        <w:rPr>
          <w:rFonts w:cs="新細明體" w:hint="eastAsia"/>
        </w:rPr>
        <w:t>尸</w:t>
      </w:r>
      <w:proofErr w:type="gramEnd"/>
      <w:r w:rsidRPr="00D80666">
        <w:rPr>
          <w:rFonts w:cs="新細明體" w:hint="eastAsia"/>
        </w:rPr>
        <w:t>沙，三十尼</w:t>
      </w:r>
      <w:proofErr w:type="gramStart"/>
      <w:r w:rsidRPr="00D80666">
        <w:rPr>
          <w:rFonts w:cs="新細明體" w:hint="eastAsia"/>
        </w:rPr>
        <w:t>薩耆波逸提</w:t>
      </w:r>
      <w:proofErr w:type="gramEnd"/>
      <w:r w:rsidRPr="00D80666">
        <w:rPr>
          <w:rFonts w:cs="新細明體" w:hint="eastAsia"/>
        </w:rPr>
        <w:t>，九十二</w:t>
      </w:r>
      <w:proofErr w:type="gramStart"/>
      <w:r w:rsidRPr="00D80666">
        <w:rPr>
          <w:rFonts w:cs="新細明體" w:hint="eastAsia"/>
        </w:rPr>
        <w:t>波逸提</w:t>
      </w:r>
      <w:proofErr w:type="gramEnd"/>
      <w:r w:rsidRPr="00D80666">
        <w:rPr>
          <w:rFonts w:cs="新細明體" w:hint="eastAsia"/>
        </w:rPr>
        <w:t>，</w:t>
      </w:r>
      <w:r w:rsidRPr="00D80666">
        <w:rPr>
          <w:rStyle w:val="a8"/>
        </w:rPr>
        <w:footnoteReference w:id="21"/>
      </w:r>
      <w:r w:rsidRPr="00D80666">
        <w:rPr>
          <w:rFonts w:cs="新細明體" w:hint="eastAsia"/>
        </w:rPr>
        <w:t>四波羅提舍尼，</w:t>
      </w:r>
      <w:proofErr w:type="gramStart"/>
      <w:r w:rsidRPr="00D80666">
        <w:rPr>
          <w:rFonts w:cs="新細明體" w:hint="eastAsia"/>
        </w:rPr>
        <w:t>五十眾學法</w:t>
      </w:r>
      <w:proofErr w:type="gramEnd"/>
      <w:r w:rsidRPr="00D80666">
        <w:rPr>
          <w:rFonts w:cs="新細明體" w:hint="eastAsia"/>
        </w:rPr>
        <w:t>。</w:t>
      </w:r>
      <w:r w:rsidRPr="00D80666">
        <w:rPr>
          <w:rStyle w:val="a8"/>
        </w:rPr>
        <w:footnoteReference w:id="22"/>
      </w:r>
      <w:r w:rsidRPr="00D80666">
        <w:rPr>
          <w:rFonts w:cs="新細明體" w:hint="eastAsia"/>
          <w:shd w:val="pct15" w:color="auto" w:fill="FFFFFF"/>
        </w:rPr>
        <w:t>〔總共一九三戒〕</w:t>
      </w:r>
    </w:p>
    <w:p w:rsidR="001C0204" w:rsidRDefault="001C0204" w:rsidP="006667E9">
      <w:pPr>
        <w:spacing w:line="240" w:lineRule="atLeast"/>
      </w:pPr>
    </w:p>
    <w:p w:rsidR="00435DD4" w:rsidRDefault="00435DD4" w:rsidP="006667E9">
      <w:pPr>
        <w:spacing w:line="240" w:lineRule="atLeast"/>
      </w:pPr>
    </w:p>
    <w:p w:rsidR="00435DD4" w:rsidRDefault="00435DD4" w:rsidP="006667E9">
      <w:pPr>
        <w:spacing w:line="240" w:lineRule="atLeast"/>
      </w:pPr>
    </w:p>
    <w:p w:rsidR="00435DD4" w:rsidRDefault="00435DD4" w:rsidP="006667E9">
      <w:pPr>
        <w:spacing w:line="240" w:lineRule="atLeast"/>
      </w:pPr>
    </w:p>
    <w:p w:rsidR="00435DD4" w:rsidRDefault="00435DD4" w:rsidP="006667E9">
      <w:pPr>
        <w:spacing w:line="240" w:lineRule="atLeast"/>
      </w:pPr>
    </w:p>
    <w:p w:rsidR="001C0204" w:rsidRPr="00D80666" w:rsidRDefault="001C0204" w:rsidP="006667E9">
      <w:pPr>
        <w:spacing w:line="240" w:lineRule="atLeast"/>
        <w:rPr>
          <w:sz w:val="20"/>
          <w:szCs w:val="20"/>
        </w:rPr>
      </w:pPr>
      <w:r w:rsidRPr="00D80666">
        <w:rPr>
          <w:rFonts w:cs="新細明體" w:hint="eastAsia"/>
        </w:rPr>
        <w:lastRenderedPageBreak/>
        <w:t>【附表】</w:t>
      </w:r>
      <w:r w:rsidRPr="00DE6802">
        <w:rPr>
          <w:rFonts w:cs="新細明體" w:hint="eastAsia"/>
        </w:rPr>
        <w:t>印順導師</w:t>
      </w:r>
      <w:r w:rsidRPr="00D80666">
        <w:rPr>
          <w:rFonts w:cs="新細明體" w:hint="eastAsia"/>
        </w:rPr>
        <w:t>《原始佛教聖典之集成》</w:t>
      </w:r>
      <w:r w:rsidRPr="00D80666">
        <w:t>p</w:t>
      </w:r>
      <w:r w:rsidR="00F70C24">
        <w:t>p</w:t>
      </w:r>
      <w:r w:rsidRPr="00D80666">
        <w:t>.146</w:t>
      </w:r>
      <w:proofErr w:type="gramStart"/>
      <w:r w:rsidR="00420C4B">
        <w:t>–</w:t>
      </w:r>
      <w:proofErr w:type="gramEnd"/>
      <w:r w:rsidRPr="00D80666">
        <w:t>147</w:t>
      </w:r>
      <w:r w:rsidRPr="00D80666">
        <w:rPr>
          <w:rFonts w:cs="新細明體" w:hint="eastAsia"/>
          <w:sz w:val="20"/>
          <w:szCs w:val="20"/>
        </w:rPr>
        <w:t>：</w:t>
      </w:r>
    </w:p>
    <w:p w:rsidR="001C0204" w:rsidRPr="00D80666" w:rsidRDefault="001C0204" w:rsidP="006667E9">
      <w:pPr>
        <w:spacing w:line="240" w:lineRule="atLeast"/>
        <w:rPr>
          <w:rFonts w:eastAsia="標楷體"/>
          <w:sz w:val="20"/>
          <w:szCs w:val="20"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1C0204" w:rsidRPr="00D80666">
        <w:trPr>
          <w:jc w:val="center"/>
        </w:trPr>
        <w:tc>
          <w:tcPr>
            <w:tcW w:w="1621" w:type="dxa"/>
          </w:tcPr>
          <w:p w:rsidR="001C0204" w:rsidRPr="00D80666" w:rsidRDefault="001C0204" w:rsidP="00B523E9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優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婆離問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僧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祇戒本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銅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鍱戒本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五分戒本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四分戒本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解脫戒經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十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誦別本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十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誦律本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十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誦古本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十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誦戒本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十誦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梵</w:t>
            </w:r>
            <w:proofErr w:type="gramEnd"/>
            <w:r w:rsidRPr="00D80666">
              <w:rPr>
                <w:rFonts w:hAnsi="新細明體" w:cs="新細明體" w:hint="eastAsia"/>
                <w:sz w:val="20"/>
                <w:szCs w:val="20"/>
              </w:rPr>
              <w:t>本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鼻奈耶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根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有戒經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根有</w:t>
            </w: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梵</w:t>
            </w:r>
            <w:proofErr w:type="gramEnd"/>
            <w:r w:rsidRPr="00D80666">
              <w:rPr>
                <w:rFonts w:hAnsi="新細明體" w:cs="新細明體" w:hint="eastAsia"/>
                <w:sz w:val="20"/>
                <w:szCs w:val="20"/>
              </w:rPr>
              <w:t>本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rFonts w:hAnsi="新細明體" w:cs="新細明體" w:hint="eastAsia"/>
                <w:sz w:val="20"/>
                <w:szCs w:val="20"/>
              </w:rPr>
              <w:t>根有藏本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D80666">
              <w:rPr>
                <w:rFonts w:hAnsi="新細明體" w:cs="新細明體" w:hint="eastAsia"/>
                <w:sz w:val="20"/>
                <w:szCs w:val="20"/>
              </w:rPr>
              <w:t>名義大集</w:t>
            </w:r>
            <w:proofErr w:type="gramEnd"/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1C0204" w:rsidP="00B523E9">
            <w:pPr>
              <w:spacing w:line="240" w:lineRule="atLeast"/>
              <w:rPr>
                <w:sz w:val="16"/>
                <w:szCs w:val="16"/>
              </w:rPr>
            </w:pPr>
            <w:r w:rsidRPr="00C759C2">
              <w:rPr>
                <w:rFonts w:hAnsi="新細明體" w:cs="新細明體" w:hint="eastAsia"/>
                <w:sz w:val="16"/>
                <w:szCs w:val="16"/>
              </w:rPr>
              <w:t>波羅夷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4</w:t>
            </w:r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1C0204" w:rsidP="00B523E9">
            <w:pPr>
              <w:spacing w:line="240" w:lineRule="atLeast"/>
              <w:rPr>
                <w:sz w:val="16"/>
                <w:szCs w:val="16"/>
              </w:rPr>
            </w:pPr>
            <w:r w:rsidRPr="00C759C2">
              <w:rPr>
                <w:rFonts w:cs="新細明體" w:hint="eastAsia"/>
                <w:sz w:val="16"/>
                <w:szCs w:val="16"/>
              </w:rPr>
              <w:t>僧伽婆</w:t>
            </w:r>
            <w:proofErr w:type="gramStart"/>
            <w:r w:rsidRPr="00C759C2">
              <w:rPr>
                <w:rFonts w:cs="新細明體" w:hint="eastAsia"/>
                <w:sz w:val="16"/>
                <w:szCs w:val="16"/>
              </w:rPr>
              <w:t>尸</w:t>
            </w:r>
            <w:proofErr w:type="gramEnd"/>
            <w:r w:rsidRPr="00C759C2">
              <w:rPr>
                <w:rFonts w:cs="新細明體" w:hint="eastAsia"/>
                <w:sz w:val="16"/>
                <w:szCs w:val="16"/>
              </w:rPr>
              <w:t>沙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13</w:t>
            </w:r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1C0204" w:rsidP="00B523E9">
            <w:pPr>
              <w:spacing w:line="240" w:lineRule="atLeast"/>
              <w:rPr>
                <w:sz w:val="16"/>
                <w:szCs w:val="16"/>
              </w:rPr>
            </w:pPr>
            <w:r w:rsidRPr="00C759C2">
              <w:rPr>
                <w:rFonts w:cs="新細明體" w:hint="eastAsia"/>
                <w:sz w:val="16"/>
                <w:szCs w:val="16"/>
              </w:rPr>
              <w:t>不定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2</w:t>
            </w:r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1C0204" w:rsidP="00B523E9">
            <w:pPr>
              <w:spacing w:line="240" w:lineRule="atLeast"/>
              <w:rPr>
                <w:sz w:val="16"/>
                <w:szCs w:val="16"/>
              </w:rPr>
            </w:pPr>
            <w:r w:rsidRPr="00C759C2">
              <w:rPr>
                <w:rFonts w:cs="新細明體" w:hint="eastAsia"/>
                <w:sz w:val="16"/>
                <w:szCs w:val="16"/>
              </w:rPr>
              <w:t>尼</w:t>
            </w:r>
            <w:proofErr w:type="gramStart"/>
            <w:r w:rsidRPr="00C759C2">
              <w:rPr>
                <w:rFonts w:cs="新細明體" w:hint="eastAsia"/>
                <w:sz w:val="16"/>
                <w:szCs w:val="16"/>
              </w:rPr>
              <w:t>薩耆波逸提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30</w:t>
            </w:r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1C0204" w:rsidP="00B523E9">
            <w:pPr>
              <w:spacing w:line="240" w:lineRule="atLeast"/>
              <w:rPr>
                <w:sz w:val="16"/>
                <w:szCs w:val="16"/>
              </w:rPr>
            </w:pPr>
            <w:proofErr w:type="gramStart"/>
            <w:r w:rsidRPr="00C759C2">
              <w:rPr>
                <w:rFonts w:cs="新細明體" w:hint="eastAsia"/>
                <w:sz w:val="16"/>
                <w:szCs w:val="16"/>
              </w:rPr>
              <w:t>波逸提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91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666">
              <w:rPr>
                <w:sz w:val="20"/>
                <w:szCs w:val="20"/>
              </w:rPr>
              <w:t>90</w:t>
            </w:r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1C0204" w:rsidP="00B523E9">
            <w:pPr>
              <w:spacing w:line="240" w:lineRule="atLeast"/>
              <w:rPr>
                <w:kern w:val="0"/>
                <w:sz w:val="16"/>
                <w:szCs w:val="16"/>
              </w:rPr>
            </w:pPr>
            <w:r w:rsidRPr="00C759C2">
              <w:rPr>
                <w:rFonts w:cs="新細明體" w:hint="eastAsia"/>
                <w:kern w:val="0"/>
                <w:sz w:val="16"/>
                <w:szCs w:val="16"/>
              </w:rPr>
              <w:t>波羅</w:t>
            </w:r>
            <w:proofErr w:type="gramStart"/>
            <w:r w:rsidRPr="00C759C2">
              <w:rPr>
                <w:rFonts w:cs="新細明體" w:hint="eastAsia"/>
                <w:kern w:val="0"/>
                <w:sz w:val="16"/>
                <w:szCs w:val="16"/>
              </w:rPr>
              <w:t>提提舍尼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4</w:t>
            </w:r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1C0204" w:rsidP="00B523E9">
            <w:pPr>
              <w:spacing w:line="240" w:lineRule="atLeast"/>
              <w:rPr>
                <w:kern w:val="0"/>
                <w:sz w:val="16"/>
                <w:szCs w:val="16"/>
              </w:rPr>
            </w:pPr>
            <w:r w:rsidRPr="00C759C2">
              <w:rPr>
                <w:rFonts w:cs="新細明體" w:hint="eastAsia"/>
                <w:kern w:val="0"/>
                <w:sz w:val="16"/>
                <w:szCs w:val="16"/>
              </w:rPr>
              <w:t>學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72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66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75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96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108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107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107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113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99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108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108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105</w:t>
            </w:r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1C0204" w:rsidP="00B523E9">
            <w:pPr>
              <w:spacing w:line="240" w:lineRule="atLeast"/>
              <w:rPr>
                <w:kern w:val="0"/>
                <w:sz w:val="16"/>
                <w:szCs w:val="16"/>
              </w:rPr>
            </w:pPr>
            <w:r w:rsidRPr="00C759C2">
              <w:rPr>
                <w:rFonts w:cs="新細明體" w:hint="eastAsia"/>
                <w:kern w:val="0"/>
                <w:sz w:val="16"/>
                <w:szCs w:val="16"/>
              </w:rPr>
              <w:t>滅</w:t>
            </w:r>
            <w:proofErr w:type="gramStart"/>
            <w:r w:rsidRPr="00C759C2">
              <w:rPr>
                <w:rFonts w:cs="新細明體" w:hint="eastAsia"/>
                <w:kern w:val="0"/>
                <w:sz w:val="16"/>
                <w:szCs w:val="16"/>
              </w:rPr>
              <w:t>諍</w:t>
            </w:r>
            <w:proofErr w:type="gramEnd"/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7</w:t>
            </w:r>
          </w:p>
        </w:tc>
      </w:tr>
      <w:tr w:rsidR="001C0204" w:rsidRPr="00D80666">
        <w:trPr>
          <w:jc w:val="center"/>
        </w:trPr>
        <w:tc>
          <w:tcPr>
            <w:tcW w:w="1621" w:type="dxa"/>
          </w:tcPr>
          <w:p w:rsidR="001C0204" w:rsidRPr="00C759C2" w:rsidRDefault="00C759C2" w:rsidP="00B523E9">
            <w:pPr>
              <w:spacing w:line="240" w:lineRule="atLeast"/>
              <w:rPr>
                <w:kern w:val="0"/>
                <w:sz w:val="16"/>
                <w:szCs w:val="16"/>
              </w:rPr>
            </w:pPr>
            <w:r>
              <w:rPr>
                <w:rFonts w:cs="新細明體" w:hint="eastAsia"/>
                <w:kern w:val="0"/>
                <w:sz w:val="16"/>
                <w:szCs w:val="16"/>
              </w:rPr>
              <w:t>(</w:t>
            </w:r>
            <w:r>
              <w:rPr>
                <w:rFonts w:cs="新細明體" w:hint="eastAsia"/>
                <w:kern w:val="0"/>
                <w:sz w:val="16"/>
                <w:szCs w:val="16"/>
              </w:rPr>
              <w:t>總計</w:t>
            </w:r>
            <w:r>
              <w:rPr>
                <w:rFonts w:cs="新細明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215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218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227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251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250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246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258</w:t>
            </w:r>
          </w:p>
        </w:tc>
        <w:tc>
          <w:tcPr>
            <w:tcW w:w="1032" w:type="dxa"/>
            <w:gridSpan w:val="2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257</w:t>
            </w:r>
          </w:p>
        </w:tc>
        <w:tc>
          <w:tcPr>
            <w:tcW w:w="1548" w:type="dxa"/>
            <w:gridSpan w:val="3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263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249</w:t>
            </w:r>
          </w:p>
        </w:tc>
        <w:tc>
          <w:tcPr>
            <w:tcW w:w="1032" w:type="dxa"/>
            <w:gridSpan w:val="2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258</w:t>
            </w:r>
          </w:p>
        </w:tc>
        <w:tc>
          <w:tcPr>
            <w:tcW w:w="516" w:type="dxa"/>
            <w:vAlign w:val="center"/>
          </w:tcPr>
          <w:p w:rsidR="001C0204" w:rsidRPr="00D80666" w:rsidRDefault="001C0204" w:rsidP="00B523E9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D80666">
              <w:rPr>
                <w:kern w:val="0"/>
                <w:sz w:val="20"/>
                <w:szCs w:val="20"/>
              </w:rPr>
              <w:t>255</w:t>
            </w:r>
          </w:p>
        </w:tc>
      </w:tr>
    </w:tbl>
    <w:p w:rsidR="001C0204" w:rsidRPr="00D80666" w:rsidRDefault="001C0204" w:rsidP="006667E9">
      <w:pPr>
        <w:spacing w:line="240" w:lineRule="atLeast"/>
      </w:pPr>
    </w:p>
    <w:p w:rsidR="001C0204" w:rsidRPr="00D80666" w:rsidRDefault="001C0204" w:rsidP="00AF0FC5">
      <w:pPr>
        <w:ind w:leftChars="400" w:left="96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B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第二次結集，增為二百餘戒</w:t>
      </w:r>
    </w:p>
    <w:p w:rsidR="001C0204" w:rsidRPr="00D80666" w:rsidRDefault="001C0204" w:rsidP="005532A7">
      <w:r w:rsidRPr="00D80666">
        <w:rPr>
          <w:rFonts w:cs="新細明體" w:hint="eastAsia"/>
        </w:rPr>
        <w:t>到</w:t>
      </w:r>
      <w:proofErr w:type="gramStart"/>
      <w:r w:rsidRPr="00D80666">
        <w:rPr>
          <w:rFonts w:cs="新細明體" w:hint="eastAsia"/>
        </w:rPr>
        <w:t>佛滅百年</w:t>
      </w:r>
      <w:proofErr w:type="gramEnd"/>
      <w:r w:rsidRPr="00D80666">
        <w:rPr>
          <w:rFonts w:cs="新細明體" w:hint="eastAsia"/>
        </w:rPr>
        <w:t>（一世紀），在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舍離</w:t>
      </w:r>
      <w:proofErr w:type="gramStart"/>
      <w:r w:rsidRPr="00D80666">
        <w:rPr>
          <w:rFonts w:cs="新細明體" w:hint="eastAsia"/>
        </w:rPr>
        <w:t>（</w:t>
      </w:r>
      <w:proofErr w:type="spellStart"/>
      <w:proofErr w:type="gramEnd"/>
      <w:r w:rsidRPr="00D80666">
        <w:t>Vai</w:t>
      </w:r>
      <w:r w:rsidRPr="00D80666">
        <w:rPr>
          <w:rFonts w:ascii="VU Times" w:hAnsi="VU Times" w:cs="VU Times"/>
        </w:rPr>
        <w:t>ś</w:t>
      </w:r>
      <w:r w:rsidRPr="00D80666">
        <w:rPr>
          <w:rFonts w:ascii="Times Ext Roman" w:hAnsi="Times Ext Roman" w:cs="Times Ext Roman"/>
        </w:rPr>
        <w:t>ā</w:t>
      </w:r>
      <w:r w:rsidRPr="00D80666">
        <w:rPr>
          <w:rFonts w:ascii="VU Times" w:hAnsi="VU Times" w:cs="VU Times"/>
        </w:rPr>
        <w:t>l</w:t>
      </w:r>
      <w:r w:rsidRPr="00D80666">
        <w:rPr>
          <w:rFonts w:ascii="Times Ext Roman" w:hAnsi="Times Ext Roman" w:cs="Times Ext Roman"/>
        </w:rPr>
        <w:t>ī</w:t>
      </w:r>
      <w:proofErr w:type="spellEnd"/>
      <w:r w:rsidRPr="00D80666">
        <w:rPr>
          <w:rFonts w:ascii="KH2s_kj" w:hAnsi="KH2s_kj" w:cs="新細明體" w:hint="eastAsia"/>
        </w:rPr>
        <w:t>）</w:t>
      </w:r>
      <w:r w:rsidRPr="00D80666">
        <w:rPr>
          <w:rFonts w:cs="新細明體" w:hint="eastAsia"/>
        </w:rPr>
        <w:t>舉行第二次結集時，二不定法</w:t>
      </w:r>
      <w:r w:rsidRPr="00D80666">
        <w:rPr>
          <w:rStyle w:val="a8"/>
        </w:rPr>
        <w:footnoteReference w:id="23"/>
      </w:r>
      <w:r w:rsidRPr="00D80666">
        <w:rPr>
          <w:rFonts w:cs="新細明體" w:hint="eastAsia"/>
        </w:rPr>
        <w:t>（</w:t>
      </w:r>
      <w:proofErr w:type="spellStart"/>
      <w:r w:rsidRPr="00D80666">
        <w:t>aniyata</w:t>
      </w:r>
      <w:proofErr w:type="spellEnd"/>
      <w:r w:rsidRPr="00D80666">
        <w:rPr>
          <w:rFonts w:ascii="KH2s_kj" w:hAnsi="KH2s_kj" w:cs="新細明體" w:hint="eastAsia"/>
        </w:rPr>
        <w:t>）</w:t>
      </w:r>
      <w:r w:rsidRPr="00D80666">
        <w:rPr>
          <w:rFonts w:cs="新細明體" w:hint="eastAsia"/>
        </w:rPr>
        <w:t>──前三部的補充條款；七滅</w:t>
      </w:r>
      <w:proofErr w:type="gramStart"/>
      <w:r w:rsidRPr="00D80666">
        <w:rPr>
          <w:rFonts w:cs="新細明體" w:hint="eastAsia"/>
        </w:rPr>
        <w:t>諍</w:t>
      </w:r>
      <w:proofErr w:type="gramEnd"/>
      <w:r w:rsidRPr="00D80666">
        <w:rPr>
          <w:rFonts w:cs="新細明體" w:hint="eastAsia"/>
        </w:rPr>
        <w:t>法</w:t>
      </w:r>
      <w:r w:rsidRPr="00D80666">
        <w:rPr>
          <w:rStyle w:val="a8"/>
        </w:rPr>
        <w:footnoteReference w:id="24"/>
      </w:r>
      <w:proofErr w:type="gramStart"/>
      <w:r w:rsidRPr="00D80666">
        <w:rPr>
          <w:rFonts w:cs="新細明體" w:hint="eastAsia"/>
        </w:rPr>
        <w:t>（</w:t>
      </w:r>
      <w:proofErr w:type="spellStart"/>
      <w:proofErr w:type="gramEnd"/>
      <w:r w:rsidRPr="00D80666">
        <w:t>adhikara</w:t>
      </w:r>
      <w:r w:rsidRPr="00D80666">
        <w:rPr>
          <w:rFonts w:ascii="Times Ext Roman" w:hAnsi="Times Ext Roman" w:cs="Times Ext Roman"/>
        </w:rPr>
        <w:t>ṇ</w:t>
      </w:r>
      <w:r w:rsidRPr="00D80666">
        <w:t>a</w:t>
      </w:r>
      <w:r w:rsidRPr="00D80666">
        <w:rPr>
          <w:rFonts w:ascii="VU Times" w:hAnsi="VU Times" w:cs="VU Times"/>
        </w:rPr>
        <w:t>ś</w:t>
      </w:r>
      <w:r w:rsidRPr="00D80666">
        <w:t>amatha</w:t>
      </w:r>
      <w:proofErr w:type="spellEnd"/>
      <w:r w:rsidRPr="00D80666">
        <w:rPr>
          <w:rFonts w:ascii="KH2s_kj" w:hAnsi="KH2s_kj" w:cs="新細明體" w:hint="eastAsia"/>
        </w:rPr>
        <w:t>）</w:t>
      </w:r>
      <w:r w:rsidRPr="00D80666">
        <w:rPr>
          <w:rFonts w:cs="新細明體" w:hint="eastAsia"/>
        </w:rPr>
        <w:t>──僧伽處理諍事的辦法，</w:t>
      </w:r>
      <w:r w:rsidRPr="00D80666">
        <w:rPr>
          <w:rFonts w:cs="新細明體" w:hint="eastAsia"/>
        </w:rPr>
        <w:lastRenderedPageBreak/>
        <w:t>應已附入戒經，而成為二百零二戒（或綜合而減少二戒）</w:t>
      </w:r>
      <w:r w:rsidRPr="00D80666">
        <w:rPr>
          <w:rStyle w:val="a8"/>
        </w:rPr>
        <w:footnoteReference w:id="25"/>
      </w:r>
      <w:r w:rsidRPr="00D80666">
        <w:rPr>
          <w:rFonts w:cs="新細明體" w:hint="eastAsia"/>
        </w:rPr>
        <w:t>。</w:t>
      </w:r>
    </w:p>
    <w:p w:rsidR="001C0204" w:rsidRPr="00D80666" w:rsidRDefault="001C0204" w:rsidP="005532A7">
      <w:r w:rsidRPr="00D80666">
        <w:rPr>
          <w:rFonts w:cs="新細明體" w:hint="eastAsia"/>
        </w:rPr>
        <w:t>◎這是原始結集的重點所在！</w:t>
      </w:r>
    </w:p>
    <w:p w:rsidR="001C0204" w:rsidRPr="00D80666" w:rsidRDefault="001C0204" w:rsidP="006667E9">
      <w:pPr>
        <w:spacing w:line="240" w:lineRule="atLeast"/>
      </w:pPr>
    </w:p>
    <w:p w:rsidR="001C0204" w:rsidRPr="00D80666" w:rsidRDefault="001C0204" w:rsidP="006667E9">
      <w:pPr>
        <w:spacing w:line="240" w:lineRule="atLeast"/>
        <w:rPr>
          <w:sz w:val="20"/>
          <w:szCs w:val="20"/>
        </w:rPr>
      </w:pPr>
      <w:r>
        <w:rPr>
          <w:rFonts w:cs="新細明體" w:hint="eastAsia"/>
        </w:rPr>
        <w:t>※</w:t>
      </w:r>
      <w:r w:rsidRPr="00DE6802">
        <w:rPr>
          <w:rFonts w:cs="新細明體" w:hint="eastAsia"/>
        </w:rPr>
        <w:t>印順導師</w:t>
      </w:r>
      <w:r w:rsidRPr="00D80666">
        <w:rPr>
          <w:rFonts w:cs="新細明體" w:hint="eastAsia"/>
        </w:rPr>
        <w:t>《原始佛教聖典之集成》</w:t>
      </w:r>
      <w:r w:rsidR="00303583">
        <w:t xml:space="preserve">p. </w:t>
      </w:r>
      <w:r w:rsidRPr="00D80666">
        <w:t>147</w:t>
      </w:r>
      <w:r w:rsidRPr="00D80666">
        <w:rPr>
          <w:rFonts w:cs="新細明體" w:hint="eastAsia"/>
          <w:sz w:val="20"/>
          <w:szCs w:val="20"/>
        </w:rPr>
        <w:t>：</w:t>
      </w:r>
    </w:p>
    <w:p w:rsidR="001C0204" w:rsidRPr="00D80666" w:rsidRDefault="001C0204" w:rsidP="006667E9">
      <w:pPr>
        <w:spacing w:line="240" w:lineRule="atLeast"/>
        <w:rPr>
          <w:sz w:val="20"/>
          <w:szCs w:val="20"/>
        </w:rPr>
      </w:pPr>
    </w:p>
    <w:p w:rsidR="001C0204" w:rsidRPr="00D80666" w:rsidRDefault="001C0204" w:rsidP="006667E9">
      <w:pPr>
        <w:spacing w:line="240" w:lineRule="atLeast"/>
        <w:rPr>
          <w:sz w:val="20"/>
          <w:szCs w:val="20"/>
        </w:rPr>
      </w:pPr>
      <w:r w:rsidRPr="00D80666">
        <w:rPr>
          <w:rFonts w:cs="新細明體" w:hint="eastAsia"/>
          <w:sz w:val="20"/>
          <w:szCs w:val="20"/>
        </w:rPr>
        <w:t>「五部」</w:t>
      </w:r>
      <w:r>
        <w:rPr>
          <w:sz w:val="20"/>
          <w:szCs w:val="20"/>
        </w:rPr>
        <w:t xml:space="preserve">                 </w:t>
      </w:r>
      <w:r w:rsidRPr="00D80666">
        <w:rPr>
          <w:rFonts w:cs="新細明體" w:hint="eastAsia"/>
          <w:sz w:val="20"/>
          <w:szCs w:val="20"/>
        </w:rPr>
        <w:t>「八部」</w:t>
      </w:r>
    </w:p>
    <w:p w:rsidR="001C0204" w:rsidRPr="00D80666" w:rsidRDefault="00146328" w:rsidP="006667E9">
      <w:pPr>
        <w:spacing w:line="240" w:lineRule="atLeas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115570</wp:posOffset>
                </wp:positionV>
                <wp:extent cx="1095375" cy="1375410"/>
                <wp:effectExtent l="6985" t="6350" r="1206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375" cy="1375410"/>
                          <a:chOff x="2066" y="3400"/>
                          <a:chExt cx="1725" cy="2166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492" y="3400"/>
                            <a:ext cx="12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855" y="3763"/>
                            <a:ext cx="8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492" y="4477"/>
                            <a:ext cx="12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005" y="4477"/>
                            <a:ext cx="701" cy="3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040" y="5202"/>
                            <a:ext cx="7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066" y="5566"/>
                            <a:ext cx="1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317BF" id="Group 2" o:spid="_x0000_s1026" style="position:absolute;margin-left:32.4pt;margin-top:9.1pt;width:86.25pt;height:108.3pt;z-index:-251658240" coordorigin="2066,3400" coordsize="1725,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TXQgMAAAATAAAOAAAAZHJzL2Uyb0RvYy54bWzsWMlu2zAQvRfoPxC6O9otW4gdBF5ySdsA&#10;ST+AlqgFlUiBZCwbRf+9Q1KWY/vQIkUNFJUPMqkhRzNvHodD3t7t6gptCRclozPLvXEsRGjC0pLm&#10;M+vry3o0sZCQmKa4YpTMrD0R1t3844fbtomJxwpWpYQjUEJF3DYzq5CyiW1bJAWpsbhhDaEgzBiv&#10;sYQuz+2U4xa015XtOc7YbhlPG84SIgS8XRqhNdf6s4wk8kuWCSJRNbPANqmfXD836mnPb3Gcc9wU&#10;ZdKZgd9hRY1LCh/tVS2xxOiVlxeq6jLhTLBM3iSstlmWlQnRPoA3rnPmzQNnr432JY/bvOlhAmjP&#10;cHq32uTz9omjMoXYWYjiGkKkv4o8BU3b5DGMeODNc/PEjX/QfGTJNwFi+1yu+rkZjDbtJ5aCOvwq&#10;mYZml/FaqQCn0U5HYN9HgOwkSuCl60xDPwotlIDMhVbgdjFKCgikmuc547GFQOwHTi9bHeZHXjfZ&#10;c2GYshHH5sPa2M445RnwTRwhFX8G6XOBG6IjJRRgHaTeAdJ7wEAPQb6BVY9aUINpsqMdpoiyRYFp&#10;TvTgl30D+LnaC2UvKDZTVEdAQH6JsRdMwYYTrHqkPTcwMGsQe5hw3HAhHwirkWrMLCE5LvNCLhil&#10;sJwYd3U08fZRSIPvYYIKLmXrsqrgPY4ritqZNQ0hIqorWFWmSqg7PN8sKo62WK1L/euCdTIM+E9T&#10;rawgOF11bYnLyrTB6ooqfeAVmNO1zML7PnWmq8lqEowCb7waBc5yObpfL4LReO1G4dJfLhZL94cy&#10;zQ3iokxTQpV1hyTgBr/HiC4dmeXbp4EeBvtUu+YjGHv410YDM008DS03LN0/cQVtR9IrsdW/ZGtw&#10;XbZOQli8iq3RWK8THVedFyYhpCeVEwayDmRVuxXkLrNbHVNreF2yHlJrEESR+vKRrO6QWofUavbr&#10;rhCAtHbOVl2cnOzqOP57hYDvOCa1XrI1crrU6vsTxeOhEvjvKwGor8/pqlPcFekawGENtvvQc/RB&#10;5Jhco6ESGMrWt4es6JKsOo9djaz9gTQMzZHzSFZ3rHg81K3/xCFLXxDANYveArsrIXWP87avD2XH&#10;i6v5TwAAAP//AwBQSwMEFAAGAAgAAAAhAC6GKZbfAAAACQEAAA8AAABkcnMvZG93bnJldi54bWxM&#10;j01PwzAMhu9I/IfISNxY+gFjKk2naQJOExIb0rSb13httSapmqzt/j3eCW62H+v143w5mVYM1PvG&#10;WQXxLAJBtnS6sZWCn93H0wKED2g1ts6Sgit5WBb3dzlm2o32m4ZtqASHWJ+hgjqELpPSlzUZ9DPX&#10;kWV2cr3BwG1fSd3jyOGmlUkUzaXBxvKFGjta11Setxej4HPEcZXG78PmfFpfD7uXr/0mJqUeH6bV&#10;G4hAU/hbhps+q0PBTkd3sdqLVsH8mc0DzxcJCOZJ+pqCON4KJrLI5f8Pil8AAAD//wMAUEsBAi0A&#10;FAAGAAgAAAAhALaDOJL+AAAA4QEAABMAAAAAAAAAAAAAAAAAAAAAAFtDb250ZW50X1R5cGVzXS54&#10;bWxQSwECLQAUAAYACAAAACEAOP0h/9YAAACUAQAACwAAAAAAAAAAAAAAAAAvAQAAX3JlbHMvLnJl&#10;bHNQSwECLQAUAAYACAAAACEAMPPk10IDAAAAEwAADgAAAAAAAAAAAAAAAAAuAgAAZHJzL2Uyb0Rv&#10;Yy54bWxQSwECLQAUAAYACAAAACEALoYplt8AAAAJAQAADwAAAAAAAAAAAAAAAACcBQAAZHJzL2Rv&#10;d25yZXYueG1sUEsFBgAAAAAEAAQA8wAAAKg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492;top:3400;width:12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4" o:spid="_x0000_s1028" type="#_x0000_t32" style="position:absolute;left:2855;top:3763;width:8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5" o:spid="_x0000_s1029" type="#_x0000_t32" style="position:absolute;left:2492;top:4477;width:12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6" o:spid="_x0000_s1030" type="#_x0000_t32" style="position:absolute;left:3005;top:4477;width:701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7" o:spid="_x0000_s1031" type="#_x0000_t32" style="position:absolute;left:3040;top:5202;width:7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8" o:spid="_x0000_s1032" type="#_x0000_t32" style="position:absolute;left:2066;top:5566;width:16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/v:group>
            </w:pict>
          </mc:Fallback>
        </mc:AlternateContent>
      </w:r>
      <w:r w:rsidR="001C0204" w:rsidRPr="00D80666">
        <w:rPr>
          <w:sz w:val="20"/>
          <w:szCs w:val="20"/>
        </w:rPr>
        <w:t>1.</w:t>
      </w:r>
      <w:r w:rsidR="001C0204" w:rsidRPr="00D80666">
        <w:rPr>
          <w:rFonts w:cs="新細明體" w:hint="eastAsia"/>
          <w:sz w:val="20"/>
          <w:szCs w:val="20"/>
        </w:rPr>
        <w:t>波</w:t>
      </w:r>
      <w:proofErr w:type="gramStart"/>
      <w:r w:rsidR="001C0204" w:rsidRPr="00D80666">
        <w:rPr>
          <w:rFonts w:cs="新細明體" w:hint="eastAsia"/>
          <w:sz w:val="20"/>
          <w:szCs w:val="20"/>
        </w:rPr>
        <w:t>羅夷法</w:t>
      </w:r>
      <w:proofErr w:type="gramEnd"/>
      <w:r w:rsidR="001C0204" w:rsidRPr="00D80666">
        <w:rPr>
          <w:sz w:val="20"/>
          <w:szCs w:val="20"/>
        </w:rPr>
        <w:t xml:space="preserve">               1.</w:t>
      </w:r>
      <w:r w:rsidR="001C0204" w:rsidRPr="00D80666">
        <w:rPr>
          <w:rFonts w:cs="新細明體" w:hint="eastAsia"/>
          <w:sz w:val="20"/>
          <w:szCs w:val="20"/>
        </w:rPr>
        <w:t>波羅夷法</w:t>
      </w:r>
    </w:p>
    <w:p w:rsidR="001C0204" w:rsidRPr="00D80666" w:rsidRDefault="001C0204" w:rsidP="006667E9">
      <w:pPr>
        <w:spacing w:line="240" w:lineRule="atLeast"/>
        <w:rPr>
          <w:sz w:val="20"/>
          <w:szCs w:val="20"/>
        </w:rPr>
      </w:pPr>
      <w:r w:rsidRPr="00D80666">
        <w:rPr>
          <w:sz w:val="20"/>
          <w:szCs w:val="20"/>
        </w:rPr>
        <w:t>2.</w:t>
      </w:r>
      <w:r w:rsidRPr="00D80666">
        <w:rPr>
          <w:rFonts w:cs="新細明體" w:hint="eastAsia"/>
          <w:sz w:val="20"/>
          <w:szCs w:val="20"/>
        </w:rPr>
        <w:t>僧伽婆</w:t>
      </w:r>
      <w:proofErr w:type="gramStart"/>
      <w:r w:rsidRPr="00D80666">
        <w:rPr>
          <w:rFonts w:cs="新細明體" w:hint="eastAsia"/>
          <w:sz w:val="20"/>
          <w:szCs w:val="20"/>
        </w:rPr>
        <w:t>尸沙法</w:t>
      </w:r>
      <w:proofErr w:type="gramEnd"/>
      <w:r w:rsidRPr="00D80666">
        <w:rPr>
          <w:sz w:val="20"/>
          <w:szCs w:val="20"/>
        </w:rPr>
        <w:t xml:space="preserve">           2.</w:t>
      </w:r>
      <w:r w:rsidRPr="00D80666">
        <w:rPr>
          <w:rFonts w:cs="新細明體" w:hint="eastAsia"/>
          <w:sz w:val="20"/>
          <w:szCs w:val="20"/>
        </w:rPr>
        <w:t>僧伽婆</w:t>
      </w:r>
      <w:proofErr w:type="gramStart"/>
      <w:r w:rsidRPr="00D80666">
        <w:rPr>
          <w:rFonts w:cs="新細明體" w:hint="eastAsia"/>
          <w:sz w:val="20"/>
          <w:szCs w:val="20"/>
        </w:rPr>
        <w:t>尸</w:t>
      </w:r>
      <w:proofErr w:type="gramEnd"/>
      <w:r w:rsidRPr="00D80666">
        <w:rPr>
          <w:rFonts w:cs="新細明體" w:hint="eastAsia"/>
          <w:sz w:val="20"/>
          <w:szCs w:val="20"/>
        </w:rPr>
        <w:t>沙法</w:t>
      </w:r>
    </w:p>
    <w:p w:rsidR="001C0204" w:rsidRPr="00D80666" w:rsidRDefault="001C0204" w:rsidP="00AF0FC5">
      <w:pPr>
        <w:spacing w:line="240" w:lineRule="atLeast"/>
        <w:ind w:firstLineChars="1250" w:firstLine="2500"/>
        <w:rPr>
          <w:sz w:val="20"/>
          <w:szCs w:val="20"/>
        </w:rPr>
      </w:pPr>
      <w:r w:rsidRPr="00D80666">
        <w:rPr>
          <w:sz w:val="20"/>
          <w:szCs w:val="20"/>
        </w:rPr>
        <w:t>3.</w:t>
      </w:r>
      <w:r w:rsidRPr="00D80666">
        <w:rPr>
          <w:rFonts w:cs="新細明體" w:hint="eastAsia"/>
          <w:sz w:val="20"/>
          <w:szCs w:val="20"/>
        </w:rPr>
        <w:t>不定法</w:t>
      </w:r>
    </w:p>
    <w:p w:rsidR="001C0204" w:rsidRPr="00D80666" w:rsidRDefault="001C0204" w:rsidP="006667E9">
      <w:pPr>
        <w:spacing w:line="240" w:lineRule="atLeast"/>
        <w:rPr>
          <w:sz w:val="20"/>
          <w:szCs w:val="20"/>
        </w:rPr>
      </w:pPr>
      <w:r w:rsidRPr="00D80666">
        <w:rPr>
          <w:sz w:val="20"/>
          <w:szCs w:val="20"/>
        </w:rPr>
        <w:t>3.</w:t>
      </w:r>
      <w:proofErr w:type="gramStart"/>
      <w:r w:rsidRPr="00D80666">
        <w:rPr>
          <w:rFonts w:cs="新細明體" w:hint="eastAsia"/>
          <w:sz w:val="20"/>
          <w:szCs w:val="20"/>
        </w:rPr>
        <w:t>波逸提</w:t>
      </w:r>
      <w:proofErr w:type="gramEnd"/>
      <w:r w:rsidRPr="00D80666">
        <w:rPr>
          <w:rFonts w:cs="新細明體" w:hint="eastAsia"/>
          <w:sz w:val="20"/>
          <w:szCs w:val="20"/>
        </w:rPr>
        <w:t>法</w:t>
      </w:r>
      <w:r w:rsidRPr="00D80666">
        <w:rPr>
          <w:sz w:val="20"/>
          <w:szCs w:val="20"/>
        </w:rPr>
        <w:t xml:space="preserve">               4.</w:t>
      </w:r>
      <w:r w:rsidRPr="00D80666">
        <w:rPr>
          <w:rFonts w:cs="新細明體" w:hint="eastAsia"/>
          <w:sz w:val="20"/>
          <w:szCs w:val="20"/>
        </w:rPr>
        <w:t>尼</w:t>
      </w:r>
      <w:proofErr w:type="gramStart"/>
      <w:r w:rsidRPr="00D80666">
        <w:rPr>
          <w:rFonts w:cs="新細明體" w:hint="eastAsia"/>
          <w:sz w:val="20"/>
          <w:szCs w:val="20"/>
        </w:rPr>
        <w:t>薩耆波逸提</w:t>
      </w:r>
      <w:proofErr w:type="gramEnd"/>
      <w:r w:rsidRPr="00D80666">
        <w:rPr>
          <w:rFonts w:cs="新細明體" w:hint="eastAsia"/>
          <w:sz w:val="20"/>
          <w:szCs w:val="20"/>
        </w:rPr>
        <w:t>法</w:t>
      </w:r>
    </w:p>
    <w:p w:rsidR="001C0204" w:rsidRPr="00D80666" w:rsidRDefault="001C0204" w:rsidP="00AF0FC5">
      <w:pPr>
        <w:spacing w:line="240" w:lineRule="atLeast"/>
        <w:ind w:firstLineChars="1200" w:firstLine="2400"/>
        <w:rPr>
          <w:sz w:val="20"/>
          <w:szCs w:val="20"/>
        </w:rPr>
      </w:pPr>
      <w:r w:rsidRPr="00D80666">
        <w:rPr>
          <w:sz w:val="20"/>
          <w:szCs w:val="20"/>
        </w:rPr>
        <w:t>5.</w:t>
      </w:r>
      <w:proofErr w:type="gramStart"/>
      <w:r w:rsidRPr="00D80666">
        <w:rPr>
          <w:rFonts w:cs="新細明體" w:hint="eastAsia"/>
          <w:sz w:val="20"/>
          <w:szCs w:val="20"/>
        </w:rPr>
        <w:t>波逸提</w:t>
      </w:r>
      <w:proofErr w:type="gramEnd"/>
      <w:r w:rsidRPr="00D80666">
        <w:rPr>
          <w:rFonts w:cs="新細明體" w:hint="eastAsia"/>
          <w:sz w:val="20"/>
          <w:szCs w:val="20"/>
        </w:rPr>
        <w:t>法</w:t>
      </w:r>
    </w:p>
    <w:p w:rsidR="001C0204" w:rsidRPr="00D80666" w:rsidRDefault="001C0204" w:rsidP="006667E9">
      <w:pPr>
        <w:spacing w:line="240" w:lineRule="atLeast"/>
        <w:rPr>
          <w:sz w:val="20"/>
          <w:szCs w:val="20"/>
        </w:rPr>
      </w:pPr>
      <w:r w:rsidRPr="00D80666">
        <w:rPr>
          <w:sz w:val="20"/>
          <w:szCs w:val="20"/>
        </w:rPr>
        <w:t>4.</w:t>
      </w:r>
      <w:r w:rsidRPr="00D80666">
        <w:rPr>
          <w:rFonts w:cs="新細明體" w:hint="eastAsia"/>
          <w:sz w:val="20"/>
          <w:szCs w:val="20"/>
        </w:rPr>
        <w:t>波羅提提</w:t>
      </w:r>
      <w:proofErr w:type="gramStart"/>
      <w:r w:rsidRPr="00D80666">
        <w:rPr>
          <w:rFonts w:cs="新細明體" w:hint="eastAsia"/>
          <w:sz w:val="20"/>
          <w:szCs w:val="20"/>
        </w:rPr>
        <w:t>舍尼法</w:t>
      </w:r>
      <w:proofErr w:type="gramEnd"/>
      <w:r>
        <w:rPr>
          <w:sz w:val="20"/>
          <w:szCs w:val="20"/>
        </w:rPr>
        <w:t xml:space="preserve">         </w:t>
      </w:r>
      <w:r w:rsidRPr="00D80666">
        <w:rPr>
          <w:sz w:val="20"/>
          <w:szCs w:val="20"/>
        </w:rPr>
        <w:t>6.</w:t>
      </w:r>
      <w:r w:rsidRPr="00D80666">
        <w:rPr>
          <w:rFonts w:cs="新細明體" w:hint="eastAsia"/>
          <w:sz w:val="20"/>
          <w:szCs w:val="20"/>
        </w:rPr>
        <w:t>波羅提提</w:t>
      </w:r>
      <w:proofErr w:type="gramStart"/>
      <w:r w:rsidRPr="00D80666">
        <w:rPr>
          <w:rFonts w:cs="新細明體" w:hint="eastAsia"/>
          <w:sz w:val="20"/>
          <w:szCs w:val="20"/>
        </w:rPr>
        <w:t>舍尼法</w:t>
      </w:r>
      <w:proofErr w:type="gramEnd"/>
    </w:p>
    <w:p w:rsidR="001C0204" w:rsidRPr="00D80666" w:rsidRDefault="001C0204" w:rsidP="006667E9">
      <w:pPr>
        <w:spacing w:line="240" w:lineRule="atLeast"/>
        <w:rPr>
          <w:sz w:val="20"/>
          <w:szCs w:val="20"/>
        </w:rPr>
      </w:pPr>
      <w:r w:rsidRPr="00D80666">
        <w:rPr>
          <w:sz w:val="20"/>
          <w:szCs w:val="20"/>
        </w:rPr>
        <w:t>5.</w:t>
      </w:r>
      <w:r w:rsidRPr="00D80666">
        <w:rPr>
          <w:rFonts w:cs="新細明體" w:hint="eastAsia"/>
          <w:sz w:val="20"/>
          <w:szCs w:val="20"/>
        </w:rPr>
        <w:t>學法</w:t>
      </w:r>
      <w:r w:rsidRPr="00D80666">
        <w:rPr>
          <w:sz w:val="20"/>
          <w:szCs w:val="20"/>
        </w:rPr>
        <w:t xml:space="preserve">                   7.</w:t>
      </w:r>
      <w:r w:rsidRPr="00D80666">
        <w:rPr>
          <w:rFonts w:cs="新細明體" w:hint="eastAsia"/>
          <w:sz w:val="20"/>
          <w:szCs w:val="20"/>
        </w:rPr>
        <w:t>學法</w:t>
      </w:r>
    </w:p>
    <w:p w:rsidR="001C0204" w:rsidRPr="00D80666" w:rsidRDefault="001C0204" w:rsidP="00AF0FC5">
      <w:pPr>
        <w:spacing w:line="240" w:lineRule="atLeast"/>
        <w:ind w:firstLineChars="1250" w:firstLine="2500"/>
        <w:rPr>
          <w:sz w:val="20"/>
          <w:szCs w:val="20"/>
        </w:rPr>
      </w:pPr>
      <w:r w:rsidRPr="00D80666">
        <w:rPr>
          <w:sz w:val="20"/>
          <w:szCs w:val="20"/>
        </w:rPr>
        <w:t>8.</w:t>
      </w:r>
      <w:r w:rsidRPr="00D80666">
        <w:rPr>
          <w:rFonts w:cs="新細明體" w:hint="eastAsia"/>
          <w:sz w:val="20"/>
          <w:szCs w:val="20"/>
        </w:rPr>
        <w:t>滅</w:t>
      </w:r>
      <w:proofErr w:type="gramStart"/>
      <w:r w:rsidRPr="00D80666">
        <w:rPr>
          <w:rFonts w:cs="新細明體" w:hint="eastAsia"/>
          <w:sz w:val="20"/>
          <w:szCs w:val="20"/>
        </w:rPr>
        <w:t>諍</w:t>
      </w:r>
      <w:proofErr w:type="gramEnd"/>
      <w:r w:rsidRPr="00D80666">
        <w:rPr>
          <w:rFonts w:cs="新細明體" w:hint="eastAsia"/>
          <w:sz w:val="20"/>
          <w:szCs w:val="20"/>
        </w:rPr>
        <w:t>法</w:t>
      </w:r>
    </w:p>
    <w:p w:rsidR="001C0204" w:rsidRPr="00D80666" w:rsidRDefault="001C0204" w:rsidP="005532A7"/>
    <w:p w:rsidR="001C0204" w:rsidRPr="00D80666" w:rsidRDefault="001C0204" w:rsidP="00AF0FC5">
      <w:pPr>
        <w:ind w:leftChars="200" w:left="480"/>
        <w:rPr>
          <w:rFonts w:hAnsi="新細明體"/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/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祇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夜</w:t>
      </w:r>
      <w:r w:rsidRPr="00D80666">
        <w:rPr>
          <w:rStyle w:val="a8"/>
          <w:b/>
          <w:bCs/>
          <w:sz w:val="20"/>
          <w:szCs w:val="20"/>
        </w:rPr>
        <w:footnoteReference w:id="26"/>
      </w:r>
    </w:p>
    <w:p w:rsidR="001C0204" w:rsidRPr="00D80666" w:rsidRDefault="001C0204" w:rsidP="005532A7">
      <w:pPr>
        <w:rPr>
          <w:rFonts w:eastAsia="SimSun"/>
        </w:rPr>
      </w:pPr>
      <w:proofErr w:type="gramStart"/>
      <w:r w:rsidRPr="00D80666">
        <w:rPr>
          <w:rFonts w:cs="新細明體" w:hint="eastAsia"/>
        </w:rPr>
        <w:t>學處的</w:t>
      </w:r>
      <w:proofErr w:type="gramEnd"/>
      <w:r w:rsidRPr="00D80666">
        <w:rPr>
          <w:rFonts w:cs="新細明體" w:hint="eastAsia"/>
        </w:rPr>
        <w:t>文句簡短，被稱</w:t>
      </w:r>
      <w:r w:rsidRPr="00D80666">
        <w:rPr>
          <w:rFonts w:ascii="SimSun" w:hAnsi="SimSun" w:cs="新細明體" w:hint="eastAsia"/>
        </w:rPr>
        <w:t>為</w:t>
      </w:r>
      <w:r w:rsidRPr="00D80666">
        <w:rPr>
          <w:rFonts w:cs="新細明體" w:hint="eastAsia"/>
        </w:rPr>
        <w:t>經</w:t>
      </w:r>
      <w:proofErr w:type="gramStart"/>
      <w:r w:rsidRPr="00D80666">
        <w:rPr>
          <w:rFonts w:cs="新細明體" w:hint="eastAsia"/>
        </w:rPr>
        <w:t>（</w:t>
      </w:r>
      <w:proofErr w:type="gramEnd"/>
      <w:r w:rsidRPr="00D80666">
        <w:rPr>
          <w:rFonts w:cs="新細明體" w:hint="eastAsia"/>
        </w:rPr>
        <w:t>修多羅</w:t>
      </w:r>
      <w:proofErr w:type="spellStart"/>
      <w:r w:rsidRPr="00D80666">
        <w:t>s</w:t>
      </w:r>
      <w:r w:rsidRPr="00D80666">
        <w:rPr>
          <w:rFonts w:ascii="Times Ext Roman" w:hAnsi="Times Ext Roman" w:cs="Times Ext Roman"/>
        </w:rPr>
        <w:t>ū</w:t>
      </w:r>
      <w:r w:rsidRPr="00D80666">
        <w:t>tra</w:t>
      </w:r>
      <w:proofErr w:type="spellEnd"/>
      <w:r w:rsidRPr="00D80666">
        <w:rPr>
          <w:rFonts w:cs="新細明體" w:hint="eastAsia"/>
        </w:rPr>
        <w:t>）。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  <w:sz w:val="20"/>
          <w:szCs w:val="20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隨順法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偈</w:t>
      </w:r>
      <w:r w:rsidRPr="00D80666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――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祇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夜</w:t>
      </w:r>
    </w:p>
    <w:p w:rsidR="001C0204" w:rsidRPr="00D80666" w:rsidRDefault="001C0204" w:rsidP="00457077">
      <w:proofErr w:type="gramStart"/>
      <w:r w:rsidRPr="00D80666">
        <w:rPr>
          <w:rFonts w:cs="新細明體" w:hint="eastAsia"/>
        </w:rPr>
        <w:t>此外，</w:t>
      </w:r>
      <w:proofErr w:type="gramEnd"/>
      <w:r w:rsidRPr="00D80666">
        <w:rPr>
          <w:rFonts w:cs="新細明體" w:hint="eastAsia"/>
        </w:rPr>
        <w:t>在原始結集的律典中，還有稱為「</w:t>
      </w:r>
      <w:r w:rsidRPr="00D80666">
        <w:rPr>
          <w:rFonts w:cs="新細明體" w:hint="eastAsia"/>
          <w:b/>
          <w:bCs/>
        </w:rPr>
        <w:t>隨順法</w:t>
      </w:r>
      <w:proofErr w:type="gramStart"/>
      <w:r w:rsidRPr="00D80666">
        <w:rPr>
          <w:rFonts w:cs="新細明體" w:hint="eastAsia"/>
          <w:b/>
          <w:bCs/>
        </w:rPr>
        <w:t>偈</w:t>
      </w:r>
      <w:proofErr w:type="gramEnd"/>
      <w:r w:rsidRPr="00D80666">
        <w:rPr>
          <w:rFonts w:cs="新細明體" w:hint="eastAsia"/>
        </w:rPr>
        <w:t>」</w:t>
      </w:r>
      <w:r w:rsidRPr="00D80666">
        <w:rPr>
          <w:rStyle w:val="a8"/>
        </w:rPr>
        <w:footnoteReference w:id="27"/>
      </w:r>
      <w:r w:rsidRPr="00D80666">
        <w:rPr>
          <w:rFonts w:cs="新細明體" w:hint="eastAsia"/>
        </w:rPr>
        <w:t>，不違反於戒法的</w:t>
      </w:r>
      <w:proofErr w:type="gramStart"/>
      <w:r w:rsidRPr="00D80666">
        <w:rPr>
          <w:rFonts w:cs="新細明體" w:hint="eastAsia"/>
        </w:rPr>
        <w:t>偈</w:t>
      </w:r>
      <w:proofErr w:type="gramEnd"/>
      <w:r w:rsidRPr="00D80666">
        <w:rPr>
          <w:rFonts w:cs="新細明體" w:hint="eastAsia"/>
        </w:rPr>
        <w:t>頌。當結集時，僧團內所有的</w:t>
      </w:r>
      <w:proofErr w:type="gramStart"/>
      <w:r w:rsidRPr="00D80666">
        <w:rPr>
          <w:rFonts w:cs="新細明體" w:hint="eastAsia"/>
        </w:rPr>
        <w:t>規</w:t>
      </w:r>
      <w:proofErr w:type="gramEnd"/>
      <w:r w:rsidRPr="00D80666">
        <w:rPr>
          <w:rFonts w:cs="新細明體" w:hint="eastAsia"/>
        </w:rPr>
        <w:t>制，如「受戒」、「安居」、「布薩」等制度；衣、食、住等規定；犯罪者的處分辦法，都是不成文法，而日常</w:t>
      </w:r>
      <w:proofErr w:type="gramStart"/>
      <w:r w:rsidRPr="00D80666">
        <w:rPr>
          <w:rFonts w:cs="新細明體" w:hint="eastAsia"/>
        </w:rPr>
        <w:t>實行於僧團</w:t>
      </w:r>
      <w:proofErr w:type="gramEnd"/>
      <w:r w:rsidRPr="00D80666">
        <w:rPr>
          <w:rFonts w:cs="新細明體" w:hint="eastAsia"/>
        </w:rPr>
        <w:t>之內。對於這些，古人</w:t>
      </w:r>
      <w:proofErr w:type="gramStart"/>
      <w:r w:rsidRPr="00D80666">
        <w:rPr>
          <w:rFonts w:cs="新細明體" w:hint="eastAsia"/>
        </w:rPr>
        <w:t>隨事類而標立</w:t>
      </w:r>
      <w:proofErr w:type="gramEnd"/>
      <w:r w:rsidRPr="00D80666">
        <w:rPr>
          <w:rFonts w:cs="新細明體" w:hint="eastAsia"/>
        </w:rPr>
        <w:t>項目，將一項一項的事（包括僧事名稱的定義），編成</w:t>
      </w:r>
      <w:proofErr w:type="gramStart"/>
      <w:r w:rsidRPr="00D80666">
        <w:rPr>
          <w:rFonts w:cs="新細明體" w:hint="eastAsia"/>
        </w:rPr>
        <w:t>偈</w:t>
      </w:r>
      <w:proofErr w:type="gramEnd"/>
      <w:r w:rsidRPr="00D80666">
        <w:rPr>
          <w:rFonts w:cs="新細明體" w:hint="eastAsia"/>
        </w:rPr>
        <w:t>頌（這是律的「</w:t>
      </w:r>
      <w:proofErr w:type="gramStart"/>
      <w:r w:rsidRPr="00D80666">
        <w:rPr>
          <w:rFonts w:cs="新細明體" w:hint="eastAsia"/>
        </w:rPr>
        <w:t>祇</w:t>
      </w:r>
      <w:proofErr w:type="gramEnd"/>
      <w:r w:rsidRPr="00D80666">
        <w:rPr>
          <w:rFonts w:cs="新細明體" w:hint="eastAsia"/>
        </w:rPr>
        <w:t>夜」）。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  <w:sz w:val="20"/>
          <w:szCs w:val="20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律的「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本母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」：僧伽制度的綱目及解說</w:t>
      </w:r>
    </w:p>
    <w:p w:rsidR="001C0204" w:rsidRPr="00D80666" w:rsidRDefault="001C0204" w:rsidP="00E27A04">
      <w:pPr>
        <w:jc w:val="both"/>
      </w:pPr>
      <w:r w:rsidRPr="00D80666">
        <w:rPr>
          <w:rFonts w:cs="新細明體" w:hint="eastAsia"/>
        </w:rPr>
        <w:t>這些「隨順法</w:t>
      </w:r>
      <w:proofErr w:type="gramStart"/>
      <w:r w:rsidRPr="00D80666">
        <w:rPr>
          <w:rFonts w:cs="新細明體" w:hint="eastAsia"/>
        </w:rPr>
        <w:t>偈</w:t>
      </w:r>
      <w:proofErr w:type="gramEnd"/>
      <w:r w:rsidRPr="00D80666">
        <w:rPr>
          <w:rFonts w:cs="新細明體" w:hint="eastAsia"/>
        </w:rPr>
        <w:t>」，為</w:t>
      </w:r>
      <w:proofErr w:type="gramStart"/>
      <w:r w:rsidRPr="00D80666">
        <w:rPr>
          <w:rFonts w:cs="新細明體" w:hint="eastAsia"/>
        </w:rPr>
        <w:t>戒經以外，一切僧</w:t>
      </w:r>
      <w:proofErr w:type="gramEnd"/>
      <w:r w:rsidRPr="00D80666">
        <w:rPr>
          <w:rFonts w:cs="新細明體" w:hint="eastAsia"/>
        </w:rPr>
        <w:t>伽制度的綱目，稱為</w:t>
      </w:r>
      <w:proofErr w:type="gramStart"/>
      <w:r w:rsidRPr="00D80666">
        <w:rPr>
          <w:rFonts w:cs="新細明體" w:hint="eastAsia"/>
        </w:rPr>
        <w:t>摩得勒</w:t>
      </w:r>
      <w:proofErr w:type="gramEnd"/>
      <w:r w:rsidRPr="00D80666">
        <w:rPr>
          <w:rFonts w:cs="新細明體" w:hint="eastAsia"/>
        </w:rPr>
        <w:t>伽</w:t>
      </w:r>
      <w:proofErr w:type="gramStart"/>
      <w:r w:rsidRPr="00D80666">
        <w:rPr>
          <w:rFonts w:cs="新細明體" w:hint="eastAsia"/>
        </w:rPr>
        <w:t>（</w:t>
      </w:r>
      <w:proofErr w:type="spellStart"/>
      <w:proofErr w:type="gramEnd"/>
      <w:r w:rsidRPr="00D80666">
        <w:t>m</w:t>
      </w:r>
      <w:r w:rsidRPr="00D80666">
        <w:rPr>
          <w:rFonts w:ascii="Times Ext Roman" w:hAnsi="Times Ext Roman" w:cs="Times Ext Roman"/>
        </w:rPr>
        <w:t>ā</w:t>
      </w:r>
      <w:r w:rsidRPr="00D80666">
        <w:t>t</w:t>
      </w:r>
      <w:r w:rsidRPr="00D80666">
        <w:rPr>
          <w:rFonts w:ascii="Times Ext Roman" w:hAnsi="Times Ext Roman" w:cs="Times Ext Roman"/>
        </w:rPr>
        <w:t>ṛ</w:t>
      </w:r>
      <w:r w:rsidRPr="00D80666">
        <w:t>k</w:t>
      </w:r>
      <w:r w:rsidRPr="00D80666">
        <w:rPr>
          <w:rFonts w:ascii="Times Ext Roman" w:hAnsi="Times Ext Roman" w:cs="Times Ext Roman"/>
        </w:rPr>
        <w:t>ā</w:t>
      </w:r>
      <w:proofErr w:type="spellEnd"/>
      <w:r w:rsidRPr="00D80666">
        <w:rPr>
          <w:rFonts w:cs="新細明體" w:hint="eastAsia"/>
        </w:rPr>
        <w:t>），意義為「母」、「本母」。依</w:t>
      </w:r>
      <w:proofErr w:type="gramStart"/>
      <w:r w:rsidRPr="00D80666">
        <w:rPr>
          <w:rFonts w:cs="新細明體" w:hint="eastAsia"/>
        </w:rPr>
        <w:t>此標目而</w:t>
      </w:r>
      <w:proofErr w:type="gramEnd"/>
      <w:r w:rsidRPr="00D80666">
        <w:rPr>
          <w:rFonts w:cs="新細明體" w:hint="eastAsia"/>
        </w:rPr>
        <w:t>略作解說，成為</w:t>
      </w:r>
      <w:proofErr w:type="gramStart"/>
      <w:r w:rsidRPr="00D80666">
        <w:rPr>
          <w:rFonts w:cs="新細明體" w:hint="eastAsia"/>
        </w:rPr>
        <w:t>廣律中</w:t>
      </w:r>
      <w:proofErr w:type="gramEnd"/>
      <w:r w:rsidRPr="00D80666">
        <w:rPr>
          <w:rFonts w:cs="新細明體" w:hint="eastAsia"/>
        </w:rPr>
        <w:t>，稱為「</w:t>
      </w:r>
      <w:proofErr w:type="gramStart"/>
      <w:r w:rsidRPr="00D80666">
        <w:rPr>
          <w:rFonts w:cs="新細明體" w:hint="eastAsia"/>
        </w:rPr>
        <w:t>犍</w:t>
      </w:r>
      <w:proofErr w:type="gramEnd"/>
      <w:r w:rsidRPr="00D80666">
        <w:rPr>
          <w:rFonts w:cs="新細明體" w:hint="eastAsia"/>
        </w:rPr>
        <w:t>度」（</w:t>
      </w:r>
      <w:proofErr w:type="spellStart"/>
      <w:r w:rsidRPr="00D80666">
        <w:t>khandhaka</w:t>
      </w:r>
      <w:proofErr w:type="spellEnd"/>
      <w:r w:rsidRPr="00D80666">
        <w:rPr>
          <w:rFonts w:cs="新細明體" w:hint="eastAsia"/>
        </w:rPr>
        <w:t>）、「事」</w:t>
      </w:r>
      <w:r w:rsidRPr="00D80666">
        <w:rPr>
          <w:rFonts w:cs="新細明體" w:hint="eastAsia"/>
        </w:rPr>
        <w:lastRenderedPageBreak/>
        <w:t>（</w:t>
      </w:r>
      <w:proofErr w:type="spellStart"/>
      <w:r w:rsidRPr="00D80666">
        <w:t>vastu</w:t>
      </w:r>
      <w:proofErr w:type="spellEnd"/>
      <w:r w:rsidRPr="00D80666">
        <w:rPr>
          <w:rFonts w:cs="新細明體" w:hint="eastAsia"/>
        </w:rPr>
        <w:t>）、「法」（</w:t>
      </w:r>
      <w:r w:rsidRPr="00D80666">
        <w:t>dharma</w:t>
      </w:r>
      <w:r w:rsidRPr="00D80666">
        <w:rPr>
          <w:rFonts w:cs="新細明體" w:hint="eastAsia"/>
        </w:rPr>
        <w:t>）部分</w:t>
      </w:r>
      <w:proofErr w:type="gramStart"/>
      <w:r w:rsidRPr="00D80666">
        <w:rPr>
          <w:rFonts w:cs="新細明體" w:hint="eastAsia"/>
        </w:rPr>
        <w:t>的根原</w:t>
      </w:r>
      <w:proofErr w:type="gramEnd"/>
      <w:r w:rsidRPr="00D80666">
        <w:rPr>
          <w:rStyle w:val="a8"/>
        </w:rPr>
        <w:footnoteReference w:id="28"/>
      </w:r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100" w:left="24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三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第二次結集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到部派分化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時期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律部的增廣</w:t>
      </w:r>
      <w:proofErr w:type="gramEnd"/>
    </w:p>
    <w:p w:rsidR="001C0204" w:rsidRPr="00D80666" w:rsidRDefault="001C0204" w:rsidP="00AF0FC5">
      <w:pPr>
        <w:ind w:leftChars="200" w:left="48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戒經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增加</w:t>
      </w:r>
      <w:proofErr w:type="gramEnd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了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「經分別」</w:t>
      </w:r>
    </w:p>
    <w:p w:rsidR="001C0204" w:rsidRPr="00D80666" w:rsidRDefault="001C0204" w:rsidP="00116818">
      <w:r w:rsidRPr="00D80666">
        <w:rPr>
          <w:rFonts w:cs="新細明體" w:hint="eastAsia"/>
        </w:rPr>
        <w:t>第二結集（佛滅一世紀內）</w:t>
      </w:r>
      <w:proofErr w:type="gramStart"/>
      <w:r w:rsidRPr="00D80666">
        <w:rPr>
          <w:rFonts w:cs="新細明體" w:hint="eastAsia"/>
        </w:rPr>
        <w:t>到部派分化</w:t>
      </w:r>
      <w:proofErr w:type="gramEnd"/>
      <w:r w:rsidR="001048E4">
        <w:rPr>
          <w:rFonts w:cs="新細明體" w:hint="eastAsia"/>
        </w:rPr>
        <w:t>時，「波</w:t>
      </w:r>
      <w:proofErr w:type="gramStart"/>
      <w:r w:rsidR="001048E4">
        <w:rPr>
          <w:rFonts w:cs="新細明體" w:hint="eastAsia"/>
        </w:rPr>
        <w:t>羅提木叉經</w:t>
      </w:r>
      <w:proofErr w:type="gramEnd"/>
      <w:r w:rsidR="001048E4">
        <w:rPr>
          <w:rFonts w:cs="新細明體" w:hint="eastAsia"/>
        </w:rPr>
        <w:t>」</w:t>
      </w:r>
      <w:r w:rsidRPr="00D80666">
        <w:rPr>
          <w:rFonts w:cs="新細明體" w:hint="eastAsia"/>
        </w:rPr>
        <w:t>已有了「分別」（稱為「經分別」，或「波羅提木叉分別」，或「</w:t>
      </w:r>
      <w:proofErr w:type="gramStart"/>
      <w:r w:rsidRPr="00D80666">
        <w:rPr>
          <w:rFonts w:cs="新細明體" w:hint="eastAsia"/>
        </w:rPr>
        <w:t>毘</w:t>
      </w:r>
      <w:proofErr w:type="gramEnd"/>
      <w:r w:rsidRPr="00D80666">
        <w:rPr>
          <w:rFonts w:cs="新細明體" w:hint="eastAsia"/>
        </w:rPr>
        <w:t>尼分別」）：對一條條的戒，分別制戒的因緣，</w:t>
      </w:r>
      <w:proofErr w:type="gramStart"/>
      <w:r w:rsidRPr="00D80666">
        <w:rPr>
          <w:rFonts w:cs="新細明體" w:hint="eastAsia"/>
        </w:rPr>
        <w:t>分別戒經的</w:t>
      </w:r>
      <w:proofErr w:type="gramEnd"/>
      <w:r w:rsidRPr="00D80666">
        <w:rPr>
          <w:rFonts w:cs="新細明體" w:hint="eastAsia"/>
        </w:rPr>
        <w:t>文句，分別犯與不犯。其主要部分，為各</w:t>
      </w:r>
      <w:proofErr w:type="gramStart"/>
      <w:r w:rsidRPr="00D80666">
        <w:rPr>
          <w:rFonts w:cs="新細明體" w:hint="eastAsia"/>
        </w:rPr>
        <w:t>部廣律所</w:t>
      </w:r>
      <w:proofErr w:type="gramEnd"/>
      <w:r w:rsidRPr="00D80666">
        <w:rPr>
          <w:rFonts w:cs="新細明體" w:hint="eastAsia"/>
        </w:rPr>
        <w:t>公認。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「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法隨順偈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」有了部分的類集</w:t>
      </w:r>
    </w:p>
    <w:p w:rsidR="001C0204" w:rsidRDefault="001C0204" w:rsidP="00116818">
      <w:proofErr w:type="gramStart"/>
      <w:r w:rsidRPr="00D80666">
        <w:rPr>
          <w:rFonts w:cs="新細明體" w:hint="eastAsia"/>
        </w:rPr>
        <w:t>那時，「法隨順偈</w:t>
      </w:r>
      <w:proofErr w:type="gramEnd"/>
      <w:r w:rsidRPr="00D80666">
        <w:rPr>
          <w:rFonts w:cs="新細明體" w:hint="eastAsia"/>
        </w:rPr>
        <w:t>」，已有了部分</w:t>
      </w:r>
      <w:proofErr w:type="gramStart"/>
      <w:r w:rsidRPr="00D80666">
        <w:rPr>
          <w:rFonts w:cs="新細明體" w:hint="eastAsia"/>
        </w:rPr>
        <w:t>的類集</w:t>
      </w:r>
      <w:proofErr w:type="gramEnd"/>
      <w:r w:rsidRPr="00D80666">
        <w:rPr>
          <w:rFonts w:cs="新細明體" w:hint="eastAsia"/>
        </w:rPr>
        <w:t>。後來</w:t>
      </w:r>
      <w:proofErr w:type="gramStart"/>
      <w:r w:rsidRPr="00D80666">
        <w:rPr>
          <w:rFonts w:cs="新細明體" w:hint="eastAsia"/>
        </w:rPr>
        <w:t>重律的部派</w:t>
      </w:r>
      <w:proofErr w:type="gramEnd"/>
      <w:r w:rsidRPr="00D80666">
        <w:rPr>
          <w:rFonts w:cs="新細明體" w:hint="eastAsia"/>
        </w:rPr>
        <w:t>，更進一步</w:t>
      </w:r>
      <w:proofErr w:type="gramStart"/>
      <w:r w:rsidRPr="00D80666">
        <w:rPr>
          <w:rFonts w:cs="新細明體" w:hint="eastAsia"/>
        </w:rPr>
        <w:t>的類集</w:t>
      </w:r>
      <w:proofErr w:type="gramEnd"/>
      <w:r w:rsidRPr="00D80666">
        <w:rPr>
          <w:rFonts w:cs="新細明體" w:hint="eastAsia"/>
        </w:rPr>
        <w:t>、整編，成為各種「</w:t>
      </w:r>
      <w:proofErr w:type="gramStart"/>
      <w:r w:rsidRPr="00D80666">
        <w:rPr>
          <w:rFonts w:cs="新細明體" w:hint="eastAsia"/>
        </w:rPr>
        <w:t>犍</w:t>
      </w:r>
      <w:proofErr w:type="gramEnd"/>
      <w:r w:rsidRPr="00D80666">
        <w:rPr>
          <w:rFonts w:cs="新細明體" w:hint="eastAsia"/>
        </w:rPr>
        <w:t>度」（或稱為「法」，或稱為「事」）。</w:t>
      </w:r>
    </w:p>
    <w:p w:rsidR="001C0204" w:rsidRPr="00D80666" w:rsidRDefault="001C0204" w:rsidP="00116818">
      <w:pPr>
        <w:rPr>
          <w:rFonts w:hAnsi="新細明體"/>
          <w:b/>
          <w:bCs/>
          <w:sz w:val="20"/>
          <w:szCs w:val="20"/>
          <w:bdr w:val="single" w:sz="4" w:space="0" w:color="auto"/>
        </w:rPr>
      </w:pPr>
    </w:p>
    <w:p w:rsidR="001C0204" w:rsidRPr="00D80666" w:rsidRDefault="001C0204" w:rsidP="006041E6">
      <w:pPr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二、律典的異議</w:t>
      </w:r>
      <w:r w:rsidR="00F24E6E" w:rsidRPr="007C1064">
        <w:rPr>
          <w:b/>
          <w:bCs/>
          <w:sz w:val="20"/>
          <w:szCs w:val="20"/>
        </w:rPr>
        <w:t>(</w:t>
      </w:r>
      <w:r w:rsidR="00F24E6E">
        <w:rPr>
          <w:b/>
          <w:bCs/>
          <w:sz w:val="20"/>
          <w:szCs w:val="20"/>
        </w:rPr>
        <w:t>p</w:t>
      </w:r>
      <w:r w:rsidR="00006CCF">
        <w:rPr>
          <w:b/>
          <w:bCs/>
          <w:sz w:val="20"/>
          <w:szCs w:val="20"/>
        </w:rPr>
        <w:t>p</w:t>
      </w:r>
      <w:r w:rsidR="00F24E6E">
        <w:rPr>
          <w:b/>
          <w:bCs/>
          <w:sz w:val="20"/>
          <w:szCs w:val="20"/>
        </w:rPr>
        <w:t>. 182–</w:t>
      </w:r>
      <w:r w:rsidR="00006CCF">
        <w:rPr>
          <w:b/>
          <w:bCs/>
          <w:sz w:val="20"/>
          <w:szCs w:val="20"/>
        </w:rPr>
        <w:t>183</w:t>
      </w:r>
      <w:r w:rsidR="00F24E6E" w:rsidRPr="007C1064">
        <w:rPr>
          <w:b/>
          <w:bCs/>
          <w:sz w:val="20"/>
          <w:szCs w:val="20"/>
        </w:rPr>
        <w:t>)</w:t>
      </w:r>
    </w:p>
    <w:p w:rsidR="001C0204" w:rsidRPr="00D80666" w:rsidRDefault="001C0204" w:rsidP="00AF0FC5">
      <w:pPr>
        <w:ind w:leftChars="100" w:left="240"/>
        <w:outlineLvl w:val="0"/>
        <w:rPr>
          <w:b/>
          <w:bCs/>
          <w:sz w:val="20"/>
          <w:szCs w:val="20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一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異議起因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以「小小戒可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捨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」為例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</w:p>
    <w:p w:rsidR="001C0204" w:rsidRPr="00D80666" w:rsidRDefault="001C0204" w:rsidP="00AF0FC5">
      <w:pPr>
        <w:ind w:leftChars="200" w:left="480"/>
        <w:rPr>
          <w:b/>
          <w:bCs/>
          <w:sz w:val="20"/>
          <w:szCs w:val="20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、小小戒可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捨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的提出受到呵斥</w:t>
      </w:r>
    </w:p>
    <w:p w:rsidR="001C0204" w:rsidRPr="00D80666" w:rsidRDefault="001C0204" w:rsidP="003E74E0">
      <w:r w:rsidRPr="00D80666">
        <w:rPr>
          <w:rFonts w:cs="新細明體" w:hint="eastAsia"/>
        </w:rPr>
        <w:t>律的結集，是必要的，但在原始結集時，比丘們傳說有不同的意見。在大會上，阿難</w:t>
      </w:r>
      <w:proofErr w:type="gramStart"/>
      <w:r w:rsidRPr="00D80666">
        <w:rPr>
          <w:rFonts w:cs="新細明體" w:hint="eastAsia"/>
        </w:rPr>
        <w:t>傳達釋尊的</w:t>
      </w:r>
      <w:proofErr w:type="gramEnd"/>
      <w:r w:rsidRPr="00D80666">
        <w:rPr>
          <w:rFonts w:cs="新細明體" w:hint="eastAsia"/>
        </w:rPr>
        <w:t>遺命：「</w:t>
      </w:r>
      <w:r w:rsidRPr="00D80666">
        <w:rPr>
          <w:rFonts w:ascii="標楷體" w:eastAsia="標楷體" w:hAnsi="標楷體" w:cs="標楷體" w:hint="eastAsia"/>
        </w:rPr>
        <w:t>小小戒可</w:t>
      </w:r>
      <w:proofErr w:type="gramStart"/>
      <w:r w:rsidRPr="00D80666">
        <w:rPr>
          <w:rFonts w:ascii="標楷體" w:eastAsia="標楷體" w:hAnsi="標楷體" w:cs="標楷體" w:hint="eastAsia"/>
        </w:rPr>
        <w:t>捨</w:t>
      </w:r>
      <w:proofErr w:type="gramEnd"/>
      <w:r w:rsidRPr="00D80666">
        <w:rPr>
          <w:rFonts w:cs="新細明體" w:hint="eastAsia"/>
        </w:rPr>
        <w:t>」</w:t>
      </w:r>
      <w:r w:rsidRPr="00D80666">
        <w:rPr>
          <w:rStyle w:val="a8"/>
        </w:rPr>
        <w:footnoteReference w:id="29"/>
      </w:r>
      <w:r w:rsidRPr="00D80666">
        <w:rPr>
          <w:rFonts w:cs="新細明體" w:hint="eastAsia"/>
        </w:rPr>
        <w:t>，引起了摩</w:t>
      </w:r>
      <w:proofErr w:type="gramStart"/>
      <w:r w:rsidRPr="00D80666">
        <w:rPr>
          <w:rFonts w:cs="新細明體" w:hint="eastAsia"/>
        </w:rPr>
        <w:t>訶迦</w:t>
      </w:r>
      <w:proofErr w:type="gramEnd"/>
      <w:r w:rsidRPr="00D80666">
        <w:rPr>
          <w:rFonts w:cs="新細明體" w:hint="eastAsia"/>
        </w:rPr>
        <w:t>葉、</w:t>
      </w:r>
      <w:proofErr w:type="gramStart"/>
      <w:r w:rsidRPr="00D80666">
        <w:rPr>
          <w:rFonts w:cs="新細明體" w:hint="eastAsia"/>
        </w:rPr>
        <w:t>優波離</w:t>
      </w:r>
      <w:proofErr w:type="gramEnd"/>
      <w:r w:rsidRPr="00D80666">
        <w:rPr>
          <w:rFonts w:cs="新細明體" w:hint="eastAsia"/>
        </w:rPr>
        <w:t>等的呵斥。</w:t>
      </w:r>
      <w:r w:rsidRPr="00D80666">
        <w:rPr>
          <w:rStyle w:val="a8"/>
        </w:rPr>
        <w:footnoteReference w:id="30"/>
      </w:r>
    </w:p>
    <w:p w:rsidR="001C0204" w:rsidRPr="00D80666" w:rsidRDefault="001C0204" w:rsidP="00AF0FC5">
      <w:pPr>
        <w:ind w:leftChars="200" w:left="480"/>
        <w:rPr>
          <w:b/>
          <w:bCs/>
          <w:sz w:val="22"/>
          <w:szCs w:val="22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、小小戒可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捨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的意義</w:t>
      </w:r>
    </w:p>
    <w:p w:rsidR="001C0204" w:rsidRPr="00D80666" w:rsidRDefault="001C0204" w:rsidP="00AF0FC5">
      <w:pPr>
        <w:ind w:leftChars="300" w:left="72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）僧眾共許而</w:t>
      </w:r>
      <w:proofErr w:type="gramStart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捨</w:t>
      </w:r>
      <w:proofErr w:type="gramEnd"/>
    </w:p>
    <w:p w:rsidR="001C0204" w:rsidRPr="00D80666" w:rsidRDefault="001C0204" w:rsidP="00116818">
      <w:r w:rsidRPr="00D80666">
        <w:rPr>
          <w:rFonts w:cs="新細明體" w:hint="eastAsia"/>
        </w:rPr>
        <w:t>依《十誦律》等傳說，不是說</w:t>
      </w:r>
      <w:proofErr w:type="gramStart"/>
      <w:r w:rsidRPr="00D80666">
        <w:rPr>
          <w:rFonts w:cs="新細明體" w:hint="eastAsia"/>
        </w:rPr>
        <w:t>捨</w:t>
      </w:r>
      <w:proofErr w:type="gramEnd"/>
      <w:r w:rsidRPr="00D80666">
        <w:rPr>
          <w:rFonts w:cs="新細明體" w:hint="eastAsia"/>
        </w:rPr>
        <w:t>就</w:t>
      </w:r>
      <w:proofErr w:type="gramStart"/>
      <w:r w:rsidRPr="00D80666">
        <w:rPr>
          <w:rFonts w:cs="新細明體" w:hint="eastAsia"/>
        </w:rPr>
        <w:t>捨</w:t>
      </w:r>
      <w:proofErr w:type="gramEnd"/>
      <w:r w:rsidRPr="00D80666">
        <w:rPr>
          <w:rFonts w:cs="新細明體" w:hint="eastAsia"/>
        </w:rPr>
        <w:t>，而是「</w:t>
      </w:r>
      <w:proofErr w:type="gramStart"/>
      <w:r w:rsidRPr="00D80666">
        <w:rPr>
          <w:rFonts w:ascii="標楷體" w:eastAsia="標楷體" w:hAnsi="標楷體" w:cs="標楷體" w:hint="eastAsia"/>
        </w:rPr>
        <w:t>若僧一心和合籌量</w:t>
      </w:r>
      <w:proofErr w:type="gramEnd"/>
      <w:r w:rsidRPr="00D80666">
        <w:rPr>
          <w:rFonts w:ascii="標楷體" w:eastAsia="標楷體" w:hAnsi="標楷體" w:cs="標楷體" w:hint="eastAsia"/>
        </w:rPr>
        <w:t>，放</w:t>
      </w:r>
      <w:proofErr w:type="gramStart"/>
      <w:r w:rsidRPr="00D80666">
        <w:rPr>
          <w:rFonts w:ascii="標楷體" w:eastAsia="標楷體" w:hAnsi="標楷體" w:cs="標楷體" w:hint="eastAsia"/>
        </w:rPr>
        <w:t>捨</w:t>
      </w:r>
      <w:proofErr w:type="gramEnd"/>
      <w:r w:rsidRPr="00D80666">
        <w:rPr>
          <w:rFonts w:ascii="標楷體" w:eastAsia="標楷體" w:hAnsi="標楷體" w:cs="標楷體" w:hint="eastAsia"/>
        </w:rPr>
        <w:t>微細戒</w:t>
      </w:r>
      <w:r w:rsidRPr="00D80666">
        <w:rPr>
          <w:rFonts w:cs="新細明體" w:hint="eastAsia"/>
        </w:rPr>
        <w:t>」</w:t>
      </w:r>
      <w:r w:rsidRPr="00D80666">
        <w:rPr>
          <w:rStyle w:val="a8"/>
        </w:rPr>
        <w:footnoteReference w:id="31"/>
      </w:r>
      <w:r w:rsidRPr="00D80666">
        <w:rPr>
          <w:rFonts w:cs="新細明體" w:hint="eastAsia"/>
        </w:rPr>
        <w:t>。</w:t>
      </w:r>
    </w:p>
    <w:p w:rsidR="001C0204" w:rsidRPr="00D80666" w:rsidRDefault="001C0204" w:rsidP="00AF0FC5">
      <w:pPr>
        <w:ind w:leftChars="300" w:left="72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lastRenderedPageBreak/>
        <w:t>（</w:t>
      </w: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）捨去不適用於當時的衣食等生活</w:t>
      </w:r>
      <w:proofErr w:type="gramStart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規</w:t>
      </w:r>
      <w:proofErr w:type="gramEnd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制</w:t>
      </w:r>
    </w:p>
    <w:p w:rsidR="001C0204" w:rsidRPr="00D80666" w:rsidRDefault="001C0204" w:rsidP="00116818">
      <w:r w:rsidRPr="00D80666">
        <w:rPr>
          <w:rFonts w:cs="新細明體" w:hint="eastAsia"/>
        </w:rPr>
        <w:t>小小戒，主要是有關衣、食、住、藥等生活細節。這些</w:t>
      </w:r>
      <w:proofErr w:type="gramStart"/>
      <w:r w:rsidRPr="00D80666">
        <w:rPr>
          <w:rFonts w:cs="新細明體" w:hint="eastAsia"/>
        </w:rPr>
        <w:t>規</w:t>
      </w:r>
      <w:proofErr w:type="gramEnd"/>
      <w:r w:rsidRPr="00D80666">
        <w:rPr>
          <w:rFonts w:cs="新細明體" w:hint="eastAsia"/>
        </w:rPr>
        <w:t>制，與當時的社會文化、經濟生活有關。</w:t>
      </w:r>
      <w:r w:rsidRPr="00D80666">
        <w:rPr>
          <w:rStyle w:val="a8"/>
        </w:rPr>
        <w:footnoteReference w:id="32"/>
      </w:r>
      <w:r w:rsidRPr="00D80666">
        <w:rPr>
          <w:rFonts w:cs="新細明體" w:hint="eastAsia"/>
        </w:rPr>
        <w:t>如時地變了，文化與經濟生活不同了，那</w:t>
      </w:r>
      <w:proofErr w:type="gramStart"/>
      <w:r w:rsidRPr="00D80666">
        <w:rPr>
          <w:rFonts w:cs="新細明體" w:hint="eastAsia"/>
        </w:rPr>
        <w:t>末由僧眾來</w:t>
      </w:r>
      <w:proofErr w:type="gramEnd"/>
      <w:r w:rsidRPr="00D80666">
        <w:rPr>
          <w:rFonts w:cs="新細明體" w:hint="eastAsia"/>
        </w:rPr>
        <w:t>共同籌商、決議，捨去不適用的（也應該增些新的</w:t>
      </w:r>
      <w:proofErr w:type="gramStart"/>
      <w:r w:rsidRPr="00D80666">
        <w:rPr>
          <w:rFonts w:cs="新細明體" w:hint="eastAsia"/>
        </w:rPr>
        <w:t>規</w:t>
      </w:r>
      <w:proofErr w:type="gramEnd"/>
      <w:r w:rsidRPr="00D80666">
        <w:rPr>
          <w:rFonts w:cs="新細明體" w:hint="eastAsia"/>
        </w:rPr>
        <w:t>制）；實在是</w:t>
      </w:r>
      <w:proofErr w:type="gramStart"/>
      <w:r w:rsidRPr="00D80666">
        <w:rPr>
          <w:rFonts w:cs="新細明體" w:hint="eastAsia"/>
        </w:rPr>
        <w:t>釋尊最</w:t>
      </w:r>
      <w:proofErr w:type="gramEnd"/>
      <w:r w:rsidRPr="00D80666">
        <w:rPr>
          <w:rFonts w:cs="新細明體" w:hint="eastAsia"/>
        </w:rPr>
        <w:t>明智的抉擇。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3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制止小小戒可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捨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，而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使僧制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成為常法</w:t>
      </w:r>
    </w:p>
    <w:p w:rsidR="001C0204" w:rsidRPr="00D80666" w:rsidRDefault="001C0204" w:rsidP="00FE2E0A">
      <w:pPr>
        <w:rPr>
          <w:rFonts w:eastAsia="SimSun"/>
        </w:rPr>
      </w:pPr>
      <w:r w:rsidRPr="00D80666">
        <w:rPr>
          <w:rFonts w:cs="新細明體" w:hint="eastAsia"/>
        </w:rPr>
        <w:t>但在重視小小戒的長老，如</w:t>
      </w:r>
      <w:proofErr w:type="gramStart"/>
      <w:r w:rsidRPr="00D80666">
        <w:rPr>
          <w:rFonts w:cs="新細明體" w:hint="eastAsia"/>
        </w:rPr>
        <w:t>優波離</w:t>
      </w:r>
      <w:proofErr w:type="gramEnd"/>
      <w:r w:rsidRPr="00D80666">
        <w:rPr>
          <w:rFonts w:cs="新細明體" w:hint="eastAsia"/>
        </w:rPr>
        <w:t>等，卻以為這是破壞戒法，便於為非作惡。結果，大</w:t>
      </w:r>
      <w:proofErr w:type="gramStart"/>
      <w:r w:rsidRPr="00D80666">
        <w:rPr>
          <w:rFonts w:cs="新細明體" w:hint="eastAsia"/>
        </w:rPr>
        <w:t>迦</w:t>
      </w:r>
      <w:proofErr w:type="gramEnd"/>
      <w:r w:rsidRPr="00D80666">
        <w:rPr>
          <w:rFonts w:cs="新細明體" w:hint="eastAsia"/>
        </w:rPr>
        <w:t>葉出來中止討論，決定為：「</w:t>
      </w:r>
      <w:proofErr w:type="gramStart"/>
      <w:r w:rsidRPr="00D80666">
        <w:rPr>
          <w:rFonts w:ascii="標楷體" w:eastAsia="標楷體" w:hAnsi="標楷體" w:cs="標楷體" w:hint="eastAsia"/>
        </w:rPr>
        <w:t>若佛所</w:t>
      </w:r>
      <w:proofErr w:type="gramEnd"/>
      <w:r w:rsidRPr="00D80666">
        <w:rPr>
          <w:rFonts w:ascii="標楷體" w:eastAsia="標楷體" w:hAnsi="標楷體" w:cs="標楷體" w:hint="eastAsia"/>
        </w:rPr>
        <w:t>不制，不應</w:t>
      </w:r>
      <w:proofErr w:type="gramStart"/>
      <w:r w:rsidRPr="00D80666">
        <w:rPr>
          <w:rFonts w:ascii="標楷體" w:eastAsia="標楷體" w:hAnsi="標楷體" w:cs="標楷體" w:hint="eastAsia"/>
        </w:rPr>
        <w:t>妄</w:t>
      </w:r>
      <w:proofErr w:type="gramEnd"/>
      <w:r w:rsidRPr="00D80666">
        <w:rPr>
          <w:rFonts w:ascii="標楷體" w:eastAsia="標楷體" w:hAnsi="標楷體" w:cs="標楷體" w:hint="eastAsia"/>
        </w:rPr>
        <w:t>制；若已制，不得有違。</w:t>
      </w:r>
      <w:proofErr w:type="gramStart"/>
      <w:r w:rsidRPr="00D80666">
        <w:rPr>
          <w:rFonts w:ascii="標楷體" w:eastAsia="標楷體" w:hAnsi="標楷體" w:cs="標楷體" w:hint="eastAsia"/>
        </w:rPr>
        <w:t>如佛所</w:t>
      </w:r>
      <w:proofErr w:type="gramEnd"/>
      <w:r w:rsidRPr="00D80666">
        <w:rPr>
          <w:rFonts w:ascii="標楷體" w:eastAsia="標楷體" w:hAnsi="標楷體" w:cs="標楷體" w:hint="eastAsia"/>
        </w:rPr>
        <w:t>教，</w:t>
      </w:r>
      <w:proofErr w:type="gramStart"/>
      <w:r w:rsidRPr="00D80666">
        <w:rPr>
          <w:rFonts w:ascii="標楷體" w:eastAsia="標楷體" w:hAnsi="標楷體" w:cs="標楷體" w:hint="eastAsia"/>
        </w:rPr>
        <w:t>應謹學</w:t>
      </w:r>
      <w:proofErr w:type="gramEnd"/>
      <w:r w:rsidRPr="00D80666">
        <w:rPr>
          <w:rFonts w:ascii="標楷體" w:eastAsia="標楷體" w:hAnsi="標楷體" w:cs="標楷體" w:hint="eastAsia"/>
        </w:rPr>
        <w:t>之</w:t>
      </w:r>
      <w:r w:rsidRPr="00D80666">
        <w:rPr>
          <w:rFonts w:cs="新細明體" w:hint="eastAsia"/>
        </w:rPr>
        <w:t>」</w:t>
      </w:r>
      <w:r w:rsidRPr="00D80666">
        <w:rPr>
          <w:rStyle w:val="a8"/>
        </w:rPr>
        <w:footnoteReference w:id="33"/>
      </w:r>
      <w:r w:rsidRPr="00D80666">
        <w:rPr>
          <w:rFonts w:cs="新細明體" w:hint="eastAsia"/>
        </w:rPr>
        <w:t>！從此，</w:t>
      </w:r>
      <w:proofErr w:type="gramStart"/>
      <w:r w:rsidRPr="00D80666">
        <w:rPr>
          <w:rFonts w:cs="新細明體" w:hint="eastAsia"/>
        </w:rPr>
        <w:t>僧制被</w:t>
      </w:r>
      <w:proofErr w:type="gramEnd"/>
      <w:r w:rsidRPr="00D80666">
        <w:rPr>
          <w:rFonts w:cs="新細明體" w:hint="eastAsia"/>
        </w:rPr>
        <w:t>看作「放之四海而皆準，推之百</w:t>
      </w:r>
      <w:proofErr w:type="gramStart"/>
      <w:r w:rsidRPr="00D80666">
        <w:rPr>
          <w:rFonts w:cs="新細明體" w:hint="eastAsia"/>
        </w:rPr>
        <w:t>世</w:t>
      </w:r>
      <w:proofErr w:type="gramEnd"/>
      <w:r w:rsidRPr="00D80666">
        <w:rPr>
          <w:rFonts w:cs="新細明體" w:hint="eastAsia"/>
        </w:rPr>
        <w:t>而可行」的，永恆不變的常法。</w:t>
      </w:r>
      <w:r w:rsidRPr="00D80666">
        <w:rPr>
          <w:rStyle w:val="a8"/>
        </w:rPr>
        <w:footnoteReference w:id="34"/>
      </w:r>
    </w:p>
    <w:p w:rsidR="001C0204" w:rsidRPr="00D80666" w:rsidRDefault="001C0204" w:rsidP="00AF0FC5">
      <w:pPr>
        <w:ind w:leftChars="100" w:left="24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（二）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重律與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重法二系的異議</w:t>
      </w:r>
      <w:r w:rsidRPr="00D80666">
        <w:rPr>
          <w:rStyle w:val="a8"/>
          <w:b/>
          <w:bCs/>
          <w:sz w:val="20"/>
          <w:szCs w:val="20"/>
          <w:bdr w:val="single" w:sz="4" w:space="0" w:color="auto"/>
        </w:rPr>
        <w:footnoteReference w:id="35"/>
      </w:r>
    </w:p>
    <w:p w:rsidR="001C0204" w:rsidRPr="00D80666" w:rsidRDefault="001C0204" w:rsidP="00D50093">
      <w:pPr>
        <w:rPr>
          <w:rFonts w:eastAsia="SimSun"/>
        </w:rPr>
      </w:pPr>
      <w:r w:rsidRPr="00D80666">
        <w:rPr>
          <w:rFonts w:cs="新細明體" w:hint="eastAsia"/>
        </w:rPr>
        <w:t>但實際上不能不有所變動，大抵增加些可以通融的規定，不過</w:t>
      </w:r>
      <w:proofErr w:type="gramStart"/>
      <w:r w:rsidRPr="00D80666">
        <w:rPr>
          <w:rFonts w:cs="新細明體" w:hint="eastAsia"/>
        </w:rPr>
        <w:t>非說是</w:t>
      </w:r>
      <w:proofErr w:type="gramEnd"/>
      <w:r w:rsidRPr="00D80666">
        <w:rPr>
          <w:rFonts w:cs="新細明體" w:hint="eastAsia"/>
        </w:rPr>
        <w:t>「</w:t>
      </w:r>
      <w:r w:rsidRPr="00F37740">
        <w:rPr>
          <w:rFonts w:cs="新細明體" w:hint="eastAsia"/>
        </w:rPr>
        <w:t>佛說</w:t>
      </w:r>
      <w:r w:rsidRPr="00D80666">
        <w:rPr>
          <w:rFonts w:cs="新細明體" w:hint="eastAsia"/>
        </w:rPr>
        <w:t>」不可。</w:t>
      </w:r>
      <w:proofErr w:type="gramStart"/>
      <w:r w:rsidRPr="00D80666">
        <w:rPr>
          <w:rFonts w:cs="新細明體" w:hint="eastAsia"/>
        </w:rPr>
        <w:t>部派分化</w:t>
      </w:r>
      <w:proofErr w:type="gramEnd"/>
      <w:r w:rsidRPr="00D80666">
        <w:rPr>
          <w:rFonts w:cs="新細明體" w:hint="eastAsia"/>
        </w:rPr>
        <w:t>了，</w:t>
      </w:r>
      <w:r w:rsidRPr="00D80666">
        <w:rPr>
          <w:rStyle w:val="a8"/>
        </w:rPr>
        <w:footnoteReference w:id="36"/>
      </w:r>
      <w:r w:rsidRPr="00D80666">
        <w:rPr>
          <w:rFonts w:cs="新細明體" w:hint="eastAsia"/>
        </w:rPr>
        <w:t>律制也多少不同了，都自</w:t>
      </w:r>
      <w:proofErr w:type="gramStart"/>
      <w:r w:rsidRPr="00D80666">
        <w:rPr>
          <w:rFonts w:cs="新細明體" w:hint="eastAsia"/>
        </w:rPr>
        <w:t>以為佛制</w:t>
      </w:r>
      <w:proofErr w:type="gramEnd"/>
      <w:r w:rsidRPr="00D80666">
        <w:rPr>
          <w:rFonts w:cs="新細明體" w:hint="eastAsia"/>
        </w:rPr>
        <w:t>，使人無所適從。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重律系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發展為上座部</w:t>
      </w:r>
    </w:p>
    <w:p w:rsidR="001C0204" w:rsidRPr="00D80666" w:rsidRDefault="001C0204" w:rsidP="00F310FE">
      <w:pPr>
        <w:rPr>
          <w:rFonts w:eastAsia="SimSun"/>
        </w:rPr>
      </w:pPr>
      <w:proofErr w:type="gramStart"/>
      <w:r w:rsidRPr="00D80666">
        <w:rPr>
          <w:rFonts w:cs="新細明體" w:hint="eastAsia"/>
        </w:rPr>
        <w:lastRenderedPageBreak/>
        <w:t>優波離</w:t>
      </w:r>
      <w:proofErr w:type="gramEnd"/>
      <w:r w:rsidRPr="00D80666">
        <w:rPr>
          <w:rFonts w:cs="新細明體" w:hint="eastAsia"/>
        </w:rPr>
        <w:t>所代表的</w:t>
      </w:r>
      <w:proofErr w:type="gramStart"/>
      <w:r w:rsidRPr="00D80666">
        <w:rPr>
          <w:rFonts w:cs="新細明體" w:hint="eastAsia"/>
        </w:rPr>
        <w:t>重律系</w:t>
      </w:r>
      <w:proofErr w:type="gramEnd"/>
      <w:r w:rsidRPr="00D80666">
        <w:rPr>
          <w:rFonts w:cs="新細明體" w:hint="eastAsia"/>
        </w:rPr>
        <w:t>，發展為上座部</w:t>
      </w:r>
      <w:proofErr w:type="gramStart"/>
      <w:r w:rsidRPr="00D80666">
        <w:rPr>
          <w:rFonts w:cs="新細明體" w:hint="eastAsia"/>
        </w:rPr>
        <w:t>（</w:t>
      </w:r>
      <w:proofErr w:type="spellStart"/>
      <w:proofErr w:type="gramEnd"/>
      <w:r>
        <w:rPr>
          <w:rFonts w:ascii="VU Times" w:hAnsi="VU Times" w:cs="VU Times"/>
        </w:rPr>
        <w:t>S</w:t>
      </w:r>
      <w:r>
        <w:t>thavir</w:t>
      </w:r>
      <w:r>
        <w:rPr>
          <w:rFonts w:ascii="Times Ext Roman" w:hAnsi="Times Ext Roman" w:cs="Times Ext Roman"/>
        </w:rPr>
        <w:t>āḥ</w:t>
      </w:r>
      <w:proofErr w:type="spellEnd"/>
      <w:r w:rsidRPr="00D80666">
        <w:rPr>
          <w:rFonts w:cs="新細明體" w:hint="eastAsia"/>
        </w:rPr>
        <w:t>），對戒律是「輕重等持」的。</w:t>
      </w:r>
      <w:r w:rsidRPr="00D80666">
        <w:rPr>
          <w:rStyle w:val="a8"/>
        </w:rPr>
        <w:footnoteReference w:id="37"/>
      </w:r>
    </w:p>
    <w:p w:rsidR="001C0204" w:rsidRPr="00D80666" w:rsidRDefault="001C0204" w:rsidP="00F310FE">
      <w:proofErr w:type="gramStart"/>
      <w:r w:rsidRPr="00D80666">
        <w:rPr>
          <w:rFonts w:cs="新細明體" w:hint="eastAsia"/>
        </w:rPr>
        <w:t>重視律</w:t>
      </w:r>
      <w:proofErr w:type="gramEnd"/>
      <w:r w:rsidRPr="00D80666">
        <w:rPr>
          <w:rFonts w:cs="新細明體" w:hint="eastAsia"/>
        </w:rPr>
        <w:t>制是對的，但一成不變而難以適應，</w:t>
      </w:r>
      <w:proofErr w:type="gramStart"/>
      <w:r w:rsidRPr="00D80666">
        <w:rPr>
          <w:rFonts w:cs="新細明體" w:hint="eastAsia"/>
        </w:rPr>
        <w:t>對律制</w:t>
      </w:r>
      <w:proofErr w:type="gramEnd"/>
      <w:r w:rsidRPr="00D80666">
        <w:rPr>
          <w:rFonts w:cs="新細明體" w:hint="eastAsia"/>
        </w:rPr>
        <w:t>是未必有利的！</w:t>
      </w:r>
      <w:r w:rsidRPr="00D80666">
        <w:rPr>
          <w:rStyle w:val="a8"/>
        </w:rPr>
        <w:footnoteReference w:id="38"/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重法系發展為大眾部</w:t>
      </w:r>
    </w:p>
    <w:p w:rsidR="001C0204" w:rsidRPr="00D80666" w:rsidRDefault="001C0204" w:rsidP="001643F6">
      <w:pPr>
        <w:tabs>
          <w:tab w:val="left" w:pos="284"/>
        </w:tabs>
      </w:pPr>
      <w:r w:rsidRPr="00D80666">
        <w:rPr>
          <w:rFonts w:cs="新細明體" w:hint="eastAsia"/>
        </w:rPr>
        <w:t>重法的發展為大眾部</w:t>
      </w:r>
      <w:proofErr w:type="gramStart"/>
      <w:r w:rsidRPr="00D80666">
        <w:rPr>
          <w:rFonts w:cs="新細明體" w:hint="eastAsia"/>
        </w:rPr>
        <w:t>（</w:t>
      </w:r>
      <w:proofErr w:type="spellStart"/>
      <w:proofErr w:type="gramEnd"/>
      <w:r>
        <w:rPr>
          <w:rFonts w:ascii="Times Ext Roman" w:hAnsi="Times Ext Roman" w:cs="Times Ext Roman"/>
        </w:rPr>
        <w:t>M</w:t>
      </w:r>
      <w:r w:rsidRPr="00D80666">
        <w:t>ah</w:t>
      </w:r>
      <w:r w:rsidRPr="00D80666">
        <w:rPr>
          <w:rFonts w:ascii="Times Ext Roman" w:hAnsi="Times Ext Roman" w:cs="Times Ext Roman"/>
        </w:rPr>
        <w:t>ā</w:t>
      </w:r>
      <w:r w:rsidRPr="00D80666">
        <w:t>s</w:t>
      </w:r>
      <w:r w:rsidRPr="00D80666">
        <w:rPr>
          <w:rFonts w:ascii="Times Ext Roman" w:hAnsi="Times Ext Roman" w:cs="Times Ext Roman"/>
        </w:rPr>
        <w:t>āṃ</w:t>
      </w:r>
      <w:r>
        <w:t>ghik</w:t>
      </w:r>
      <w:r>
        <w:rPr>
          <w:rFonts w:ascii="Times Ext Roman" w:hAnsi="Times Ext Roman" w:cs="Times Ext Roman"/>
        </w:rPr>
        <w:t>āḥ</w:t>
      </w:r>
      <w:proofErr w:type="spellEnd"/>
      <w:r w:rsidRPr="00D80666">
        <w:rPr>
          <w:rFonts w:cs="新細明體" w:hint="eastAsia"/>
        </w:rPr>
        <w:t>），起初雖接受結集的律制，但態度大為通融，如《摩訶僧祇律》卷</w:t>
      </w:r>
      <w:r w:rsidRPr="00D80666">
        <w:t>32</w:t>
      </w:r>
      <w:r w:rsidRPr="00D80666">
        <w:rPr>
          <w:rFonts w:cs="新細明體" w:hint="eastAsia"/>
        </w:rPr>
        <w:t>（大正</w:t>
      </w:r>
      <w:r w:rsidRPr="00D80666">
        <w:t>22</w:t>
      </w:r>
      <w:r w:rsidRPr="00D80666">
        <w:rPr>
          <w:rFonts w:cs="新細明體" w:hint="eastAsia"/>
        </w:rPr>
        <w:t>，</w:t>
      </w:r>
      <w:r w:rsidRPr="00D80666">
        <w:t>492a</w:t>
      </w:r>
      <w:r w:rsidRPr="00D80666">
        <w:rPr>
          <w:rFonts w:cs="新細明體" w:hint="eastAsia"/>
        </w:rPr>
        <w:t>）說：「</w:t>
      </w:r>
      <w:r w:rsidRPr="00D80666">
        <w:rPr>
          <w:rFonts w:ascii="標楷體" w:eastAsia="標楷體" w:hAnsi="標楷體" w:cs="標楷體" w:hint="eastAsia"/>
        </w:rPr>
        <w:t>五</w:t>
      </w:r>
      <w:proofErr w:type="gramStart"/>
      <w:r w:rsidRPr="00D80666">
        <w:rPr>
          <w:rFonts w:ascii="標楷體" w:eastAsia="標楷體" w:hAnsi="標楷體" w:cs="標楷體" w:hint="eastAsia"/>
        </w:rPr>
        <w:t>淨法</w:t>
      </w:r>
      <w:proofErr w:type="gramEnd"/>
      <w:r w:rsidRPr="00D80666">
        <w:rPr>
          <w:rFonts w:ascii="標楷體" w:eastAsia="標楷體" w:hAnsi="標楷體" w:cs="標楷體" w:hint="eastAsia"/>
        </w:rPr>
        <w:t>，如法</w:t>
      </w:r>
      <w:proofErr w:type="gramStart"/>
      <w:r w:rsidRPr="00D80666">
        <w:rPr>
          <w:rFonts w:ascii="標楷體" w:eastAsia="標楷體" w:hAnsi="標楷體" w:cs="標楷體" w:hint="eastAsia"/>
        </w:rPr>
        <w:t>如律隨</w:t>
      </w:r>
      <w:proofErr w:type="gramEnd"/>
      <w:r w:rsidRPr="00D80666">
        <w:rPr>
          <w:rFonts w:ascii="標楷體" w:eastAsia="標楷體" w:hAnsi="標楷體" w:cs="標楷體" w:hint="eastAsia"/>
        </w:rPr>
        <w:t>喜，不如法律者應</w:t>
      </w:r>
      <w:proofErr w:type="gramStart"/>
      <w:r w:rsidRPr="00D80666">
        <w:rPr>
          <w:rFonts w:ascii="標楷體" w:eastAsia="標楷體" w:hAnsi="標楷體" w:cs="標楷體" w:hint="eastAsia"/>
        </w:rPr>
        <w:t>遮</w:t>
      </w:r>
      <w:proofErr w:type="gramEnd"/>
      <w:r w:rsidRPr="00D80666">
        <w:rPr>
          <w:rFonts w:ascii="標楷體" w:eastAsia="標楷體" w:hAnsi="標楷體" w:cs="標楷體" w:hint="eastAsia"/>
        </w:rPr>
        <w:t>。何等五？一、</w:t>
      </w:r>
      <w:proofErr w:type="gramStart"/>
      <w:r w:rsidRPr="00D80666">
        <w:rPr>
          <w:rFonts w:ascii="標楷體" w:eastAsia="標楷體" w:hAnsi="標楷體" w:cs="標楷體" w:hint="eastAsia"/>
        </w:rPr>
        <w:t>制限淨</w:t>
      </w:r>
      <w:proofErr w:type="gramEnd"/>
      <w:r w:rsidRPr="00D80666">
        <w:rPr>
          <w:rFonts w:ascii="標楷體" w:eastAsia="標楷體" w:hAnsi="標楷體" w:cs="標楷體" w:hint="eastAsia"/>
        </w:rPr>
        <w:t>；二、方法淨；三、</w:t>
      </w:r>
      <w:proofErr w:type="gramStart"/>
      <w:r w:rsidRPr="00D80666">
        <w:rPr>
          <w:rFonts w:ascii="標楷體" w:eastAsia="標楷體" w:hAnsi="標楷體" w:cs="標楷體" w:hint="eastAsia"/>
        </w:rPr>
        <w:t>戒行淨</w:t>
      </w:r>
      <w:proofErr w:type="gramEnd"/>
      <w:r w:rsidRPr="00D80666">
        <w:rPr>
          <w:rFonts w:ascii="標楷體" w:eastAsia="標楷體" w:hAnsi="標楷體" w:cs="標楷體" w:hint="eastAsia"/>
        </w:rPr>
        <w:t>；四、長老淨；五、風俗淨</w:t>
      </w:r>
      <w:r w:rsidRPr="00D80666">
        <w:rPr>
          <w:rFonts w:cs="新細明體" w:hint="eastAsia"/>
        </w:rPr>
        <w:t>」。</w:t>
      </w:r>
    </w:p>
    <w:p w:rsidR="001C0204" w:rsidRPr="00D80666" w:rsidRDefault="001C0204" w:rsidP="00F310FE">
      <w:r w:rsidRPr="00D80666">
        <w:rPr>
          <w:rFonts w:cs="新細明體" w:hint="eastAsia"/>
        </w:rPr>
        <w:t>◎「</w:t>
      </w:r>
      <w:r w:rsidRPr="00D80666">
        <w:rPr>
          <w:rFonts w:ascii="標楷體" w:eastAsia="標楷體" w:hAnsi="標楷體" w:cs="標楷體" w:hint="eastAsia"/>
        </w:rPr>
        <w:t>淨</w:t>
      </w:r>
      <w:r w:rsidRPr="00D80666">
        <w:rPr>
          <w:rFonts w:cs="新細明體" w:hint="eastAsia"/>
        </w:rPr>
        <w:t>」，是沒有過失而可以受持的。</w:t>
      </w:r>
      <w:proofErr w:type="gramStart"/>
      <w:r w:rsidRPr="00D80666">
        <w:rPr>
          <w:rFonts w:cs="新細明體" w:hint="eastAsia"/>
        </w:rPr>
        <w:t>大眾部所傳</w:t>
      </w:r>
      <w:proofErr w:type="gramEnd"/>
      <w:r w:rsidRPr="00D80666">
        <w:rPr>
          <w:rFonts w:cs="新細明體" w:hint="eastAsia"/>
        </w:rPr>
        <w:t>的「</w:t>
      </w:r>
      <w:r w:rsidRPr="00D80666">
        <w:rPr>
          <w:rFonts w:ascii="標楷體" w:eastAsia="標楷體" w:hAnsi="標楷體" w:cs="標楷體" w:hint="eastAsia"/>
        </w:rPr>
        <w:t>五淨</w:t>
      </w:r>
      <w:r w:rsidRPr="00D80666">
        <w:rPr>
          <w:rFonts w:cs="新細明體" w:hint="eastAsia"/>
        </w:rPr>
        <w:t>」，意義不完全明瞭。</w:t>
      </w:r>
    </w:p>
    <w:p w:rsidR="001C0204" w:rsidRPr="00D80666" w:rsidRDefault="001C0204" w:rsidP="00F310FE">
      <w:pPr>
        <w:rPr>
          <w:rFonts w:eastAsia="SimSun"/>
        </w:rPr>
      </w:pPr>
      <w:r w:rsidRPr="00D80666">
        <w:rPr>
          <w:rFonts w:cs="新細明體" w:hint="eastAsia"/>
        </w:rPr>
        <w:t>◎但「</w:t>
      </w:r>
      <w:proofErr w:type="gramStart"/>
      <w:r w:rsidRPr="00D80666">
        <w:rPr>
          <w:rFonts w:ascii="標楷體" w:eastAsia="標楷體" w:hAnsi="標楷體" w:cs="標楷體" w:hint="eastAsia"/>
        </w:rPr>
        <w:t>戒行淨</w:t>
      </w:r>
      <w:proofErr w:type="gramEnd"/>
      <w:r w:rsidRPr="00D80666">
        <w:rPr>
          <w:rFonts w:cs="新細明體" w:hint="eastAsia"/>
        </w:rPr>
        <w:t>」與「</w:t>
      </w:r>
      <w:r w:rsidRPr="00D80666">
        <w:rPr>
          <w:rFonts w:ascii="標楷體" w:eastAsia="標楷體" w:hAnsi="標楷體" w:cs="標楷體" w:hint="eastAsia"/>
        </w:rPr>
        <w:t>長老淨</w:t>
      </w:r>
      <w:r w:rsidRPr="00D80666">
        <w:rPr>
          <w:rFonts w:cs="新細明體" w:hint="eastAsia"/>
        </w:rPr>
        <w:t>」，是那一</w:t>
      </w:r>
      <w:proofErr w:type="gramStart"/>
      <w:r w:rsidRPr="00D80666">
        <w:rPr>
          <w:rFonts w:cs="新細明體" w:hint="eastAsia"/>
        </w:rPr>
        <w:t>位戒行清淨</w:t>
      </w:r>
      <w:proofErr w:type="gramEnd"/>
      <w:r w:rsidRPr="00D80666">
        <w:rPr>
          <w:rFonts w:cs="新細明體" w:hint="eastAsia"/>
        </w:rPr>
        <w:t>的，那一位長老，他們曾這樣持，</w:t>
      </w:r>
    </w:p>
    <w:p w:rsidR="001C0204" w:rsidRPr="00D80666" w:rsidRDefault="001C0204" w:rsidP="00F310FE">
      <w:r w:rsidRPr="00D80666">
        <w:rPr>
          <w:rFonts w:cs="新細明體" w:hint="eastAsia"/>
        </w:rPr>
        <w:t>大家也就可以這樣持。這多少以佛弟子的行為為軌範，而不一定是出於</w:t>
      </w:r>
      <w:proofErr w:type="gramStart"/>
      <w:r w:rsidRPr="00D80666">
        <w:rPr>
          <w:rFonts w:cs="新細明體" w:hint="eastAsia"/>
        </w:rPr>
        <w:t>佛制了</w:t>
      </w:r>
      <w:proofErr w:type="gramEnd"/>
      <w:r w:rsidRPr="00D80666">
        <w:rPr>
          <w:rFonts w:cs="新細明體" w:hint="eastAsia"/>
        </w:rPr>
        <w:t>。</w:t>
      </w:r>
    </w:p>
    <w:p w:rsidR="001C0204" w:rsidRPr="00D80666" w:rsidRDefault="001C0204" w:rsidP="003615AA">
      <w:r w:rsidRPr="00D80666">
        <w:rPr>
          <w:rFonts w:cs="新細明體" w:hint="eastAsia"/>
        </w:rPr>
        <w:t>◎「</w:t>
      </w:r>
      <w:r w:rsidRPr="00D80666">
        <w:rPr>
          <w:rFonts w:ascii="標楷體" w:eastAsia="標楷體" w:hAnsi="標楷體" w:cs="標楷體" w:hint="eastAsia"/>
        </w:rPr>
        <w:t>方法淨</w:t>
      </w:r>
      <w:r w:rsidRPr="00D80666">
        <w:rPr>
          <w:rFonts w:cs="新細明體" w:hint="eastAsia"/>
        </w:rPr>
        <w:t>」是國土淨，顯然是因地制宜。</w:t>
      </w:r>
    </w:p>
    <w:p w:rsidR="001C0204" w:rsidRPr="00D80666" w:rsidRDefault="001C0204" w:rsidP="00AF0FC5">
      <w:pPr>
        <w:ind w:leftChars="100" w:left="24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（三）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隨宜過度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而漠視了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依法攝僧的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精神</w:t>
      </w:r>
    </w:p>
    <w:p w:rsidR="001C0204" w:rsidRPr="00D80666" w:rsidRDefault="001C0204" w:rsidP="00AF0FC5">
      <w:pPr>
        <w:ind w:leftChars="200" w:left="48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1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過度隨宜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的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雞</w:t>
      </w:r>
      <w:proofErr w:type="gramStart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胤</w:t>
      </w:r>
      <w:proofErr w:type="gramEnd"/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部</w:t>
      </w:r>
    </w:p>
    <w:p w:rsidR="001C0204" w:rsidRPr="00D80666" w:rsidRDefault="001C0204" w:rsidP="00516ED7">
      <w:pPr>
        <w:tabs>
          <w:tab w:val="left" w:pos="284"/>
        </w:tabs>
        <w:rPr>
          <w:rFonts w:eastAsia="SimSun"/>
        </w:rPr>
      </w:pPr>
      <w:r w:rsidRPr="00D80666">
        <w:rPr>
          <w:rFonts w:cs="新細明體" w:hint="eastAsia"/>
        </w:rPr>
        <w:t>從大眾部分出的雞</w:t>
      </w:r>
      <w:proofErr w:type="gramStart"/>
      <w:r w:rsidRPr="00D80666">
        <w:rPr>
          <w:rFonts w:cs="新細明體" w:hint="eastAsia"/>
        </w:rPr>
        <w:t>胤</w:t>
      </w:r>
      <w:proofErr w:type="gramEnd"/>
      <w:r w:rsidRPr="00D80666">
        <w:rPr>
          <w:rFonts w:cs="新細明體" w:hint="eastAsia"/>
        </w:rPr>
        <w:t>部（</w:t>
      </w:r>
      <w:proofErr w:type="spellStart"/>
      <w:r>
        <w:t>K</w:t>
      </w:r>
      <w:r w:rsidRPr="00D80666">
        <w:t>aukulika</w:t>
      </w:r>
      <w:proofErr w:type="spellEnd"/>
      <w:r w:rsidRPr="00D80666">
        <w:rPr>
          <w:rFonts w:cs="新細明體" w:hint="eastAsia"/>
        </w:rPr>
        <w:t>）：「</w:t>
      </w:r>
      <w:proofErr w:type="gramStart"/>
      <w:r w:rsidRPr="00D80666">
        <w:rPr>
          <w:rFonts w:ascii="標楷體" w:eastAsia="標楷體" w:hAnsi="標楷體" w:cs="標楷體" w:hint="eastAsia"/>
        </w:rPr>
        <w:t>隨宜覆</w:t>
      </w:r>
      <w:proofErr w:type="gramEnd"/>
      <w:r w:rsidRPr="00D80666">
        <w:rPr>
          <w:rFonts w:ascii="標楷體" w:eastAsia="標楷體" w:hAnsi="標楷體" w:cs="標楷體" w:hint="eastAsia"/>
        </w:rPr>
        <w:t>身，</w:t>
      </w:r>
      <w:proofErr w:type="gramStart"/>
      <w:r w:rsidRPr="00D80666">
        <w:rPr>
          <w:rFonts w:ascii="標楷體" w:eastAsia="標楷體" w:hAnsi="標楷體" w:cs="標楷體" w:hint="eastAsia"/>
        </w:rPr>
        <w:t>隨宜飲食</w:t>
      </w:r>
      <w:proofErr w:type="gramEnd"/>
      <w:r w:rsidRPr="00D80666">
        <w:rPr>
          <w:rFonts w:ascii="標楷體" w:eastAsia="標楷體" w:hAnsi="標楷體" w:cs="標楷體" w:hint="eastAsia"/>
        </w:rPr>
        <w:t>，</w:t>
      </w:r>
      <w:proofErr w:type="gramStart"/>
      <w:r w:rsidRPr="00D80666">
        <w:rPr>
          <w:rFonts w:ascii="標楷體" w:eastAsia="標楷體" w:hAnsi="標楷體" w:cs="標楷體" w:hint="eastAsia"/>
        </w:rPr>
        <w:t>隨宜住處</w:t>
      </w:r>
      <w:proofErr w:type="gramEnd"/>
      <w:r w:rsidRPr="00D80666">
        <w:rPr>
          <w:rFonts w:ascii="標楷體" w:eastAsia="標楷體" w:hAnsi="標楷體" w:cs="標楷體" w:hint="eastAsia"/>
        </w:rPr>
        <w:t>，</w:t>
      </w:r>
      <w:proofErr w:type="gramStart"/>
      <w:r w:rsidRPr="00D80666">
        <w:rPr>
          <w:rFonts w:ascii="標楷體" w:eastAsia="標楷體" w:hAnsi="標楷體" w:cs="標楷體" w:hint="eastAsia"/>
        </w:rPr>
        <w:t>疾斷煩惱</w:t>
      </w:r>
      <w:r w:rsidRPr="00D80666">
        <w:rPr>
          <w:rFonts w:cs="新細明體" w:hint="eastAsia"/>
        </w:rPr>
        <w:t>」</w:t>
      </w:r>
      <w:proofErr w:type="gramEnd"/>
      <w:r w:rsidRPr="00D80666">
        <w:rPr>
          <w:rStyle w:val="a8"/>
        </w:rPr>
        <w:footnoteReference w:id="39"/>
      </w:r>
      <w:r w:rsidRPr="00D80666">
        <w:rPr>
          <w:rFonts w:cs="新細明體" w:hint="eastAsia"/>
        </w:rPr>
        <w:t>。將一切衣、食、住等制度，</w:t>
      </w:r>
      <w:proofErr w:type="gramStart"/>
      <w:r w:rsidRPr="00D80666">
        <w:rPr>
          <w:rFonts w:cs="新細明體" w:hint="eastAsia"/>
        </w:rPr>
        <w:t>一切隨宜</w:t>
      </w:r>
      <w:proofErr w:type="gramEnd"/>
      <w:r w:rsidRPr="00D80666">
        <w:rPr>
          <w:rFonts w:cs="新細明體" w:hint="eastAsia"/>
        </w:rPr>
        <w:t>，不重小小戒而達到漠視「</w:t>
      </w:r>
      <w:proofErr w:type="gramStart"/>
      <w:r w:rsidRPr="00D80666">
        <w:rPr>
          <w:rFonts w:cs="新細明體" w:hint="eastAsia"/>
        </w:rPr>
        <w:t>依法攝僧</w:t>
      </w:r>
      <w:proofErr w:type="gramEnd"/>
      <w:r w:rsidRPr="00D80666">
        <w:rPr>
          <w:rFonts w:cs="新細明體" w:hint="eastAsia"/>
        </w:rPr>
        <w:t>」的精神。</w:t>
      </w:r>
    </w:p>
    <w:p w:rsidR="001C0204" w:rsidRPr="00D80666" w:rsidRDefault="001C0204" w:rsidP="00AF0FC5">
      <w:pPr>
        <w:ind w:leftChars="200" w:left="480"/>
        <w:outlineLvl w:val="0"/>
        <w:rPr>
          <w:b/>
          <w:bCs/>
          <w:sz w:val="20"/>
          <w:szCs w:val="20"/>
          <w:bdr w:val="single" w:sz="4" w:space="0" w:color="auto"/>
        </w:rPr>
      </w:pPr>
      <w:r w:rsidRPr="00D80666">
        <w:rPr>
          <w:b/>
          <w:bCs/>
          <w:sz w:val="20"/>
          <w:szCs w:val="20"/>
          <w:bdr w:val="single" w:sz="4" w:space="0" w:color="auto"/>
        </w:rPr>
        <w:t>2</w:t>
      </w:r>
      <w:r w:rsidRPr="00D80666">
        <w:rPr>
          <w:rFonts w:cs="新細明體" w:hint="eastAsia"/>
          <w:b/>
          <w:bCs/>
          <w:sz w:val="20"/>
          <w:szCs w:val="20"/>
          <w:bdr w:val="single" w:sz="4" w:space="0" w:color="auto"/>
        </w:rPr>
        <w:t>、繼承此一學風的</w:t>
      </w:r>
      <w:r w:rsidRPr="00D80666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初期大乘的極端者</w:t>
      </w:r>
    </w:p>
    <w:p w:rsidR="00AF0FC5" w:rsidRPr="00D80666" w:rsidRDefault="001C0204">
      <w:pPr>
        <w:tabs>
          <w:tab w:val="left" w:pos="284"/>
        </w:tabs>
        <w:rPr>
          <w:b/>
          <w:bCs/>
        </w:rPr>
      </w:pPr>
      <w:r w:rsidRPr="00D80666">
        <w:rPr>
          <w:rFonts w:cs="新細明體" w:hint="eastAsia"/>
        </w:rPr>
        <w:t>初期大乘佛教者，不外乎繼承這一學風而達到頂點，所以初期大乘佛教的極端者，不免於呵毀戒法的嫌疑！</w:t>
      </w:r>
    </w:p>
    <w:sectPr w:rsidR="00AF0FC5" w:rsidRPr="00D80666" w:rsidSect="00420C4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pgNumType w:start="14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58" w:rsidRDefault="003D0F58">
      <w:r>
        <w:separator/>
      </w:r>
    </w:p>
  </w:endnote>
  <w:endnote w:type="continuationSeparator" w:id="0">
    <w:p w:rsidR="003D0F58" w:rsidRDefault="003D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KH2s_kj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U Times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064" w:rsidRDefault="007C1064" w:rsidP="00AF0F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727" w:rsidRPr="00D72727">
      <w:rPr>
        <w:noProof/>
        <w:lang w:val="zh-TW"/>
      </w:rPr>
      <w:t>160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064" w:rsidRDefault="007C1064" w:rsidP="007F34A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727">
      <w:rPr>
        <w:rStyle w:val="a5"/>
        <w:noProof/>
      </w:rPr>
      <w:t>159</w:t>
    </w:r>
    <w:r>
      <w:rPr>
        <w:rStyle w:val="a5"/>
      </w:rPr>
      <w:fldChar w:fldCharType="end"/>
    </w:r>
  </w:p>
  <w:p w:rsidR="007C1064" w:rsidRDefault="007C1064" w:rsidP="00AF0F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58" w:rsidRDefault="003D0F58">
      <w:r>
        <w:separator/>
      </w:r>
    </w:p>
  </w:footnote>
  <w:footnote w:type="continuationSeparator" w:id="0">
    <w:p w:rsidR="003D0F58" w:rsidRDefault="003D0F58">
      <w:r>
        <w:continuationSeparator/>
      </w:r>
    </w:p>
  </w:footnote>
  <w:footnote w:id="1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印順導師《華雨集》（第二冊），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2</w:t>
      </w:r>
      <w:r w:rsidRPr="003F20C5">
        <w:rPr>
          <w:sz w:val="22"/>
          <w:szCs w:val="22"/>
        </w:rPr>
        <w:t>：</w:t>
      </w:r>
    </w:p>
    <w:p w:rsidR="007C1064" w:rsidRPr="003F20C5" w:rsidRDefault="007C1064" w:rsidP="0028426D">
      <w:pPr>
        <w:pStyle w:val="a6"/>
        <w:spacing w:line="240" w:lineRule="atLeast"/>
        <w:ind w:leftChars="150" w:left="360"/>
        <w:jc w:val="both"/>
        <w:rPr>
          <w:sz w:val="22"/>
          <w:szCs w:val="22"/>
        </w:rPr>
      </w:pPr>
      <w:r w:rsidRPr="004F4CEA">
        <w:rPr>
          <w:rFonts w:ascii="標楷體" w:eastAsia="標楷體" w:hAnsi="標楷體"/>
          <w:sz w:val="22"/>
          <w:szCs w:val="22"/>
        </w:rPr>
        <w:t>一、「佛法」：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釋尊為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弟子說法，制戒，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以悟入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正法而實現生死的解脫為宗。弟子們繼承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了釋尊的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（經）法（</w:t>
      </w:r>
      <w:r w:rsidRPr="003F20C5">
        <w:rPr>
          <w:sz w:val="22"/>
          <w:szCs w:val="22"/>
        </w:rPr>
        <w:t>dharma</w:t>
      </w:r>
      <w:r w:rsidRPr="004F4CEA">
        <w:rPr>
          <w:rFonts w:ascii="標楷體" w:eastAsia="標楷體" w:hAnsi="標楷體"/>
          <w:sz w:val="22"/>
          <w:szCs w:val="22"/>
        </w:rPr>
        <w:t>）與（戒）律（</w:t>
      </w:r>
      <w:proofErr w:type="spellStart"/>
      <w:r w:rsidRPr="003F20C5">
        <w:rPr>
          <w:sz w:val="22"/>
          <w:szCs w:val="22"/>
        </w:rPr>
        <w:t>vinaya</w:t>
      </w:r>
      <w:proofErr w:type="spellEnd"/>
      <w:r w:rsidRPr="004F4CEA">
        <w:rPr>
          <w:rFonts w:ascii="標楷體" w:eastAsia="標楷體" w:hAnsi="標楷體"/>
          <w:sz w:val="22"/>
          <w:szCs w:val="22"/>
        </w:rPr>
        <w:t>），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修習宏傳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。西元前三○○年前後，弟子們因戒律（與法）的見地不同而開始分派；其後一再分化，有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十八部及更多部派的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傳說。如現在流行於斯里蘭卡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（</w:t>
      </w:r>
      <w:proofErr w:type="spellStart"/>
      <w:proofErr w:type="gramEnd"/>
      <w:r w:rsidRPr="003F20C5">
        <w:rPr>
          <w:sz w:val="22"/>
          <w:szCs w:val="22"/>
        </w:rPr>
        <w:t>Śrilaṅkā</w:t>
      </w:r>
      <w:proofErr w:type="spellEnd"/>
      <w:r w:rsidRPr="004F4CEA">
        <w:rPr>
          <w:rFonts w:ascii="標楷體" w:eastAsia="標楷體" w:hAnsi="標楷體"/>
          <w:sz w:val="22"/>
          <w:szCs w:val="22"/>
        </w:rPr>
        <w:t>即錫蘭）等地區的佛教，就是其中的赤銅鍱部（</w:t>
      </w:r>
      <w:proofErr w:type="spellStart"/>
      <w:r w:rsidRPr="003F20C5">
        <w:rPr>
          <w:sz w:val="22"/>
          <w:szCs w:val="22"/>
        </w:rPr>
        <w:t>Tāmraśāṭīya</w:t>
      </w:r>
      <w:proofErr w:type="spellEnd"/>
      <w:r w:rsidRPr="004F4CEA">
        <w:rPr>
          <w:rFonts w:ascii="標楷體" w:eastAsia="標楷體" w:hAnsi="標楷體"/>
          <w:sz w:val="22"/>
          <w:szCs w:val="22"/>
        </w:rPr>
        <w:t>）。</w:t>
      </w:r>
    </w:p>
    <w:p w:rsidR="007C1064" w:rsidRPr="003F20C5" w:rsidRDefault="007C1064" w:rsidP="0028426D">
      <w:pPr>
        <w:pStyle w:val="a6"/>
        <w:spacing w:line="240" w:lineRule="atLeast"/>
        <w:ind w:leftChars="150" w:left="360"/>
        <w:jc w:val="both"/>
        <w:rPr>
          <w:sz w:val="22"/>
          <w:szCs w:val="22"/>
        </w:rPr>
      </w:pPr>
      <w:r w:rsidRPr="004F4CEA">
        <w:rPr>
          <w:rFonts w:ascii="標楷體" w:eastAsia="標楷體" w:hAnsi="標楷體"/>
          <w:sz w:val="22"/>
          <w:szCs w:val="22"/>
        </w:rPr>
        <w:t>二、「大乘佛法」：西元前一世紀，有稱為大方廣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（</w:t>
      </w:r>
      <w:proofErr w:type="spellStart"/>
      <w:proofErr w:type="gramEnd"/>
      <w:r w:rsidRPr="003F20C5">
        <w:rPr>
          <w:sz w:val="22"/>
          <w:szCs w:val="22"/>
        </w:rPr>
        <w:t>mahāvaipulya</w:t>
      </w:r>
      <w:proofErr w:type="spellEnd"/>
      <w:r w:rsidRPr="004F4CEA">
        <w:rPr>
          <w:rFonts w:ascii="標楷體" w:eastAsia="標楷體" w:hAnsi="標楷體"/>
          <w:sz w:val="22"/>
          <w:szCs w:val="22"/>
        </w:rPr>
        <w:t>）或大乘（</w:t>
      </w:r>
      <w:proofErr w:type="spellStart"/>
      <w:r w:rsidRPr="003F20C5">
        <w:rPr>
          <w:sz w:val="22"/>
          <w:szCs w:val="22"/>
        </w:rPr>
        <w:t>mahāyāna</w:t>
      </w:r>
      <w:proofErr w:type="spellEnd"/>
      <w:r w:rsidRPr="004F4CEA">
        <w:rPr>
          <w:rFonts w:ascii="標楷體" w:eastAsia="標楷體" w:hAnsi="標楷體"/>
          <w:sz w:val="22"/>
          <w:szCs w:val="22"/>
        </w:rPr>
        <w:t>）者興起，次第傳出數量眾多的教典；以發菩提心（因），修六度等菩薩行（道），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圓成佛果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為宗。這一時期，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論義非常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的發達；初期「佛法」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的論義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，也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達到精嚴的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階段。從西元二世紀起，到八世紀中（延續到</w:t>
      </w:r>
      <w:r>
        <w:rPr>
          <w:rFonts w:ascii="標楷體" w:eastAsia="標楷體" w:hAnsi="標楷體"/>
          <w:sz w:val="22"/>
          <w:szCs w:val="22"/>
        </w:rPr>
        <w:t>十</w:t>
      </w:r>
      <w:r w:rsidRPr="004F4CEA">
        <w:rPr>
          <w:rFonts w:ascii="標楷體" w:eastAsia="標楷體" w:hAnsi="標楷體"/>
          <w:sz w:val="22"/>
          <w:szCs w:val="22"/>
        </w:rPr>
        <w:t>一世紀初），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譯傳於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我國的華</w:t>
      </w:r>
      <w:proofErr w:type="gramStart"/>
      <w:r w:rsidRPr="004F4CEA">
        <w:rPr>
          <w:rFonts w:ascii="標楷體" w:eastAsia="標楷體" w:hAnsi="標楷體"/>
          <w:sz w:val="22"/>
          <w:szCs w:val="22"/>
        </w:rPr>
        <w:t>文教典</w:t>
      </w:r>
      <w:proofErr w:type="gramEnd"/>
      <w:r w:rsidRPr="004F4CEA">
        <w:rPr>
          <w:rFonts w:ascii="標楷體" w:eastAsia="標楷體" w:hAnsi="標楷體"/>
          <w:sz w:val="22"/>
          <w:szCs w:val="22"/>
        </w:rPr>
        <w:t>，就是以「大乘佛法」為主的。</w:t>
      </w:r>
    </w:p>
  </w:footnote>
  <w:footnote w:id="2">
    <w:p w:rsidR="007C1064" w:rsidRPr="003F20C5" w:rsidRDefault="007C1064" w:rsidP="00DE6802">
      <w:pPr>
        <w:pStyle w:val="a6"/>
        <w:jc w:val="both"/>
        <w:rPr>
          <w:rFonts w:eastAsia="SimSun"/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111</w:t>
      </w:r>
      <w:r w:rsidRPr="003F20C5">
        <w:rPr>
          <w:sz w:val="22"/>
          <w:szCs w:val="22"/>
        </w:rPr>
        <w:t>：</w:t>
      </w:r>
    </w:p>
    <w:p w:rsidR="007C1064" w:rsidRPr="00A77895" w:rsidRDefault="007C1064" w:rsidP="00AF0FC5">
      <w:pPr>
        <w:pStyle w:val="a6"/>
        <w:ind w:leftChars="50" w:left="450" w:hangingChars="150" w:hanging="330"/>
        <w:jc w:val="both"/>
        <w:rPr>
          <w:rFonts w:eastAsia="標楷體"/>
          <w:sz w:val="22"/>
          <w:szCs w:val="22"/>
        </w:rPr>
      </w:pPr>
      <w:r w:rsidRPr="00A77895">
        <w:rPr>
          <w:rFonts w:eastAsia="標楷體"/>
          <w:sz w:val="22"/>
          <w:szCs w:val="22"/>
        </w:rPr>
        <w:t>1</w:t>
      </w:r>
      <w:r w:rsidRPr="00A77895">
        <w:rPr>
          <w:rFonts w:eastAsia="標楷體"/>
          <w:sz w:val="22"/>
          <w:szCs w:val="22"/>
        </w:rPr>
        <w:t>、布薩說（學處的）波</w:t>
      </w:r>
      <w:proofErr w:type="gramStart"/>
      <w:r w:rsidRPr="00A77895">
        <w:rPr>
          <w:rFonts w:eastAsia="標楷體"/>
          <w:sz w:val="22"/>
          <w:szCs w:val="22"/>
        </w:rPr>
        <w:t>羅提木叉，</w:t>
      </w:r>
      <w:proofErr w:type="gramEnd"/>
      <w:r w:rsidRPr="00A77895">
        <w:rPr>
          <w:rFonts w:eastAsia="標楷體"/>
          <w:sz w:val="22"/>
          <w:szCs w:val="22"/>
        </w:rPr>
        <w:t>表現了組織的，法治的精神。但在佛法中，還是充滿道義的，善意的，互相安慰勉勵的特性。</w:t>
      </w:r>
    </w:p>
    <w:p w:rsidR="007C1064" w:rsidRPr="00A77895" w:rsidRDefault="007C1064" w:rsidP="00AF0FC5">
      <w:pPr>
        <w:pStyle w:val="a6"/>
        <w:ind w:leftChars="50" w:left="450" w:hangingChars="150" w:hanging="330"/>
        <w:jc w:val="both"/>
        <w:rPr>
          <w:rFonts w:eastAsia="標楷體"/>
          <w:sz w:val="22"/>
          <w:szCs w:val="22"/>
        </w:rPr>
      </w:pPr>
      <w:r w:rsidRPr="00A77895">
        <w:rPr>
          <w:rFonts w:eastAsia="標楷體"/>
          <w:sz w:val="22"/>
          <w:szCs w:val="22"/>
        </w:rPr>
        <w:t>2</w:t>
      </w:r>
      <w:r w:rsidRPr="00A77895">
        <w:rPr>
          <w:rFonts w:eastAsia="標楷體"/>
          <w:sz w:val="22"/>
          <w:szCs w:val="22"/>
        </w:rPr>
        <w:t>、「波</w:t>
      </w:r>
      <w:proofErr w:type="gramStart"/>
      <w:r w:rsidRPr="00A77895">
        <w:rPr>
          <w:rFonts w:eastAsia="標楷體"/>
          <w:sz w:val="22"/>
          <w:szCs w:val="22"/>
        </w:rPr>
        <w:t>羅提木叉」</w:t>
      </w:r>
      <w:proofErr w:type="gramEnd"/>
      <w:r w:rsidRPr="00A77895">
        <w:rPr>
          <w:rFonts w:eastAsia="標楷體"/>
          <w:sz w:val="22"/>
          <w:szCs w:val="22"/>
        </w:rPr>
        <w:t>的意義：</w:t>
      </w:r>
    </w:p>
    <w:p w:rsidR="007C1064" w:rsidRPr="00A77895" w:rsidRDefault="007C1064" w:rsidP="00AF0FC5">
      <w:pPr>
        <w:pStyle w:val="a6"/>
        <w:ind w:leftChars="50" w:left="450" w:hangingChars="150" w:hanging="330"/>
        <w:jc w:val="both"/>
        <w:rPr>
          <w:rFonts w:eastAsia="標楷體"/>
          <w:sz w:val="22"/>
          <w:szCs w:val="22"/>
        </w:rPr>
      </w:pPr>
      <w:r w:rsidRPr="00A77895">
        <w:rPr>
          <w:rFonts w:ascii="新細明體" w:hAnsi="新細明體" w:cs="新細明體" w:hint="eastAsia"/>
          <w:sz w:val="22"/>
          <w:szCs w:val="22"/>
        </w:rPr>
        <w:t>◎</w:t>
      </w:r>
      <w:r w:rsidRPr="00A77895">
        <w:rPr>
          <w:rFonts w:eastAsia="標楷體"/>
          <w:sz w:val="22"/>
          <w:szCs w:val="22"/>
        </w:rPr>
        <w:t>《銅鍱律》「</w:t>
      </w:r>
      <w:proofErr w:type="gramStart"/>
      <w:r w:rsidRPr="00A77895">
        <w:rPr>
          <w:rFonts w:eastAsia="標楷體"/>
          <w:sz w:val="22"/>
          <w:szCs w:val="22"/>
        </w:rPr>
        <w:t>大品</w:t>
      </w:r>
      <w:proofErr w:type="gramEnd"/>
      <w:r w:rsidRPr="00A77895">
        <w:rPr>
          <w:rFonts w:eastAsia="標楷體"/>
          <w:sz w:val="22"/>
          <w:szCs w:val="22"/>
        </w:rPr>
        <w:t>」「布薩</w:t>
      </w:r>
      <w:proofErr w:type="gramStart"/>
      <w:r w:rsidRPr="00A77895">
        <w:rPr>
          <w:rFonts w:eastAsia="標楷體"/>
          <w:sz w:val="22"/>
          <w:szCs w:val="22"/>
        </w:rPr>
        <w:t>犍</w:t>
      </w:r>
      <w:proofErr w:type="gramEnd"/>
      <w:r w:rsidRPr="00A77895">
        <w:rPr>
          <w:rFonts w:eastAsia="標楷體"/>
          <w:sz w:val="22"/>
          <w:szCs w:val="22"/>
        </w:rPr>
        <w:t>度」（南傳三</w:t>
      </w:r>
      <w:proofErr w:type="gramStart"/>
      <w:r w:rsidRPr="00A77895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Pr="00A77895">
        <w:rPr>
          <w:rFonts w:eastAsia="標楷體"/>
          <w:sz w:val="22"/>
          <w:szCs w:val="22"/>
        </w:rPr>
        <w:t>一八三）說：「波（羅）</w:t>
      </w:r>
      <w:proofErr w:type="gramStart"/>
      <w:r w:rsidRPr="00A77895">
        <w:rPr>
          <w:rFonts w:eastAsia="標楷體"/>
          <w:sz w:val="22"/>
          <w:szCs w:val="22"/>
        </w:rPr>
        <w:t>提木叉者</w:t>
      </w:r>
      <w:proofErr w:type="gramEnd"/>
      <w:r w:rsidRPr="00A77895">
        <w:rPr>
          <w:rFonts w:eastAsia="標楷體"/>
          <w:sz w:val="22"/>
          <w:szCs w:val="22"/>
        </w:rPr>
        <w:t>，是初、是面、</w:t>
      </w:r>
      <w:proofErr w:type="gramStart"/>
      <w:r w:rsidRPr="00A77895">
        <w:rPr>
          <w:rFonts w:eastAsia="標楷體"/>
          <w:sz w:val="22"/>
          <w:szCs w:val="22"/>
        </w:rPr>
        <w:t>是諸善</w:t>
      </w:r>
      <w:proofErr w:type="gramEnd"/>
      <w:r w:rsidRPr="00A77895">
        <w:rPr>
          <w:rFonts w:eastAsia="標楷體"/>
          <w:sz w:val="22"/>
          <w:szCs w:val="22"/>
        </w:rPr>
        <w:t>法之上首，故名波（羅）</w:t>
      </w:r>
      <w:proofErr w:type="gramStart"/>
      <w:r w:rsidRPr="00A77895">
        <w:rPr>
          <w:rFonts w:eastAsia="標楷體"/>
          <w:sz w:val="22"/>
          <w:szCs w:val="22"/>
        </w:rPr>
        <w:t>提木叉」</w:t>
      </w:r>
      <w:proofErr w:type="gramEnd"/>
      <w:r w:rsidRPr="00A77895">
        <w:rPr>
          <w:rFonts w:eastAsia="標楷體"/>
          <w:sz w:val="22"/>
          <w:szCs w:val="22"/>
        </w:rPr>
        <w:t>。</w:t>
      </w:r>
      <w:proofErr w:type="spellStart"/>
      <w:r w:rsidRPr="00A77895">
        <w:rPr>
          <w:rFonts w:eastAsia="標楷體"/>
          <w:sz w:val="22"/>
          <w:szCs w:val="22"/>
        </w:rPr>
        <w:t>ādi</w:t>
      </w:r>
      <w:proofErr w:type="spellEnd"/>
      <w:r w:rsidRPr="00A77895">
        <w:rPr>
          <w:rFonts w:eastAsia="標楷體"/>
          <w:sz w:val="22"/>
          <w:szCs w:val="22"/>
        </w:rPr>
        <w:t>是「初」義，</w:t>
      </w:r>
      <w:proofErr w:type="spellStart"/>
      <w:r w:rsidRPr="00A77895">
        <w:rPr>
          <w:rFonts w:eastAsia="標楷體"/>
          <w:sz w:val="22"/>
          <w:szCs w:val="22"/>
        </w:rPr>
        <w:t>mukha</w:t>
      </w:r>
      <w:proofErr w:type="spellEnd"/>
      <w:r w:rsidRPr="00A77895">
        <w:rPr>
          <w:rFonts w:eastAsia="標楷體"/>
          <w:sz w:val="22"/>
          <w:szCs w:val="22"/>
        </w:rPr>
        <w:t>是「面」義，</w:t>
      </w:r>
      <w:proofErr w:type="spellStart"/>
      <w:r w:rsidRPr="00A77895">
        <w:rPr>
          <w:rFonts w:eastAsia="標楷體"/>
          <w:sz w:val="22"/>
          <w:szCs w:val="22"/>
        </w:rPr>
        <w:t>pamukha</w:t>
      </w:r>
      <w:proofErr w:type="spellEnd"/>
      <w:r w:rsidRPr="00A77895">
        <w:rPr>
          <w:rFonts w:eastAsia="標楷體"/>
          <w:sz w:val="22"/>
          <w:szCs w:val="22"/>
        </w:rPr>
        <w:t>是「上首」義。分解</w:t>
      </w:r>
      <w:proofErr w:type="spellStart"/>
      <w:r w:rsidRPr="00A77895">
        <w:rPr>
          <w:rFonts w:eastAsia="標楷體"/>
          <w:sz w:val="22"/>
          <w:szCs w:val="22"/>
        </w:rPr>
        <w:t>pātimokkha</w:t>
      </w:r>
      <w:proofErr w:type="spellEnd"/>
      <w:r w:rsidRPr="00A77895">
        <w:rPr>
          <w:rFonts w:eastAsia="標楷體"/>
          <w:sz w:val="22"/>
          <w:szCs w:val="22"/>
        </w:rPr>
        <w:t>的含義，作如上的解說。</w:t>
      </w:r>
    </w:p>
    <w:p w:rsidR="007C1064" w:rsidRPr="00A77895" w:rsidRDefault="007C1064" w:rsidP="00AF0FC5">
      <w:pPr>
        <w:pStyle w:val="a6"/>
        <w:ind w:leftChars="50" w:left="450" w:hangingChars="150" w:hanging="330"/>
        <w:jc w:val="both"/>
        <w:rPr>
          <w:rFonts w:eastAsia="標楷體"/>
          <w:sz w:val="22"/>
          <w:szCs w:val="22"/>
        </w:rPr>
      </w:pPr>
      <w:r w:rsidRPr="00A77895">
        <w:rPr>
          <w:rFonts w:ascii="新細明體" w:hAnsi="新細明體" w:cs="新細明體" w:hint="eastAsia"/>
          <w:sz w:val="22"/>
          <w:szCs w:val="22"/>
        </w:rPr>
        <w:t>◎</w:t>
      </w:r>
      <w:r w:rsidRPr="00A77895">
        <w:rPr>
          <w:rFonts w:eastAsia="標楷體"/>
          <w:sz w:val="22"/>
          <w:szCs w:val="22"/>
        </w:rPr>
        <w:t>同屬於分別說部</w:t>
      </w:r>
      <w:proofErr w:type="spellStart"/>
      <w:r w:rsidRPr="00A77895">
        <w:rPr>
          <w:rFonts w:eastAsia="標楷體"/>
          <w:sz w:val="22"/>
          <w:szCs w:val="22"/>
        </w:rPr>
        <w:t>Vibhajyavādin</w:t>
      </w:r>
      <w:proofErr w:type="spellEnd"/>
      <w:r w:rsidRPr="00A77895">
        <w:rPr>
          <w:rFonts w:eastAsia="標楷體"/>
          <w:sz w:val="22"/>
          <w:szCs w:val="22"/>
        </w:rPr>
        <w:t>系的《四分律》也說：「波</w:t>
      </w:r>
      <w:proofErr w:type="gramStart"/>
      <w:r w:rsidRPr="00A77895">
        <w:rPr>
          <w:rFonts w:eastAsia="標楷體"/>
          <w:sz w:val="22"/>
          <w:szCs w:val="22"/>
        </w:rPr>
        <w:t>羅提木叉者，戒也</w:t>
      </w:r>
      <w:proofErr w:type="gramEnd"/>
      <w:r w:rsidRPr="00A77895">
        <w:rPr>
          <w:rFonts w:eastAsia="標楷體"/>
          <w:sz w:val="22"/>
          <w:szCs w:val="22"/>
        </w:rPr>
        <w:t>。</w:t>
      </w:r>
      <w:proofErr w:type="gramStart"/>
      <w:r w:rsidRPr="00A77895">
        <w:rPr>
          <w:rFonts w:eastAsia="標楷體"/>
          <w:sz w:val="22"/>
          <w:szCs w:val="22"/>
        </w:rPr>
        <w:t>自攝持</w:t>
      </w:r>
      <w:proofErr w:type="gramEnd"/>
      <w:r w:rsidRPr="00A77895">
        <w:rPr>
          <w:rFonts w:eastAsia="標楷體"/>
          <w:sz w:val="22"/>
          <w:szCs w:val="22"/>
        </w:rPr>
        <w:t>威儀、住處、</w:t>
      </w:r>
      <w:proofErr w:type="gramStart"/>
      <w:r w:rsidRPr="00A77895">
        <w:rPr>
          <w:rFonts w:eastAsia="標楷體"/>
          <w:sz w:val="22"/>
          <w:szCs w:val="22"/>
        </w:rPr>
        <w:t>行根、面首</w:t>
      </w:r>
      <w:proofErr w:type="gramEnd"/>
      <w:r w:rsidRPr="00A77895">
        <w:rPr>
          <w:rFonts w:eastAsia="標楷體"/>
          <w:sz w:val="22"/>
          <w:szCs w:val="22"/>
        </w:rPr>
        <w:t>、集眾善法，三昧成就」。</w:t>
      </w:r>
    </w:p>
    <w:p w:rsidR="007C1064" w:rsidRPr="00A77895" w:rsidRDefault="007C1064" w:rsidP="00AF0FC5">
      <w:pPr>
        <w:pStyle w:val="a6"/>
        <w:ind w:leftChars="50" w:left="450" w:hangingChars="150" w:hanging="330"/>
        <w:jc w:val="both"/>
        <w:rPr>
          <w:rFonts w:eastAsia="標楷體"/>
          <w:sz w:val="22"/>
          <w:szCs w:val="22"/>
        </w:rPr>
      </w:pPr>
      <w:r w:rsidRPr="00A77895">
        <w:rPr>
          <w:rFonts w:ascii="新細明體" w:hAnsi="新細明體" w:cs="新細明體" w:hint="eastAsia"/>
          <w:sz w:val="22"/>
          <w:szCs w:val="22"/>
        </w:rPr>
        <w:t>◎</w:t>
      </w:r>
      <w:r w:rsidRPr="00A77895">
        <w:rPr>
          <w:rFonts w:eastAsia="標楷體"/>
          <w:sz w:val="22"/>
          <w:szCs w:val="22"/>
        </w:rPr>
        <w:t>《五分律》也說：「波</w:t>
      </w:r>
      <w:proofErr w:type="gramStart"/>
      <w:r w:rsidRPr="00A77895">
        <w:rPr>
          <w:rFonts w:eastAsia="標楷體"/>
          <w:sz w:val="22"/>
          <w:szCs w:val="22"/>
        </w:rPr>
        <w:t>羅提木叉者</w:t>
      </w:r>
      <w:proofErr w:type="gramEnd"/>
      <w:r w:rsidRPr="00A77895">
        <w:rPr>
          <w:rFonts w:eastAsia="標楷體"/>
          <w:sz w:val="22"/>
          <w:szCs w:val="22"/>
        </w:rPr>
        <w:t>，以此戒</w:t>
      </w:r>
      <w:proofErr w:type="gramStart"/>
      <w:r w:rsidRPr="00A77895">
        <w:rPr>
          <w:rFonts w:eastAsia="標楷體"/>
          <w:sz w:val="22"/>
          <w:szCs w:val="22"/>
        </w:rPr>
        <w:t>防護諸根</w:t>
      </w:r>
      <w:proofErr w:type="gramEnd"/>
      <w:r w:rsidRPr="00A77895">
        <w:rPr>
          <w:rFonts w:eastAsia="標楷體"/>
          <w:sz w:val="22"/>
          <w:szCs w:val="22"/>
        </w:rPr>
        <w:t>，增長善法，</w:t>
      </w:r>
      <w:proofErr w:type="gramStart"/>
      <w:r w:rsidRPr="00A77895">
        <w:rPr>
          <w:rFonts w:eastAsia="標楷體"/>
          <w:sz w:val="22"/>
          <w:szCs w:val="22"/>
        </w:rPr>
        <w:t>於諸善</w:t>
      </w:r>
      <w:proofErr w:type="gramEnd"/>
      <w:r w:rsidRPr="00A77895">
        <w:rPr>
          <w:rFonts w:eastAsia="標楷體"/>
          <w:sz w:val="22"/>
          <w:szCs w:val="22"/>
        </w:rPr>
        <w:t>法最為</w:t>
      </w:r>
      <w:proofErr w:type="gramStart"/>
      <w:r w:rsidRPr="00A77895">
        <w:rPr>
          <w:rFonts w:eastAsia="標楷體"/>
          <w:sz w:val="22"/>
          <w:szCs w:val="22"/>
        </w:rPr>
        <w:t>初門故</w:t>
      </w:r>
      <w:proofErr w:type="gramEnd"/>
      <w:r w:rsidRPr="00A77895">
        <w:rPr>
          <w:rFonts w:eastAsia="標楷體"/>
          <w:sz w:val="22"/>
          <w:szCs w:val="22"/>
        </w:rPr>
        <w:t>，名為波</w:t>
      </w:r>
      <w:proofErr w:type="gramStart"/>
      <w:r w:rsidRPr="00A77895">
        <w:rPr>
          <w:rFonts w:eastAsia="標楷體"/>
          <w:sz w:val="22"/>
          <w:szCs w:val="22"/>
        </w:rPr>
        <w:t>羅提木叉」</w:t>
      </w:r>
      <w:proofErr w:type="gramEnd"/>
      <w:r w:rsidRPr="00A77895">
        <w:rPr>
          <w:rFonts w:eastAsia="標楷體"/>
          <w:sz w:val="22"/>
          <w:szCs w:val="22"/>
        </w:rPr>
        <w:t>。</w:t>
      </w:r>
    </w:p>
    <w:p w:rsidR="007C1064" w:rsidRPr="00A77895" w:rsidRDefault="007C1064" w:rsidP="00AF0FC5">
      <w:pPr>
        <w:pStyle w:val="a6"/>
        <w:ind w:leftChars="50" w:left="450" w:hangingChars="150" w:hanging="330"/>
        <w:jc w:val="both"/>
        <w:rPr>
          <w:rFonts w:eastAsia="標楷體"/>
          <w:sz w:val="22"/>
          <w:szCs w:val="22"/>
        </w:rPr>
      </w:pPr>
      <w:r w:rsidRPr="00A77895">
        <w:rPr>
          <w:rFonts w:ascii="新細明體" w:hAnsi="新細明體" w:cs="新細明體" w:hint="eastAsia"/>
          <w:sz w:val="22"/>
          <w:szCs w:val="22"/>
        </w:rPr>
        <w:t>◎</w:t>
      </w:r>
      <w:r w:rsidRPr="00A77895">
        <w:rPr>
          <w:rFonts w:eastAsia="標楷體"/>
          <w:sz w:val="22"/>
          <w:szCs w:val="22"/>
        </w:rPr>
        <w:t>《毘尼母經》說：「戒律行住處，是名波</w:t>
      </w:r>
      <w:proofErr w:type="gramStart"/>
      <w:r w:rsidRPr="00A77895">
        <w:rPr>
          <w:rFonts w:eastAsia="標楷體"/>
          <w:sz w:val="22"/>
          <w:szCs w:val="22"/>
        </w:rPr>
        <w:t>羅提木叉義</w:t>
      </w:r>
      <w:proofErr w:type="gramEnd"/>
      <w:r w:rsidRPr="00A77895">
        <w:rPr>
          <w:rFonts w:eastAsia="標楷體"/>
          <w:sz w:val="22"/>
          <w:szCs w:val="22"/>
        </w:rPr>
        <w:t>」。又「波</w:t>
      </w:r>
      <w:proofErr w:type="gramStart"/>
      <w:r w:rsidRPr="00A77895">
        <w:rPr>
          <w:rFonts w:eastAsia="標楷體"/>
          <w:sz w:val="22"/>
          <w:szCs w:val="22"/>
        </w:rPr>
        <w:t>羅提木叉者</w:t>
      </w:r>
      <w:proofErr w:type="gramEnd"/>
      <w:r w:rsidRPr="00A77895">
        <w:rPr>
          <w:rFonts w:eastAsia="標楷體"/>
          <w:sz w:val="22"/>
          <w:szCs w:val="22"/>
        </w:rPr>
        <w:t>，</w:t>
      </w:r>
      <w:proofErr w:type="gramStart"/>
      <w:r w:rsidRPr="00A77895">
        <w:rPr>
          <w:rFonts w:eastAsia="標楷體"/>
          <w:sz w:val="22"/>
          <w:szCs w:val="22"/>
        </w:rPr>
        <w:t>名最勝義</w:t>
      </w:r>
      <w:proofErr w:type="gramEnd"/>
      <w:r w:rsidRPr="00A77895">
        <w:rPr>
          <w:rFonts w:eastAsia="標楷體"/>
          <w:sz w:val="22"/>
          <w:szCs w:val="22"/>
        </w:rPr>
        <w:t>。以何義故名</w:t>
      </w:r>
      <w:proofErr w:type="gramStart"/>
      <w:r w:rsidRPr="00A77895">
        <w:rPr>
          <w:rFonts w:eastAsia="標楷體"/>
          <w:sz w:val="22"/>
          <w:szCs w:val="22"/>
        </w:rPr>
        <w:t>為最勝</w:t>
      </w:r>
      <w:proofErr w:type="gramEnd"/>
      <w:r w:rsidRPr="00A77895">
        <w:rPr>
          <w:rFonts w:eastAsia="標楷體"/>
          <w:sz w:val="22"/>
          <w:szCs w:val="22"/>
        </w:rPr>
        <w:t>，諸善之本，以</w:t>
      </w:r>
      <w:proofErr w:type="gramStart"/>
      <w:r w:rsidRPr="00A77895">
        <w:rPr>
          <w:rFonts w:eastAsia="標楷體"/>
          <w:sz w:val="22"/>
          <w:szCs w:val="22"/>
        </w:rPr>
        <w:t>戒為根</w:t>
      </w:r>
      <w:proofErr w:type="gramEnd"/>
      <w:r w:rsidRPr="00A77895">
        <w:rPr>
          <w:rFonts w:eastAsia="標楷體"/>
          <w:sz w:val="22"/>
          <w:szCs w:val="22"/>
        </w:rPr>
        <w:t>，</w:t>
      </w:r>
      <w:proofErr w:type="gramStart"/>
      <w:r w:rsidRPr="00A77895">
        <w:rPr>
          <w:rFonts w:eastAsia="標楷體"/>
          <w:sz w:val="22"/>
          <w:szCs w:val="22"/>
        </w:rPr>
        <w:t>眾善得生</w:t>
      </w:r>
      <w:proofErr w:type="gramEnd"/>
      <w:r w:rsidRPr="00A77895">
        <w:rPr>
          <w:rFonts w:eastAsia="標楷體"/>
          <w:sz w:val="22"/>
          <w:szCs w:val="22"/>
        </w:rPr>
        <w:t>，故名勝義」。</w:t>
      </w:r>
    </w:p>
    <w:p w:rsidR="007C1064" w:rsidRPr="00A77895" w:rsidRDefault="007C1064" w:rsidP="00AF0FC5">
      <w:pPr>
        <w:pStyle w:val="a6"/>
        <w:ind w:leftChars="50" w:left="450" w:hangingChars="150" w:hanging="330"/>
        <w:jc w:val="both"/>
        <w:rPr>
          <w:rFonts w:eastAsia="標楷體"/>
          <w:sz w:val="22"/>
          <w:szCs w:val="22"/>
        </w:rPr>
      </w:pPr>
      <w:r w:rsidRPr="00A77895">
        <w:rPr>
          <w:rFonts w:ascii="新細明體" w:hAnsi="新細明體" w:cs="新細明體" w:hint="eastAsia"/>
          <w:sz w:val="22"/>
          <w:szCs w:val="22"/>
        </w:rPr>
        <w:t>◎</w:t>
      </w:r>
      <w:r w:rsidRPr="00A77895">
        <w:rPr>
          <w:rFonts w:eastAsia="標楷體"/>
          <w:sz w:val="22"/>
          <w:szCs w:val="22"/>
        </w:rPr>
        <w:t>《舍利弗阿毘曇論》也說：「若</w:t>
      </w:r>
      <w:proofErr w:type="gramStart"/>
      <w:r w:rsidRPr="00A77895">
        <w:rPr>
          <w:rFonts w:eastAsia="標楷體"/>
          <w:sz w:val="22"/>
          <w:szCs w:val="22"/>
        </w:rPr>
        <w:t>隨順戒</w:t>
      </w:r>
      <w:proofErr w:type="gramEnd"/>
      <w:r w:rsidRPr="00A77895">
        <w:rPr>
          <w:rFonts w:eastAsia="標楷體"/>
          <w:sz w:val="22"/>
          <w:szCs w:val="22"/>
        </w:rPr>
        <w:t>，不行放逸，以戒為門、為足、為因，</w:t>
      </w:r>
      <w:proofErr w:type="gramStart"/>
      <w:r w:rsidRPr="00A77895">
        <w:rPr>
          <w:rFonts w:eastAsia="標楷體"/>
          <w:sz w:val="22"/>
          <w:szCs w:val="22"/>
        </w:rPr>
        <w:t>能生善法</w:t>
      </w:r>
      <w:proofErr w:type="gramEnd"/>
      <w:r w:rsidRPr="00A77895">
        <w:rPr>
          <w:rFonts w:eastAsia="標楷體"/>
          <w:sz w:val="22"/>
          <w:szCs w:val="22"/>
        </w:rPr>
        <w:t>，</w:t>
      </w:r>
      <w:proofErr w:type="gramStart"/>
      <w:r w:rsidRPr="00A77895">
        <w:rPr>
          <w:rFonts w:eastAsia="標楷體"/>
          <w:sz w:val="22"/>
          <w:szCs w:val="22"/>
        </w:rPr>
        <w:t>具足成就是</w:t>
      </w:r>
      <w:proofErr w:type="gramEnd"/>
      <w:r w:rsidRPr="00A77895">
        <w:rPr>
          <w:rFonts w:eastAsia="標楷體"/>
          <w:sz w:val="22"/>
          <w:szCs w:val="22"/>
        </w:rPr>
        <w:t>謂愛護解脫戒」。</w:t>
      </w:r>
    </w:p>
    <w:p w:rsidR="007C1064" w:rsidRPr="003F20C5" w:rsidRDefault="007C1064" w:rsidP="00AF0FC5">
      <w:pPr>
        <w:pStyle w:val="a6"/>
        <w:ind w:leftChars="50" w:left="120"/>
        <w:jc w:val="both"/>
        <w:rPr>
          <w:sz w:val="22"/>
          <w:szCs w:val="22"/>
        </w:rPr>
      </w:pPr>
      <w:r w:rsidRPr="00A77895">
        <w:rPr>
          <w:rFonts w:eastAsia="標楷體"/>
          <w:sz w:val="22"/>
          <w:szCs w:val="22"/>
        </w:rPr>
        <w:t>這一系列的解說，都是以</w:t>
      </w:r>
      <w:r w:rsidRPr="00A77895">
        <w:rPr>
          <w:rFonts w:eastAsia="標楷體"/>
          <w:sz w:val="22"/>
          <w:szCs w:val="22"/>
          <w:u w:val="single"/>
        </w:rPr>
        <w:t>戒為善法的初基，善法的依住處，一切定慧等功德，都由此而成就：依此以解說戒法為波</w:t>
      </w:r>
      <w:proofErr w:type="gramStart"/>
      <w:r w:rsidRPr="00A77895">
        <w:rPr>
          <w:rFonts w:eastAsia="標楷體"/>
          <w:sz w:val="22"/>
          <w:szCs w:val="22"/>
          <w:u w:val="single"/>
        </w:rPr>
        <w:t>羅提木叉</w:t>
      </w:r>
      <w:proofErr w:type="gramEnd"/>
      <w:r w:rsidRPr="00A77895">
        <w:rPr>
          <w:rFonts w:eastAsia="標楷體"/>
          <w:sz w:val="22"/>
          <w:szCs w:val="22"/>
          <w:u w:val="single"/>
        </w:rPr>
        <w:t>的。</w:t>
      </w:r>
    </w:p>
  </w:footnote>
  <w:footnote w:id="3">
    <w:p w:rsidR="007C1064" w:rsidRPr="003F20C5" w:rsidRDefault="007C1064" w:rsidP="00DE6802">
      <w:pPr>
        <w:pStyle w:val="a6"/>
        <w:jc w:val="both"/>
        <w:rPr>
          <w:rFonts w:eastAsia="SimSun"/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111</w:t>
      </w:r>
      <w:r w:rsidRPr="003F20C5">
        <w:rPr>
          <w:sz w:val="22"/>
          <w:szCs w:val="22"/>
        </w:rPr>
        <w:t>：</w:t>
      </w:r>
    </w:p>
    <w:p w:rsidR="007C1064" w:rsidRPr="000D53C7" w:rsidRDefault="007C1064" w:rsidP="00AF0FC5">
      <w:pPr>
        <w:pStyle w:val="a6"/>
        <w:ind w:leftChars="50" w:left="340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0D53C7">
        <w:rPr>
          <w:rFonts w:ascii="標楷體" w:eastAsia="標楷體" w:hAnsi="標楷體" w:cs="新細明體" w:hint="eastAsia"/>
          <w:sz w:val="22"/>
          <w:szCs w:val="22"/>
        </w:rPr>
        <w:t>◎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隨佛出家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的佛弟子，起初都道心真切，所以布薩時，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佛只說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「</w:t>
      </w:r>
      <w:r w:rsidRPr="000D53C7">
        <w:rPr>
          <w:rFonts w:ascii="標楷體" w:eastAsia="標楷體" w:hAnsi="標楷體"/>
          <w:b/>
          <w:bCs/>
          <w:sz w:val="22"/>
          <w:szCs w:val="22"/>
        </w:rPr>
        <w:t>教授</w:t>
      </w:r>
      <w:r w:rsidRPr="000D53C7">
        <w:rPr>
          <w:rFonts w:ascii="標楷體" w:eastAsia="標楷體" w:hAnsi="標楷體"/>
          <w:sz w:val="22"/>
          <w:szCs w:val="22"/>
        </w:rPr>
        <w:t>波羅提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木叉」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。這是道德的，策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勵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的，激發比丘們的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為道精進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，清淨身心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以趣向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解脫。</w:t>
      </w:r>
    </w:p>
    <w:p w:rsidR="007C1064" w:rsidRPr="003F20C5" w:rsidRDefault="007C1064" w:rsidP="00AF0FC5">
      <w:pPr>
        <w:pStyle w:val="a6"/>
        <w:ind w:leftChars="50" w:left="340" w:hangingChars="100" w:hanging="220"/>
        <w:jc w:val="both"/>
        <w:rPr>
          <w:sz w:val="22"/>
          <w:szCs w:val="22"/>
        </w:rPr>
      </w:pPr>
      <w:r w:rsidRPr="000D53C7">
        <w:rPr>
          <w:rFonts w:ascii="標楷體" w:eastAsia="標楷體" w:hAnsi="標楷體" w:cs="新細明體" w:hint="eastAsia"/>
          <w:sz w:val="22"/>
          <w:szCs w:val="22"/>
        </w:rPr>
        <w:t>◎</w:t>
      </w:r>
      <w:r w:rsidRPr="000D53C7">
        <w:rPr>
          <w:rFonts w:ascii="標楷體" w:eastAsia="標楷體" w:hAnsi="標楷體"/>
          <w:sz w:val="22"/>
          <w:szCs w:val="22"/>
        </w:rPr>
        <w:t>等到佛法廣大宏傳，出家的愈來愈多，不免有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流品雜濫（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動機不純，賴佛以求生活）的情形。於是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制立學處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，發揮集體的約束力量。「</w:t>
      </w:r>
      <w:r w:rsidRPr="000D53C7">
        <w:rPr>
          <w:rFonts w:ascii="標楷體" w:eastAsia="標楷體" w:hAnsi="標楷體"/>
          <w:b/>
          <w:bCs/>
          <w:sz w:val="22"/>
          <w:szCs w:val="22"/>
        </w:rPr>
        <w:t>威德</w:t>
      </w:r>
      <w:r w:rsidRPr="000D53C7">
        <w:rPr>
          <w:rFonts w:ascii="標楷體" w:eastAsia="標楷體" w:hAnsi="標楷體"/>
          <w:sz w:val="22"/>
          <w:szCs w:val="22"/>
        </w:rPr>
        <w:t>波羅提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木叉」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，是法律的，強制的；以團體的，法律的約束，誘導比丘們</w:t>
      </w:r>
      <w:proofErr w:type="gramStart"/>
      <w:r w:rsidRPr="000D53C7">
        <w:rPr>
          <w:rFonts w:ascii="標楷體" w:eastAsia="標楷體" w:hAnsi="標楷體"/>
          <w:sz w:val="22"/>
          <w:szCs w:val="22"/>
        </w:rPr>
        <w:t>以趣向</w:t>
      </w:r>
      <w:proofErr w:type="gramEnd"/>
      <w:r w:rsidRPr="000D53C7">
        <w:rPr>
          <w:rFonts w:ascii="標楷體" w:eastAsia="標楷體" w:hAnsi="標楷體"/>
          <w:sz w:val="22"/>
          <w:szCs w:val="22"/>
        </w:rPr>
        <w:t>解脫。</w:t>
      </w:r>
    </w:p>
  </w:footnote>
  <w:footnote w:id="4">
    <w:p w:rsidR="007C1064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113</w:t>
      </w:r>
      <w:r w:rsidRPr="003F20C5">
        <w:rPr>
          <w:sz w:val="22"/>
          <w:szCs w:val="22"/>
        </w:rPr>
        <w:t>：</w:t>
      </w:r>
    </w:p>
    <w:p w:rsidR="007C1064" w:rsidRPr="000D53C7" w:rsidRDefault="007C1064" w:rsidP="000D53C7">
      <w:pPr>
        <w:pStyle w:val="a6"/>
        <w:ind w:leftChars="100" w:left="240"/>
        <w:jc w:val="both"/>
        <w:rPr>
          <w:rFonts w:eastAsia="標楷體"/>
          <w:sz w:val="22"/>
          <w:szCs w:val="22"/>
        </w:rPr>
      </w:pPr>
      <w:r w:rsidRPr="000D53C7">
        <w:rPr>
          <w:rFonts w:eastAsia="標楷體"/>
          <w:sz w:val="22"/>
          <w:szCs w:val="22"/>
          <w:u w:val="single"/>
        </w:rPr>
        <w:t>佛的</w:t>
      </w:r>
      <w:proofErr w:type="gramStart"/>
      <w:r w:rsidRPr="000D53C7">
        <w:rPr>
          <w:rFonts w:eastAsia="標楷體"/>
          <w:sz w:val="22"/>
          <w:szCs w:val="22"/>
          <w:u w:val="single"/>
        </w:rPr>
        <w:t>制立學處</w:t>
      </w:r>
      <w:proofErr w:type="gramEnd"/>
      <w:r w:rsidRPr="000D53C7">
        <w:rPr>
          <w:rFonts w:eastAsia="標楷體"/>
          <w:sz w:val="22"/>
          <w:szCs w:val="22"/>
          <w:u w:val="single"/>
        </w:rPr>
        <w:t>，是因事而異，因人而異的</w:t>
      </w:r>
      <w:r w:rsidRPr="000D53C7">
        <w:rPr>
          <w:rFonts w:eastAsia="標楷體"/>
          <w:sz w:val="22"/>
          <w:szCs w:val="22"/>
        </w:rPr>
        <w:t>。受持各別</w:t>
      </w:r>
      <w:proofErr w:type="gramStart"/>
      <w:r w:rsidRPr="000D53C7">
        <w:rPr>
          <w:rFonts w:eastAsia="標楷體"/>
          <w:sz w:val="22"/>
          <w:szCs w:val="22"/>
        </w:rPr>
        <w:t>的學處</w:t>
      </w:r>
      <w:proofErr w:type="gramEnd"/>
      <w:r w:rsidRPr="000D53C7">
        <w:rPr>
          <w:rFonts w:eastAsia="標楷體"/>
          <w:sz w:val="22"/>
          <w:szCs w:val="22"/>
        </w:rPr>
        <w:t>，解脫各別的煩惱與苦果。依學處</w:t>
      </w:r>
      <w:proofErr w:type="gramStart"/>
      <w:r w:rsidRPr="000D53C7">
        <w:rPr>
          <w:rFonts w:eastAsia="標楷體"/>
          <w:sz w:val="22"/>
          <w:szCs w:val="22"/>
        </w:rPr>
        <w:t>──</w:t>
      </w:r>
      <w:proofErr w:type="gramEnd"/>
      <w:r w:rsidRPr="000D53C7">
        <w:rPr>
          <w:rFonts w:eastAsia="標楷體"/>
          <w:sz w:val="22"/>
          <w:szCs w:val="22"/>
        </w:rPr>
        <w:t>「威德波羅提</w:t>
      </w:r>
      <w:proofErr w:type="gramStart"/>
      <w:r w:rsidRPr="000D53C7">
        <w:rPr>
          <w:rFonts w:eastAsia="標楷體"/>
          <w:sz w:val="22"/>
          <w:szCs w:val="22"/>
        </w:rPr>
        <w:t>木叉」</w:t>
      </w:r>
      <w:proofErr w:type="gramEnd"/>
      <w:r w:rsidRPr="000D53C7">
        <w:rPr>
          <w:rFonts w:eastAsia="標楷體"/>
          <w:sz w:val="22"/>
          <w:szCs w:val="22"/>
        </w:rPr>
        <w:t>說，波</w:t>
      </w:r>
      <w:proofErr w:type="gramStart"/>
      <w:r w:rsidRPr="000D53C7">
        <w:rPr>
          <w:rFonts w:eastAsia="標楷體"/>
          <w:sz w:val="22"/>
          <w:szCs w:val="22"/>
        </w:rPr>
        <w:t>羅提木叉是</w:t>
      </w:r>
      <w:proofErr w:type="gramEnd"/>
      <w:r w:rsidRPr="000D53C7">
        <w:rPr>
          <w:rFonts w:eastAsia="標楷體"/>
          <w:sz w:val="22"/>
          <w:szCs w:val="22"/>
        </w:rPr>
        <w:t>「別解脫」義。</w:t>
      </w:r>
      <w:proofErr w:type="gramStart"/>
      <w:r w:rsidRPr="000D53C7">
        <w:rPr>
          <w:rFonts w:eastAsia="標楷體"/>
          <w:sz w:val="22"/>
          <w:szCs w:val="22"/>
        </w:rPr>
        <w:t>然約</w:t>
      </w:r>
      <w:proofErr w:type="gramEnd"/>
      <w:r w:rsidRPr="000D53C7">
        <w:rPr>
          <w:rFonts w:eastAsia="標楷體"/>
          <w:sz w:val="22"/>
          <w:szCs w:val="22"/>
        </w:rPr>
        <w:t>「教授波羅提</w:t>
      </w:r>
      <w:proofErr w:type="gramStart"/>
      <w:r w:rsidRPr="000D53C7">
        <w:rPr>
          <w:rFonts w:eastAsia="標楷體"/>
          <w:sz w:val="22"/>
          <w:szCs w:val="22"/>
        </w:rPr>
        <w:t>木叉」</w:t>
      </w:r>
      <w:proofErr w:type="gramEnd"/>
      <w:r w:rsidRPr="000D53C7">
        <w:rPr>
          <w:rFonts w:eastAsia="標楷體"/>
          <w:sz w:val="22"/>
          <w:szCs w:val="22"/>
        </w:rPr>
        <w:t>說，當時還沒有</w:t>
      </w:r>
      <w:proofErr w:type="gramStart"/>
      <w:r w:rsidRPr="000D53C7">
        <w:rPr>
          <w:rFonts w:eastAsia="標楷體"/>
          <w:sz w:val="22"/>
          <w:szCs w:val="22"/>
        </w:rPr>
        <w:t>制立學處</w:t>
      </w:r>
      <w:proofErr w:type="gramEnd"/>
      <w:r w:rsidRPr="000D53C7">
        <w:rPr>
          <w:rFonts w:eastAsia="標楷體"/>
          <w:sz w:val="22"/>
          <w:szCs w:val="22"/>
        </w:rPr>
        <w:t>。約</w:t>
      </w:r>
      <w:proofErr w:type="gramStart"/>
      <w:r w:rsidRPr="000D53C7">
        <w:rPr>
          <w:rFonts w:eastAsia="標楷體"/>
          <w:sz w:val="22"/>
          <w:szCs w:val="22"/>
        </w:rPr>
        <w:t>尸</w:t>
      </w:r>
      <w:proofErr w:type="gramEnd"/>
      <w:r w:rsidRPr="000D53C7">
        <w:rPr>
          <w:rFonts w:eastAsia="標楷體"/>
          <w:sz w:val="22"/>
          <w:szCs w:val="22"/>
        </w:rPr>
        <w:t>羅</w:t>
      </w:r>
      <w:bookmarkStart w:id="1" w:name="sila"/>
      <w:proofErr w:type="spellStart"/>
      <w:r w:rsidRPr="000D53C7">
        <w:rPr>
          <w:rFonts w:eastAsia="標楷體"/>
          <w:sz w:val="22"/>
          <w:szCs w:val="22"/>
        </w:rPr>
        <w:t>sīla</w:t>
      </w:r>
      <w:bookmarkEnd w:id="1"/>
      <w:proofErr w:type="spellEnd"/>
      <w:r w:rsidRPr="000D53C7">
        <w:rPr>
          <w:rFonts w:eastAsia="標楷體"/>
          <w:sz w:val="22"/>
          <w:szCs w:val="22"/>
        </w:rPr>
        <w:t>──</w:t>
      </w:r>
      <w:r w:rsidRPr="000D53C7">
        <w:rPr>
          <w:rFonts w:eastAsia="標楷體"/>
          <w:sz w:val="22"/>
          <w:szCs w:val="22"/>
        </w:rPr>
        <w:t>戒的重要性，為一切善法的根本依處，「初」、「面」、「上首」、「最勝」，是波羅提木叉義。一名多義，</w:t>
      </w:r>
      <w:proofErr w:type="gramStart"/>
      <w:r w:rsidRPr="000D53C7">
        <w:rPr>
          <w:rFonts w:eastAsia="標楷體"/>
          <w:sz w:val="22"/>
          <w:szCs w:val="22"/>
        </w:rPr>
        <w:t>隨時隨事而</w:t>
      </w:r>
      <w:proofErr w:type="gramEnd"/>
      <w:r w:rsidRPr="000D53C7">
        <w:rPr>
          <w:rFonts w:eastAsia="標楷體"/>
          <w:sz w:val="22"/>
          <w:szCs w:val="22"/>
        </w:rPr>
        <w:t>有所演化。</w:t>
      </w:r>
      <w:proofErr w:type="gramStart"/>
      <w:r w:rsidRPr="000D53C7">
        <w:rPr>
          <w:rFonts w:eastAsia="標楷體"/>
          <w:sz w:val="22"/>
          <w:szCs w:val="22"/>
        </w:rPr>
        <w:t>約體以釋名</w:t>
      </w:r>
      <w:proofErr w:type="gramEnd"/>
      <w:r w:rsidRPr="000D53C7">
        <w:rPr>
          <w:rFonts w:eastAsia="標楷體"/>
          <w:sz w:val="22"/>
          <w:szCs w:val="22"/>
        </w:rPr>
        <w:t>，大抵「初」與「</w:t>
      </w:r>
      <w:proofErr w:type="gramStart"/>
      <w:r w:rsidRPr="000D53C7">
        <w:rPr>
          <w:rFonts w:eastAsia="標楷體"/>
          <w:sz w:val="22"/>
          <w:szCs w:val="22"/>
        </w:rPr>
        <w:t>上首」</w:t>
      </w:r>
      <w:proofErr w:type="gramEnd"/>
      <w:r w:rsidRPr="000D53C7">
        <w:rPr>
          <w:rFonts w:eastAsia="標楷體"/>
          <w:sz w:val="22"/>
          <w:szCs w:val="22"/>
        </w:rPr>
        <w:t>等，是波</w:t>
      </w:r>
      <w:proofErr w:type="gramStart"/>
      <w:r w:rsidRPr="000D53C7">
        <w:rPr>
          <w:rFonts w:eastAsia="標楷體"/>
          <w:sz w:val="22"/>
          <w:szCs w:val="22"/>
        </w:rPr>
        <w:t>羅提木叉</w:t>
      </w:r>
      <w:proofErr w:type="gramEnd"/>
      <w:r w:rsidRPr="000D53C7">
        <w:rPr>
          <w:rFonts w:eastAsia="標楷體"/>
          <w:sz w:val="22"/>
          <w:szCs w:val="22"/>
        </w:rPr>
        <w:t>的初義。等到</w:t>
      </w:r>
      <w:proofErr w:type="gramStart"/>
      <w:r w:rsidRPr="000D53C7">
        <w:rPr>
          <w:rFonts w:eastAsia="標楷體"/>
          <w:sz w:val="22"/>
          <w:szCs w:val="22"/>
        </w:rPr>
        <w:t>制立學處</w:t>
      </w:r>
      <w:proofErr w:type="gramEnd"/>
      <w:r w:rsidRPr="000D53C7">
        <w:rPr>
          <w:rFonts w:eastAsia="標楷體"/>
          <w:sz w:val="22"/>
          <w:szCs w:val="22"/>
        </w:rPr>
        <w:t>，誦</w:t>
      </w:r>
      <w:proofErr w:type="gramStart"/>
      <w:r w:rsidRPr="000D53C7">
        <w:rPr>
          <w:rFonts w:eastAsia="標楷體"/>
          <w:sz w:val="22"/>
          <w:szCs w:val="22"/>
        </w:rPr>
        <w:t>說波羅提木叉，</w:t>
      </w:r>
      <w:proofErr w:type="gramEnd"/>
      <w:r w:rsidRPr="000D53C7">
        <w:rPr>
          <w:rFonts w:eastAsia="標楷體"/>
          <w:sz w:val="22"/>
          <w:szCs w:val="22"/>
        </w:rPr>
        <w:t>也就漸被解說為別解脫了。</w:t>
      </w:r>
      <w:r w:rsidRPr="000D53C7">
        <w:rPr>
          <w:rFonts w:eastAsia="標楷體"/>
          <w:sz w:val="22"/>
          <w:szCs w:val="22"/>
          <w:u w:val="single"/>
        </w:rPr>
        <w:t>在佛法的開展中，布薩</w:t>
      </w:r>
      <w:proofErr w:type="gramStart"/>
      <w:r w:rsidRPr="000D53C7">
        <w:rPr>
          <w:rFonts w:eastAsia="標楷體"/>
          <w:sz w:val="22"/>
          <w:szCs w:val="22"/>
          <w:u w:val="single"/>
        </w:rPr>
        <w:t>說波羅提木叉，</w:t>
      </w:r>
      <w:proofErr w:type="gramEnd"/>
      <w:r w:rsidRPr="000D53C7">
        <w:rPr>
          <w:rFonts w:eastAsia="標楷體"/>
          <w:sz w:val="22"/>
          <w:szCs w:val="22"/>
          <w:u w:val="single"/>
        </w:rPr>
        <w:t>有前後不同的二階段，這</w:t>
      </w:r>
      <w:proofErr w:type="gramStart"/>
      <w:r w:rsidRPr="000D53C7">
        <w:rPr>
          <w:rFonts w:eastAsia="標楷體"/>
          <w:sz w:val="22"/>
          <w:szCs w:val="22"/>
          <w:u w:val="single"/>
        </w:rPr>
        <w:t>可說是一項</w:t>
      </w:r>
      <w:proofErr w:type="gramEnd"/>
      <w:r w:rsidRPr="000D53C7">
        <w:rPr>
          <w:rFonts w:eastAsia="標楷體"/>
          <w:sz w:val="22"/>
          <w:szCs w:val="22"/>
          <w:u w:val="single"/>
        </w:rPr>
        <w:t>重要的知識</w:t>
      </w:r>
      <w:r w:rsidRPr="000D53C7">
        <w:rPr>
          <w:rFonts w:eastAsia="標楷體"/>
          <w:sz w:val="22"/>
          <w:szCs w:val="22"/>
        </w:rPr>
        <w:t>。對於「波</w:t>
      </w:r>
      <w:proofErr w:type="gramStart"/>
      <w:r w:rsidRPr="000D53C7">
        <w:rPr>
          <w:rFonts w:eastAsia="標楷體"/>
          <w:sz w:val="22"/>
          <w:szCs w:val="22"/>
        </w:rPr>
        <w:t>羅提木叉經</w:t>
      </w:r>
      <w:proofErr w:type="gramEnd"/>
      <w:r w:rsidRPr="000D53C7">
        <w:rPr>
          <w:rFonts w:eastAsia="標楷體"/>
          <w:sz w:val="22"/>
          <w:szCs w:val="22"/>
        </w:rPr>
        <w:t>」的研究，也同樣是極重要的。</w:t>
      </w:r>
    </w:p>
    <w:p w:rsidR="007C1064" w:rsidRPr="003F20C5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</w:p>
  </w:footnote>
  <w:footnote w:id="5">
    <w:p w:rsidR="007C1064" w:rsidRPr="003F20C5" w:rsidRDefault="007C1064" w:rsidP="00AF0FC5">
      <w:pPr>
        <w:pStyle w:val="a6"/>
        <w:ind w:left="110" w:hangingChars="50" w:hanging="11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《四分律》卷</w:t>
      </w:r>
      <w:r w:rsidRPr="003F20C5">
        <w:rPr>
          <w:sz w:val="22"/>
          <w:szCs w:val="22"/>
        </w:rPr>
        <w:t>58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999a1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17</w:t>
      </w:r>
      <w:r w:rsidRPr="003F20C5">
        <w:rPr>
          <w:sz w:val="22"/>
          <w:szCs w:val="22"/>
        </w:rPr>
        <w:t>）：「</w:t>
      </w:r>
      <w:r w:rsidRPr="003F20C5">
        <w:rPr>
          <w:rFonts w:eastAsia="標楷體"/>
          <w:sz w:val="22"/>
          <w:szCs w:val="22"/>
        </w:rPr>
        <w:t>若比丘如是語：諸長老，我於某村</w:t>
      </w:r>
      <w:proofErr w:type="gramStart"/>
      <w:r w:rsidRPr="003F20C5">
        <w:rPr>
          <w:rFonts w:eastAsia="標楷體"/>
          <w:sz w:val="22"/>
          <w:szCs w:val="22"/>
        </w:rPr>
        <w:t>某城親從佛聞受</w:t>
      </w:r>
      <w:proofErr w:type="gramEnd"/>
      <w:r w:rsidRPr="003F20C5">
        <w:rPr>
          <w:rFonts w:eastAsia="標楷體"/>
          <w:sz w:val="22"/>
          <w:szCs w:val="22"/>
        </w:rPr>
        <w:t>持，</w:t>
      </w:r>
      <w:r w:rsidRPr="003F20C5">
        <w:rPr>
          <w:rFonts w:eastAsia="標楷體"/>
          <w:b/>
          <w:bCs/>
          <w:sz w:val="22"/>
          <w:szCs w:val="22"/>
        </w:rPr>
        <w:t>此是法是</w:t>
      </w:r>
      <w:proofErr w:type="gramStart"/>
      <w:r w:rsidRPr="003F20C5">
        <w:rPr>
          <w:rFonts w:eastAsia="標楷體"/>
          <w:b/>
          <w:bCs/>
          <w:sz w:val="22"/>
          <w:szCs w:val="22"/>
        </w:rPr>
        <w:t>毘</w:t>
      </w:r>
      <w:proofErr w:type="gramEnd"/>
      <w:r w:rsidRPr="003F20C5">
        <w:rPr>
          <w:rFonts w:eastAsia="標楷體"/>
          <w:b/>
          <w:bCs/>
          <w:sz w:val="22"/>
          <w:szCs w:val="22"/>
        </w:rPr>
        <w:t>尼是佛教，</w:t>
      </w:r>
      <w:proofErr w:type="gramStart"/>
      <w:r w:rsidRPr="003F20C5">
        <w:rPr>
          <w:rFonts w:eastAsia="標楷體"/>
          <w:b/>
          <w:bCs/>
          <w:sz w:val="22"/>
          <w:szCs w:val="22"/>
        </w:rPr>
        <w:t>若聞彼</w:t>
      </w:r>
      <w:proofErr w:type="gramEnd"/>
      <w:r w:rsidRPr="003F20C5">
        <w:rPr>
          <w:rFonts w:eastAsia="標楷體"/>
          <w:b/>
          <w:bCs/>
          <w:sz w:val="22"/>
          <w:szCs w:val="22"/>
        </w:rPr>
        <w:t>比丘說，不</w:t>
      </w:r>
      <w:proofErr w:type="gramStart"/>
      <w:r w:rsidRPr="003F20C5">
        <w:rPr>
          <w:rFonts w:eastAsia="標楷體"/>
          <w:b/>
          <w:bCs/>
          <w:sz w:val="22"/>
          <w:szCs w:val="22"/>
        </w:rPr>
        <w:t>應便生</w:t>
      </w:r>
      <w:proofErr w:type="gramEnd"/>
      <w:r w:rsidRPr="003F20C5">
        <w:rPr>
          <w:rFonts w:eastAsia="標楷體"/>
          <w:b/>
          <w:bCs/>
          <w:sz w:val="22"/>
          <w:szCs w:val="22"/>
        </w:rPr>
        <w:t>嫌疑，亦不</w:t>
      </w:r>
      <w:proofErr w:type="gramStart"/>
      <w:r w:rsidRPr="003F20C5">
        <w:rPr>
          <w:rFonts w:eastAsia="標楷體"/>
          <w:b/>
          <w:bCs/>
          <w:sz w:val="22"/>
          <w:szCs w:val="22"/>
        </w:rPr>
        <w:t>應呵。</w:t>
      </w:r>
      <w:proofErr w:type="gramEnd"/>
      <w:r w:rsidRPr="003F20C5">
        <w:rPr>
          <w:rFonts w:eastAsia="標楷體"/>
          <w:b/>
          <w:bCs/>
          <w:sz w:val="22"/>
          <w:szCs w:val="22"/>
        </w:rPr>
        <w:t>應審定文句已應</w:t>
      </w:r>
      <w:proofErr w:type="gramStart"/>
      <w:r w:rsidRPr="003F20C5">
        <w:rPr>
          <w:rFonts w:eastAsia="標楷體"/>
          <w:b/>
          <w:bCs/>
          <w:sz w:val="22"/>
          <w:szCs w:val="22"/>
        </w:rPr>
        <w:t>尋究修多羅毘尼檢校</w:t>
      </w:r>
      <w:proofErr w:type="gramEnd"/>
      <w:r w:rsidRPr="003F20C5">
        <w:rPr>
          <w:rFonts w:eastAsia="標楷體"/>
          <w:b/>
          <w:bCs/>
          <w:sz w:val="22"/>
          <w:szCs w:val="22"/>
        </w:rPr>
        <w:t>法律。</w:t>
      </w:r>
      <w:r w:rsidRPr="003F20C5">
        <w:rPr>
          <w:rFonts w:eastAsia="標楷體"/>
          <w:sz w:val="22"/>
          <w:szCs w:val="22"/>
        </w:rPr>
        <w:t>若</w:t>
      </w:r>
      <w:proofErr w:type="gramStart"/>
      <w:r w:rsidRPr="003F20C5">
        <w:rPr>
          <w:rFonts w:eastAsia="標楷體"/>
          <w:sz w:val="22"/>
          <w:szCs w:val="22"/>
        </w:rPr>
        <w:t>聽彼比丘</w:t>
      </w:r>
      <w:proofErr w:type="gramEnd"/>
      <w:r w:rsidRPr="003F20C5">
        <w:rPr>
          <w:rFonts w:eastAsia="標楷體"/>
          <w:sz w:val="22"/>
          <w:szCs w:val="22"/>
        </w:rPr>
        <w:t>說，</w:t>
      </w:r>
      <w:proofErr w:type="gramStart"/>
      <w:r w:rsidRPr="003F20C5">
        <w:rPr>
          <w:rFonts w:eastAsia="標楷體"/>
          <w:sz w:val="22"/>
          <w:szCs w:val="22"/>
        </w:rPr>
        <w:t>尋究修多羅毘尼檢校</w:t>
      </w:r>
      <w:proofErr w:type="gramEnd"/>
      <w:r w:rsidRPr="003F20C5">
        <w:rPr>
          <w:rFonts w:eastAsia="標楷體"/>
          <w:sz w:val="22"/>
          <w:szCs w:val="22"/>
        </w:rPr>
        <w:t>法律時，若不與修多羅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尼法律相應，違背於法。應</w:t>
      </w:r>
      <w:proofErr w:type="gramStart"/>
      <w:r w:rsidRPr="003F20C5">
        <w:rPr>
          <w:rFonts w:eastAsia="標楷體"/>
          <w:sz w:val="22"/>
          <w:szCs w:val="22"/>
        </w:rPr>
        <w:t>語彼比丘，汝所說者非佛</w:t>
      </w:r>
      <w:proofErr w:type="gramEnd"/>
      <w:r w:rsidRPr="003F20C5">
        <w:rPr>
          <w:rFonts w:eastAsia="標楷體"/>
          <w:sz w:val="22"/>
          <w:szCs w:val="22"/>
        </w:rPr>
        <w:t>所說，或是長老不審</w:t>
      </w:r>
      <w:proofErr w:type="gramStart"/>
      <w:r w:rsidRPr="003F20C5">
        <w:rPr>
          <w:rFonts w:eastAsia="標楷體"/>
          <w:sz w:val="22"/>
          <w:szCs w:val="22"/>
        </w:rPr>
        <w:t>得佛語</w:t>
      </w:r>
      <w:proofErr w:type="gramEnd"/>
      <w:r w:rsidRPr="003F20C5">
        <w:rPr>
          <w:rFonts w:eastAsia="標楷體"/>
          <w:sz w:val="22"/>
          <w:szCs w:val="22"/>
        </w:rPr>
        <w:t>。何以故？我</w:t>
      </w:r>
      <w:proofErr w:type="gramStart"/>
      <w:r w:rsidRPr="003F20C5">
        <w:rPr>
          <w:rFonts w:eastAsia="標楷體"/>
          <w:sz w:val="22"/>
          <w:szCs w:val="22"/>
        </w:rPr>
        <w:t>尋究修多羅毘</w:t>
      </w:r>
      <w:proofErr w:type="gramEnd"/>
      <w:r w:rsidRPr="003F20C5">
        <w:rPr>
          <w:rFonts w:eastAsia="標楷體"/>
          <w:sz w:val="22"/>
          <w:szCs w:val="22"/>
        </w:rPr>
        <w:t>尼法律，不與修多羅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尼法律相應，違背於法。長老不</w:t>
      </w:r>
      <w:proofErr w:type="gramStart"/>
      <w:r w:rsidRPr="003F20C5">
        <w:rPr>
          <w:rFonts w:eastAsia="標楷體"/>
          <w:sz w:val="22"/>
          <w:szCs w:val="22"/>
        </w:rPr>
        <w:t>須復誦習，</w:t>
      </w:r>
      <w:proofErr w:type="gramEnd"/>
      <w:r w:rsidRPr="003F20C5">
        <w:rPr>
          <w:rFonts w:eastAsia="標楷體"/>
          <w:sz w:val="22"/>
          <w:szCs w:val="22"/>
        </w:rPr>
        <w:t>亦</w:t>
      </w:r>
      <w:proofErr w:type="gramStart"/>
      <w:r w:rsidRPr="003F20C5">
        <w:rPr>
          <w:rFonts w:eastAsia="標楷體"/>
          <w:sz w:val="22"/>
          <w:szCs w:val="22"/>
        </w:rPr>
        <w:t>莫教餘比丘</w:t>
      </w:r>
      <w:proofErr w:type="gramEnd"/>
      <w:r w:rsidRPr="003F20C5">
        <w:rPr>
          <w:rFonts w:eastAsia="標楷體"/>
          <w:sz w:val="22"/>
          <w:szCs w:val="22"/>
        </w:rPr>
        <w:t>，今應捨棄。</w:t>
      </w:r>
      <w:proofErr w:type="gramStart"/>
      <w:r w:rsidRPr="003F20C5">
        <w:rPr>
          <w:rFonts w:eastAsia="標楷體"/>
          <w:sz w:val="22"/>
          <w:szCs w:val="22"/>
        </w:rPr>
        <w:t>若聞彼</w:t>
      </w:r>
      <w:proofErr w:type="gramEnd"/>
      <w:r w:rsidRPr="003F20C5">
        <w:rPr>
          <w:rFonts w:eastAsia="標楷體"/>
          <w:sz w:val="22"/>
          <w:szCs w:val="22"/>
        </w:rPr>
        <w:t>比丘說，</w:t>
      </w:r>
      <w:proofErr w:type="gramStart"/>
      <w:r w:rsidRPr="003F20C5">
        <w:rPr>
          <w:rFonts w:eastAsia="標楷體"/>
          <w:sz w:val="22"/>
          <w:szCs w:val="22"/>
        </w:rPr>
        <w:t>尋究修多羅毘</w:t>
      </w:r>
      <w:proofErr w:type="gramEnd"/>
      <w:r w:rsidRPr="003F20C5">
        <w:rPr>
          <w:rFonts w:eastAsia="標楷體"/>
          <w:sz w:val="22"/>
          <w:szCs w:val="22"/>
        </w:rPr>
        <w:t>尼法律時，</w:t>
      </w:r>
      <w:r w:rsidRPr="003F20C5">
        <w:rPr>
          <w:rFonts w:eastAsia="標楷體"/>
          <w:b/>
          <w:bCs/>
          <w:sz w:val="22"/>
          <w:szCs w:val="22"/>
        </w:rPr>
        <w:t>若與修多羅</w:t>
      </w:r>
      <w:proofErr w:type="gramStart"/>
      <w:r w:rsidRPr="003F20C5">
        <w:rPr>
          <w:rFonts w:eastAsia="標楷體"/>
          <w:b/>
          <w:bCs/>
          <w:sz w:val="22"/>
          <w:szCs w:val="22"/>
        </w:rPr>
        <w:t>毘</w:t>
      </w:r>
      <w:proofErr w:type="gramEnd"/>
      <w:r w:rsidRPr="003F20C5">
        <w:rPr>
          <w:rFonts w:eastAsia="標楷體"/>
          <w:b/>
          <w:bCs/>
          <w:sz w:val="22"/>
          <w:szCs w:val="22"/>
        </w:rPr>
        <w:t>尼法律相應</w:t>
      </w:r>
      <w:r w:rsidRPr="003F20C5">
        <w:rPr>
          <w:rFonts w:eastAsia="標楷體"/>
          <w:sz w:val="22"/>
          <w:szCs w:val="22"/>
        </w:rPr>
        <w:t>，應</w:t>
      </w:r>
      <w:proofErr w:type="gramStart"/>
      <w:r w:rsidRPr="003F20C5">
        <w:rPr>
          <w:rFonts w:eastAsia="標楷體"/>
          <w:sz w:val="22"/>
          <w:szCs w:val="22"/>
        </w:rPr>
        <w:t>語彼比丘</w:t>
      </w:r>
      <w:proofErr w:type="gramEnd"/>
      <w:r w:rsidRPr="003F20C5">
        <w:rPr>
          <w:rFonts w:eastAsia="標楷體"/>
          <w:sz w:val="22"/>
          <w:szCs w:val="22"/>
        </w:rPr>
        <w:t>言，長老所說，</w:t>
      </w:r>
      <w:r w:rsidRPr="003F20C5">
        <w:rPr>
          <w:rFonts w:eastAsia="標楷體"/>
          <w:b/>
          <w:bCs/>
          <w:sz w:val="22"/>
          <w:szCs w:val="22"/>
        </w:rPr>
        <w:t>是佛所說</w:t>
      </w:r>
      <w:r w:rsidRPr="003F20C5">
        <w:rPr>
          <w:rFonts w:eastAsia="標楷體"/>
          <w:sz w:val="22"/>
          <w:szCs w:val="22"/>
        </w:rPr>
        <w:t>，審</w:t>
      </w:r>
      <w:proofErr w:type="gramStart"/>
      <w:r w:rsidRPr="003F20C5">
        <w:rPr>
          <w:rFonts w:eastAsia="標楷體"/>
          <w:sz w:val="22"/>
          <w:szCs w:val="22"/>
        </w:rPr>
        <w:t>得佛語</w:t>
      </w:r>
      <w:proofErr w:type="gramEnd"/>
      <w:r w:rsidRPr="003F20C5">
        <w:rPr>
          <w:rFonts w:eastAsia="標楷體"/>
          <w:sz w:val="22"/>
          <w:szCs w:val="22"/>
        </w:rPr>
        <w:t>。何以故？我</w:t>
      </w:r>
      <w:proofErr w:type="gramStart"/>
      <w:r w:rsidRPr="003F20C5">
        <w:rPr>
          <w:rFonts w:eastAsia="標楷體"/>
          <w:sz w:val="22"/>
          <w:szCs w:val="22"/>
        </w:rPr>
        <w:t>尋究修多羅毘</w:t>
      </w:r>
      <w:proofErr w:type="gramEnd"/>
      <w:r w:rsidRPr="003F20C5">
        <w:rPr>
          <w:rFonts w:eastAsia="標楷體"/>
          <w:sz w:val="22"/>
          <w:szCs w:val="22"/>
        </w:rPr>
        <w:t>尼法律，與共相應，而不違背。長老，應</w:t>
      </w:r>
      <w:proofErr w:type="gramStart"/>
      <w:r w:rsidRPr="003F20C5">
        <w:rPr>
          <w:rFonts w:eastAsia="標楷體"/>
          <w:sz w:val="22"/>
          <w:szCs w:val="22"/>
        </w:rPr>
        <w:t>善持誦習教餘</w:t>
      </w:r>
      <w:proofErr w:type="gramEnd"/>
      <w:r w:rsidRPr="003F20C5">
        <w:rPr>
          <w:rFonts w:eastAsia="標楷體"/>
          <w:sz w:val="22"/>
          <w:szCs w:val="22"/>
        </w:rPr>
        <w:t>比丘，</w:t>
      </w:r>
      <w:proofErr w:type="gramStart"/>
      <w:r w:rsidRPr="003F20C5">
        <w:rPr>
          <w:rFonts w:eastAsia="標楷體"/>
          <w:sz w:val="22"/>
          <w:szCs w:val="22"/>
        </w:rPr>
        <w:t>勿令忘失</w:t>
      </w:r>
      <w:proofErr w:type="gramEnd"/>
      <w:r w:rsidRPr="003F20C5">
        <w:rPr>
          <w:rFonts w:eastAsia="標楷體"/>
          <w:sz w:val="22"/>
          <w:szCs w:val="22"/>
        </w:rPr>
        <w:t>。</w:t>
      </w:r>
      <w:r w:rsidRPr="003F20C5">
        <w:rPr>
          <w:sz w:val="22"/>
          <w:szCs w:val="22"/>
        </w:rPr>
        <w:t>」</w:t>
      </w:r>
    </w:p>
  </w:footnote>
  <w:footnote w:id="6">
    <w:p w:rsidR="007C1064" w:rsidRPr="003F20C5" w:rsidRDefault="007C1064" w:rsidP="00AF0FC5">
      <w:pPr>
        <w:pStyle w:val="a6"/>
        <w:spacing w:line="240" w:lineRule="atLeast"/>
        <w:ind w:left="110" w:hangingChars="50" w:hanging="11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《毘尼母經》卷</w:t>
      </w:r>
      <w:r w:rsidRPr="003F20C5">
        <w:rPr>
          <w:sz w:val="22"/>
          <w:szCs w:val="22"/>
        </w:rPr>
        <w:t>8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850a2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3</w:t>
      </w:r>
      <w:r w:rsidRPr="003F20C5">
        <w:rPr>
          <w:sz w:val="22"/>
          <w:szCs w:val="22"/>
        </w:rPr>
        <w:t>）：「</w:t>
      </w:r>
      <w:r w:rsidRPr="003F20C5">
        <w:rPr>
          <w:rFonts w:eastAsia="標楷體"/>
          <w:sz w:val="22"/>
          <w:szCs w:val="22"/>
        </w:rPr>
        <w:t>斷煩惱</w:t>
      </w:r>
      <w:proofErr w:type="gramStart"/>
      <w:r w:rsidRPr="003F20C5">
        <w:rPr>
          <w:rFonts w:eastAsia="標楷體"/>
          <w:sz w:val="22"/>
          <w:szCs w:val="22"/>
        </w:rPr>
        <w:t>毘尼者</w:t>
      </w:r>
      <w:proofErr w:type="gramEnd"/>
      <w:r w:rsidRPr="003F20C5">
        <w:rPr>
          <w:rFonts w:eastAsia="標楷體"/>
          <w:sz w:val="22"/>
          <w:szCs w:val="22"/>
        </w:rPr>
        <w:t>：此</w:t>
      </w:r>
      <w:proofErr w:type="gramStart"/>
      <w:r w:rsidRPr="003F20C5">
        <w:rPr>
          <w:rFonts w:eastAsia="標楷體"/>
          <w:sz w:val="22"/>
          <w:szCs w:val="22"/>
        </w:rPr>
        <w:t>毘尼斷欲界、色界</w:t>
      </w:r>
      <w:proofErr w:type="gramEnd"/>
      <w:r w:rsidRPr="003F20C5">
        <w:rPr>
          <w:rFonts w:eastAsia="標楷體"/>
          <w:sz w:val="22"/>
          <w:szCs w:val="22"/>
        </w:rPr>
        <w:t>、無色界，見</w:t>
      </w:r>
      <w:proofErr w:type="gramStart"/>
      <w:r w:rsidRPr="003F20C5">
        <w:rPr>
          <w:rFonts w:eastAsia="標楷體"/>
          <w:sz w:val="22"/>
          <w:szCs w:val="22"/>
        </w:rPr>
        <w:t>諦</w:t>
      </w:r>
      <w:proofErr w:type="gramEnd"/>
      <w:r w:rsidRPr="003F20C5">
        <w:rPr>
          <w:rFonts w:eastAsia="標楷體"/>
          <w:sz w:val="22"/>
          <w:szCs w:val="22"/>
        </w:rPr>
        <w:t>修道</w:t>
      </w:r>
      <w:proofErr w:type="gramStart"/>
      <w:r w:rsidRPr="003F20C5">
        <w:rPr>
          <w:rFonts w:eastAsia="標楷體"/>
          <w:sz w:val="22"/>
          <w:szCs w:val="22"/>
        </w:rPr>
        <w:t>使纏，是名滅煩惱毘</w:t>
      </w:r>
      <w:proofErr w:type="gramEnd"/>
      <w:r w:rsidRPr="003F20C5">
        <w:rPr>
          <w:rFonts w:eastAsia="標楷體"/>
          <w:sz w:val="22"/>
          <w:szCs w:val="22"/>
        </w:rPr>
        <w:t>尼。</w:t>
      </w:r>
      <w:r w:rsidRPr="003F20C5">
        <w:rPr>
          <w:sz w:val="22"/>
          <w:szCs w:val="22"/>
        </w:rPr>
        <w:t>」</w:t>
      </w:r>
    </w:p>
  </w:footnote>
  <w:footnote w:id="7">
    <w:p w:rsidR="007C1064" w:rsidRPr="003F20C5" w:rsidRDefault="007C1064" w:rsidP="00AF0FC5">
      <w:pPr>
        <w:pStyle w:val="a6"/>
        <w:spacing w:line="240" w:lineRule="atLeast"/>
        <w:ind w:left="110" w:hangingChars="50" w:hanging="11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《毘尼母經》卷</w:t>
      </w:r>
      <w:r w:rsidRPr="003F20C5">
        <w:rPr>
          <w:sz w:val="22"/>
          <w:szCs w:val="22"/>
        </w:rPr>
        <w:t>2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810b26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c14</w:t>
      </w:r>
      <w:r w:rsidRPr="003F20C5">
        <w:rPr>
          <w:sz w:val="22"/>
          <w:szCs w:val="22"/>
        </w:rPr>
        <w:t>）：「</w:t>
      </w:r>
      <w:proofErr w:type="gramStart"/>
      <w:r w:rsidRPr="003F20C5">
        <w:rPr>
          <w:rFonts w:eastAsia="標楷體"/>
          <w:sz w:val="22"/>
          <w:szCs w:val="22"/>
        </w:rPr>
        <w:t>毘尼者</w:t>
      </w:r>
      <w:proofErr w:type="gramEnd"/>
      <w:r w:rsidRPr="003F20C5">
        <w:rPr>
          <w:rFonts w:eastAsia="標楷體"/>
          <w:sz w:val="22"/>
          <w:szCs w:val="22"/>
        </w:rPr>
        <w:t>，有種種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尼：有犯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尼，有鬪諍毘尼，有煩惱毘尼，比丘毘尼，比丘尼毘尼，少分毘尼，一切處毘尼，從犯毘尼，出罪毘尼。又</w:t>
      </w:r>
      <w:proofErr w:type="gramStart"/>
      <w:r w:rsidRPr="003F20C5">
        <w:rPr>
          <w:rFonts w:eastAsia="標楷體"/>
          <w:sz w:val="22"/>
          <w:szCs w:val="22"/>
        </w:rPr>
        <w:t>毘尼能滅不善</w:t>
      </w:r>
      <w:proofErr w:type="gramEnd"/>
      <w:r w:rsidRPr="003F20C5">
        <w:rPr>
          <w:rFonts w:eastAsia="標楷體"/>
          <w:sz w:val="22"/>
          <w:szCs w:val="22"/>
        </w:rPr>
        <w:t>根，</w:t>
      </w:r>
      <w:proofErr w:type="gramStart"/>
      <w:r w:rsidRPr="003F20C5">
        <w:rPr>
          <w:rFonts w:eastAsia="標楷體"/>
          <w:sz w:val="22"/>
          <w:szCs w:val="22"/>
        </w:rPr>
        <w:t>能滅障法，能滅</w:t>
      </w:r>
      <w:proofErr w:type="gramEnd"/>
      <w:r w:rsidRPr="003F20C5">
        <w:rPr>
          <w:rFonts w:eastAsia="標楷體"/>
          <w:sz w:val="22"/>
          <w:szCs w:val="22"/>
        </w:rPr>
        <w:t>五蓋惡行，名為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尼。復有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尼，能</w:t>
      </w:r>
      <w:proofErr w:type="gramStart"/>
      <w:r w:rsidRPr="003F20C5">
        <w:rPr>
          <w:rFonts w:eastAsia="標楷體"/>
          <w:sz w:val="22"/>
          <w:szCs w:val="22"/>
        </w:rPr>
        <w:t>發露隨</w:t>
      </w:r>
      <w:proofErr w:type="gramEnd"/>
      <w:r w:rsidRPr="003F20C5">
        <w:rPr>
          <w:rFonts w:eastAsia="標楷體"/>
          <w:sz w:val="22"/>
          <w:szCs w:val="22"/>
        </w:rPr>
        <w:t>順修行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惡從善，名為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</w:t>
      </w:r>
      <w:proofErr w:type="gramStart"/>
      <w:r w:rsidRPr="003F20C5">
        <w:rPr>
          <w:rFonts w:eastAsia="標楷體"/>
          <w:sz w:val="22"/>
          <w:szCs w:val="22"/>
        </w:rPr>
        <w:t>云何名為發露</w:t>
      </w:r>
      <w:proofErr w:type="gramEnd"/>
      <w:r w:rsidRPr="003F20C5">
        <w:rPr>
          <w:rFonts w:eastAsia="標楷體"/>
          <w:sz w:val="22"/>
          <w:szCs w:val="22"/>
        </w:rPr>
        <w:t>？</w:t>
      </w:r>
      <w:r w:rsidRPr="003F20C5">
        <w:rPr>
          <w:rFonts w:eastAsia="標楷體"/>
          <w:b/>
          <w:bCs/>
          <w:sz w:val="22"/>
          <w:szCs w:val="22"/>
        </w:rPr>
        <w:t>所犯</w:t>
      </w:r>
      <w:proofErr w:type="gramStart"/>
      <w:r w:rsidRPr="003F20C5">
        <w:rPr>
          <w:rFonts w:eastAsia="標楷體"/>
          <w:b/>
          <w:bCs/>
          <w:sz w:val="22"/>
          <w:szCs w:val="22"/>
        </w:rPr>
        <w:t>不隱盡</w:t>
      </w:r>
      <w:proofErr w:type="gramEnd"/>
      <w:r w:rsidRPr="003F20C5">
        <w:rPr>
          <w:rFonts w:eastAsia="標楷體"/>
          <w:b/>
          <w:bCs/>
          <w:sz w:val="22"/>
          <w:szCs w:val="22"/>
        </w:rPr>
        <w:t>向人說，名</w:t>
      </w:r>
      <w:proofErr w:type="gramStart"/>
      <w:r w:rsidRPr="003F20C5">
        <w:rPr>
          <w:rFonts w:eastAsia="標楷體"/>
          <w:b/>
          <w:bCs/>
          <w:sz w:val="22"/>
          <w:szCs w:val="22"/>
        </w:rPr>
        <w:t>為發露</w:t>
      </w:r>
      <w:proofErr w:type="gramEnd"/>
      <w:r w:rsidRPr="003F20C5">
        <w:rPr>
          <w:rFonts w:eastAsia="標楷體"/>
          <w:sz w:val="22"/>
          <w:szCs w:val="22"/>
        </w:rPr>
        <w:t>。此</w:t>
      </w:r>
      <w:proofErr w:type="gramStart"/>
      <w:r w:rsidRPr="003F20C5">
        <w:rPr>
          <w:rFonts w:eastAsia="標楷體"/>
          <w:sz w:val="22"/>
          <w:szCs w:val="22"/>
        </w:rPr>
        <w:t>事滅罪犍</w:t>
      </w:r>
      <w:proofErr w:type="gramEnd"/>
      <w:r w:rsidRPr="003F20C5">
        <w:rPr>
          <w:rFonts w:eastAsia="標楷體"/>
          <w:sz w:val="22"/>
          <w:szCs w:val="22"/>
        </w:rPr>
        <w:t>度中廣說。</w:t>
      </w:r>
      <w:r w:rsidRPr="003F20C5">
        <w:rPr>
          <w:rFonts w:eastAsia="標楷體"/>
          <w:sz w:val="22"/>
          <w:szCs w:val="22"/>
          <w:u w:val="single"/>
        </w:rPr>
        <w:t>隨順者</w:t>
      </w:r>
      <w:r w:rsidRPr="003F20C5">
        <w:rPr>
          <w:rFonts w:eastAsia="標楷體"/>
          <w:sz w:val="22"/>
          <w:szCs w:val="22"/>
        </w:rPr>
        <w:t>：</w:t>
      </w:r>
      <w:r w:rsidRPr="003F20C5">
        <w:rPr>
          <w:rFonts w:eastAsia="標楷體"/>
          <w:b/>
          <w:bCs/>
          <w:sz w:val="22"/>
          <w:szCs w:val="22"/>
        </w:rPr>
        <w:t>隨順和上所說，隨順阿</w:t>
      </w:r>
      <w:proofErr w:type="gramStart"/>
      <w:r w:rsidRPr="003F20C5">
        <w:rPr>
          <w:rFonts w:eastAsia="標楷體"/>
          <w:b/>
          <w:bCs/>
          <w:sz w:val="22"/>
          <w:szCs w:val="22"/>
        </w:rPr>
        <w:t>闍梨所說</w:t>
      </w:r>
      <w:proofErr w:type="gramEnd"/>
      <w:r w:rsidRPr="003F20C5">
        <w:rPr>
          <w:rFonts w:eastAsia="標楷體"/>
          <w:b/>
          <w:bCs/>
          <w:sz w:val="22"/>
          <w:szCs w:val="22"/>
        </w:rPr>
        <w:t>，乃至</w:t>
      </w:r>
      <w:proofErr w:type="gramStart"/>
      <w:r w:rsidRPr="003F20C5">
        <w:rPr>
          <w:rFonts w:eastAsia="標楷體"/>
          <w:b/>
          <w:bCs/>
          <w:sz w:val="22"/>
          <w:szCs w:val="22"/>
        </w:rPr>
        <w:t>眾僧所說</w:t>
      </w:r>
      <w:proofErr w:type="gramEnd"/>
      <w:r w:rsidRPr="003F20C5">
        <w:rPr>
          <w:rFonts w:eastAsia="標楷體"/>
          <w:b/>
          <w:bCs/>
          <w:sz w:val="22"/>
          <w:szCs w:val="22"/>
        </w:rPr>
        <w:t>皆</w:t>
      </w:r>
      <w:proofErr w:type="gramStart"/>
      <w:r w:rsidRPr="003F20C5">
        <w:rPr>
          <w:rFonts w:eastAsia="標楷體"/>
          <w:b/>
          <w:bCs/>
          <w:sz w:val="22"/>
          <w:szCs w:val="22"/>
        </w:rPr>
        <w:t>不</w:t>
      </w:r>
      <w:proofErr w:type="gramEnd"/>
      <w:r w:rsidRPr="003F20C5">
        <w:rPr>
          <w:rFonts w:eastAsia="標楷體"/>
          <w:b/>
          <w:bCs/>
          <w:sz w:val="22"/>
          <w:szCs w:val="22"/>
        </w:rPr>
        <w:t>違逆，是名隨順</w:t>
      </w:r>
      <w:r w:rsidRPr="003F20C5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云何名為滅</w:t>
      </w:r>
      <w:proofErr w:type="gramEnd"/>
      <w:r w:rsidRPr="003F20C5">
        <w:rPr>
          <w:rFonts w:eastAsia="標楷體"/>
          <w:sz w:val="22"/>
          <w:szCs w:val="22"/>
        </w:rPr>
        <w:t>？</w:t>
      </w:r>
      <w:proofErr w:type="gramStart"/>
      <w:r w:rsidRPr="003F20C5">
        <w:rPr>
          <w:rFonts w:eastAsia="標楷體"/>
          <w:b/>
          <w:bCs/>
          <w:sz w:val="22"/>
          <w:szCs w:val="22"/>
        </w:rPr>
        <w:t>能滅</w:t>
      </w:r>
      <w:proofErr w:type="gramEnd"/>
      <w:r w:rsidRPr="003F20C5">
        <w:rPr>
          <w:rFonts w:eastAsia="標楷體"/>
          <w:b/>
          <w:bCs/>
          <w:sz w:val="22"/>
          <w:szCs w:val="22"/>
        </w:rPr>
        <w:t>鬪諍故名為滅</w:t>
      </w:r>
      <w:r w:rsidRPr="003F20C5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云何名</w:t>
      </w:r>
      <w:proofErr w:type="gramEnd"/>
      <w:r w:rsidRPr="003F20C5">
        <w:rPr>
          <w:rFonts w:eastAsia="標楷體"/>
          <w:sz w:val="22"/>
          <w:szCs w:val="22"/>
        </w:rPr>
        <w:t>為斷？</w:t>
      </w:r>
      <w:r w:rsidRPr="003F20C5">
        <w:rPr>
          <w:rFonts w:eastAsia="標楷體"/>
          <w:b/>
          <w:bCs/>
          <w:sz w:val="22"/>
          <w:szCs w:val="22"/>
        </w:rPr>
        <w:t>如斷</w:t>
      </w:r>
      <w:proofErr w:type="gramStart"/>
      <w:r w:rsidRPr="003F20C5">
        <w:rPr>
          <w:rFonts w:eastAsia="標楷體"/>
          <w:b/>
          <w:bCs/>
          <w:sz w:val="22"/>
          <w:szCs w:val="22"/>
        </w:rPr>
        <w:t>煩惱名</w:t>
      </w:r>
      <w:proofErr w:type="gramEnd"/>
      <w:r w:rsidRPr="003F20C5">
        <w:rPr>
          <w:rFonts w:eastAsia="標楷體"/>
          <w:b/>
          <w:bCs/>
          <w:sz w:val="22"/>
          <w:szCs w:val="22"/>
        </w:rPr>
        <w:t>為斷煩惱</w:t>
      </w:r>
      <w:proofErr w:type="gramStart"/>
      <w:r w:rsidRPr="003F20C5">
        <w:rPr>
          <w:rFonts w:eastAsia="標楷體"/>
          <w:b/>
          <w:bCs/>
          <w:sz w:val="22"/>
          <w:szCs w:val="22"/>
        </w:rPr>
        <w:t>毘</w:t>
      </w:r>
      <w:proofErr w:type="gramEnd"/>
      <w:r w:rsidRPr="003F20C5">
        <w:rPr>
          <w:rFonts w:eastAsia="標楷體"/>
          <w:b/>
          <w:bCs/>
          <w:sz w:val="22"/>
          <w:szCs w:val="22"/>
        </w:rPr>
        <w:t>尼</w:t>
      </w:r>
      <w:r w:rsidRPr="003F20C5">
        <w:rPr>
          <w:rFonts w:eastAsia="標楷體"/>
          <w:sz w:val="22"/>
          <w:szCs w:val="22"/>
        </w:rPr>
        <w:t>，斷煩惱</w:t>
      </w:r>
      <w:proofErr w:type="gramStart"/>
      <w:r w:rsidRPr="003F20C5">
        <w:rPr>
          <w:rFonts w:eastAsia="標楷體"/>
          <w:sz w:val="22"/>
          <w:szCs w:val="22"/>
        </w:rPr>
        <w:t>毘尼中應當廣知</w:t>
      </w:r>
      <w:proofErr w:type="gramEnd"/>
      <w:r w:rsidRPr="003F20C5">
        <w:rPr>
          <w:rFonts w:eastAsia="標楷體"/>
          <w:sz w:val="22"/>
          <w:szCs w:val="22"/>
        </w:rPr>
        <w:t>。又</w:t>
      </w:r>
      <w:proofErr w:type="gramStart"/>
      <w:r w:rsidRPr="003F20C5">
        <w:rPr>
          <w:rFonts w:eastAsia="標楷體"/>
          <w:sz w:val="22"/>
          <w:szCs w:val="22"/>
        </w:rPr>
        <w:t>比丘說言如</w:t>
      </w:r>
      <w:proofErr w:type="gramEnd"/>
      <w:r w:rsidRPr="003F20C5">
        <w:rPr>
          <w:rFonts w:eastAsia="標楷體"/>
          <w:sz w:val="22"/>
          <w:szCs w:val="22"/>
        </w:rPr>
        <w:t>我</w:t>
      </w:r>
      <w:proofErr w:type="gramStart"/>
      <w:r w:rsidRPr="003F20C5">
        <w:rPr>
          <w:rFonts w:eastAsia="標楷體"/>
          <w:sz w:val="22"/>
          <w:szCs w:val="22"/>
        </w:rPr>
        <w:t>所知見者</w:t>
      </w:r>
      <w:proofErr w:type="gramEnd"/>
      <w:r w:rsidRPr="003F20C5">
        <w:rPr>
          <w:rFonts w:eastAsia="標楷體"/>
          <w:sz w:val="22"/>
          <w:szCs w:val="22"/>
        </w:rPr>
        <w:t>，欲</w:t>
      </w:r>
      <w:proofErr w:type="gramStart"/>
      <w:r w:rsidRPr="003F20C5">
        <w:rPr>
          <w:rFonts w:eastAsia="標楷體"/>
          <w:sz w:val="22"/>
          <w:szCs w:val="22"/>
        </w:rPr>
        <w:t>不能障道</w:t>
      </w:r>
      <w:proofErr w:type="gramEnd"/>
      <w:r w:rsidRPr="003F20C5">
        <w:rPr>
          <w:rFonts w:eastAsia="標楷體"/>
          <w:sz w:val="22"/>
          <w:szCs w:val="22"/>
        </w:rPr>
        <w:t>，餘比丘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言，莫作是語，</w:t>
      </w:r>
      <w:proofErr w:type="gramStart"/>
      <w:r w:rsidRPr="003F20C5">
        <w:rPr>
          <w:rFonts w:eastAsia="標楷體"/>
          <w:sz w:val="22"/>
          <w:szCs w:val="22"/>
        </w:rPr>
        <w:t>欲者是障道</w:t>
      </w:r>
      <w:proofErr w:type="gramEnd"/>
      <w:r w:rsidRPr="003F20C5">
        <w:rPr>
          <w:rFonts w:eastAsia="標楷體"/>
          <w:sz w:val="22"/>
          <w:szCs w:val="22"/>
        </w:rPr>
        <w:t>之本，所以知之，</w:t>
      </w:r>
      <w:proofErr w:type="gramStart"/>
      <w:r w:rsidRPr="003F20C5">
        <w:rPr>
          <w:rFonts w:eastAsia="標楷體"/>
          <w:sz w:val="22"/>
          <w:szCs w:val="22"/>
        </w:rPr>
        <w:t>世</w:t>
      </w:r>
      <w:proofErr w:type="gramEnd"/>
      <w:r w:rsidRPr="003F20C5">
        <w:rPr>
          <w:rFonts w:eastAsia="標楷體"/>
          <w:sz w:val="22"/>
          <w:szCs w:val="22"/>
        </w:rPr>
        <w:t>尊種種為欲</w:t>
      </w:r>
      <w:proofErr w:type="gramStart"/>
      <w:r w:rsidRPr="003F20C5">
        <w:rPr>
          <w:rFonts w:eastAsia="標楷體"/>
          <w:sz w:val="22"/>
          <w:szCs w:val="22"/>
        </w:rPr>
        <w:t>作喻，</w:t>
      </w:r>
      <w:proofErr w:type="gramEnd"/>
      <w:r w:rsidRPr="003F20C5">
        <w:rPr>
          <w:rFonts w:eastAsia="標楷體"/>
          <w:sz w:val="22"/>
          <w:szCs w:val="22"/>
        </w:rPr>
        <w:t>欲如火坑</w:t>
      </w:r>
      <w:proofErr w:type="gramStart"/>
      <w:r w:rsidRPr="003F20C5">
        <w:rPr>
          <w:rFonts w:eastAsia="標楷體"/>
          <w:sz w:val="22"/>
          <w:szCs w:val="22"/>
        </w:rPr>
        <w:t>乃至刀喻</w:t>
      </w:r>
      <w:proofErr w:type="gramEnd"/>
      <w:r w:rsidRPr="003F20C5">
        <w:rPr>
          <w:rFonts w:eastAsia="標楷體"/>
          <w:sz w:val="22"/>
          <w:szCs w:val="22"/>
        </w:rPr>
        <w:t>等。</w:t>
      </w:r>
      <w:proofErr w:type="gramStart"/>
      <w:r w:rsidRPr="003F20C5">
        <w:rPr>
          <w:rFonts w:eastAsia="標楷體"/>
          <w:sz w:val="22"/>
          <w:szCs w:val="22"/>
        </w:rPr>
        <w:t>云</w:t>
      </w:r>
      <w:proofErr w:type="gramEnd"/>
      <w:r w:rsidRPr="003F20C5">
        <w:rPr>
          <w:rFonts w:eastAsia="標楷體"/>
          <w:sz w:val="22"/>
          <w:szCs w:val="22"/>
        </w:rPr>
        <w:t>何言</w:t>
      </w:r>
      <w:proofErr w:type="gramStart"/>
      <w:r w:rsidRPr="003F20C5">
        <w:rPr>
          <w:rFonts w:eastAsia="標楷體"/>
          <w:sz w:val="22"/>
          <w:szCs w:val="22"/>
        </w:rPr>
        <w:t>不</w:t>
      </w:r>
      <w:proofErr w:type="gramEnd"/>
      <w:r w:rsidRPr="003F20C5">
        <w:rPr>
          <w:rFonts w:eastAsia="標楷體"/>
          <w:sz w:val="22"/>
          <w:szCs w:val="22"/>
        </w:rPr>
        <w:t>障當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此見，諸比丘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時，受</w:t>
      </w:r>
      <w:proofErr w:type="gramStart"/>
      <w:r w:rsidRPr="003F20C5">
        <w:rPr>
          <w:rFonts w:eastAsia="標楷體"/>
          <w:sz w:val="22"/>
          <w:szCs w:val="22"/>
        </w:rPr>
        <w:t>諫者好</w:t>
      </w:r>
      <w:proofErr w:type="gramEnd"/>
      <w:r w:rsidRPr="003F20C5">
        <w:rPr>
          <w:rFonts w:eastAsia="標楷體"/>
          <w:sz w:val="22"/>
          <w:szCs w:val="22"/>
        </w:rPr>
        <w:t>，若</w:t>
      </w:r>
      <w:proofErr w:type="gramStart"/>
      <w:r w:rsidRPr="003F20C5">
        <w:rPr>
          <w:rFonts w:eastAsia="標楷體"/>
          <w:sz w:val="22"/>
          <w:szCs w:val="22"/>
        </w:rPr>
        <w:t>不受諸比丘</w:t>
      </w:r>
      <w:proofErr w:type="gramEnd"/>
      <w:r w:rsidRPr="003F20C5">
        <w:rPr>
          <w:rFonts w:eastAsia="標楷體"/>
          <w:sz w:val="22"/>
          <w:szCs w:val="22"/>
        </w:rPr>
        <w:t>當為作白四</w:t>
      </w:r>
      <w:proofErr w:type="gramStart"/>
      <w:r w:rsidRPr="003F20C5">
        <w:rPr>
          <w:rFonts w:eastAsia="標楷體"/>
          <w:sz w:val="22"/>
          <w:szCs w:val="22"/>
        </w:rPr>
        <w:t>羯磨憶</w:t>
      </w:r>
      <w:proofErr w:type="gramEnd"/>
      <w:r w:rsidRPr="003F20C5">
        <w:rPr>
          <w:rFonts w:eastAsia="標楷體"/>
          <w:sz w:val="22"/>
          <w:szCs w:val="22"/>
        </w:rPr>
        <w:t>之，是名</w:t>
      </w:r>
      <w:r w:rsidRPr="003F20C5">
        <w:rPr>
          <w:rFonts w:eastAsia="標楷體"/>
          <w:b/>
          <w:bCs/>
          <w:sz w:val="22"/>
          <w:szCs w:val="22"/>
          <w:u w:val="single"/>
        </w:rPr>
        <w:t>棄</w:t>
      </w:r>
      <w:proofErr w:type="gramStart"/>
      <w:r w:rsidRPr="003F20C5">
        <w:rPr>
          <w:rFonts w:eastAsia="標楷體"/>
          <w:b/>
          <w:bCs/>
          <w:sz w:val="22"/>
          <w:szCs w:val="22"/>
          <w:u w:val="single"/>
        </w:rPr>
        <w:t>捨惡見</w:t>
      </w:r>
      <w:r w:rsidRPr="003F20C5">
        <w:rPr>
          <w:rFonts w:eastAsia="標楷體"/>
          <w:b/>
          <w:bCs/>
          <w:sz w:val="22"/>
          <w:szCs w:val="22"/>
        </w:rPr>
        <w:t>比丘過語</w:t>
      </w:r>
      <w:proofErr w:type="gramEnd"/>
      <w:r w:rsidRPr="003F20C5">
        <w:rPr>
          <w:rFonts w:eastAsia="標楷體"/>
          <w:sz w:val="22"/>
          <w:szCs w:val="22"/>
        </w:rPr>
        <w:t>。</w:t>
      </w:r>
      <w:r w:rsidRPr="003F20C5">
        <w:rPr>
          <w:sz w:val="22"/>
          <w:szCs w:val="22"/>
        </w:rPr>
        <w:t>」</w:t>
      </w:r>
    </w:p>
  </w:footnote>
  <w:footnote w:id="8">
    <w:p w:rsidR="007C1064" w:rsidRPr="003F20C5" w:rsidRDefault="007C1064" w:rsidP="00AF0FC5">
      <w:pPr>
        <w:pStyle w:val="a6"/>
        <w:ind w:left="110" w:hangingChars="50" w:hanging="11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145</w:t>
      </w:r>
      <w:r w:rsidRPr="003F20C5">
        <w:rPr>
          <w:sz w:val="22"/>
          <w:szCs w:val="22"/>
        </w:rPr>
        <w:t>：「</w:t>
      </w:r>
      <w:r w:rsidRPr="007F645E">
        <w:rPr>
          <w:rFonts w:ascii="標楷體" w:eastAsia="標楷體" w:hAnsi="標楷體"/>
          <w:sz w:val="22"/>
          <w:szCs w:val="22"/>
        </w:rPr>
        <w:t>佛法在發展中，出家眾的增多，過於迅速，自不免龐雜不純。為此而傾向『</w:t>
      </w:r>
      <w:proofErr w:type="gramStart"/>
      <w:r w:rsidRPr="007F645E">
        <w:rPr>
          <w:rFonts w:ascii="標楷體" w:eastAsia="標楷體" w:hAnsi="標楷體"/>
          <w:sz w:val="22"/>
          <w:szCs w:val="22"/>
        </w:rPr>
        <w:t>律治</w:t>
      </w:r>
      <w:proofErr w:type="gramEnd"/>
      <w:r w:rsidRPr="007F645E">
        <w:rPr>
          <w:rFonts w:ascii="標楷體" w:eastAsia="標楷體" w:hAnsi="標楷體"/>
          <w:sz w:val="22"/>
          <w:szCs w:val="22"/>
        </w:rPr>
        <w:t>』，</w:t>
      </w:r>
      <w:proofErr w:type="gramStart"/>
      <w:r w:rsidRPr="007F645E">
        <w:rPr>
          <w:rFonts w:ascii="標楷體" w:eastAsia="標楷體" w:hAnsi="標楷體"/>
          <w:sz w:val="22"/>
          <w:szCs w:val="22"/>
        </w:rPr>
        <w:t>制立更</w:t>
      </w:r>
      <w:proofErr w:type="gramEnd"/>
      <w:r w:rsidRPr="007F645E">
        <w:rPr>
          <w:rFonts w:ascii="標楷體" w:eastAsia="標楷體" w:hAnsi="標楷體"/>
          <w:sz w:val="22"/>
          <w:szCs w:val="22"/>
        </w:rPr>
        <w:t>多</w:t>
      </w:r>
      <w:proofErr w:type="gramStart"/>
      <w:r w:rsidRPr="007F645E">
        <w:rPr>
          <w:rFonts w:ascii="標楷體" w:eastAsia="標楷體" w:hAnsi="標楷體"/>
          <w:sz w:val="22"/>
          <w:szCs w:val="22"/>
        </w:rPr>
        <w:t>的學處</w:t>
      </w:r>
      <w:proofErr w:type="gramEnd"/>
      <w:r w:rsidRPr="007F645E">
        <w:rPr>
          <w:rFonts w:ascii="標楷體" w:eastAsia="標楷體" w:hAnsi="標楷體"/>
          <w:sz w:val="22"/>
          <w:szCs w:val="22"/>
        </w:rPr>
        <w:t>。</w:t>
      </w:r>
      <w:r w:rsidRPr="007F645E">
        <w:rPr>
          <w:rFonts w:ascii="標楷體" w:eastAsia="標楷體" w:hAnsi="標楷體"/>
          <w:sz w:val="22"/>
          <w:szCs w:val="22"/>
          <w:u w:val="single"/>
        </w:rPr>
        <w:t>但在形跡上，似乎</w:t>
      </w:r>
      <w:proofErr w:type="gramStart"/>
      <w:r w:rsidRPr="007F645E">
        <w:rPr>
          <w:rFonts w:ascii="標楷體" w:eastAsia="標楷體" w:hAnsi="標楷體"/>
          <w:sz w:val="22"/>
          <w:szCs w:val="22"/>
          <w:u w:val="single"/>
        </w:rPr>
        <w:t>制立的學處</w:t>
      </w:r>
      <w:proofErr w:type="gramEnd"/>
      <w:r w:rsidRPr="007F645E">
        <w:rPr>
          <w:rFonts w:ascii="標楷體" w:eastAsia="標楷體" w:hAnsi="標楷體"/>
          <w:sz w:val="22"/>
          <w:szCs w:val="22"/>
          <w:u w:val="single"/>
        </w:rPr>
        <w:t>更多，反不如初期的專</w:t>
      </w:r>
      <w:proofErr w:type="gramStart"/>
      <w:r w:rsidRPr="007F645E">
        <w:rPr>
          <w:rFonts w:ascii="標楷體" w:eastAsia="標楷體" w:hAnsi="標楷體"/>
          <w:sz w:val="22"/>
          <w:szCs w:val="22"/>
          <w:u w:val="single"/>
        </w:rPr>
        <w:t>精修證</w:t>
      </w:r>
      <w:proofErr w:type="gramEnd"/>
      <w:r w:rsidRPr="007F645E">
        <w:rPr>
          <w:rFonts w:ascii="標楷體" w:eastAsia="標楷體" w:hAnsi="標楷體"/>
          <w:sz w:val="22"/>
          <w:szCs w:val="22"/>
          <w:u w:val="single"/>
        </w:rPr>
        <w:t>。其實，如不</w:t>
      </w:r>
      <w:proofErr w:type="gramStart"/>
      <w:r w:rsidRPr="007F645E">
        <w:rPr>
          <w:rFonts w:ascii="標楷體" w:eastAsia="標楷體" w:hAnsi="標楷體"/>
          <w:sz w:val="22"/>
          <w:szCs w:val="22"/>
          <w:u w:val="single"/>
        </w:rPr>
        <w:t>多制學處</w:t>
      </w:r>
      <w:proofErr w:type="gramEnd"/>
      <w:r w:rsidRPr="007F645E">
        <w:rPr>
          <w:rFonts w:ascii="標楷體" w:eastAsia="標楷體" w:hAnsi="標楷體"/>
          <w:sz w:val="22"/>
          <w:szCs w:val="22"/>
          <w:u w:val="single"/>
        </w:rPr>
        <w:t>，情形將更為嚴重</w:t>
      </w:r>
      <w:r w:rsidRPr="007F645E">
        <w:rPr>
          <w:rFonts w:ascii="標楷體" w:eastAsia="標楷體" w:hAnsi="標楷體"/>
          <w:sz w:val="22"/>
          <w:szCs w:val="22"/>
        </w:rPr>
        <w:t>。</w:t>
      </w:r>
      <w:r w:rsidRPr="003F20C5">
        <w:rPr>
          <w:sz w:val="22"/>
          <w:szCs w:val="22"/>
        </w:rPr>
        <w:t>」</w:t>
      </w:r>
    </w:p>
  </w:footnote>
  <w:footnote w:id="9">
    <w:p w:rsidR="007C1064" w:rsidRPr="003F20C5" w:rsidRDefault="007C1064" w:rsidP="00AF0FC5">
      <w:pPr>
        <w:pStyle w:val="a6"/>
        <w:ind w:left="594" w:hangingChars="270" w:hanging="594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（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）《毘尼母經》卷</w:t>
      </w:r>
      <w:r w:rsidRPr="003F20C5">
        <w:rPr>
          <w:sz w:val="22"/>
          <w:szCs w:val="22"/>
        </w:rPr>
        <w:t>7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842a5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18</w:t>
      </w:r>
      <w:r w:rsidRPr="003F20C5">
        <w:rPr>
          <w:sz w:val="22"/>
          <w:szCs w:val="22"/>
        </w:rPr>
        <w:t>）：「</w:t>
      </w:r>
      <w:proofErr w:type="gramStart"/>
      <w:r w:rsidRPr="003F20C5">
        <w:rPr>
          <w:rFonts w:eastAsia="標楷體"/>
          <w:sz w:val="22"/>
          <w:szCs w:val="22"/>
        </w:rPr>
        <w:t>云</w:t>
      </w:r>
      <w:proofErr w:type="gramEnd"/>
      <w:r w:rsidRPr="003F20C5">
        <w:rPr>
          <w:rFonts w:eastAsia="標楷體"/>
          <w:sz w:val="22"/>
          <w:szCs w:val="22"/>
        </w:rPr>
        <w:t>何名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尼？</w:t>
      </w:r>
      <w:proofErr w:type="gramStart"/>
      <w:r w:rsidRPr="003F20C5">
        <w:rPr>
          <w:rFonts w:eastAsia="標楷體"/>
          <w:sz w:val="22"/>
          <w:szCs w:val="22"/>
        </w:rPr>
        <w:t>毘尼者</w:t>
      </w:r>
      <w:proofErr w:type="gramEnd"/>
      <w:r w:rsidRPr="003F20C5">
        <w:rPr>
          <w:rFonts w:eastAsia="標楷體"/>
          <w:sz w:val="22"/>
          <w:szCs w:val="22"/>
        </w:rPr>
        <w:t>，凡有五義：一、懺悔；二、隨順；三、滅；四、斷；五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云何名</w:t>
      </w:r>
      <w:proofErr w:type="gramEnd"/>
      <w:r w:rsidRPr="003F20C5">
        <w:rPr>
          <w:rFonts w:eastAsia="標楷體"/>
          <w:sz w:val="22"/>
          <w:szCs w:val="22"/>
        </w:rPr>
        <w:t>為</w:t>
      </w:r>
      <w:r w:rsidRPr="003F20C5">
        <w:rPr>
          <w:rFonts w:eastAsia="標楷體"/>
          <w:b/>
          <w:bCs/>
          <w:sz w:val="22"/>
          <w:szCs w:val="22"/>
        </w:rPr>
        <w:t>懺悔</w:t>
      </w:r>
      <w:r w:rsidRPr="003F20C5">
        <w:rPr>
          <w:rFonts w:eastAsia="標楷體"/>
          <w:sz w:val="22"/>
          <w:szCs w:val="22"/>
        </w:rPr>
        <w:t>？如七篇中所犯，應懺悔除，</w:t>
      </w:r>
      <w:proofErr w:type="gramStart"/>
      <w:r w:rsidRPr="003F20C5">
        <w:rPr>
          <w:rFonts w:eastAsia="標楷體"/>
          <w:sz w:val="22"/>
          <w:szCs w:val="22"/>
        </w:rPr>
        <w:t>懺悔能滅</w:t>
      </w:r>
      <w:proofErr w:type="gramEnd"/>
      <w:r w:rsidRPr="003F20C5">
        <w:rPr>
          <w:rFonts w:eastAsia="標楷體"/>
          <w:sz w:val="22"/>
          <w:szCs w:val="22"/>
        </w:rPr>
        <w:t>，名為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</w:t>
      </w:r>
      <w:proofErr w:type="gramStart"/>
      <w:r w:rsidRPr="003F20C5">
        <w:rPr>
          <w:rFonts w:eastAsia="標楷體"/>
          <w:sz w:val="22"/>
          <w:szCs w:val="22"/>
        </w:rPr>
        <w:t>云何名</w:t>
      </w:r>
      <w:proofErr w:type="gramEnd"/>
      <w:r w:rsidRPr="003F20C5">
        <w:rPr>
          <w:rFonts w:eastAsia="標楷體"/>
          <w:sz w:val="22"/>
          <w:szCs w:val="22"/>
        </w:rPr>
        <w:t>為隨順？</w:t>
      </w:r>
      <w:r w:rsidRPr="003F20C5">
        <w:rPr>
          <w:rFonts w:eastAsia="標楷體"/>
          <w:b/>
          <w:bCs/>
          <w:sz w:val="22"/>
          <w:szCs w:val="22"/>
        </w:rPr>
        <w:t>隨順</w:t>
      </w:r>
      <w:r w:rsidRPr="003F20C5">
        <w:rPr>
          <w:rFonts w:eastAsia="標楷體"/>
          <w:sz w:val="22"/>
          <w:szCs w:val="22"/>
        </w:rPr>
        <w:t>者，七部</w:t>
      </w:r>
      <w:proofErr w:type="gramStart"/>
      <w:r w:rsidRPr="003F20C5">
        <w:rPr>
          <w:rFonts w:eastAsia="標楷體"/>
          <w:sz w:val="22"/>
          <w:szCs w:val="22"/>
        </w:rPr>
        <w:t>眾隨如來所制</w:t>
      </w:r>
      <w:proofErr w:type="gramEnd"/>
      <w:r w:rsidRPr="003F20C5">
        <w:rPr>
          <w:rFonts w:eastAsia="標楷體"/>
          <w:sz w:val="22"/>
          <w:szCs w:val="22"/>
        </w:rPr>
        <w:t>所教，受用而行無有違逆，名為隨順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</w:t>
      </w:r>
      <w:proofErr w:type="gramStart"/>
      <w:r w:rsidRPr="003F20C5">
        <w:rPr>
          <w:rFonts w:eastAsia="標楷體"/>
          <w:sz w:val="22"/>
          <w:szCs w:val="22"/>
        </w:rPr>
        <w:t>云何名</w:t>
      </w:r>
      <w:r w:rsidRPr="003F20C5">
        <w:rPr>
          <w:rFonts w:eastAsia="標楷體"/>
          <w:b/>
          <w:bCs/>
          <w:sz w:val="22"/>
          <w:szCs w:val="22"/>
        </w:rPr>
        <w:t>滅</w:t>
      </w:r>
      <w:proofErr w:type="gramEnd"/>
      <w:r w:rsidRPr="003F20C5">
        <w:rPr>
          <w:rFonts w:eastAsia="標楷體"/>
          <w:sz w:val="22"/>
          <w:szCs w:val="22"/>
        </w:rPr>
        <w:t>？</w:t>
      </w:r>
      <w:proofErr w:type="gramStart"/>
      <w:r w:rsidRPr="003F20C5">
        <w:rPr>
          <w:rFonts w:eastAsia="標楷體"/>
          <w:sz w:val="22"/>
          <w:szCs w:val="22"/>
        </w:rPr>
        <w:t>能滅七諍</w:t>
      </w:r>
      <w:proofErr w:type="gramEnd"/>
      <w:r w:rsidRPr="003F20C5">
        <w:rPr>
          <w:rFonts w:eastAsia="標楷體"/>
          <w:sz w:val="22"/>
          <w:szCs w:val="22"/>
        </w:rPr>
        <w:t>，名滅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</w:t>
      </w:r>
      <w:proofErr w:type="gramStart"/>
      <w:r w:rsidRPr="003F20C5">
        <w:rPr>
          <w:rFonts w:eastAsia="標楷體"/>
          <w:sz w:val="22"/>
          <w:szCs w:val="22"/>
        </w:rPr>
        <w:t>云何名</w:t>
      </w:r>
      <w:r w:rsidRPr="003F20C5">
        <w:rPr>
          <w:rFonts w:eastAsia="標楷體"/>
          <w:b/>
          <w:bCs/>
          <w:sz w:val="22"/>
          <w:szCs w:val="22"/>
        </w:rPr>
        <w:t>斷</w:t>
      </w:r>
      <w:proofErr w:type="gramEnd"/>
      <w:r w:rsidRPr="003F20C5">
        <w:rPr>
          <w:rFonts w:eastAsia="標楷體"/>
          <w:sz w:val="22"/>
          <w:szCs w:val="22"/>
        </w:rPr>
        <w:t>？能令</w:t>
      </w:r>
      <w:proofErr w:type="gramStart"/>
      <w:r w:rsidRPr="003F20C5">
        <w:rPr>
          <w:rFonts w:eastAsia="標楷體"/>
          <w:sz w:val="22"/>
          <w:szCs w:val="22"/>
        </w:rPr>
        <w:t>煩惱滅除</w:t>
      </w:r>
      <w:proofErr w:type="gramEnd"/>
      <w:r w:rsidRPr="003F20C5">
        <w:rPr>
          <w:rFonts w:eastAsia="標楷體"/>
          <w:sz w:val="22"/>
          <w:szCs w:val="22"/>
        </w:rPr>
        <w:t>不起，名斷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</w:t>
      </w:r>
      <w:proofErr w:type="gramStart"/>
      <w:r w:rsidRPr="003F20C5">
        <w:rPr>
          <w:rFonts w:eastAsia="標楷體"/>
          <w:sz w:val="22"/>
          <w:szCs w:val="22"/>
        </w:rPr>
        <w:t>云</w:t>
      </w:r>
      <w:proofErr w:type="gramEnd"/>
      <w:r w:rsidRPr="003F20C5">
        <w:rPr>
          <w:rFonts w:eastAsia="標楷體"/>
          <w:sz w:val="22"/>
          <w:szCs w:val="22"/>
        </w:rPr>
        <w:t>何名</w:t>
      </w:r>
      <w:proofErr w:type="gramStart"/>
      <w:r w:rsidRPr="003F20C5">
        <w:rPr>
          <w:rFonts w:eastAsia="標楷體"/>
          <w:b/>
          <w:bCs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？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有二種：</w:t>
      </w:r>
      <w:proofErr w:type="gramStart"/>
      <w:r w:rsidRPr="003F20C5">
        <w:rPr>
          <w:rFonts w:eastAsia="標楷體"/>
          <w:sz w:val="22"/>
          <w:szCs w:val="22"/>
        </w:rPr>
        <w:t>一</w:t>
      </w:r>
      <w:proofErr w:type="gramEnd"/>
      <w:r w:rsidRPr="003F20C5">
        <w:rPr>
          <w:rFonts w:eastAsia="標楷體"/>
          <w:sz w:val="22"/>
          <w:szCs w:val="22"/>
        </w:rPr>
        <w:t>者、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所作。二者、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見事。</w:t>
      </w:r>
      <w:proofErr w:type="gramStart"/>
      <w:r w:rsidRPr="003F20C5">
        <w:rPr>
          <w:rFonts w:eastAsia="標楷體"/>
          <w:b/>
          <w:bCs/>
          <w:sz w:val="22"/>
          <w:szCs w:val="22"/>
        </w:rPr>
        <w:t>捨</w:t>
      </w:r>
      <w:proofErr w:type="gramEnd"/>
      <w:r w:rsidRPr="003F20C5">
        <w:rPr>
          <w:rFonts w:eastAsia="標楷體"/>
          <w:b/>
          <w:bCs/>
          <w:sz w:val="22"/>
          <w:szCs w:val="22"/>
        </w:rPr>
        <w:t>作</w:t>
      </w:r>
      <w:r w:rsidRPr="003F20C5">
        <w:rPr>
          <w:rFonts w:eastAsia="標楷體"/>
          <w:sz w:val="22"/>
          <w:szCs w:val="22"/>
        </w:rPr>
        <w:t>者：</w:t>
      </w:r>
      <w:proofErr w:type="gramStart"/>
      <w:r w:rsidRPr="003F20C5">
        <w:rPr>
          <w:rFonts w:eastAsia="標楷體"/>
          <w:sz w:val="22"/>
          <w:szCs w:val="22"/>
        </w:rPr>
        <w:t>十三僧殘</w:t>
      </w:r>
      <w:proofErr w:type="gramEnd"/>
      <w:r w:rsidRPr="003F20C5">
        <w:rPr>
          <w:rFonts w:eastAsia="標楷體"/>
          <w:sz w:val="22"/>
          <w:szCs w:val="22"/>
        </w:rPr>
        <w:t>是也。就十三中，九事作即成不得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，四事三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不受，</w:t>
      </w:r>
      <w:proofErr w:type="gramStart"/>
      <w:r w:rsidRPr="003F20C5">
        <w:rPr>
          <w:rFonts w:eastAsia="標楷體"/>
          <w:sz w:val="22"/>
          <w:szCs w:val="22"/>
        </w:rPr>
        <w:t>僧為作</w:t>
      </w:r>
      <w:proofErr w:type="gramEnd"/>
      <w:r w:rsidRPr="003F20C5">
        <w:rPr>
          <w:rFonts w:eastAsia="標楷體"/>
          <w:sz w:val="22"/>
          <w:szCs w:val="22"/>
        </w:rPr>
        <w:t>白四</w:t>
      </w:r>
      <w:proofErr w:type="gramStart"/>
      <w:r w:rsidRPr="003F20C5">
        <w:rPr>
          <w:rFonts w:eastAsia="標楷體"/>
          <w:sz w:val="22"/>
          <w:szCs w:val="22"/>
        </w:rPr>
        <w:t>羯</w:t>
      </w:r>
      <w:proofErr w:type="gramEnd"/>
      <w:r w:rsidRPr="003F20C5">
        <w:rPr>
          <w:rFonts w:eastAsia="標楷體"/>
          <w:sz w:val="22"/>
          <w:szCs w:val="22"/>
        </w:rPr>
        <w:t>磨。</w:t>
      </w:r>
      <w:proofErr w:type="gramStart"/>
      <w:r w:rsidRPr="003F20C5">
        <w:rPr>
          <w:rFonts w:eastAsia="標楷體"/>
          <w:sz w:val="22"/>
          <w:szCs w:val="22"/>
        </w:rPr>
        <w:t>罪成</w:t>
      </w:r>
      <w:proofErr w:type="gramEnd"/>
      <w:r w:rsidRPr="003F20C5">
        <w:rPr>
          <w:rFonts w:eastAsia="標楷體"/>
          <w:sz w:val="22"/>
          <w:szCs w:val="22"/>
        </w:rPr>
        <w:t>，成</w:t>
      </w:r>
      <w:proofErr w:type="gramStart"/>
      <w:r w:rsidRPr="003F20C5">
        <w:rPr>
          <w:rFonts w:eastAsia="標楷體"/>
          <w:sz w:val="22"/>
          <w:szCs w:val="22"/>
        </w:rPr>
        <w:t>已若白三羯磨悔事</w:t>
      </w:r>
      <w:proofErr w:type="gramEnd"/>
      <w:r w:rsidRPr="003F20C5">
        <w:rPr>
          <w:rFonts w:eastAsia="標楷體"/>
          <w:sz w:val="22"/>
          <w:szCs w:val="22"/>
        </w:rPr>
        <w:t>不成，如此十三名</w:t>
      </w:r>
      <w:proofErr w:type="gramStart"/>
      <w:r w:rsidRPr="003F20C5">
        <w:rPr>
          <w:rFonts w:eastAsia="標楷體"/>
          <w:b/>
          <w:bCs/>
          <w:sz w:val="22"/>
          <w:szCs w:val="22"/>
        </w:rPr>
        <w:t>捨</w:t>
      </w:r>
      <w:proofErr w:type="gramEnd"/>
      <w:r w:rsidRPr="003F20C5">
        <w:rPr>
          <w:rFonts w:eastAsia="標楷體"/>
          <w:b/>
          <w:bCs/>
          <w:sz w:val="22"/>
          <w:szCs w:val="22"/>
        </w:rPr>
        <w:t>作法</w:t>
      </w:r>
      <w:r w:rsidRPr="003F20C5">
        <w:rPr>
          <w:rFonts w:eastAsia="標楷體"/>
          <w:sz w:val="22"/>
          <w:szCs w:val="22"/>
        </w:rPr>
        <w:t>。見者：如阿梨</w:t>
      </w:r>
      <w:proofErr w:type="gramStart"/>
      <w:r w:rsidRPr="003F20C5">
        <w:rPr>
          <w:rFonts w:eastAsia="標楷體"/>
          <w:sz w:val="22"/>
          <w:szCs w:val="22"/>
        </w:rPr>
        <w:t>吒比丘說言</w:t>
      </w:r>
      <w:proofErr w:type="gramEnd"/>
      <w:r w:rsidRPr="003F20C5">
        <w:rPr>
          <w:rFonts w:eastAsia="標楷體"/>
          <w:sz w:val="22"/>
          <w:szCs w:val="22"/>
        </w:rPr>
        <w:t>：我</w:t>
      </w:r>
      <w:proofErr w:type="gramStart"/>
      <w:r w:rsidRPr="003F20C5">
        <w:rPr>
          <w:rFonts w:eastAsia="標楷體"/>
          <w:sz w:val="22"/>
          <w:szCs w:val="22"/>
        </w:rPr>
        <w:t>親從佛聞</w:t>
      </w:r>
      <w:proofErr w:type="gramEnd"/>
      <w:r w:rsidRPr="003F20C5">
        <w:rPr>
          <w:rFonts w:eastAsia="標楷體"/>
          <w:sz w:val="22"/>
          <w:szCs w:val="22"/>
        </w:rPr>
        <w:t>，行欲</w:t>
      </w:r>
      <w:proofErr w:type="gramStart"/>
      <w:r w:rsidRPr="003F20C5">
        <w:rPr>
          <w:rFonts w:eastAsia="標楷體"/>
          <w:sz w:val="22"/>
          <w:szCs w:val="22"/>
        </w:rPr>
        <w:t>不能障道，</w:t>
      </w:r>
      <w:r w:rsidRPr="003F20C5">
        <w:rPr>
          <w:rFonts w:eastAsia="標楷體"/>
          <w:b/>
          <w:bCs/>
          <w:sz w:val="22"/>
          <w:szCs w:val="22"/>
        </w:rPr>
        <w:t>捨是見</w:t>
      </w:r>
      <w:r w:rsidRPr="003F20C5">
        <w:rPr>
          <w:rFonts w:eastAsia="標楷體"/>
          <w:sz w:val="22"/>
          <w:szCs w:val="22"/>
        </w:rPr>
        <w:t>故</w:t>
      </w:r>
      <w:proofErr w:type="gramEnd"/>
      <w:r w:rsidRPr="003F20C5">
        <w:rPr>
          <w:rFonts w:eastAsia="標楷體"/>
          <w:sz w:val="22"/>
          <w:szCs w:val="22"/>
        </w:rPr>
        <w:t>名為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也，此二種名</w:t>
      </w:r>
      <w:proofErr w:type="gramStart"/>
      <w:r w:rsidRPr="003F20C5">
        <w:rPr>
          <w:rFonts w:eastAsia="標楷體"/>
          <w:sz w:val="22"/>
          <w:szCs w:val="22"/>
        </w:rPr>
        <w:t>捨毘</w:t>
      </w:r>
      <w:proofErr w:type="gramEnd"/>
      <w:r w:rsidRPr="003F20C5">
        <w:rPr>
          <w:rFonts w:eastAsia="標楷體"/>
          <w:sz w:val="22"/>
          <w:szCs w:val="22"/>
        </w:rPr>
        <w:t>尼。</w:t>
      </w:r>
      <w:r w:rsidRPr="003F20C5">
        <w:rPr>
          <w:sz w:val="22"/>
          <w:szCs w:val="22"/>
        </w:rPr>
        <w:t>」</w:t>
      </w:r>
    </w:p>
    <w:p w:rsidR="007C1064" w:rsidRDefault="007C1064" w:rsidP="00B82175">
      <w:pPr>
        <w:pStyle w:val="a6"/>
        <w:ind w:leftChars="100" w:left="570" w:hangingChars="150" w:hanging="330"/>
        <w:jc w:val="both"/>
        <w:rPr>
          <w:sz w:val="22"/>
          <w:szCs w:val="22"/>
        </w:rPr>
      </w:pPr>
      <w:r w:rsidRPr="003F20C5">
        <w:rPr>
          <w:sz w:val="22"/>
          <w:szCs w:val="22"/>
        </w:rPr>
        <w:t>（</w:t>
      </w:r>
      <w:r w:rsidRPr="003F20C5">
        <w:rPr>
          <w:sz w:val="22"/>
          <w:szCs w:val="22"/>
        </w:rPr>
        <w:t>2</w:t>
      </w:r>
      <w:r w:rsidRPr="003F20C5">
        <w:rPr>
          <w:sz w:val="22"/>
          <w:szCs w:val="22"/>
        </w:rPr>
        <w:t>）「</w:t>
      </w:r>
      <w:proofErr w:type="gramStart"/>
      <w:r w:rsidRPr="003F20C5">
        <w:rPr>
          <w:sz w:val="22"/>
          <w:szCs w:val="22"/>
        </w:rPr>
        <w:t>毘</w:t>
      </w:r>
      <w:proofErr w:type="gramEnd"/>
      <w:r w:rsidRPr="003F20C5">
        <w:rPr>
          <w:sz w:val="22"/>
          <w:szCs w:val="22"/>
        </w:rPr>
        <w:t>尼」有分「聲聞</w:t>
      </w:r>
      <w:proofErr w:type="gramStart"/>
      <w:r w:rsidRPr="003F20C5">
        <w:rPr>
          <w:sz w:val="22"/>
          <w:szCs w:val="22"/>
        </w:rPr>
        <w:t>毘</w:t>
      </w:r>
      <w:proofErr w:type="gramEnd"/>
      <w:r w:rsidRPr="003F20C5">
        <w:rPr>
          <w:sz w:val="22"/>
          <w:szCs w:val="22"/>
        </w:rPr>
        <w:t>尼」與「菩薩</w:t>
      </w:r>
      <w:proofErr w:type="gramStart"/>
      <w:r w:rsidRPr="003F20C5">
        <w:rPr>
          <w:sz w:val="22"/>
          <w:szCs w:val="22"/>
        </w:rPr>
        <w:t>毘</w:t>
      </w:r>
      <w:proofErr w:type="gramEnd"/>
      <w:r w:rsidRPr="003F20C5">
        <w:rPr>
          <w:sz w:val="22"/>
          <w:szCs w:val="22"/>
        </w:rPr>
        <w:t>尼」，見印順導師《初期大乘佛教之起源與開展》</w:t>
      </w:r>
      <w:r w:rsidRPr="003F20C5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3F20C5">
        <w:rPr>
          <w:sz w:val="22"/>
          <w:szCs w:val="22"/>
        </w:rPr>
        <w:t>.1203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1204</w:t>
      </w:r>
      <w:r w:rsidRPr="003F20C5">
        <w:rPr>
          <w:sz w:val="22"/>
          <w:szCs w:val="22"/>
        </w:rPr>
        <w:t>：</w:t>
      </w:r>
    </w:p>
    <w:p w:rsidR="007C1064" w:rsidRPr="000D0B3D" w:rsidRDefault="007C1064" w:rsidP="007F645E">
      <w:pPr>
        <w:pStyle w:val="a6"/>
        <w:ind w:leftChars="200" w:left="480"/>
        <w:jc w:val="both"/>
        <w:rPr>
          <w:rFonts w:eastAsia="標楷體"/>
          <w:sz w:val="22"/>
          <w:szCs w:val="22"/>
        </w:rPr>
      </w:pPr>
      <w:r w:rsidRPr="000D0B3D">
        <w:rPr>
          <w:rFonts w:eastAsia="標楷體"/>
          <w:sz w:val="22"/>
          <w:szCs w:val="22"/>
        </w:rPr>
        <w:t>大乘雖有</w:t>
      </w:r>
      <w:proofErr w:type="gramStart"/>
      <w:r w:rsidRPr="000D0B3D">
        <w:rPr>
          <w:rFonts w:eastAsia="標楷體"/>
          <w:sz w:val="22"/>
          <w:szCs w:val="22"/>
        </w:rPr>
        <w:t>重智證</w:t>
      </w:r>
      <w:proofErr w:type="gramEnd"/>
      <w:r w:rsidRPr="000D0B3D">
        <w:rPr>
          <w:rFonts w:eastAsia="標楷體"/>
          <w:sz w:val="22"/>
          <w:szCs w:val="22"/>
        </w:rPr>
        <w:t>與</w:t>
      </w:r>
      <w:proofErr w:type="gramStart"/>
      <w:r w:rsidRPr="000D0B3D">
        <w:rPr>
          <w:rFonts w:eastAsia="標楷體"/>
          <w:sz w:val="22"/>
          <w:szCs w:val="22"/>
        </w:rPr>
        <w:t>重信願的</w:t>
      </w:r>
      <w:proofErr w:type="gramEnd"/>
      <w:r w:rsidRPr="000D0B3D">
        <w:rPr>
          <w:rFonts w:eastAsia="標楷體"/>
          <w:sz w:val="22"/>
          <w:szCs w:val="22"/>
        </w:rPr>
        <w:t>兩大流，</w:t>
      </w:r>
      <w:proofErr w:type="gramStart"/>
      <w:r w:rsidRPr="000D0B3D">
        <w:rPr>
          <w:rFonts w:eastAsia="標楷體"/>
          <w:sz w:val="22"/>
          <w:szCs w:val="22"/>
        </w:rPr>
        <w:t>而智證</w:t>
      </w:r>
      <w:proofErr w:type="gramEnd"/>
      <w:r w:rsidRPr="000D0B3D">
        <w:rPr>
          <w:rFonts w:eastAsia="標楷體"/>
          <w:sz w:val="22"/>
          <w:szCs w:val="22"/>
        </w:rPr>
        <w:t>大乘是主流，這</w:t>
      </w:r>
      <w:proofErr w:type="gramStart"/>
      <w:r w:rsidRPr="000D0B3D">
        <w:rPr>
          <w:rFonts w:eastAsia="標楷體"/>
          <w:sz w:val="22"/>
          <w:szCs w:val="22"/>
        </w:rPr>
        <w:t>可以說到初期</w:t>
      </w:r>
      <w:proofErr w:type="gramEnd"/>
      <w:r w:rsidRPr="000D0B3D">
        <w:rPr>
          <w:rFonts w:eastAsia="標楷體"/>
          <w:sz w:val="22"/>
          <w:szCs w:val="22"/>
        </w:rPr>
        <w:t>大乘中，對「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尼」的見地。「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尼」</w:t>
      </w:r>
      <w:proofErr w:type="spellStart"/>
      <w:r w:rsidRPr="000D0B3D">
        <w:rPr>
          <w:rFonts w:eastAsia="標楷體"/>
          <w:sz w:val="22"/>
          <w:szCs w:val="22"/>
        </w:rPr>
        <w:t>vinaya</w:t>
      </w:r>
      <w:proofErr w:type="spellEnd"/>
      <w:r w:rsidRPr="000D0B3D">
        <w:rPr>
          <w:rFonts w:eastAsia="標楷體"/>
          <w:sz w:val="22"/>
          <w:szCs w:val="22"/>
        </w:rPr>
        <w:t>，</w:t>
      </w:r>
      <w:proofErr w:type="gramStart"/>
      <w:r w:rsidRPr="000D0B3D">
        <w:rPr>
          <w:rFonts w:eastAsia="標楷體"/>
          <w:sz w:val="22"/>
          <w:szCs w:val="22"/>
        </w:rPr>
        <w:t>譯義為</w:t>
      </w:r>
      <w:proofErr w:type="gramEnd"/>
      <w:r w:rsidRPr="000D0B3D">
        <w:rPr>
          <w:rFonts w:eastAsia="標楷體"/>
          <w:sz w:val="22"/>
          <w:szCs w:val="22"/>
        </w:rPr>
        <w:t>「</w:t>
      </w:r>
      <w:proofErr w:type="gramStart"/>
      <w:r w:rsidRPr="000D0B3D">
        <w:rPr>
          <w:rFonts w:eastAsia="標楷體"/>
          <w:sz w:val="22"/>
          <w:szCs w:val="22"/>
        </w:rPr>
        <w:t>調伏」</w:t>
      </w:r>
      <w:proofErr w:type="gramEnd"/>
      <w:r w:rsidRPr="000D0B3D">
        <w:rPr>
          <w:rFonts w:eastAsia="標楷體"/>
          <w:sz w:val="22"/>
          <w:szCs w:val="22"/>
        </w:rPr>
        <w:t>，或譯為「滅」，「律」，在聲聞佛教中，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尼成為戒律的通稱，「</w:t>
      </w:r>
      <w:proofErr w:type="gramStart"/>
      <w:r w:rsidRPr="000D0B3D">
        <w:rPr>
          <w:rFonts w:eastAsia="標楷體"/>
          <w:sz w:val="22"/>
          <w:szCs w:val="22"/>
        </w:rPr>
        <w:t>律藏</w:t>
      </w:r>
      <w:proofErr w:type="gramEnd"/>
      <w:r w:rsidRPr="000D0B3D">
        <w:rPr>
          <w:rFonts w:eastAsia="標楷體"/>
          <w:sz w:val="22"/>
          <w:szCs w:val="22"/>
        </w:rPr>
        <w:t>」就是</w:t>
      </w:r>
      <w:proofErr w:type="spellStart"/>
      <w:r w:rsidRPr="000D0B3D">
        <w:rPr>
          <w:rFonts w:eastAsia="標楷體"/>
          <w:sz w:val="22"/>
          <w:szCs w:val="22"/>
        </w:rPr>
        <w:t>Vinaya-piṭaka</w:t>
      </w:r>
      <w:proofErr w:type="spellEnd"/>
      <w:r w:rsidRPr="000D0B3D">
        <w:rPr>
          <w:rFonts w:eastAsia="標楷體"/>
          <w:sz w:val="22"/>
          <w:szCs w:val="22"/>
        </w:rPr>
        <w:t>。「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尼」，傳說有五種意義</w:t>
      </w:r>
      <w:proofErr w:type="gramStart"/>
      <w:r w:rsidRPr="000D0B3D">
        <w:rPr>
          <w:rFonts w:eastAsia="標楷體"/>
          <w:sz w:val="22"/>
          <w:szCs w:val="22"/>
        </w:rPr>
        <w:t>──</w:t>
      </w:r>
      <w:proofErr w:type="gramEnd"/>
      <w:r w:rsidRPr="000D0B3D">
        <w:rPr>
          <w:rFonts w:eastAsia="標楷體"/>
          <w:sz w:val="22"/>
          <w:szCs w:val="22"/>
        </w:rPr>
        <w:t>懺悔，隨順，滅，斷，</w:t>
      </w:r>
      <w:proofErr w:type="gramStart"/>
      <w:r w:rsidRPr="000D0B3D">
        <w:rPr>
          <w:rFonts w:eastAsia="標楷體"/>
          <w:sz w:val="22"/>
          <w:szCs w:val="22"/>
        </w:rPr>
        <w:t>捨</w:t>
      </w:r>
      <w:proofErr w:type="gramEnd"/>
      <w:r w:rsidRPr="000D0B3D">
        <w:rPr>
          <w:rFonts w:eastAsia="標楷體"/>
          <w:sz w:val="22"/>
          <w:szCs w:val="22"/>
        </w:rPr>
        <w:t>，多</w:t>
      </w:r>
      <w:proofErr w:type="gramStart"/>
      <w:r w:rsidRPr="000D0B3D">
        <w:rPr>
          <w:rFonts w:eastAsia="標楷體"/>
          <w:sz w:val="22"/>
          <w:szCs w:val="22"/>
        </w:rPr>
        <w:t>在事相上</w:t>
      </w:r>
      <w:proofErr w:type="gramEnd"/>
      <w:r w:rsidRPr="000D0B3D">
        <w:rPr>
          <w:rFonts w:eastAsia="標楷體"/>
          <w:sz w:val="22"/>
          <w:szCs w:val="22"/>
        </w:rPr>
        <w:t>說。</w:t>
      </w:r>
      <w:proofErr w:type="gramStart"/>
      <w:r w:rsidRPr="000D0B3D">
        <w:rPr>
          <w:rFonts w:eastAsia="標楷體"/>
          <w:sz w:val="22"/>
          <w:szCs w:val="22"/>
        </w:rPr>
        <w:t>竺法護</w:t>
      </w:r>
      <w:proofErr w:type="gramEnd"/>
      <w:r w:rsidRPr="000D0B3D">
        <w:rPr>
          <w:rFonts w:eastAsia="標楷體"/>
          <w:sz w:val="22"/>
          <w:szCs w:val="22"/>
        </w:rPr>
        <w:t>所譯《文殊師利淨律經》，</w:t>
      </w:r>
      <w:proofErr w:type="gramStart"/>
      <w:r w:rsidRPr="000D0B3D">
        <w:rPr>
          <w:rFonts w:eastAsia="標楷體"/>
          <w:sz w:val="22"/>
          <w:szCs w:val="22"/>
        </w:rPr>
        <w:t>鳩摩羅什譯</w:t>
      </w:r>
      <w:proofErr w:type="gramEnd"/>
      <w:r w:rsidRPr="000D0B3D">
        <w:rPr>
          <w:rFonts w:eastAsia="標楷體"/>
          <w:sz w:val="22"/>
          <w:szCs w:val="22"/>
        </w:rPr>
        <w:t>為《清淨毘尼方廣經》。經中約菩薩與聲聞</w:t>
      </w:r>
      <w:proofErr w:type="gramStart"/>
      <w:r w:rsidRPr="000D0B3D">
        <w:rPr>
          <w:rFonts w:eastAsia="標楷體"/>
          <w:sz w:val="22"/>
          <w:szCs w:val="22"/>
        </w:rPr>
        <w:t>的心行</w:t>
      </w:r>
      <w:proofErr w:type="gramEnd"/>
      <w:r w:rsidRPr="000D0B3D">
        <w:rPr>
          <w:rFonts w:eastAsia="標楷體"/>
          <w:sz w:val="22"/>
          <w:szCs w:val="22"/>
        </w:rPr>
        <w:t>，辨「聲聞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尼」與「菩薩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尼」的差別。次說：「</w:t>
      </w:r>
      <w:proofErr w:type="gramStart"/>
      <w:r w:rsidRPr="000D0B3D">
        <w:rPr>
          <w:rFonts w:eastAsia="標楷體"/>
          <w:sz w:val="22"/>
          <w:szCs w:val="22"/>
        </w:rPr>
        <w:t>毘尼者，調伏煩惱</w:t>
      </w:r>
      <w:proofErr w:type="gramEnd"/>
      <w:r w:rsidRPr="000D0B3D">
        <w:rPr>
          <w:rFonts w:eastAsia="標楷體"/>
          <w:sz w:val="22"/>
          <w:szCs w:val="22"/>
        </w:rPr>
        <w:t>；</w:t>
      </w:r>
      <w:proofErr w:type="gramStart"/>
      <w:r w:rsidRPr="000D0B3D">
        <w:rPr>
          <w:rFonts w:eastAsia="標楷體"/>
          <w:sz w:val="22"/>
          <w:szCs w:val="22"/>
        </w:rPr>
        <w:t>為知煩惱，</w:t>
      </w:r>
      <w:proofErr w:type="gramEnd"/>
      <w:r w:rsidRPr="000D0B3D">
        <w:rPr>
          <w:rFonts w:eastAsia="標楷體"/>
          <w:sz w:val="22"/>
          <w:szCs w:val="22"/>
        </w:rPr>
        <w:t>故名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尼」。</w:t>
      </w:r>
      <w:proofErr w:type="gramStart"/>
      <w:r w:rsidRPr="000D0B3D">
        <w:rPr>
          <w:rFonts w:eastAsia="標楷體"/>
          <w:sz w:val="22"/>
          <w:szCs w:val="22"/>
        </w:rPr>
        <w:t>調伏煩惱，</w:t>
      </w:r>
      <w:proofErr w:type="gramEnd"/>
      <w:r w:rsidRPr="000D0B3D">
        <w:rPr>
          <w:rFonts w:eastAsia="標楷體"/>
          <w:sz w:val="22"/>
          <w:szCs w:val="22"/>
        </w:rPr>
        <w:t>是不起妄想，不起妄想就不起一切煩惱；「煩惱不起，是畢竟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尼」。知</w:t>
      </w:r>
      <w:proofErr w:type="gramStart"/>
      <w:r w:rsidRPr="000D0B3D">
        <w:rPr>
          <w:rFonts w:eastAsia="標楷體"/>
          <w:sz w:val="22"/>
          <w:szCs w:val="22"/>
        </w:rPr>
        <w:t>煩惱，</w:t>
      </w:r>
      <w:proofErr w:type="gramEnd"/>
      <w:r w:rsidRPr="000D0B3D">
        <w:rPr>
          <w:rFonts w:eastAsia="標楷體"/>
          <w:sz w:val="22"/>
          <w:szCs w:val="22"/>
        </w:rPr>
        <w:t>是「知於煩惱</w:t>
      </w:r>
      <w:proofErr w:type="gramStart"/>
      <w:r w:rsidRPr="000D0B3D">
        <w:rPr>
          <w:rFonts w:eastAsia="標楷體"/>
          <w:sz w:val="22"/>
          <w:szCs w:val="22"/>
        </w:rPr>
        <w:t>虛妄詐偽</w:t>
      </w:r>
      <w:proofErr w:type="gramEnd"/>
      <w:r w:rsidRPr="000D0B3D">
        <w:rPr>
          <w:rFonts w:eastAsia="標楷體"/>
          <w:sz w:val="22"/>
          <w:szCs w:val="22"/>
        </w:rPr>
        <w:t>，是無所有，無主無我無所</w:t>
      </w:r>
      <w:proofErr w:type="gramStart"/>
      <w:r w:rsidRPr="000D0B3D">
        <w:rPr>
          <w:rFonts w:eastAsia="標楷體"/>
          <w:sz w:val="22"/>
          <w:szCs w:val="22"/>
        </w:rPr>
        <w:t>繫</w:t>
      </w:r>
      <w:proofErr w:type="gramEnd"/>
      <w:r w:rsidRPr="000D0B3D">
        <w:rPr>
          <w:rFonts w:eastAsia="標楷體"/>
          <w:sz w:val="22"/>
          <w:szCs w:val="22"/>
        </w:rPr>
        <w:t>屬，無來處去處，無方非無方，</w:t>
      </w:r>
      <w:proofErr w:type="gramStart"/>
      <w:r w:rsidRPr="000D0B3D">
        <w:rPr>
          <w:rFonts w:eastAsia="標楷體"/>
          <w:sz w:val="22"/>
          <w:szCs w:val="22"/>
        </w:rPr>
        <w:t>非內非外非</w:t>
      </w:r>
      <w:proofErr w:type="gramEnd"/>
      <w:r w:rsidRPr="000D0B3D">
        <w:rPr>
          <w:rFonts w:eastAsia="標楷體"/>
          <w:sz w:val="22"/>
          <w:szCs w:val="22"/>
        </w:rPr>
        <w:t>中可得，無</w:t>
      </w:r>
      <w:proofErr w:type="gramStart"/>
      <w:r w:rsidRPr="000D0B3D">
        <w:rPr>
          <w:rFonts w:eastAsia="標楷體"/>
          <w:sz w:val="22"/>
          <w:szCs w:val="22"/>
        </w:rPr>
        <w:t>聚無積</w:t>
      </w:r>
      <w:proofErr w:type="gramEnd"/>
      <w:r w:rsidRPr="000D0B3D">
        <w:rPr>
          <w:rFonts w:eastAsia="標楷體"/>
          <w:sz w:val="22"/>
          <w:szCs w:val="22"/>
        </w:rPr>
        <w:t>無形無色」。這樣的知</w:t>
      </w:r>
      <w:proofErr w:type="gramStart"/>
      <w:r w:rsidRPr="000D0B3D">
        <w:rPr>
          <w:rFonts w:eastAsia="標楷體"/>
          <w:sz w:val="22"/>
          <w:szCs w:val="22"/>
        </w:rPr>
        <w:t>煩惱，煩惱</w:t>
      </w:r>
      <w:proofErr w:type="gramEnd"/>
      <w:r w:rsidRPr="000D0B3D">
        <w:rPr>
          <w:rFonts w:eastAsia="標楷體"/>
          <w:sz w:val="22"/>
          <w:szCs w:val="22"/>
        </w:rPr>
        <w:t>寂然不起，「無所住名畢竟</w:t>
      </w:r>
      <w:proofErr w:type="gramStart"/>
      <w:r w:rsidRPr="000D0B3D">
        <w:rPr>
          <w:rFonts w:eastAsia="標楷體"/>
          <w:sz w:val="22"/>
          <w:szCs w:val="22"/>
        </w:rPr>
        <w:t>毘</w:t>
      </w:r>
      <w:proofErr w:type="gramEnd"/>
      <w:r w:rsidRPr="000D0B3D">
        <w:rPr>
          <w:rFonts w:eastAsia="標楷體"/>
          <w:sz w:val="22"/>
          <w:szCs w:val="22"/>
        </w:rPr>
        <w:t>尼」。</w:t>
      </w:r>
      <w:r w:rsidRPr="000D0B3D">
        <w:rPr>
          <w:rFonts w:eastAsia="標楷體"/>
          <w:sz w:val="22"/>
          <w:szCs w:val="22"/>
          <w:u w:val="single"/>
        </w:rPr>
        <w:t>「究竟</w:t>
      </w:r>
      <w:proofErr w:type="gramStart"/>
      <w:r w:rsidRPr="000D0B3D">
        <w:rPr>
          <w:rFonts w:eastAsia="標楷體"/>
          <w:sz w:val="22"/>
          <w:szCs w:val="22"/>
          <w:u w:val="single"/>
        </w:rPr>
        <w:t>毘</w:t>
      </w:r>
      <w:proofErr w:type="gramEnd"/>
      <w:r w:rsidRPr="000D0B3D">
        <w:rPr>
          <w:rFonts w:eastAsia="標楷體"/>
          <w:sz w:val="22"/>
          <w:szCs w:val="22"/>
          <w:u w:val="single"/>
        </w:rPr>
        <w:t>尼」，是菩薩</w:t>
      </w:r>
      <w:proofErr w:type="gramStart"/>
      <w:r w:rsidRPr="000D0B3D">
        <w:rPr>
          <w:rFonts w:eastAsia="標楷體"/>
          <w:sz w:val="22"/>
          <w:szCs w:val="22"/>
          <w:u w:val="single"/>
        </w:rPr>
        <w:t>毘</w:t>
      </w:r>
      <w:proofErr w:type="gramEnd"/>
      <w:r w:rsidRPr="000D0B3D">
        <w:rPr>
          <w:rFonts w:eastAsia="標楷體"/>
          <w:sz w:val="22"/>
          <w:szCs w:val="22"/>
          <w:u w:val="single"/>
        </w:rPr>
        <w:t>尼，通達煩惱不起</w:t>
      </w:r>
      <w:proofErr w:type="gramStart"/>
      <w:r w:rsidRPr="000D0B3D">
        <w:rPr>
          <w:rFonts w:eastAsia="標楷體"/>
          <w:sz w:val="22"/>
          <w:szCs w:val="22"/>
          <w:u w:val="single"/>
        </w:rPr>
        <w:t>而寂滅</w:t>
      </w:r>
      <w:proofErr w:type="gramEnd"/>
      <w:r w:rsidRPr="000D0B3D">
        <w:rPr>
          <w:rFonts w:eastAsia="標楷體"/>
          <w:sz w:val="22"/>
          <w:szCs w:val="22"/>
          <w:u w:val="single"/>
        </w:rPr>
        <w:t>的。這一「</w:t>
      </w:r>
      <w:proofErr w:type="gramStart"/>
      <w:r w:rsidRPr="000D0B3D">
        <w:rPr>
          <w:rFonts w:eastAsia="標楷體"/>
          <w:sz w:val="22"/>
          <w:szCs w:val="22"/>
          <w:u w:val="single"/>
        </w:rPr>
        <w:t>毘</w:t>
      </w:r>
      <w:proofErr w:type="gramEnd"/>
      <w:r w:rsidRPr="000D0B3D">
        <w:rPr>
          <w:rFonts w:eastAsia="標楷體"/>
          <w:sz w:val="22"/>
          <w:szCs w:val="22"/>
          <w:u w:val="single"/>
        </w:rPr>
        <w:t>尼」</w:t>
      </w:r>
      <w:proofErr w:type="gramStart"/>
      <w:r w:rsidRPr="000D0B3D">
        <w:rPr>
          <w:rFonts w:eastAsia="標楷體"/>
          <w:sz w:val="22"/>
          <w:szCs w:val="22"/>
          <w:u w:val="single"/>
        </w:rPr>
        <w:t>的深義</w:t>
      </w:r>
      <w:proofErr w:type="gramEnd"/>
      <w:r w:rsidRPr="000D0B3D">
        <w:rPr>
          <w:rFonts w:eastAsia="標楷體"/>
          <w:sz w:val="22"/>
          <w:szCs w:val="22"/>
          <w:u w:val="single"/>
        </w:rPr>
        <w:t>，與五義中的斷</w:t>
      </w:r>
      <w:proofErr w:type="gramStart"/>
      <w:r w:rsidRPr="000D0B3D">
        <w:rPr>
          <w:rFonts w:eastAsia="標楷體"/>
          <w:sz w:val="22"/>
          <w:szCs w:val="22"/>
          <w:u w:val="single"/>
        </w:rPr>
        <w:t>毘</w:t>
      </w:r>
      <w:proofErr w:type="gramEnd"/>
      <w:r w:rsidRPr="000D0B3D">
        <w:rPr>
          <w:rFonts w:eastAsia="標楷體"/>
          <w:sz w:val="22"/>
          <w:szCs w:val="22"/>
          <w:u w:val="single"/>
        </w:rPr>
        <w:t>尼有關，而作</w:t>
      </w:r>
      <w:proofErr w:type="gramStart"/>
      <w:r w:rsidRPr="000D0B3D">
        <w:rPr>
          <w:rFonts w:eastAsia="標楷體"/>
          <w:sz w:val="22"/>
          <w:szCs w:val="22"/>
          <w:u w:val="single"/>
        </w:rPr>
        <w:t>本來寂滅的深義說</w:t>
      </w:r>
      <w:proofErr w:type="gramEnd"/>
      <w:r w:rsidRPr="000D0B3D">
        <w:rPr>
          <w:rFonts w:eastAsia="標楷體"/>
          <w:sz w:val="22"/>
          <w:szCs w:val="22"/>
          <w:u w:val="single"/>
        </w:rPr>
        <w:t>。</w:t>
      </w:r>
      <w:proofErr w:type="gramStart"/>
      <w:r w:rsidRPr="000D0B3D">
        <w:rPr>
          <w:rFonts w:eastAsia="標楷體"/>
          <w:sz w:val="22"/>
          <w:szCs w:val="22"/>
        </w:rPr>
        <w:t>竺法護</w:t>
      </w:r>
      <w:proofErr w:type="gramEnd"/>
      <w:r w:rsidRPr="000D0B3D">
        <w:rPr>
          <w:rFonts w:eastAsia="標楷體"/>
          <w:sz w:val="22"/>
          <w:szCs w:val="22"/>
        </w:rPr>
        <w:t>所譯的《決定毘尼經》，所</w:t>
      </w:r>
      <w:proofErr w:type="gramStart"/>
      <w:r w:rsidRPr="000D0B3D">
        <w:rPr>
          <w:rFonts w:eastAsia="標楷體"/>
          <w:sz w:val="22"/>
          <w:szCs w:val="22"/>
        </w:rPr>
        <w:t>說戒與毘</w:t>
      </w:r>
      <w:proofErr w:type="gramEnd"/>
      <w:r w:rsidRPr="000D0B3D">
        <w:rPr>
          <w:rFonts w:eastAsia="標楷體"/>
          <w:sz w:val="22"/>
          <w:szCs w:val="22"/>
        </w:rPr>
        <w:t>尼部分，與《清淨毘尼方廣經》大致相合。聲聞與菩薩戒的差別，</w:t>
      </w:r>
      <w:proofErr w:type="gramStart"/>
      <w:r w:rsidRPr="000D0B3D">
        <w:rPr>
          <w:rFonts w:eastAsia="標楷體"/>
          <w:sz w:val="22"/>
          <w:szCs w:val="22"/>
        </w:rPr>
        <w:t>說得更為</w:t>
      </w:r>
      <w:proofErr w:type="gramEnd"/>
      <w:r w:rsidRPr="000D0B3D">
        <w:rPr>
          <w:rFonts w:eastAsia="標楷體"/>
          <w:sz w:val="22"/>
          <w:szCs w:val="22"/>
        </w:rPr>
        <w:t>明確；大乘戒的特性，可以充分的理解出來。</w:t>
      </w:r>
    </w:p>
  </w:footnote>
  <w:footnote w:id="10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 w:rsidRPr="003E093E">
        <w:rPr>
          <w:rFonts w:hint="eastAsia"/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17</w:t>
      </w:r>
      <w:r>
        <w:rPr>
          <w:sz w:val="22"/>
          <w:szCs w:val="22"/>
        </w:rPr>
        <w:t>9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1]</w:t>
      </w:r>
      <w:r w:rsidRPr="003F20C5">
        <w:rPr>
          <w:sz w:val="22"/>
          <w:szCs w:val="22"/>
        </w:rPr>
        <w:t>《毘尼母經》卷</w:t>
      </w:r>
      <w:r w:rsidRPr="003F20C5">
        <w:rPr>
          <w:sz w:val="22"/>
          <w:szCs w:val="22"/>
        </w:rPr>
        <w:t>7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842a</w:t>
      </w:r>
      <w:r w:rsidRPr="003F20C5">
        <w:rPr>
          <w:sz w:val="22"/>
          <w:szCs w:val="22"/>
        </w:rPr>
        <w:t>）。</w:t>
      </w:r>
    </w:p>
  </w:footnote>
  <w:footnote w:id="11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《大方等大集經》卷</w:t>
      </w:r>
      <w:r w:rsidRPr="003F20C5">
        <w:rPr>
          <w:sz w:val="22"/>
          <w:szCs w:val="22"/>
        </w:rPr>
        <w:t>5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13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31b5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16</w:t>
      </w:r>
      <w:r w:rsidRPr="003F20C5">
        <w:rPr>
          <w:sz w:val="22"/>
          <w:szCs w:val="22"/>
        </w:rPr>
        <w:t>）：「</w:t>
      </w:r>
      <w:proofErr w:type="gramStart"/>
      <w:r w:rsidRPr="003F20C5">
        <w:rPr>
          <w:rFonts w:eastAsia="標楷體"/>
          <w:sz w:val="22"/>
          <w:szCs w:val="22"/>
        </w:rPr>
        <w:t>云</w:t>
      </w:r>
      <w:proofErr w:type="gramEnd"/>
      <w:r w:rsidRPr="003F20C5">
        <w:rPr>
          <w:rFonts w:eastAsia="標楷體"/>
          <w:sz w:val="22"/>
          <w:szCs w:val="22"/>
        </w:rPr>
        <w:t>何菩薩說於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尼？佛說</w:t>
      </w:r>
      <w:proofErr w:type="gramStart"/>
      <w:r w:rsidRPr="003F20C5">
        <w:rPr>
          <w:rFonts w:eastAsia="標楷體"/>
          <w:sz w:val="22"/>
          <w:szCs w:val="22"/>
        </w:rPr>
        <w:t>毘尼凡</w:t>
      </w:r>
      <w:proofErr w:type="gramEnd"/>
      <w:r w:rsidRPr="003F20C5">
        <w:rPr>
          <w:rFonts w:eastAsia="標楷體"/>
          <w:sz w:val="22"/>
          <w:szCs w:val="22"/>
        </w:rPr>
        <w:t>有二種，何等為二？</w:t>
      </w:r>
      <w:proofErr w:type="gramStart"/>
      <w:r w:rsidRPr="003F20C5">
        <w:rPr>
          <w:rFonts w:eastAsia="標楷體"/>
          <w:sz w:val="22"/>
          <w:szCs w:val="22"/>
        </w:rPr>
        <w:t>一</w:t>
      </w:r>
      <w:proofErr w:type="gramEnd"/>
      <w:r w:rsidRPr="003F20C5">
        <w:rPr>
          <w:rFonts w:eastAsia="標楷體"/>
          <w:sz w:val="22"/>
          <w:szCs w:val="22"/>
        </w:rPr>
        <w:t>者：犯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尼。二者：煩惱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</w:t>
      </w:r>
      <w:proofErr w:type="gramStart"/>
      <w:r w:rsidRPr="003F20C5">
        <w:rPr>
          <w:rFonts w:eastAsia="標楷體"/>
          <w:sz w:val="22"/>
          <w:szCs w:val="22"/>
        </w:rPr>
        <w:t>云</w:t>
      </w:r>
      <w:proofErr w:type="gramEnd"/>
      <w:r w:rsidRPr="003F20C5">
        <w:rPr>
          <w:rFonts w:eastAsia="標楷體"/>
          <w:sz w:val="22"/>
          <w:szCs w:val="22"/>
        </w:rPr>
        <w:t>何為犯？</w:t>
      </w:r>
      <w:proofErr w:type="gramStart"/>
      <w:r w:rsidRPr="003F20C5">
        <w:rPr>
          <w:rFonts w:eastAsia="標楷體"/>
          <w:sz w:val="22"/>
          <w:szCs w:val="22"/>
        </w:rPr>
        <w:t>云</w:t>
      </w:r>
      <w:proofErr w:type="gramEnd"/>
      <w:r w:rsidRPr="003F20C5">
        <w:rPr>
          <w:rFonts w:eastAsia="標楷體"/>
          <w:sz w:val="22"/>
          <w:szCs w:val="22"/>
        </w:rPr>
        <w:t>何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尼？犯</w:t>
      </w:r>
      <w:proofErr w:type="gramStart"/>
      <w:r w:rsidRPr="003F20C5">
        <w:rPr>
          <w:rFonts w:eastAsia="標楷體"/>
          <w:sz w:val="22"/>
          <w:szCs w:val="22"/>
        </w:rPr>
        <w:t>已尋覺不善</w:t>
      </w:r>
      <w:proofErr w:type="gramEnd"/>
      <w:r w:rsidRPr="003F20C5">
        <w:rPr>
          <w:rFonts w:eastAsia="標楷體"/>
          <w:sz w:val="22"/>
          <w:szCs w:val="22"/>
        </w:rPr>
        <w:t>思</w:t>
      </w:r>
      <w:proofErr w:type="gramStart"/>
      <w:r w:rsidRPr="003F20C5">
        <w:rPr>
          <w:rFonts w:eastAsia="標楷體"/>
          <w:sz w:val="22"/>
          <w:szCs w:val="22"/>
        </w:rPr>
        <w:t>惟</w:t>
      </w:r>
      <w:proofErr w:type="gramEnd"/>
      <w:r w:rsidRPr="003F20C5">
        <w:rPr>
          <w:rFonts w:eastAsia="標楷體"/>
          <w:sz w:val="22"/>
          <w:szCs w:val="22"/>
        </w:rPr>
        <w:t>，因於無明顛倒</w:t>
      </w:r>
      <w:proofErr w:type="gramStart"/>
      <w:r w:rsidRPr="003F20C5">
        <w:rPr>
          <w:rFonts w:eastAsia="標楷體"/>
          <w:sz w:val="22"/>
          <w:szCs w:val="22"/>
        </w:rPr>
        <w:t>虛妄欺誑</w:t>
      </w:r>
      <w:proofErr w:type="gramEnd"/>
      <w:r w:rsidRPr="003F20C5">
        <w:rPr>
          <w:rFonts w:eastAsia="標楷體"/>
          <w:sz w:val="22"/>
          <w:szCs w:val="22"/>
        </w:rPr>
        <w:t>煩惱</w:t>
      </w:r>
      <w:proofErr w:type="gramStart"/>
      <w:r w:rsidRPr="003F20C5">
        <w:rPr>
          <w:rFonts w:eastAsia="標楷體"/>
          <w:sz w:val="22"/>
          <w:szCs w:val="22"/>
        </w:rPr>
        <w:t>，著</w:t>
      </w:r>
      <w:proofErr w:type="gramEnd"/>
      <w:r w:rsidRPr="003F20C5">
        <w:rPr>
          <w:rFonts w:eastAsia="標楷體"/>
          <w:sz w:val="22"/>
          <w:szCs w:val="22"/>
        </w:rPr>
        <w:t>我眾生疑心，不得解脫，掉悔</w:t>
      </w:r>
      <w:proofErr w:type="gramStart"/>
      <w:r w:rsidRPr="003F20C5">
        <w:rPr>
          <w:rFonts w:eastAsia="標楷體"/>
          <w:sz w:val="22"/>
          <w:szCs w:val="22"/>
        </w:rPr>
        <w:t>憍慢放逸寡</w:t>
      </w:r>
      <w:proofErr w:type="gramEnd"/>
      <w:r w:rsidRPr="003F20C5">
        <w:rPr>
          <w:rFonts w:eastAsia="標楷體"/>
          <w:sz w:val="22"/>
          <w:szCs w:val="22"/>
        </w:rPr>
        <w:t>聞，因如是等是名為犯。若破疑心獲得解脫，得解脫</w:t>
      </w:r>
      <w:proofErr w:type="gramStart"/>
      <w:r w:rsidRPr="003F20C5">
        <w:rPr>
          <w:rFonts w:eastAsia="標楷體"/>
          <w:sz w:val="22"/>
          <w:szCs w:val="22"/>
        </w:rPr>
        <w:t>故見有犯處</w:t>
      </w:r>
      <w:proofErr w:type="gramEnd"/>
      <w:r w:rsidRPr="003F20C5">
        <w:rPr>
          <w:rFonts w:eastAsia="標楷體"/>
          <w:sz w:val="22"/>
          <w:szCs w:val="22"/>
        </w:rPr>
        <w:t>，即是非處亦非</w:t>
      </w:r>
      <w:proofErr w:type="gramStart"/>
      <w:r w:rsidRPr="003F20C5">
        <w:rPr>
          <w:rFonts w:eastAsia="標楷體"/>
          <w:sz w:val="22"/>
          <w:szCs w:val="22"/>
        </w:rPr>
        <w:t>非</w:t>
      </w:r>
      <w:proofErr w:type="gramEnd"/>
      <w:r w:rsidRPr="003F20C5">
        <w:rPr>
          <w:rFonts w:eastAsia="標楷體"/>
          <w:sz w:val="22"/>
          <w:szCs w:val="22"/>
        </w:rPr>
        <w:t>處，非身口意，不取不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不可覩見，非是身作及心口作，若是三作即是滅法，若是滅法，誰作誰犯如犯，一切諸法亦復如是。諸法無根無作無處，若能破壞如是等</w:t>
      </w:r>
      <w:proofErr w:type="gramStart"/>
      <w:r w:rsidRPr="003F20C5">
        <w:rPr>
          <w:rFonts w:eastAsia="標楷體"/>
          <w:sz w:val="22"/>
          <w:szCs w:val="22"/>
        </w:rPr>
        <w:t>疑</w:t>
      </w:r>
      <w:proofErr w:type="gramEnd"/>
      <w:r w:rsidRPr="003F20C5">
        <w:rPr>
          <w:rFonts w:eastAsia="標楷體"/>
          <w:sz w:val="22"/>
          <w:szCs w:val="22"/>
        </w:rPr>
        <w:t>，是名為淨，是名不熱，</w:t>
      </w:r>
      <w:proofErr w:type="gramStart"/>
      <w:r w:rsidRPr="003F20C5">
        <w:rPr>
          <w:rFonts w:eastAsia="標楷體"/>
          <w:sz w:val="22"/>
          <w:szCs w:val="22"/>
        </w:rPr>
        <w:t>隨師教</w:t>
      </w:r>
      <w:proofErr w:type="gramEnd"/>
      <w:r w:rsidRPr="003F20C5">
        <w:rPr>
          <w:rFonts w:eastAsia="標楷體"/>
          <w:sz w:val="22"/>
          <w:szCs w:val="22"/>
        </w:rPr>
        <w:t>作，是名有信，是名有定，是名</w:t>
      </w:r>
      <w:proofErr w:type="gramStart"/>
      <w:r w:rsidRPr="003F20C5">
        <w:rPr>
          <w:rFonts w:eastAsia="標楷體"/>
          <w:sz w:val="22"/>
          <w:szCs w:val="22"/>
        </w:rPr>
        <w:t>毘</w:t>
      </w:r>
      <w:proofErr w:type="gramEnd"/>
      <w:r w:rsidRPr="003F20C5">
        <w:rPr>
          <w:rFonts w:eastAsia="標楷體"/>
          <w:sz w:val="22"/>
          <w:szCs w:val="22"/>
        </w:rPr>
        <w:t>尼。</w:t>
      </w:r>
      <w:r w:rsidRPr="003F20C5">
        <w:rPr>
          <w:sz w:val="22"/>
          <w:szCs w:val="22"/>
        </w:rPr>
        <w:t>」</w:t>
      </w:r>
    </w:p>
  </w:footnote>
  <w:footnote w:id="12">
    <w:p w:rsidR="007C1064" w:rsidRPr="003F20C5" w:rsidRDefault="007C1064" w:rsidP="00C5392D">
      <w:pPr>
        <w:pStyle w:val="a6"/>
        <w:spacing w:line="240" w:lineRule="atLeast"/>
        <w:ind w:left="990" w:hangingChars="450" w:hanging="99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（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）《根本說一切有部毘奈耶》卷</w:t>
      </w:r>
      <w:r w:rsidRPr="003F20C5">
        <w:rPr>
          <w:sz w:val="22"/>
          <w:szCs w:val="22"/>
        </w:rPr>
        <w:t>39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23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840b20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841b4</w:t>
      </w:r>
      <w:r w:rsidRPr="003F20C5">
        <w:rPr>
          <w:sz w:val="22"/>
          <w:szCs w:val="22"/>
        </w:rPr>
        <w:t>）：「</w:t>
      </w:r>
      <w:r w:rsidRPr="003F20C5">
        <w:rPr>
          <w:rFonts w:eastAsia="標楷體"/>
          <w:sz w:val="22"/>
          <w:szCs w:val="22"/>
        </w:rPr>
        <w:t>不</w:t>
      </w:r>
      <w:proofErr w:type="gramStart"/>
      <w:r w:rsidRPr="003F20C5">
        <w:rPr>
          <w:rFonts w:eastAsia="標楷體"/>
          <w:sz w:val="22"/>
          <w:szCs w:val="22"/>
        </w:rPr>
        <w:t>捨惡見違諫學處</w:t>
      </w:r>
      <w:proofErr w:type="gramEnd"/>
      <w:r w:rsidRPr="003F20C5">
        <w:rPr>
          <w:rFonts w:eastAsia="標楷體"/>
          <w:sz w:val="22"/>
          <w:szCs w:val="22"/>
        </w:rPr>
        <w:t>第五十五</w:t>
      </w:r>
      <w:r w:rsidRPr="003F20C5">
        <w:rPr>
          <w:sz w:val="22"/>
          <w:szCs w:val="22"/>
        </w:rPr>
        <w:t>」。</w:t>
      </w:r>
    </w:p>
    <w:p w:rsidR="007C1064" w:rsidRPr="003F20C5" w:rsidRDefault="007C1064" w:rsidP="00C5392D">
      <w:pPr>
        <w:pStyle w:val="a6"/>
        <w:spacing w:line="240" w:lineRule="atLeast"/>
        <w:ind w:leftChars="94" w:left="666" w:hangingChars="200" w:hanging="440"/>
        <w:jc w:val="both"/>
        <w:rPr>
          <w:sz w:val="22"/>
          <w:szCs w:val="22"/>
        </w:rPr>
      </w:pPr>
      <w:r w:rsidRPr="003F20C5">
        <w:rPr>
          <w:sz w:val="22"/>
          <w:szCs w:val="22"/>
        </w:rPr>
        <w:t>（</w:t>
      </w:r>
      <w:r w:rsidRPr="003F20C5">
        <w:rPr>
          <w:sz w:val="22"/>
          <w:szCs w:val="22"/>
        </w:rPr>
        <w:t>2</w:t>
      </w:r>
      <w:r w:rsidRPr="003F20C5">
        <w:rPr>
          <w:sz w:val="22"/>
          <w:szCs w:val="22"/>
        </w:rPr>
        <w:t>）《毘尼母經》卷</w:t>
      </w:r>
      <w:r w:rsidRPr="003F20C5">
        <w:rPr>
          <w:sz w:val="22"/>
          <w:szCs w:val="22"/>
        </w:rPr>
        <w:t>7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842a</w:t>
      </w:r>
      <w:r w:rsidRPr="003F20C5">
        <w:rPr>
          <w:sz w:val="22"/>
          <w:szCs w:val="22"/>
        </w:rPr>
        <w:t>）：「</w:t>
      </w:r>
      <w:proofErr w:type="gramStart"/>
      <w:r w:rsidRPr="003F20C5">
        <w:rPr>
          <w:rFonts w:eastAsia="標楷體"/>
          <w:sz w:val="22"/>
          <w:szCs w:val="22"/>
        </w:rPr>
        <w:t>云</w:t>
      </w:r>
      <w:proofErr w:type="gramEnd"/>
      <w:r w:rsidRPr="003F20C5">
        <w:rPr>
          <w:rFonts w:eastAsia="標楷體"/>
          <w:sz w:val="22"/>
          <w:szCs w:val="22"/>
        </w:rPr>
        <w:t>何名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？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有二種：</w:t>
      </w:r>
      <w:proofErr w:type="gramStart"/>
      <w:r w:rsidRPr="003F20C5">
        <w:rPr>
          <w:rFonts w:eastAsia="標楷體"/>
          <w:sz w:val="22"/>
          <w:szCs w:val="22"/>
        </w:rPr>
        <w:t>一</w:t>
      </w:r>
      <w:proofErr w:type="gramEnd"/>
      <w:r w:rsidRPr="003F20C5">
        <w:rPr>
          <w:rFonts w:eastAsia="標楷體"/>
          <w:sz w:val="22"/>
          <w:szCs w:val="22"/>
        </w:rPr>
        <w:t>者、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所作。二者、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見事。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作者：</w:t>
      </w:r>
      <w:proofErr w:type="gramStart"/>
      <w:r w:rsidRPr="003F20C5">
        <w:rPr>
          <w:rFonts w:eastAsia="標楷體"/>
          <w:sz w:val="22"/>
          <w:szCs w:val="22"/>
        </w:rPr>
        <w:t>十三僧殘</w:t>
      </w:r>
      <w:proofErr w:type="gramEnd"/>
      <w:r w:rsidRPr="003F20C5">
        <w:rPr>
          <w:rFonts w:eastAsia="標楷體"/>
          <w:sz w:val="22"/>
          <w:szCs w:val="22"/>
        </w:rPr>
        <w:t>是也。就十三中，九事作即成不得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；四事三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不受，</w:t>
      </w:r>
      <w:proofErr w:type="gramStart"/>
      <w:r w:rsidRPr="003F20C5">
        <w:rPr>
          <w:rFonts w:eastAsia="標楷體"/>
          <w:sz w:val="22"/>
          <w:szCs w:val="22"/>
        </w:rPr>
        <w:t>僧為作</w:t>
      </w:r>
      <w:proofErr w:type="gramEnd"/>
      <w:r w:rsidRPr="003F20C5">
        <w:rPr>
          <w:rFonts w:eastAsia="標楷體"/>
          <w:sz w:val="22"/>
          <w:szCs w:val="22"/>
        </w:rPr>
        <w:t>白四</w:t>
      </w:r>
      <w:proofErr w:type="gramStart"/>
      <w:r w:rsidRPr="003F20C5">
        <w:rPr>
          <w:rFonts w:eastAsia="標楷體"/>
          <w:sz w:val="22"/>
          <w:szCs w:val="22"/>
        </w:rPr>
        <w:t>羯</w:t>
      </w:r>
      <w:proofErr w:type="gramEnd"/>
      <w:r w:rsidRPr="003F20C5">
        <w:rPr>
          <w:rFonts w:eastAsia="標楷體"/>
          <w:sz w:val="22"/>
          <w:szCs w:val="22"/>
        </w:rPr>
        <w:t>磨，</w:t>
      </w:r>
      <w:proofErr w:type="gramStart"/>
      <w:r w:rsidRPr="003F20C5">
        <w:rPr>
          <w:rFonts w:eastAsia="標楷體"/>
          <w:sz w:val="22"/>
          <w:szCs w:val="22"/>
        </w:rPr>
        <w:t>罪成</w:t>
      </w:r>
      <w:proofErr w:type="gramEnd"/>
      <w:r w:rsidRPr="003F20C5">
        <w:rPr>
          <w:rFonts w:eastAsia="標楷體"/>
          <w:sz w:val="22"/>
          <w:szCs w:val="22"/>
        </w:rPr>
        <w:t>。成</w:t>
      </w:r>
      <w:proofErr w:type="gramStart"/>
      <w:r w:rsidRPr="003F20C5">
        <w:rPr>
          <w:rFonts w:eastAsia="標楷體"/>
          <w:sz w:val="22"/>
          <w:szCs w:val="22"/>
        </w:rPr>
        <w:t>已若白三羯磨悔</w:t>
      </w:r>
      <w:proofErr w:type="gramEnd"/>
      <w:r w:rsidRPr="003F20C5">
        <w:rPr>
          <w:rFonts w:eastAsia="標楷體"/>
          <w:sz w:val="22"/>
          <w:szCs w:val="22"/>
        </w:rPr>
        <w:t>，事不成，如此十三名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作法。見者：如阿梨</w:t>
      </w:r>
      <w:proofErr w:type="gramStart"/>
      <w:r w:rsidRPr="003F20C5">
        <w:rPr>
          <w:rFonts w:eastAsia="標楷體"/>
          <w:sz w:val="22"/>
          <w:szCs w:val="22"/>
        </w:rPr>
        <w:t>吒比丘說言</w:t>
      </w:r>
      <w:proofErr w:type="gramEnd"/>
      <w:r w:rsidRPr="003F20C5">
        <w:rPr>
          <w:rFonts w:eastAsia="標楷體"/>
          <w:sz w:val="22"/>
          <w:szCs w:val="22"/>
        </w:rPr>
        <w:t>：我</w:t>
      </w:r>
      <w:proofErr w:type="gramStart"/>
      <w:r w:rsidRPr="003F20C5">
        <w:rPr>
          <w:rFonts w:eastAsia="標楷體"/>
          <w:sz w:val="22"/>
          <w:szCs w:val="22"/>
        </w:rPr>
        <w:t>親從佛聞</w:t>
      </w:r>
      <w:proofErr w:type="gramEnd"/>
      <w:r w:rsidRPr="003F20C5">
        <w:rPr>
          <w:rFonts w:eastAsia="標楷體"/>
          <w:sz w:val="22"/>
          <w:szCs w:val="22"/>
        </w:rPr>
        <w:t>，行欲</w:t>
      </w:r>
      <w:proofErr w:type="gramStart"/>
      <w:r w:rsidRPr="003F20C5">
        <w:rPr>
          <w:rFonts w:eastAsia="標楷體"/>
          <w:sz w:val="22"/>
          <w:szCs w:val="22"/>
        </w:rPr>
        <w:t>不能障道，捨是見故</w:t>
      </w:r>
      <w:proofErr w:type="gramEnd"/>
      <w:r w:rsidRPr="003F20C5">
        <w:rPr>
          <w:rFonts w:eastAsia="標楷體"/>
          <w:sz w:val="22"/>
          <w:szCs w:val="22"/>
        </w:rPr>
        <w:t>名為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也，此二種名</w:t>
      </w:r>
      <w:proofErr w:type="gramStart"/>
      <w:r w:rsidRPr="003F20C5">
        <w:rPr>
          <w:rFonts w:eastAsia="標楷體"/>
          <w:sz w:val="22"/>
          <w:szCs w:val="22"/>
        </w:rPr>
        <w:t>捨毘</w:t>
      </w:r>
      <w:proofErr w:type="gramEnd"/>
      <w:r w:rsidRPr="003F20C5">
        <w:rPr>
          <w:rFonts w:eastAsia="標楷體"/>
          <w:sz w:val="22"/>
          <w:szCs w:val="22"/>
        </w:rPr>
        <w:t>尼。總有二種：一</w:t>
      </w:r>
      <w:proofErr w:type="gramStart"/>
      <w:r w:rsidRPr="003F20C5">
        <w:rPr>
          <w:rFonts w:eastAsia="標楷體"/>
          <w:sz w:val="22"/>
          <w:szCs w:val="22"/>
        </w:rPr>
        <w:t>可發露</w:t>
      </w:r>
      <w:proofErr w:type="gramEnd"/>
      <w:r w:rsidRPr="003F20C5">
        <w:rPr>
          <w:rFonts w:eastAsia="標楷體"/>
          <w:sz w:val="22"/>
          <w:szCs w:val="22"/>
        </w:rPr>
        <w:t>。二</w:t>
      </w:r>
      <w:proofErr w:type="gramStart"/>
      <w:r w:rsidRPr="003F20C5">
        <w:rPr>
          <w:rFonts w:eastAsia="標楷體"/>
          <w:sz w:val="22"/>
          <w:szCs w:val="22"/>
        </w:rPr>
        <w:t>不可發露</w:t>
      </w:r>
      <w:proofErr w:type="gramEnd"/>
      <w:r w:rsidRPr="003F20C5">
        <w:rPr>
          <w:rFonts w:eastAsia="標楷體"/>
          <w:sz w:val="22"/>
          <w:szCs w:val="22"/>
        </w:rPr>
        <w:t>。可</w:t>
      </w:r>
      <w:proofErr w:type="gramStart"/>
      <w:r w:rsidRPr="003F20C5">
        <w:rPr>
          <w:rFonts w:eastAsia="標楷體"/>
          <w:sz w:val="22"/>
          <w:szCs w:val="22"/>
        </w:rPr>
        <w:t>發露者</w:t>
      </w:r>
      <w:proofErr w:type="gramEnd"/>
      <w:r w:rsidRPr="003F20C5">
        <w:rPr>
          <w:rFonts w:eastAsia="標楷體"/>
          <w:sz w:val="22"/>
          <w:szCs w:val="22"/>
        </w:rPr>
        <w:t>：比丘</w:t>
      </w:r>
      <w:proofErr w:type="gramStart"/>
      <w:r w:rsidRPr="003F20C5">
        <w:rPr>
          <w:rFonts w:eastAsia="標楷體"/>
          <w:sz w:val="22"/>
          <w:szCs w:val="22"/>
        </w:rPr>
        <w:t>十三僧殘</w:t>
      </w:r>
      <w:proofErr w:type="gramEnd"/>
      <w:r w:rsidRPr="003F20C5">
        <w:rPr>
          <w:rFonts w:eastAsia="標楷體"/>
          <w:sz w:val="22"/>
          <w:szCs w:val="22"/>
        </w:rPr>
        <w:t>，比丘尼</w:t>
      </w:r>
      <w:proofErr w:type="gramStart"/>
      <w:r w:rsidRPr="003F20C5">
        <w:rPr>
          <w:rFonts w:eastAsia="標楷體"/>
          <w:sz w:val="22"/>
          <w:szCs w:val="22"/>
        </w:rPr>
        <w:t>十九僧殘</w:t>
      </w:r>
      <w:proofErr w:type="gramEnd"/>
      <w:r w:rsidRPr="003F20C5">
        <w:rPr>
          <w:rFonts w:eastAsia="標楷體"/>
          <w:sz w:val="22"/>
          <w:szCs w:val="22"/>
        </w:rPr>
        <w:t>，六三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此有</w:t>
      </w:r>
      <w:proofErr w:type="gramStart"/>
      <w:r w:rsidRPr="003F20C5">
        <w:rPr>
          <w:rFonts w:eastAsia="標楷體"/>
          <w:sz w:val="22"/>
          <w:szCs w:val="22"/>
        </w:rPr>
        <w:t>羯磨可</w:t>
      </w:r>
      <w:proofErr w:type="gramEnd"/>
      <w:r w:rsidRPr="003F20C5">
        <w:rPr>
          <w:rFonts w:eastAsia="標楷體"/>
          <w:sz w:val="22"/>
          <w:szCs w:val="22"/>
        </w:rPr>
        <w:t>除罪，名</w:t>
      </w:r>
      <w:proofErr w:type="gramStart"/>
      <w:r w:rsidRPr="003F20C5">
        <w:rPr>
          <w:rFonts w:eastAsia="標楷體"/>
          <w:sz w:val="22"/>
          <w:szCs w:val="22"/>
        </w:rPr>
        <w:t>可發露</w:t>
      </w:r>
      <w:proofErr w:type="gramEnd"/>
      <w:r w:rsidRPr="003F20C5">
        <w:rPr>
          <w:rFonts w:eastAsia="標楷體"/>
          <w:sz w:val="22"/>
          <w:szCs w:val="22"/>
        </w:rPr>
        <w:t>。不可</w:t>
      </w:r>
      <w:proofErr w:type="gramStart"/>
      <w:r w:rsidRPr="003F20C5">
        <w:rPr>
          <w:rFonts w:eastAsia="標楷體"/>
          <w:sz w:val="22"/>
          <w:szCs w:val="22"/>
        </w:rPr>
        <w:t>發露中，尼有</w:t>
      </w:r>
      <w:proofErr w:type="gramEnd"/>
      <w:r w:rsidRPr="003F20C5">
        <w:rPr>
          <w:rFonts w:eastAsia="標楷體"/>
          <w:sz w:val="22"/>
          <w:szCs w:val="22"/>
        </w:rPr>
        <w:t>一事可三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，如比丘犯罪，僧</w:t>
      </w:r>
      <w:proofErr w:type="gramStart"/>
      <w:r w:rsidRPr="003F20C5">
        <w:rPr>
          <w:rFonts w:eastAsia="標楷體"/>
          <w:sz w:val="22"/>
          <w:szCs w:val="22"/>
        </w:rPr>
        <w:t>羯</w:t>
      </w:r>
      <w:proofErr w:type="gramEnd"/>
      <w:r w:rsidRPr="003F20C5">
        <w:rPr>
          <w:rFonts w:eastAsia="標楷體"/>
          <w:sz w:val="22"/>
          <w:szCs w:val="22"/>
        </w:rPr>
        <w:t>磨</w:t>
      </w:r>
      <w:proofErr w:type="gramStart"/>
      <w:r w:rsidRPr="003F20C5">
        <w:rPr>
          <w:rFonts w:eastAsia="標楷體"/>
          <w:sz w:val="22"/>
          <w:szCs w:val="22"/>
        </w:rPr>
        <w:t>擯</w:t>
      </w:r>
      <w:proofErr w:type="gramEnd"/>
      <w:r w:rsidRPr="003F20C5">
        <w:rPr>
          <w:rFonts w:eastAsia="標楷體"/>
          <w:sz w:val="22"/>
          <w:szCs w:val="22"/>
        </w:rPr>
        <w:t>出，有比丘尼，</w:t>
      </w:r>
      <w:proofErr w:type="gramStart"/>
      <w:r w:rsidRPr="003F20C5">
        <w:rPr>
          <w:rFonts w:eastAsia="標楷體"/>
          <w:sz w:val="22"/>
          <w:szCs w:val="22"/>
        </w:rPr>
        <w:t>常來佐助</w:t>
      </w:r>
      <w:proofErr w:type="gramEnd"/>
      <w:r w:rsidRPr="003F20C5">
        <w:rPr>
          <w:rFonts w:eastAsia="標楷體"/>
          <w:sz w:val="22"/>
          <w:szCs w:val="22"/>
        </w:rPr>
        <w:t>言語比丘尼，比丘尼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言：此</w:t>
      </w:r>
      <w:proofErr w:type="gramStart"/>
      <w:r w:rsidRPr="003F20C5">
        <w:rPr>
          <w:rFonts w:eastAsia="標楷體"/>
          <w:sz w:val="22"/>
          <w:szCs w:val="22"/>
        </w:rPr>
        <w:t>不須佐助</w:t>
      </w:r>
      <w:proofErr w:type="gramEnd"/>
      <w:r w:rsidRPr="003F20C5">
        <w:rPr>
          <w:rFonts w:eastAsia="標楷體"/>
          <w:sz w:val="22"/>
          <w:szCs w:val="22"/>
        </w:rPr>
        <w:t>，乃至三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不止，</w:t>
      </w:r>
      <w:proofErr w:type="gramStart"/>
      <w:r w:rsidRPr="003F20C5">
        <w:rPr>
          <w:rFonts w:eastAsia="標楷體"/>
          <w:sz w:val="22"/>
          <w:szCs w:val="22"/>
        </w:rPr>
        <w:t>僧為作</w:t>
      </w:r>
      <w:proofErr w:type="gramEnd"/>
      <w:r w:rsidRPr="003F20C5">
        <w:rPr>
          <w:rFonts w:eastAsia="標楷體"/>
          <w:sz w:val="22"/>
          <w:szCs w:val="22"/>
        </w:rPr>
        <w:t>白四</w:t>
      </w:r>
      <w:proofErr w:type="gramStart"/>
      <w:r w:rsidRPr="003F20C5">
        <w:rPr>
          <w:rFonts w:eastAsia="標楷體"/>
          <w:sz w:val="22"/>
          <w:szCs w:val="22"/>
        </w:rPr>
        <w:t>羯</w:t>
      </w:r>
      <w:proofErr w:type="gramEnd"/>
      <w:r w:rsidRPr="003F20C5">
        <w:rPr>
          <w:rFonts w:eastAsia="標楷體"/>
          <w:sz w:val="22"/>
          <w:szCs w:val="22"/>
        </w:rPr>
        <w:t>磨，至三</w:t>
      </w:r>
      <w:proofErr w:type="gramStart"/>
      <w:r w:rsidRPr="003F20C5">
        <w:rPr>
          <w:rFonts w:eastAsia="標楷體"/>
          <w:sz w:val="22"/>
          <w:szCs w:val="22"/>
        </w:rPr>
        <w:t>羯</w:t>
      </w:r>
      <w:proofErr w:type="gramEnd"/>
      <w:r w:rsidRPr="003F20C5">
        <w:rPr>
          <w:rFonts w:eastAsia="標楷體"/>
          <w:sz w:val="22"/>
          <w:szCs w:val="22"/>
        </w:rPr>
        <w:t>磨</w:t>
      </w:r>
      <w:proofErr w:type="gramStart"/>
      <w:r w:rsidRPr="003F20C5">
        <w:rPr>
          <w:rFonts w:eastAsia="標楷體"/>
          <w:sz w:val="22"/>
          <w:szCs w:val="22"/>
        </w:rPr>
        <w:t>時悔者罪猶</w:t>
      </w:r>
      <w:proofErr w:type="gramEnd"/>
      <w:r w:rsidRPr="003F20C5">
        <w:rPr>
          <w:rFonts w:eastAsia="標楷體"/>
          <w:sz w:val="22"/>
          <w:szCs w:val="22"/>
        </w:rPr>
        <w:t>可除，至第四</w:t>
      </w:r>
      <w:proofErr w:type="gramStart"/>
      <w:r w:rsidRPr="003F20C5">
        <w:rPr>
          <w:rFonts w:eastAsia="標楷體"/>
          <w:sz w:val="22"/>
          <w:szCs w:val="22"/>
        </w:rPr>
        <w:t>羯</w:t>
      </w:r>
      <w:proofErr w:type="gramEnd"/>
      <w:r w:rsidRPr="003F20C5">
        <w:rPr>
          <w:rFonts w:eastAsia="標楷體"/>
          <w:sz w:val="22"/>
          <w:szCs w:val="22"/>
        </w:rPr>
        <w:t>磨，事成，不復可除，是名</w:t>
      </w:r>
      <w:proofErr w:type="gramStart"/>
      <w:r w:rsidRPr="003F20C5">
        <w:rPr>
          <w:rFonts w:eastAsia="標楷體"/>
          <w:sz w:val="22"/>
          <w:szCs w:val="22"/>
        </w:rPr>
        <w:t>不可發露</w:t>
      </w:r>
      <w:proofErr w:type="gramEnd"/>
      <w:r w:rsidRPr="003F20C5">
        <w:rPr>
          <w:rFonts w:eastAsia="標楷體"/>
          <w:sz w:val="22"/>
          <w:szCs w:val="22"/>
        </w:rPr>
        <w:t>。如是比丘四，比丘尼七，皆無</w:t>
      </w:r>
      <w:proofErr w:type="gramStart"/>
      <w:r w:rsidRPr="003F20C5">
        <w:rPr>
          <w:rFonts w:eastAsia="標楷體"/>
          <w:sz w:val="22"/>
          <w:szCs w:val="22"/>
        </w:rPr>
        <w:t>諫</w:t>
      </w:r>
      <w:proofErr w:type="gramEnd"/>
      <w:r w:rsidRPr="003F20C5">
        <w:rPr>
          <w:rFonts w:eastAsia="標楷體"/>
          <w:sz w:val="22"/>
          <w:szCs w:val="22"/>
        </w:rPr>
        <w:t>也，是名</w:t>
      </w:r>
      <w:proofErr w:type="gramStart"/>
      <w:r w:rsidRPr="003F20C5">
        <w:rPr>
          <w:rFonts w:eastAsia="標楷體"/>
          <w:sz w:val="22"/>
          <w:szCs w:val="22"/>
        </w:rPr>
        <w:t>捨毘</w:t>
      </w:r>
      <w:proofErr w:type="gramEnd"/>
      <w:r w:rsidRPr="003F20C5">
        <w:rPr>
          <w:rFonts w:eastAsia="標楷體"/>
          <w:sz w:val="22"/>
          <w:szCs w:val="22"/>
        </w:rPr>
        <w:t>尼。」</w:t>
      </w:r>
    </w:p>
  </w:footnote>
  <w:footnote w:id="13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 w:rsidRPr="003F20C5">
        <w:rPr>
          <w:sz w:val="22"/>
          <w:szCs w:val="22"/>
        </w:rPr>
        <w:t>原書</w:t>
      </w:r>
      <w:r w:rsidRPr="00BE752E">
        <w:rPr>
          <w:sz w:val="22"/>
          <w:szCs w:val="22"/>
        </w:rPr>
        <w:t>p. 179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2]</w:t>
      </w:r>
      <w:r w:rsidRPr="003F20C5">
        <w:rPr>
          <w:sz w:val="22"/>
          <w:szCs w:val="22"/>
        </w:rPr>
        <w:t>：</w:t>
      </w:r>
    </w:p>
    <w:p w:rsidR="007C1064" w:rsidRPr="003F20C5" w:rsidRDefault="007C1064" w:rsidP="00AF0FC5">
      <w:pPr>
        <w:pStyle w:val="a6"/>
        <w:spacing w:line="240" w:lineRule="atLeast"/>
        <w:ind w:left="550" w:hangingChars="250" w:hanging="550"/>
        <w:jc w:val="both"/>
        <w:rPr>
          <w:sz w:val="22"/>
          <w:szCs w:val="22"/>
        </w:rPr>
      </w:pPr>
      <w:r w:rsidRPr="003F20C5">
        <w:rPr>
          <w:sz w:val="22"/>
          <w:szCs w:val="22"/>
        </w:rPr>
        <w:t>（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）《摩訶僧祇律》卷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227b3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15</w:t>
      </w:r>
      <w:r w:rsidRPr="003F20C5">
        <w:rPr>
          <w:sz w:val="22"/>
          <w:szCs w:val="22"/>
        </w:rPr>
        <w:t>）：「</w:t>
      </w:r>
      <w:proofErr w:type="gramStart"/>
      <w:r w:rsidRPr="003F20C5">
        <w:rPr>
          <w:rFonts w:eastAsia="標楷體"/>
          <w:sz w:val="22"/>
          <w:szCs w:val="22"/>
        </w:rPr>
        <w:t>爾時尊者</w:t>
      </w:r>
      <w:proofErr w:type="gramEnd"/>
      <w:r w:rsidRPr="003F20C5">
        <w:rPr>
          <w:rFonts w:eastAsia="標楷體"/>
          <w:sz w:val="22"/>
          <w:szCs w:val="22"/>
        </w:rPr>
        <w:t>舍利</w:t>
      </w:r>
      <w:proofErr w:type="gramStart"/>
      <w:r w:rsidRPr="003F20C5">
        <w:rPr>
          <w:rFonts w:eastAsia="標楷體"/>
          <w:sz w:val="22"/>
          <w:szCs w:val="22"/>
        </w:rPr>
        <w:t>弗</w:t>
      </w:r>
      <w:proofErr w:type="gramEnd"/>
      <w:r w:rsidRPr="003F20C5">
        <w:rPr>
          <w:rFonts w:eastAsia="標楷體"/>
          <w:sz w:val="22"/>
          <w:szCs w:val="22"/>
        </w:rPr>
        <w:t>，獨</w:t>
      </w:r>
      <w:proofErr w:type="gramStart"/>
      <w:r w:rsidRPr="003F20C5">
        <w:rPr>
          <w:rFonts w:eastAsia="標楷體"/>
          <w:sz w:val="22"/>
          <w:szCs w:val="22"/>
        </w:rPr>
        <w:t>一靜處結加趺坐正</w:t>
      </w:r>
      <w:proofErr w:type="gramEnd"/>
      <w:r w:rsidRPr="003F20C5">
        <w:rPr>
          <w:rFonts w:eastAsia="標楷體"/>
          <w:sz w:val="22"/>
          <w:szCs w:val="22"/>
        </w:rPr>
        <w:t>受三昧，三</w:t>
      </w:r>
      <w:proofErr w:type="gramStart"/>
      <w:r w:rsidRPr="003F20C5">
        <w:rPr>
          <w:rFonts w:eastAsia="標楷體"/>
          <w:sz w:val="22"/>
          <w:szCs w:val="22"/>
        </w:rPr>
        <w:t>昧覺</w:t>
      </w:r>
      <w:proofErr w:type="gramEnd"/>
      <w:r w:rsidRPr="003F20C5">
        <w:rPr>
          <w:rFonts w:eastAsia="標楷體"/>
          <w:sz w:val="22"/>
          <w:szCs w:val="22"/>
        </w:rPr>
        <w:t>已作是思</w:t>
      </w:r>
      <w:proofErr w:type="gramStart"/>
      <w:r w:rsidRPr="003F20C5">
        <w:rPr>
          <w:rFonts w:eastAsia="標楷體"/>
          <w:sz w:val="22"/>
          <w:szCs w:val="22"/>
        </w:rPr>
        <w:t>惟</w:t>
      </w:r>
      <w:proofErr w:type="gramEnd"/>
      <w:r w:rsidRPr="003F20C5">
        <w:rPr>
          <w:rFonts w:eastAsia="標楷體"/>
          <w:sz w:val="22"/>
          <w:szCs w:val="22"/>
        </w:rPr>
        <w:t>，有何因緣，諸佛</w:t>
      </w:r>
      <w:proofErr w:type="gramStart"/>
      <w:r w:rsidRPr="003F20C5">
        <w:rPr>
          <w:rFonts w:eastAsia="標楷體"/>
          <w:sz w:val="22"/>
          <w:szCs w:val="22"/>
        </w:rPr>
        <w:t>世尊滅</w:t>
      </w:r>
      <w:proofErr w:type="gramEnd"/>
      <w:r w:rsidRPr="003F20C5">
        <w:rPr>
          <w:rFonts w:eastAsia="標楷體"/>
          <w:sz w:val="22"/>
          <w:szCs w:val="22"/>
        </w:rPr>
        <w:t>度之後法不久住；有何因緣，諸佛</w:t>
      </w:r>
      <w:proofErr w:type="gramStart"/>
      <w:r w:rsidRPr="003F20C5">
        <w:rPr>
          <w:rFonts w:eastAsia="標楷體"/>
          <w:sz w:val="22"/>
          <w:szCs w:val="22"/>
        </w:rPr>
        <w:t>世尊滅</w:t>
      </w:r>
      <w:proofErr w:type="gramEnd"/>
      <w:r w:rsidRPr="003F20C5">
        <w:rPr>
          <w:rFonts w:eastAsia="標楷體"/>
          <w:sz w:val="22"/>
          <w:szCs w:val="22"/>
        </w:rPr>
        <w:t>度之後</w:t>
      </w:r>
      <w:proofErr w:type="gramStart"/>
      <w:r w:rsidRPr="003F20C5">
        <w:rPr>
          <w:rFonts w:eastAsia="標楷體"/>
          <w:sz w:val="22"/>
          <w:szCs w:val="22"/>
        </w:rPr>
        <w:t>法教久</w:t>
      </w:r>
      <w:proofErr w:type="gramEnd"/>
      <w:r w:rsidRPr="003F20C5">
        <w:rPr>
          <w:rFonts w:eastAsia="標楷體"/>
          <w:sz w:val="22"/>
          <w:szCs w:val="22"/>
        </w:rPr>
        <w:t>住。於是尊者舍利</w:t>
      </w:r>
      <w:proofErr w:type="gramStart"/>
      <w:r w:rsidRPr="003F20C5">
        <w:rPr>
          <w:rFonts w:eastAsia="標楷體"/>
          <w:sz w:val="22"/>
          <w:szCs w:val="22"/>
        </w:rPr>
        <w:t>弗</w:t>
      </w:r>
      <w:proofErr w:type="gramEnd"/>
      <w:r w:rsidRPr="003F20C5">
        <w:rPr>
          <w:rFonts w:eastAsia="標楷體"/>
          <w:sz w:val="22"/>
          <w:szCs w:val="22"/>
        </w:rPr>
        <w:t>，</w:t>
      </w:r>
      <w:proofErr w:type="gramStart"/>
      <w:r w:rsidRPr="003F20C5">
        <w:rPr>
          <w:rFonts w:eastAsia="標楷體"/>
          <w:sz w:val="22"/>
          <w:szCs w:val="22"/>
        </w:rPr>
        <w:t>晡</w:t>
      </w:r>
      <w:proofErr w:type="gramEnd"/>
      <w:r w:rsidRPr="003F20C5">
        <w:rPr>
          <w:rFonts w:eastAsia="標楷體"/>
          <w:sz w:val="22"/>
          <w:szCs w:val="22"/>
        </w:rPr>
        <w:t>時從三昧起</w:t>
      </w:r>
      <w:proofErr w:type="gramStart"/>
      <w:r w:rsidRPr="003F20C5">
        <w:rPr>
          <w:rFonts w:eastAsia="標楷體"/>
          <w:sz w:val="22"/>
          <w:szCs w:val="22"/>
        </w:rPr>
        <w:t>詣世</w:t>
      </w:r>
      <w:proofErr w:type="gramEnd"/>
      <w:r w:rsidRPr="003F20C5">
        <w:rPr>
          <w:rFonts w:eastAsia="標楷體"/>
          <w:sz w:val="22"/>
          <w:szCs w:val="22"/>
        </w:rPr>
        <w:t>尊所，</w:t>
      </w:r>
      <w:proofErr w:type="gramStart"/>
      <w:r w:rsidRPr="003F20C5">
        <w:rPr>
          <w:rFonts w:eastAsia="標楷體"/>
          <w:sz w:val="22"/>
          <w:szCs w:val="22"/>
        </w:rPr>
        <w:t>頭面禮足</w:t>
      </w:r>
      <w:proofErr w:type="gramEnd"/>
      <w:r w:rsidRPr="003F20C5">
        <w:rPr>
          <w:rFonts w:eastAsia="標楷體"/>
          <w:sz w:val="22"/>
          <w:szCs w:val="22"/>
        </w:rPr>
        <w:t>却坐一面，坐一面已白佛言：</w:t>
      </w:r>
      <w:proofErr w:type="gramStart"/>
      <w:r w:rsidRPr="003F20C5">
        <w:rPr>
          <w:rFonts w:eastAsia="標楷體"/>
          <w:sz w:val="22"/>
          <w:szCs w:val="22"/>
        </w:rPr>
        <w:t>世</w:t>
      </w:r>
      <w:proofErr w:type="gramEnd"/>
      <w:r w:rsidRPr="003F20C5">
        <w:rPr>
          <w:rFonts w:eastAsia="標楷體"/>
          <w:sz w:val="22"/>
          <w:szCs w:val="22"/>
        </w:rPr>
        <w:t>尊，我</w:t>
      </w:r>
      <w:proofErr w:type="gramStart"/>
      <w:r w:rsidRPr="003F20C5">
        <w:rPr>
          <w:rFonts w:eastAsia="標楷體"/>
          <w:sz w:val="22"/>
          <w:szCs w:val="22"/>
        </w:rPr>
        <w:t>於靜處正</w:t>
      </w:r>
      <w:proofErr w:type="gramEnd"/>
      <w:r w:rsidRPr="003F20C5">
        <w:rPr>
          <w:rFonts w:eastAsia="標楷體"/>
          <w:sz w:val="22"/>
          <w:szCs w:val="22"/>
        </w:rPr>
        <w:t>受三昧，三</w:t>
      </w:r>
      <w:proofErr w:type="gramStart"/>
      <w:r w:rsidRPr="003F20C5">
        <w:rPr>
          <w:rFonts w:eastAsia="標楷體"/>
          <w:sz w:val="22"/>
          <w:szCs w:val="22"/>
        </w:rPr>
        <w:t>昧覺</w:t>
      </w:r>
      <w:proofErr w:type="gramEnd"/>
      <w:r w:rsidRPr="003F20C5">
        <w:rPr>
          <w:rFonts w:eastAsia="標楷體"/>
          <w:sz w:val="22"/>
          <w:szCs w:val="22"/>
        </w:rPr>
        <w:t>已作是思</w:t>
      </w:r>
      <w:proofErr w:type="gramStart"/>
      <w:r w:rsidRPr="003F20C5">
        <w:rPr>
          <w:rFonts w:eastAsia="標楷體"/>
          <w:sz w:val="22"/>
          <w:szCs w:val="22"/>
        </w:rPr>
        <w:t>惟</w:t>
      </w:r>
      <w:proofErr w:type="gramEnd"/>
      <w:r w:rsidRPr="003F20C5">
        <w:rPr>
          <w:rFonts w:eastAsia="標楷體"/>
          <w:sz w:val="22"/>
          <w:szCs w:val="22"/>
        </w:rPr>
        <w:t>，有何因緣，諸佛</w:t>
      </w:r>
      <w:proofErr w:type="gramStart"/>
      <w:r w:rsidRPr="003F20C5">
        <w:rPr>
          <w:rFonts w:eastAsia="標楷體"/>
          <w:sz w:val="22"/>
          <w:szCs w:val="22"/>
        </w:rPr>
        <w:t>世尊滅</w:t>
      </w:r>
      <w:proofErr w:type="gramEnd"/>
      <w:r w:rsidRPr="003F20C5">
        <w:rPr>
          <w:rFonts w:eastAsia="標楷體"/>
          <w:sz w:val="22"/>
          <w:szCs w:val="22"/>
        </w:rPr>
        <w:t>度之後法不久住；有何因緣，諸佛</w:t>
      </w:r>
      <w:proofErr w:type="gramStart"/>
      <w:r w:rsidRPr="003F20C5">
        <w:rPr>
          <w:rFonts w:eastAsia="標楷體"/>
          <w:sz w:val="22"/>
          <w:szCs w:val="22"/>
        </w:rPr>
        <w:t>世尊滅</w:t>
      </w:r>
      <w:proofErr w:type="gramEnd"/>
      <w:r w:rsidRPr="003F20C5">
        <w:rPr>
          <w:rFonts w:eastAsia="標楷體"/>
          <w:sz w:val="22"/>
          <w:szCs w:val="22"/>
        </w:rPr>
        <w:t>度之後</w:t>
      </w:r>
      <w:proofErr w:type="gramStart"/>
      <w:r w:rsidRPr="003F20C5">
        <w:rPr>
          <w:rFonts w:eastAsia="標楷體"/>
          <w:sz w:val="22"/>
          <w:szCs w:val="22"/>
        </w:rPr>
        <w:t>法教久</w:t>
      </w:r>
      <w:proofErr w:type="gramEnd"/>
      <w:r w:rsidRPr="003F20C5">
        <w:rPr>
          <w:rFonts w:eastAsia="標楷體"/>
          <w:sz w:val="22"/>
          <w:szCs w:val="22"/>
        </w:rPr>
        <w:t>住。</w:t>
      </w:r>
      <w:proofErr w:type="gramStart"/>
      <w:r w:rsidRPr="003F20C5">
        <w:rPr>
          <w:rFonts w:eastAsia="標楷體"/>
          <w:sz w:val="22"/>
          <w:szCs w:val="22"/>
        </w:rPr>
        <w:t>爾時佛告舍利弗</w:t>
      </w:r>
      <w:proofErr w:type="gramEnd"/>
      <w:r w:rsidRPr="003F20C5">
        <w:rPr>
          <w:rFonts w:eastAsia="標楷體"/>
          <w:sz w:val="22"/>
          <w:szCs w:val="22"/>
        </w:rPr>
        <w:t>：有如來不為弟子廣說修多羅、</w:t>
      </w:r>
      <w:proofErr w:type="gramStart"/>
      <w:r w:rsidRPr="003F20C5">
        <w:rPr>
          <w:rFonts w:eastAsia="標楷體"/>
          <w:sz w:val="22"/>
          <w:szCs w:val="22"/>
        </w:rPr>
        <w:t>祇</w:t>
      </w:r>
      <w:proofErr w:type="gramEnd"/>
      <w:r w:rsidRPr="003F20C5">
        <w:rPr>
          <w:rFonts w:eastAsia="標楷體"/>
          <w:sz w:val="22"/>
          <w:szCs w:val="22"/>
        </w:rPr>
        <w:t>夜、</w:t>
      </w:r>
      <w:proofErr w:type="gramStart"/>
      <w:r w:rsidRPr="003F20C5">
        <w:rPr>
          <w:rFonts w:eastAsia="標楷體"/>
          <w:sz w:val="22"/>
          <w:szCs w:val="22"/>
        </w:rPr>
        <w:t>授記</w:t>
      </w:r>
      <w:proofErr w:type="gramEnd"/>
      <w:r w:rsidRPr="003F20C5">
        <w:rPr>
          <w:rFonts w:eastAsia="標楷體"/>
          <w:sz w:val="22"/>
          <w:szCs w:val="22"/>
        </w:rPr>
        <w:t>、伽</w:t>
      </w:r>
      <w:proofErr w:type="gramStart"/>
      <w:r w:rsidRPr="003F20C5">
        <w:rPr>
          <w:rFonts w:eastAsia="標楷體"/>
          <w:sz w:val="22"/>
          <w:szCs w:val="22"/>
        </w:rPr>
        <w:t>陀</w:t>
      </w:r>
      <w:proofErr w:type="gramEnd"/>
      <w:r w:rsidRPr="003F20C5">
        <w:rPr>
          <w:rFonts w:eastAsia="標楷體"/>
          <w:sz w:val="22"/>
          <w:szCs w:val="22"/>
        </w:rPr>
        <w:t>、憂</w:t>
      </w:r>
      <w:proofErr w:type="gramStart"/>
      <w:r w:rsidRPr="003F20C5">
        <w:rPr>
          <w:rFonts w:eastAsia="標楷體"/>
          <w:sz w:val="22"/>
          <w:szCs w:val="22"/>
        </w:rPr>
        <w:t>陀</w:t>
      </w:r>
      <w:proofErr w:type="gramEnd"/>
      <w:r w:rsidRPr="003F20C5">
        <w:rPr>
          <w:rFonts w:eastAsia="標楷體"/>
          <w:sz w:val="22"/>
          <w:szCs w:val="22"/>
        </w:rPr>
        <w:t>那、如是語、</w:t>
      </w:r>
      <w:proofErr w:type="gramStart"/>
      <w:r w:rsidRPr="003F20C5">
        <w:rPr>
          <w:rFonts w:eastAsia="標楷體"/>
          <w:sz w:val="22"/>
          <w:szCs w:val="22"/>
        </w:rPr>
        <w:t>本生</w:t>
      </w:r>
      <w:proofErr w:type="gramEnd"/>
      <w:r w:rsidRPr="003F20C5">
        <w:rPr>
          <w:rFonts w:eastAsia="標楷體"/>
          <w:sz w:val="22"/>
          <w:szCs w:val="22"/>
        </w:rPr>
        <w:t>、方廣、未曾有經。舍利</w:t>
      </w:r>
      <w:proofErr w:type="gramStart"/>
      <w:r w:rsidRPr="003F20C5">
        <w:rPr>
          <w:rFonts w:eastAsia="標楷體"/>
          <w:sz w:val="22"/>
          <w:szCs w:val="22"/>
        </w:rPr>
        <w:t>弗</w:t>
      </w:r>
      <w:proofErr w:type="gramEnd"/>
      <w:r w:rsidRPr="003F20C5">
        <w:rPr>
          <w:rFonts w:eastAsia="標楷體"/>
          <w:sz w:val="22"/>
          <w:szCs w:val="22"/>
        </w:rPr>
        <w:t>！諸佛如來不為聲聞制戒，不立</w:t>
      </w:r>
      <w:proofErr w:type="gramStart"/>
      <w:r w:rsidRPr="003F20C5">
        <w:rPr>
          <w:rFonts w:eastAsia="標楷體"/>
          <w:sz w:val="22"/>
          <w:szCs w:val="22"/>
        </w:rPr>
        <w:t>說波羅提木叉法</w:t>
      </w:r>
      <w:proofErr w:type="gramEnd"/>
      <w:r w:rsidRPr="003F20C5">
        <w:rPr>
          <w:rFonts w:eastAsia="標楷體"/>
          <w:sz w:val="22"/>
          <w:szCs w:val="22"/>
        </w:rPr>
        <w:t>，是故如來滅度之後法不久住。</w:t>
      </w:r>
      <w:r w:rsidRPr="003F20C5">
        <w:rPr>
          <w:sz w:val="22"/>
          <w:szCs w:val="22"/>
        </w:rPr>
        <w:t>」</w:t>
      </w:r>
    </w:p>
    <w:p w:rsidR="007C1064" w:rsidRPr="003F20C5" w:rsidRDefault="007C1064" w:rsidP="00AF0FC5">
      <w:pPr>
        <w:pStyle w:val="a6"/>
        <w:spacing w:line="240" w:lineRule="atLeast"/>
        <w:ind w:left="440" w:hangingChars="200" w:hanging="440"/>
        <w:jc w:val="both"/>
        <w:rPr>
          <w:sz w:val="22"/>
          <w:szCs w:val="22"/>
        </w:rPr>
      </w:pPr>
      <w:r w:rsidRPr="003F20C5">
        <w:rPr>
          <w:sz w:val="22"/>
          <w:szCs w:val="22"/>
        </w:rPr>
        <w:t>（</w:t>
      </w:r>
      <w:r w:rsidRPr="003F20C5">
        <w:rPr>
          <w:sz w:val="22"/>
          <w:szCs w:val="22"/>
        </w:rPr>
        <w:t>2</w:t>
      </w:r>
      <w:r w:rsidRPr="003F20C5">
        <w:rPr>
          <w:sz w:val="22"/>
          <w:szCs w:val="22"/>
        </w:rPr>
        <w:t>）另參見：《銅鍱律》《經分別》（日譯南傳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11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14</w:t>
      </w:r>
      <w:r w:rsidRPr="003F20C5">
        <w:rPr>
          <w:sz w:val="22"/>
          <w:szCs w:val="22"/>
        </w:rPr>
        <w:t>）。《彌沙塞部和醯五分律》卷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1b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c</w:t>
      </w:r>
      <w:r w:rsidRPr="003F20C5">
        <w:rPr>
          <w:sz w:val="22"/>
          <w:szCs w:val="22"/>
        </w:rPr>
        <w:t>）。《四分律》卷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569a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c</w:t>
      </w:r>
      <w:r w:rsidRPr="003F20C5">
        <w:rPr>
          <w:sz w:val="22"/>
          <w:szCs w:val="22"/>
        </w:rPr>
        <w:t>）。</w:t>
      </w:r>
    </w:p>
  </w:footnote>
  <w:footnote w:id="14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 w:rsidRPr="003F20C5"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17</w:t>
      </w:r>
      <w:r>
        <w:rPr>
          <w:sz w:val="22"/>
          <w:szCs w:val="22"/>
        </w:rPr>
        <w:t>9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3]</w:t>
      </w:r>
      <w:r w:rsidRPr="003F20C5">
        <w:rPr>
          <w:sz w:val="22"/>
          <w:szCs w:val="22"/>
        </w:rPr>
        <w:t>《摩訶僧祇律》卷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228c</w:t>
      </w:r>
      <w:r w:rsidRPr="003F20C5">
        <w:rPr>
          <w:sz w:val="22"/>
          <w:szCs w:val="22"/>
        </w:rPr>
        <w:t>）。《銅鍱律》《經分別》（日譯南傳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32</w:t>
      </w:r>
      <w:r w:rsidRPr="003F20C5">
        <w:rPr>
          <w:sz w:val="22"/>
          <w:szCs w:val="22"/>
        </w:rPr>
        <w:t>）。《彌沙塞部和醯五分律》卷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3b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c</w:t>
      </w:r>
      <w:r w:rsidRPr="003F20C5">
        <w:rPr>
          <w:sz w:val="22"/>
          <w:szCs w:val="22"/>
        </w:rPr>
        <w:t>）。《四分律》卷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570c</w:t>
      </w:r>
      <w:r w:rsidRPr="003F20C5">
        <w:rPr>
          <w:sz w:val="22"/>
          <w:szCs w:val="22"/>
        </w:rPr>
        <w:t>）。《十誦律》卷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23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1c</w:t>
      </w:r>
      <w:r w:rsidRPr="003F20C5">
        <w:rPr>
          <w:sz w:val="22"/>
          <w:szCs w:val="22"/>
        </w:rPr>
        <w:t>）。《根本說一切有部毘奈耶》卷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23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629b</w:t>
      </w:r>
      <w:r w:rsidRPr="003F20C5">
        <w:rPr>
          <w:sz w:val="22"/>
          <w:szCs w:val="22"/>
        </w:rPr>
        <w:t>）。</w:t>
      </w:r>
    </w:p>
  </w:footnote>
  <w:footnote w:id="15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 w:rsidRPr="003F20C5"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17</w:t>
      </w:r>
      <w:r>
        <w:rPr>
          <w:sz w:val="22"/>
          <w:szCs w:val="22"/>
        </w:rPr>
        <w:t>9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4]</w:t>
      </w:r>
      <w:r w:rsidRPr="003F20C5">
        <w:rPr>
          <w:sz w:val="22"/>
          <w:szCs w:val="22"/>
        </w:rPr>
        <w:t>《根本說一切有部毘奈耶雜事》卷</w:t>
      </w:r>
      <w:r w:rsidRPr="003F20C5">
        <w:rPr>
          <w:sz w:val="22"/>
          <w:szCs w:val="22"/>
        </w:rPr>
        <w:t>35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384a</w:t>
      </w:r>
      <w:r w:rsidRPr="003F20C5">
        <w:rPr>
          <w:sz w:val="22"/>
          <w:szCs w:val="22"/>
        </w:rPr>
        <w:t>）。</w:t>
      </w:r>
    </w:p>
  </w:footnote>
  <w:footnote w:id="16">
    <w:p w:rsidR="007C1064" w:rsidRPr="003F20C5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印順導師《華雨集第三冊》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40</w:t>
      </w:r>
      <w:r w:rsidRPr="003F20C5">
        <w:rPr>
          <w:sz w:val="22"/>
          <w:szCs w:val="22"/>
        </w:rPr>
        <w:t>：「</w:t>
      </w:r>
      <w:r w:rsidRPr="001C7954">
        <w:rPr>
          <w:rFonts w:ascii="標楷體" w:eastAsia="標楷體" w:hAnsi="標楷體"/>
          <w:sz w:val="22"/>
          <w:szCs w:val="22"/>
        </w:rPr>
        <w:t>『波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羅提木叉』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（別解脫），是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佛所制的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成文法典。佛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世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有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半月半月誦波羅提木叉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的制度，可見早就有了編集。但波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羅提木叉是因事立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制，所以是不斷增加，逐漸完成。佛入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涅槃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時，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比丘戒就有二百五六十戒嗎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？這是很難說的。南傳《增支部》（三</w:t>
      </w:r>
      <w:proofErr w:type="gramStart"/>
      <w:r w:rsidRPr="001C7954">
        <w:rPr>
          <w:rFonts w:ascii="標楷體" w:eastAsia="標楷體" w:hAnsi="標楷體" w:cs="新細明體" w:hint="eastAsia"/>
          <w:sz w:val="22"/>
          <w:szCs w:val="22"/>
        </w:rPr>
        <w:t>‧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八三、八五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─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八七），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一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再說到：「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一百五十餘學處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（戒）每半月誦」。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雖然漢譯的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相當部分（《雜阿含經》），已改為二百五十餘戒，但玄奘所譯《大毘婆沙論》引經，也還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說到「誦戒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百五十事」，可見一百五十戒的古說，不只是南傳銅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鍱部的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傳說。佛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世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所誦的波</w:t>
      </w:r>
      <w:proofErr w:type="gramStart"/>
      <w:r w:rsidRPr="001C7954">
        <w:rPr>
          <w:rFonts w:ascii="標楷體" w:eastAsia="標楷體" w:hAnsi="標楷體"/>
          <w:sz w:val="22"/>
          <w:szCs w:val="22"/>
        </w:rPr>
        <w:t>羅提木叉，</w:t>
      </w:r>
      <w:proofErr w:type="gramEnd"/>
      <w:r w:rsidRPr="001C7954">
        <w:rPr>
          <w:rFonts w:ascii="標楷體" w:eastAsia="標楷體" w:hAnsi="標楷體"/>
          <w:sz w:val="22"/>
          <w:szCs w:val="22"/>
        </w:rPr>
        <w:t>也許就是這樣的吧！</w:t>
      </w:r>
      <w:r w:rsidRPr="003F20C5">
        <w:rPr>
          <w:sz w:val="22"/>
          <w:szCs w:val="22"/>
        </w:rPr>
        <w:t>」</w:t>
      </w:r>
    </w:p>
  </w:footnote>
  <w:footnote w:id="17">
    <w:p w:rsidR="007C1064" w:rsidRPr="003F20C5" w:rsidRDefault="007C1064" w:rsidP="009B7376">
      <w:pPr>
        <w:pStyle w:val="a6"/>
        <w:spacing w:line="240" w:lineRule="atLeast"/>
        <w:ind w:left="440" w:hangingChars="200" w:hanging="44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「佛栗氏子」：</w:t>
      </w:r>
      <w:proofErr w:type="spellStart"/>
      <w:r>
        <w:rPr>
          <w:sz w:val="22"/>
          <w:szCs w:val="22"/>
        </w:rPr>
        <w:t>V</w:t>
      </w:r>
      <w:r w:rsidRPr="003F0CCE">
        <w:rPr>
          <w:sz w:val="22"/>
          <w:szCs w:val="22"/>
        </w:rPr>
        <w:t>ṛji</w:t>
      </w:r>
      <w:r>
        <w:rPr>
          <w:rFonts w:hint="eastAsia"/>
          <w:sz w:val="22"/>
          <w:szCs w:val="22"/>
        </w:rPr>
        <w:t>putra</w:t>
      </w:r>
      <w:proofErr w:type="spellEnd"/>
      <w:r w:rsidRPr="003F20C5">
        <w:rPr>
          <w:sz w:val="22"/>
          <w:szCs w:val="22"/>
        </w:rPr>
        <w:t>舊譯為跋耆子。另參見《翻梵語》卷</w:t>
      </w:r>
      <w:r w:rsidRPr="003F20C5">
        <w:rPr>
          <w:sz w:val="22"/>
          <w:szCs w:val="22"/>
        </w:rPr>
        <w:t>2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54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993c</w:t>
      </w:r>
      <w:r w:rsidRPr="003F20C5">
        <w:rPr>
          <w:sz w:val="22"/>
          <w:szCs w:val="22"/>
        </w:rPr>
        <w:t>）譯為「</w:t>
      </w:r>
      <w:proofErr w:type="gramStart"/>
      <w:r w:rsidRPr="003F20C5">
        <w:rPr>
          <w:sz w:val="22"/>
          <w:szCs w:val="22"/>
        </w:rPr>
        <w:t>教辭</w:t>
      </w:r>
      <w:proofErr w:type="gramEnd"/>
      <w:r w:rsidRPr="003F20C5">
        <w:rPr>
          <w:sz w:val="22"/>
          <w:szCs w:val="22"/>
        </w:rPr>
        <w:t>」。</w:t>
      </w:r>
    </w:p>
  </w:footnote>
  <w:footnote w:id="18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proofErr w:type="gramStart"/>
      <w:r w:rsidRPr="003F20C5">
        <w:rPr>
          <w:sz w:val="22"/>
          <w:szCs w:val="22"/>
        </w:rPr>
        <w:t>今依宋</w:t>
      </w:r>
      <w:proofErr w:type="gramEnd"/>
      <w:r w:rsidRPr="003F20C5">
        <w:rPr>
          <w:sz w:val="22"/>
          <w:szCs w:val="22"/>
        </w:rPr>
        <w:t>、元、明本，</w:t>
      </w:r>
      <w:proofErr w:type="gramStart"/>
      <w:r w:rsidRPr="003F20C5">
        <w:rPr>
          <w:sz w:val="22"/>
          <w:szCs w:val="22"/>
        </w:rPr>
        <w:t>百五十學處</w:t>
      </w:r>
      <w:proofErr w:type="gramEnd"/>
      <w:r w:rsidRPr="003F20C5">
        <w:rPr>
          <w:sz w:val="22"/>
          <w:szCs w:val="22"/>
        </w:rPr>
        <w:t>。高麗藏本為</w:t>
      </w:r>
      <w:proofErr w:type="gramStart"/>
      <w:r w:rsidRPr="003F20C5">
        <w:rPr>
          <w:sz w:val="22"/>
          <w:szCs w:val="22"/>
        </w:rPr>
        <w:t>二百五十學處</w:t>
      </w:r>
      <w:proofErr w:type="gramEnd"/>
      <w:r w:rsidRPr="003F20C5">
        <w:rPr>
          <w:sz w:val="22"/>
          <w:szCs w:val="22"/>
        </w:rPr>
        <w:t>。可參考《雜阿含經》卷</w:t>
      </w:r>
      <w:r w:rsidRPr="003F20C5">
        <w:rPr>
          <w:sz w:val="22"/>
          <w:szCs w:val="22"/>
        </w:rPr>
        <w:t>29</w:t>
      </w:r>
      <w:r w:rsidRPr="003F20C5">
        <w:rPr>
          <w:sz w:val="22"/>
          <w:szCs w:val="22"/>
        </w:rPr>
        <w:t>（</w:t>
      </w:r>
      <w:r w:rsidRPr="003F20C5">
        <w:rPr>
          <w:sz w:val="22"/>
          <w:szCs w:val="22"/>
        </w:rPr>
        <w:t>829</w:t>
      </w:r>
      <w:r w:rsidRPr="003F20C5">
        <w:rPr>
          <w:sz w:val="22"/>
          <w:szCs w:val="22"/>
        </w:rPr>
        <w:t>經）（大正</w:t>
      </w:r>
      <w:r w:rsidRPr="003F20C5">
        <w:rPr>
          <w:sz w:val="22"/>
          <w:szCs w:val="22"/>
        </w:rPr>
        <w:t>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212c</w:t>
      </w:r>
      <w:r w:rsidRPr="003F20C5">
        <w:rPr>
          <w:sz w:val="22"/>
          <w:szCs w:val="22"/>
        </w:rPr>
        <w:t>）。</w:t>
      </w:r>
    </w:p>
  </w:footnote>
  <w:footnote w:id="19">
    <w:p w:rsidR="007C1064" w:rsidRPr="003F20C5" w:rsidRDefault="007C1064" w:rsidP="00DE6802">
      <w:pPr>
        <w:pStyle w:val="a6"/>
        <w:spacing w:line="240" w:lineRule="atLeast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</w:t>
      </w:r>
      <w:r>
        <w:rPr>
          <w:sz w:val="22"/>
          <w:szCs w:val="22"/>
        </w:rPr>
        <w:t>83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1]</w:t>
      </w:r>
      <w:r w:rsidRPr="003F20C5">
        <w:rPr>
          <w:sz w:val="22"/>
          <w:szCs w:val="22"/>
        </w:rPr>
        <w:t>《增支部》「三集」（日譯南傳</w:t>
      </w:r>
      <w:r w:rsidRPr="003F20C5">
        <w:rPr>
          <w:sz w:val="22"/>
          <w:szCs w:val="22"/>
        </w:rPr>
        <w:t>17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377</w:t>
      </w:r>
      <w:r w:rsidRPr="003F20C5">
        <w:rPr>
          <w:sz w:val="22"/>
          <w:szCs w:val="22"/>
        </w:rPr>
        <w:t>、</w:t>
      </w:r>
      <w:r w:rsidRPr="003F20C5">
        <w:rPr>
          <w:sz w:val="22"/>
          <w:szCs w:val="22"/>
        </w:rPr>
        <w:t>379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384</w:t>
      </w:r>
      <w:r w:rsidRPr="003F20C5">
        <w:rPr>
          <w:sz w:val="22"/>
          <w:szCs w:val="22"/>
        </w:rPr>
        <w:t>）。</w:t>
      </w:r>
    </w:p>
  </w:footnote>
  <w:footnote w:id="20">
    <w:p w:rsidR="007C1064" w:rsidRPr="003F20C5" w:rsidRDefault="007C1064" w:rsidP="00DE6802">
      <w:pPr>
        <w:pStyle w:val="a6"/>
        <w:spacing w:line="240" w:lineRule="atLeast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</w:t>
      </w:r>
      <w:r>
        <w:rPr>
          <w:sz w:val="22"/>
          <w:szCs w:val="22"/>
        </w:rPr>
        <w:t>83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2]</w:t>
      </w:r>
      <w:r w:rsidRPr="003F20C5">
        <w:rPr>
          <w:sz w:val="22"/>
          <w:szCs w:val="22"/>
        </w:rPr>
        <w:t>《瑜伽師地論》卷</w:t>
      </w:r>
      <w:r w:rsidRPr="003F20C5">
        <w:rPr>
          <w:sz w:val="22"/>
          <w:szCs w:val="22"/>
        </w:rPr>
        <w:t>85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30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772c</w:t>
      </w:r>
      <w:r w:rsidRPr="003F20C5">
        <w:rPr>
          <w:sz w:val="22"/>
          <w:szCs w:val="22"/>
        </w:rPr>
        <w:t>）。</w:t>
      </w:r>
    </w:p>
  </w:footnote>
  <w:footnote w:id="21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160</w:t>
      </w:r>
      <w:r w:rsidRPr="003F20C5">
        <w:rPr>
          <w:sz w:val="22"/>
          <w:szCs w:val="22"/>
        </w:rPr>
        <w:t>：「</w:t>
      </w:r>
      <w:proofErr w:type="gramStart"/>
      <w:r w:rsidRPr="003F20C5">
        <w:rPr>
          <w:sz w:val="22"/>
          <w:szCs w:val="22"/>
        </w:rPr>
        <w:t>波逸提</w:t>
      </w:r>
      <w:proofErr w:type="gramEnd"/>
      <w:r w:rsidRPr="003F20C5">
        <w:rPr>
          <w:sz w:val="22"/>
          <w:szCs w:val="22"/>
        </w:rPr>
        <w:t>，如上文所說，有九二、九一、九</w:t>
      </w:r>
      <w:r w:rsidRPr="003F20C5">
        <w:rPr>
          <w:sz w:val="22"/>
          <w:szCs w:val="22"/>
        </w:rPr>
        <w:t>○</w:t>
      </w:r>
      <w:proofErr w:type="gramStart"/>
      <w:r w:rsidRPr="003F20C5">
        <w:rPr>
          <w:sz w:val="22"/>
          <w:szCs w:val="22"/>
        </w:rPr>
        <w:t>──</w:t>
      </w:r>
      <w:proofErr w:type="gramEnd"/>
      <w:r w:rsidRPr="003F20C5">
        <w:rPr>
          <w:sz w:val="22"/>
          <w:szCs w:val="22"/>
        </w:rPr>
        <w:t>三類；而九</w:t>
      </w:r>
      <w:r w:rsidRPr="003F20C5">
        <w:rPr>
          <w:sz w:val="22"/>
          <w:szCs w:val="22"/>
        </w:rPr>
        <w:t>○</w:t>
      </w:r>
      <w:proofErr w:type="gramStart"/>
      <w:r w:rsidRPr="003F20C5">
        <w:rPr>
          <w:sz w:val="22"/>
          <w:szCs w:val="22"/>
        </w:rPr>
        <w:t>波逸提說中</w:t>
      </w:r>
      <w:proofErr w:type="gramEnd"/>
      <w:r w:rsidRPr="003F20C5">
        <w:rPr>
          <w:sz w:val="22"/>
          <w:szCs w:val="22"/>
        </w:rPr>
        <w:t>，也有三類。」</w:t>
      </w:r>
    </w:p>
  </w:footnote>
  <w:footnote w:id="22">
    <w:p w:rsidR="007C1064" w:rsidRDefault="007C1064" w:rsidP="00AF0FC5">
      <w:pPr>
        <w:snapToGrid w:val="0"/>
        <w:spacing w:line="240" w:lineRule="exac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151</w:t>
      </w:r>
      <w:r w:rsidRPr="003F20C5">
        <w:rPr>
          <w:sz w:val="22"/>
          <w:szCs w:val="22"/>
        </w:rPr>
        <w:t>：</w:t>
      </w:r>
    </w:p>
    <w:p w:rsidR="007C1064" w:rsidRPr="002626FE" w:rsidRDefault="007C1064" w:rsidP="002626FE">
      <w:pPr>
        <w:snapToGrid w:val="0"/>
        <w:spacing w:line="240" w:lineRule="exact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2626FE">
        <w:rPr>
          <w:rFonts w:ascii="標楷體" w:eastAsia="標楷體" w:hAnsi="標楷體"/>
          <w:sz w:val="22"/>
          <w:szCs w:val="22"/>
        </w:rPr>
        <w:t>王舍城五百結集，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為律家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所傳，佛教界所公認。從佛教發展的情況而論，應有歷史的事實為根據；雖然在傳說中，不免雜入多少後起的成分。當時結集的「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戒經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」，大抵近於現存各部「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戒經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」的八法（八部）。但實際上，未必與現在的八部相同。</w:t>
      </w:r>
    </w:p>
  </w:footnote>
  <w:footnote w:id="23">
    <w:p w:rsidR="007C1064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148</w:t>
      </w:r>
      <w:r w:rsidRPr="003F20C5">
        <w:rPr>
          <w:sz w:val="22"/>
          <w:szCs w:val="22"/>
        </w:rPr>
        <w:t>：</w:t>
      </w:r>
    </w:p>
    <w:p w:rsidR="007C1064" w:rsidRPr="002626FE" w:rsidRDefault="007C1064" w:rsidP="002626FE">
      <w:pPr>
        <w:pStyle w:val="a6"/>
        <w:spacing w:line="240" w:lineRule="atLeast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2626FE">
        <w:rPr>
          <w:rFonts w:ascii="標楷體" w:eastAsia="標楷體" w:hAnsi="標楷體"/>
          <w:sz w:val="22"/>
          <w:szCs w:val="22"/>
        </w:rPr>
        <w:t>二不定的情形特殊，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律師間顯有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不同的意見。有說：「此二不定，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似律本義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」，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就反顯有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以為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此非律的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本義。出家眾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度著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獨身生活，清淨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梵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行是特有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的德相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。比丘出入信眾家，可能引起問題，所以取得可信賴的優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婆夷的護助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，以維護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僧伽的清淨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。所犯的罪，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不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出於三部：這是波</w:t>
      </w:r>
      <w:proofErr w:type="gramStart"/>
      <w:r w:rsidRPr="002626FE">
        <w:rPr>
          <w:rFonts w:ascii="標楷體" w:eastAsia="標楷體" w:hAnsi="標楷體"/>
          <w:sz w:val="22"/>
          <w:szCs w:val="22"/>
        </w:rPr>
        <w:t>羅夷等三部</w:t>
      </w:r>
      <w:proofErr w:type="gramEnd"/>
      <w:r w:rsidRPr="002626FE">
        <w:rPr>
          <w:rFonts w:ascii="標楷體" w:eastAsia="標楷體" w:hAnsi="標楷體"/>
          <w:sz w:val="22"/>
          <w:szCs w:val="22"/>
        </w:rPr>
        <w:t>成立以後，適應特殊情形的補充條款。</w:t>
      </w:r>
    </w:p>
  </w:footnote>
  <w:footnote w:id="24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3F20C5">
        <w:rPr>
          <w:sz w:val="22"/>
          <w:szCs w:val="22"/>
        </w:rPr>
        <w:t>.148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149</w:t>
      </w:r>
      <w:r w:rsidRPr="003F20C5">
        <w:rPr>
          <w:sz w:val="22"/>
          <w:szCs w:val="22"/>
        </w:rPr>
        <w:t>：</w:t>
      </w:r>
    </w:p>
    <w:p w:rsidR="007C1064" w:rsidRPr="002626FE" w:rsidRDefault="007C1064" w:rsidP="00AF0FC5">
      <w:pPr>
        <w:pStyle w:val="a6"/>
        <w:spacing w:line="240" w:lineRule="atLeast"/>
        <w:ind w:leftChars="84" w:left="202"/>
        <w:jc w:val="both"/>
        <w:rPr>
          <w:rFonts w:eastAsia="標楷體"/>
          <w:sz w:val="22"/>
          <w:szCs w:val="22"/>
        </w:rPr>
      </w:pPr>
      <w:r w:rsidRPr="002626FE">
        <w:rPr>
          <w:rFonts w:eastAsia="標楷體"/>
          <w:sz w:val="22"/>
          <w:szCs w:val="22"/>
        </w:rPr>
        <w:t>王舍城五百結集時，</w:t>
      </w:r>
      <w:proofErr w:type="gramStart"/>
      <w:r w:rsidRPr="002626FE">
        <w:rPr>
          <w:rFonts w:eastAsia="標楷體"/>
          <w:sz w:val="22"/>
          <w:szCs w:val="22"/>
        </w:rPr>
        <w:t>對舊傳五部</w:t>
      </w:r>
      <w:proofErr w:type="gramEnd"/>
      <w:r w:rsidRPr="002626FE">
        <w:rPr>
          <w:rFonts w:eastAsia="標楷體"/>
          <w:sz w:val="22"/>
          <w:szCs w:val="22"/>
        </w:rPr>
        <w:t>的「波</w:t>
      </w:r>
      <w:proofErr w:type="gramStart"/>
      <w:r w:rsidRPr="002626FE">
        <w:rPr>
          <w:rFonts w:eastAsia="標楷體"/>
          <w:sz w:val="22"/>
          <w:szCs w:val="22"/>
        </w:rPr>
        <w:t>羅提木叉經</w:t>
      </w:r>
      <w:proofErr w:type="gramEnd"/>
      <w:r w:rsidRPr="002626FE">
        <w:rPr>
          <w:rFonts w:eastAsia="標楷體"/>
          <w:sz w:val="22"/>
          <w:szCs w:val="22"/>
        </w:rPr>
        <w:t>」，應已重為審定，公認而不再有異議。不定法與滅</w:t>
      </w:r>
      <w:proofErr w:type="gramStart"/>
      <w:r w:rsidRPr="002626FE">
        <w:rPr>
          <w:rFonts w:eastAsia="標楷體"/>
          <w:sz w:val="22"/>
          <w:szCs w:val="22"/>
        </w:rPr>
        <w:t>諍</w:t>
      </w:r>
      <w:proofErr w:type="gramEnd"/>
      <w:r w:rsidRPr="002626FE">
        <w:rPr>
          <w:rFonts w:eastAsia="標楷體"/>
          <w:sz w:val="22"/>
          <w:szCs w:val="22"/>
        </w:rPr>
        <w:t>法，從《優波離問經》、《佛說苾芻五法經》，沒有</w:t>
      </w:r>
      <w:proofErr w:type="gramStart"/>
      <w:r w:rsidRPr="002626FE">
        <w:rPr>
          <w:rFonts w:eastAsia="標楷體"/>
          <w:sz w:val="22"/>
          <w:szCs w:val="22"/>
        </w:rPr>
        <w:t>說到這二部而</w:t>
      </w:r>
      <w:proofErr w:type="gramEnd"/>
      <w:r w:rsidRPr="002626FE">
        <w:rPr>
          <w:rFonts w:eastAsia="標楷體"/>
          <w:sz w:val="22"/>
          <w:szCs w:val="22"/>
        </w:rPr>
        <w:t>論，可見雖已久為佛教界所傳誦，而</w:t>
      </w:r>
      <w:proofErr w:type="gramStart"/>
      <w:r w:rsidRPr="002626FE">
        <w:rPr>
          <w:rFonts w:eastAsia="標楷體"/>
          <w:sz w:val="22"/>
          <w:szCs w:val="22"/>
        </w:rPr>
        <w:t>在律學的</w:t>
      </w:r>
      <w:proofErr w:type="gramEnd"/>
      <w:r w:rsidRPr="002626FE">
        <w:rPr>
          <w:rFonts w:eastAsia="標楷體"/>
          <w:sz w:val="22"/>
          <w:szCs w:val="22"/>
        </w:rPr>
        <w:t>傳承中，顯然的存有古說，不以</w:t>
      </w:r>
      <w:proofErr w:type="gramStart"/>
      <w:r w:rsidRPr="002626FE">
        <w:rPr>
          <w:rFonts w:eastAsia="標楷體"/>
          <w:sz w:val="22"/>
          <w:szCs w:val="22"/>
        </w:rPr>
        <w:t>這二部為</w:t>
      </w:r>
      <w:proofErr w:type="gramEnd"/>
      <w:r w:rsidRPr="002626FE">
        <w:rPr>
          <w:rFonts w:eastAsia="標楷體"/>
          <w:sz w:val="22"/>
          <w:szCs w:val="22"/>
        </w:rPr>
        <w:t>「波</w:t>
      </w:r>
      <w:proofErr w:type="gramStart"/>
      <w:r w:rsidRPr="002626FE">
        <w:rPr>
          <w:rFonts w:eastAsia="標楷體"/>
          <w:sz w:val="22"/>
          <w:szCs w:val="22"/>
        </w:rPr>
        <w:t>羅提木叉經</w:t>
      </w:r>
      <w:proofErr w:type="gramEnd"/>
      <w:r w:rsidRPr="002626FE">
        <w:rPr>
          <w:rFonts w:eastAsia="標楷體"/>
          <w:sz w:val="22"/>
          <w:szCs w:val="22"/>
        </w:rPr>
        <w:t>」。尤其是滅</w:t>
      </w:r>
      <w:proofErr w:type="gramStart"/>
      <w:r w:rsidRPr="002626FE">
        <w:rPr>
          <w:rFonts w:eastAsia="標楷體"/>
          <w:sz w:val="22"/>
          <w:szCs w:val="22"/>
        </w:rPr>
        <w:t>諍</w:t>
      </w:r>
      <w:proofErr w:type="gramEnd"/>
      <w:r w:rsidRPr="002626FE">
        <w:rPr>
          <w:rFonts w:eastAsia="標楷體"/>
          <w:sz w:val="22"/>
          <w:szCs w:val="22"/>
        </w:rPr>
        <w:t>法，在《僧祇律》、《銅鍱律》、《四分律》、《五分律》、《根有律》，所有「經分別」</w:t>
      </w:r>
      <w:proofErr w:type="gramStart"/>
      <w:r w:rsidRPr="002626FE">
        <w:rPr>
          <w:rFonts w:eastAsia="標楷體"/>
          <w:sz w:val="22"/>
          <w:szCs w:val="22"/>
        </w:rPr>
        <w:t>（</w:t>
      </w:r>
      <w:proofErr w:type="spellStart"/>
      <w:proofErr w:type="gramEnd"/>
      <w:r w:rsidRPr="002626FE">
        <w:rPr>
          <w:rFonts w:eastAsia="標楷體"/>
          <w:sz w:val="22"/>
          <w:szCs w:val="22"/>
        </w:rPr>
        <w:t>Sutta-vibhaṅga</w:t>
      </w:r>
      <w:proofErr w:type="spellEnd"/>
      <w:r w:rsidRPr="002626FE">
        <w:rPr>
          <w:rFonts w:eastAsia="標楷體"/>
          <w:sz w:val="22"/>
          <w:szCs w:val="22"/>
        </w:rPr>
        <w:t>）或「波羅提木叉分別」（</w:t>
      </w:r>
      <w:proofErr w:type="spellStart"/>
      <w:r w:rsidRPr="002626FE">
        <w:rPr>
          <w:rFonts w:eastAsia="標楷體"/>
          <w:sz w:val="22"/>
          <w:szCs w:val="22"/>
        </w:rPr>
        <w:t>Prātimokṣavibhaṅga</w:t>
      </w:r>
      <w:proofErr w:type="spellEnd"/>
      <w:r w:rsidRPr="002626FE">
        <w:rPr>
          <w:rFonts w:eastAsia="標楷體"/>
          <w:sz w:val="22"/>
          <w:szCs w:val="22"/>
        </w:rPr>
        <w:t>）中，都只列舉七滅諍法的名目，而沒有加以分別解說。七滅</w:t>
      </w:r>
      <w:proofErr w:type="gramStart"/>
      <w:r w:rsidRPr="002626FE">
        <w:rPr>
          <w:rFonts w:eastAsia="標楷體"/>
          <w:sz w:val="22"/>
          <w:szCs w:val="22"/>
        </w:rPr>
        <w:t>諍</w:t>
      </w:r>
      <w:proofErr w:type="gramEnd"/>
      <w:r w:rsidRPr="002626FE">
        <w:rPr>
          <w:rFonts w:eastAsia="標楷體"/>
          <w:sz w:val="22"/>
          <w:szCs w:val="22"/>
        </w:rPr>
        <w:t>法的解說，都在「滅</w:t>
      </w:r>
      <w:proofErr w:type="gramStart"/>
      <w:r w:rsidRPr="002626FE">
        <w:rPr>
          <w:rFonts w:eastAsia="標楷體"/>
          <w:sz w:val="22"/>
          <w:szCs w:val="22"/>
        </w:rPr>
        <w:t>諍犍</w:t>
      </w:r>
      <w:proofErr w:type="gramEnd"/>
      <w:r w:rsidRPr="002626FE">
        <w:rPr>
          <w:rFonts w:eastAsia="標楷體"/>
          <w:sz w:val="22"/>
          <w:szCs w:val="22"/>
        </w:rPr>
        <w:t>度」等中。可見古代的</w:t>
      </w:r>
      <w:proofErr w:type="gramStart"/>
      <w:r w:rsidRPr="002626FE">
        <w:rPr>
          <w:rFonts w:eastAsia="標楷體"/>
          <w:sz w:val="22"/>
          <w:szCs w:val="22"/>
        </w:rPr>
        <w:t>持律者</w:t>
      </w:r>
      <w:proofErr w:type="gramEnd"/>
      <w:r w:rsidRPr="002626FE">
        <w:rPr>
          <w:rFonts w:eastAsia="標楷體"/>
          <w:sz w:val="22"/>
          <w:szCs w:val="22"/>
        </w:rPr>
        <w:t>，雖將滅</w:t>
      </w:r>
      <w:proofErr w:type="gramStart"/>
      <w:r w:rsidRPr="002626FE">
        <w:rPr>
          <w:rFonts w:eastAsia="標楷體"/>
          <w:sz w:val="22"/>
          <w:szCs w:val="22"/>
        </w:rPr>
        <w:t>諍</w:t>
      </w:r>
      <w:proofErr w:type="gramEnd"/>
      <w:r w:rsidRPr="002626FE">
        <w:rPr>
          <w:rFonts w:eastAsia="標楷體"/>
          <w:sz w:val="22"/>
          <w:szCs w:val="22"/>
        </w:rPr>
        <w:t>法編入「</w:t>
      </w:r>
      <w:proofErr w:type="gramStart"/>
      <w:r w:rsidRPr="002626FE">
        <w:rPr>
          <w:rFonts w:eastAsia="標楷體"/>
          <w:sz w:val="22"/>
          <w:szCs w:val="22"/>
        </w:rPr>
        <w:t>戒經</w:t>
      </w:r>
      <w:proofErr w:type="gramEnd"/>
      <w:r w:rsidRPr="002626FE">
        <w:rPr>
          <w:rFonts w:eastAsia="標楷體"/>
          <w:sz w:val="22"/>
          <w:szCs w:val="22"/>
        </w:rPr>
        <w:t>」，而仍沒有看作「波</w:t>
      </w:r>
      <w:proofErr w:type="gramStart"/>
      <w:r w:rsidRPr="002626FE">
        <w:rPr>
          <w:rFonts w:eastAsia="標楷體"/>
          <w:sz w:val="22"/>
          <w:szCs w:val="22"/>
        </w:rPr>
        <w:t>羅提木叉經</w:t>
      </w:r>
      <w:proofErr w:type="gramEnd"/>
      <w:r w:rsidRPr="002626FE">
        <w:rPr>
          <w:rFonts w:eastAsia="標楷體"/>
          <w:sz w:val="22"/>
          <w:szCs w:val="22"/>
        </w:rPr>
        <w:t>」的。僅有《十誦律》，為七滅</w:t>
      </w:r>
      <w:proofErr w:type="gramStart"/>
      <w:r w:rsidRPr="002626FE">
        <w:rPr>
          <w:rFonts w:eastAsia="標楷體"/>
          <w:sz w:val="22"/>
          <w:szCs w:val="22"/>
        </w:rPr>
        <w:t>諍</w:t>
      </w:r>
      <w:proofErr w:type="gramEnd"/>
      <w:r w:rsidRPr="002626FE">
        <w:rPr>
          <w:rFonts w:eastAsia="標楷體"/>
          <w:sz w:val="22"/>
          <w:szCs w:val="22"/>
        </w:rPr>
        <w:t>法作解說。但又</w:t>
      </w:r>
      <w:proofErr w:type="gramStart"/>
      <w:r w:rsidRPr="002626FE">
        <w:rPr>
          <w:rFonts w:eastAsia="標楷體"/>
          <w:sz w:val="22"/>
          <w:szCs w:val="22"/>
        </w:rPr>
        <w:t>別立「諍</w:t>
      </w:r>
      <w:proofErr w:type="gramEnd"/>
      <w:r w:rsidRPr="002626FE">
        <w:rPr>
          <w:rFonts w:eastAsia="標楷體"/>
          <w:sz w:val="22"/>
          <w:szCs w:val="22"/>
        </w:rPr>
        <w:t>事法」（與各部廣律相同）；雖解說的次序多少不同，但顯然是重複了。</w:t>
      </w:r>
    </w:p>
    <w:p w:rsidR="007C1064" w:rsidRPr="003F20C5" w:rsidRDefault="007C1064" w:rsidP="00AF0FC5">
      <w:pPr>
        <w:pStyle w:val="a6"/>
        <w:spacing w:line="240" w:lineRule="atLeast"/>
        <w:ind w:leftChars="100" w:left="240"/>
        <w:jc w:val="both"/>
        <w:rPr>
          <w:sz w:val="22"/>
          <w:szCs w:val="22"/>
        </w:rPr>
      </w:pPr>
      <w:r w:rsidRPr="002626FE">
        <w:rPr>
          <w:rFonts w:eastAsia="標楷體"/>
          <w:sz w:val="22"/>
          <w:szCs w:val="22"/>
        </w:rPr>
        <w:t>現存</w:t>
      </w:r>
      <w:proofErr w:type="gramStart"/>
      <w:r w:rsidRPr="002626FE">
        <w:rPr>
          <w:rFonts w:eastAsia="標楷體"/>
          <w:sz w:val="22"/>
          <w:szCs w:val="22"/>
        </w:rPr>
        <w:t>不同誦本的</w:t>
      </w:r>
      <w:proofErr w:type="gramEnd"/>
      <w:r w:rsidRPr="002626FE">
        <w:rPr>
          <w:rFonts w:eastAsia="標楷體"/>
          <w:sz w:val="22"/>
          <w:szCs w:val="22"/>
        </w:rPr>
        <w:t>「</w:t>
      </w:r>
      <w:proofErr w:type="gramStart"/>
      <w:r w:rsidRPr="002626FE">
        <w:rPr>
          <w:rFonts w:eastAsia="標楷體"/>
          <w:sz w:val="22"/>
          <w:szCs w:val="22"/>
        </w:rPr>
        <w:t>戒經</w:t>
      </w:r>
      <w:proofErr w:type="gramEnd"/>
      <w:r w:rsidRPr="002626FE">
        <w:rPr>
          <w:rFonts w:eastAsia="標楷體"/>
          <w:sz w:val="22"/>
          <w:szCs w:val="22"/>
        </w:rPr>
        <w:t>」，分為八法。不定法與滅</w:t>
      </w:r>
      <w:proofErr w:type="gramStart"/>
      <w:r w:rsidRPr="002626FE">
        <w:rPr>
          <w:rFonts w:eastAsia="標楷體"/>
          <w:sz w:val="22"/>
          <w:szCs w:val="22"/>
        </w:rPr>
        <w:t>諍</w:t>
      </w:r>
      <w:proofErr w:type="gramEnd"/>
      <w:r w:rsidRPr="002626FE">
        <w:rPr>
          <w:rFonts w:eastAsia="標楷體"/>
          <w:sz w:val="22"/>
          <w:szCs w:val="22"/>
        </w:rPr>
        <w:t>法，都已取得了一部的地位。在計算戒條時，也都計算在內。可見雖</w:t>
      </w:r>
      <w:proofErr w:type="gramStart"/>
      <w:r w:rsidRPr="002626FE">
        <w:rPr>
          <w:rFonts w:eastAsia="標楷體"/>
          <w:sz w:val="22"/>
          <w:szCs w:val="22"/>
        </w:rPr>
        <w:t>偶存古說</w:t>
      </w:r>
      <w:proofErr w:type="gramEnd"/>
      <w:r w:rsidRPr="002626FE">
        <w:rPr>
          <w:rFonts w:eastAsia="標楷體"/>
          <w:sz w:val="22"/>
          <w:szCs w:val="22"/>
        </w:rPr>
        <w:t>，表示不同的意見，大體說來，都已承認為「</w:t>
      </w:r>
      <w:proofErr w:type="gramStart"/>
      <w:r w:rsidRPr="002626FE">
        <w:rPr>
          <w:rFonts w:eastAsia="標楷體"/>
          <w:sz w:val="22"/>
          <w:szCs w:val="22"/>
        </w:rPr>
        <w:t>戒經</w:t>
      </w:r>
      <w:proofErr w:type="gramEnd"/>
      <w:r w:rsidRPr="002626FE">
        <w:rPr>
          <w:rFonts w:eastAsia="標楷體"/>
          <w:sz w:val="22"/>
          <w:szCs w:val="22"/>
        </w:rPr>
        <w:t>」的組成部分。佛教界公認的七百結集，傳說在</w:t>
      </w:r>
      <w:proofErr w:type="gramStart"/>
      <w:r w:rsidRPr="002626FE">
        <w:rPr>
          <w:rFonts w:eastAsia="標楷體"/>
          <w:sz w:val="22"/>
          <w:szCs w:val="22"/>
        </w:rPr>
        <w:t>佛滅百年</w:t>
      </w:r>
      <w:proofErr w:type="gramEnd"/>
      <w:r w:rsidRPr="002626FE">
        <w:rPr>
          <w:rFonts w:eastAsia="標楷體"/>
          <w:sz w:val="22"/>
          <w:szCs w:val="22"/>
        </w:rPr>
        <w:t>。此後不久，就</w:t>
      </w:r>
      <w:proofErr w:type="gramStart"/>
      <w:r w:rsidRPr="002626FE">
        <w:rPr>
          <w:rFonts w:eastAsia="標楷體"/>
          <w:sz w:val="22"/>
          <w:szCs w:val="22"/>
        </w:rPr>
        <w:t>開始部派的</w:t>
      </w:r>
      <w:proofErr w:type="gramEnd"/>
      <w:r w:rsidRPr="002626FE">
        <w:rPr>
          <w:rFonts w:eastAsia="標楷體"/>
          <w:sz w:val="22"/>
          <w:szCs w:val="22"/>
        </w:rPr>
        <w:t>分立。這二</w:t>
      </w:r>
      <w:proofErr w:type="gramStart"/>
      <w:r w:rsidRPr="002626FE">
        <w:rPr>
          <w:rFonts w:eastAsia="標楷體"/>
          <w:sz w:val="22"/>
          <w:szCs w:val="22"/>
        </w:rPr>
        <w:t>部為各部派</w:t>
      </w:r>
      <w:proofErr w:type="gramEnd"/>
      <w:r w:rsidRPr="002626FE">
        <w:rPr>
          <w:rFonts w:eastAsia="標楷體"/>
          <w:sz w:val="22"/>
          <w:szCs w:val="22"/>
        </w:rPr>
        <w:t>所公認，應於</w:t>
      </w:r>
      <w:proofErr w:type="gramStart"/>
      <w:r w:rsidRPr="002626FE">
        <w:rPr>
          <w:rFonts w:eastAsia="標楷體"/>
          <w:sz w:val="22"/>
          <w:szCs w:val="22"/>
        </w:rPr>
        <w:t>部派未</w:t>
      </w:r>
      <w:proofErr w:type="gramEnd"/>
      <w:r w:rsidRPr="002626FE">
        <w:rPr>
          <w:rFonts w:eastAsia="標楷體"/>
          <w:sz w:val="22"/>
          <w:szCs w:val="22"/>
        </w:rPr>
        <w:t>分以前，七百結集時代，已被公認了。從原始的五部到八部；從對二部（不定與滅</w:t>
      </w:r>
      <w:proofErr w:type="gramStart"/>
      <w:r w:rsidRPr="002626FE">
        <w:rPr>
          <w:rFonts w:eastAsia="標楷體"/>
          <w:sz w:val="22"/>
          <w:szCs w:val="22"/>
        </w:rPr>
        <w:t>諍</w:t>
      </w:r>
      <w:proofErr w:type="gramEnd"/>
      <w:r w:rsidRPr="002626FE">
        <w:rPr>
          <w:rFonts w:eastAsia="標楷體"/>
          <w:sz w:val="22"/>
          <w:szCs w:val="22"/>
        </w:rPr>
        <w:t>）有不同的意見，到公認為「波</w:t>
      </w:r>
      <w:proofErr w:type="gramStart"/>
      <w:r w:rsidRPr="002626FE">
        <w:rPr>
          <w:rFonts w:eastAsia="標楷體"/>
          <w:sz w:val="22"/>
          <w:szCs w:val="22"/>
        </w:rPr>
        <w:t>羅提木叉經</w:t>
      </w:r>
      <w:proofErr w:type="gramEnd"/>
      <w:r w:rsidRPr="002626FE">
        <w:rPr>
          <w:rFonts w:eastAsia="標楷體"/>
          <w:sz w:val="22"/>
          <w:szCs w:val="22"/>
        </w:rPr>
        <w:t>」的部分：這一演進的歷程，就是佛陀時代的</w:t>
      </w:r>
      <w:r w:rsidRPr="002626FE">
        <w:rPr>
          <w:rFonts w:eastAsia="標楷體"/>
          <w:b/>
          <w:bCs/>
          <w:sz w:val="22"/>
          <w:szCs w:val="22"/>
        </w:rPr>
        <w:t>原始結集，</w:t>
      </w:r>
      <w:r w:rsidRPr="002626FE">
        <w:rPr>
          <w:rFonts w:eastAsia="標楷體"/>
          <w:sz w:val="22"/>
          <w:szCs w:val="22"/>
        </w:rPr>
        <w:t>到王舍五百結集，到七百結集的過程。</w:t>
      </w:r>
    </w:p>
  </w:footnote>
  <w:footnote w:id="25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</w:t>
      </w:r>
      <w:r>
        <w:rPr>
          <w:sz w:val="22"/>
          <w:szCs w:val="22"/>
        </w:rPr>
        <w:t>83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3]</w:t>
      </w:r>
      <w:r w:rsidRPr="003F20C5">
        <w:rPr>
          <w:sz w:val="22"/>
          <w:szCs w:val="22"/>
        </w:rPr>
        <w:t>參看印順導師《原始佛教聖典之集成》，</w:t>
      </w:r>
      <w:r>
        <w:rPr>
          <w:rFonts w:hint="eastAsia"/>
          <w:sz w:val="22"/>
          <w:szCs w:val="22"/>
        </w:rPr>
        <w:t>p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144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149</w:t>
      </w:r>
      <w:r w:rsidRPr="003F20C5"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p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177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179</w:t>
      </w:r>
      <w:r w:rsidRPr="003F20C5">
        <w:rPr>
          <w:sz w:val="22"/>
          <w:szCs w:val="22"/>
        </w:rPr>
        <w:t>。</w:t>
      </w:r>
    </w:p>
  </w:footnote>
  <w:footnote w:id="26">
    <w:p w:rsidR="007C1064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印順導師《印度佛教思想史》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37</w:t>
      </w:r>
      <w:r w:rsidRPr="003F20C5">
        <w:rPr>
          <w:sz w:val="22"/>
          <w:szCs w:val="22"/>
        </w:rPr>
        <w:t>：</w:t>
      </w:r>
    </w:p>
    <w:p w:rsidR="007C1064" w:rsidRPr="004F7A87" w:rsidRDefault="007C1064" w:rsidP="004F7A87">
      <w:pPr>
        <w:pStyle w:val="a6"/>
        <w:ind w:leftChars="100" w:left="240"/>
        <w:jc w:val="both"/>
        <w:rPr>
          <w:rFonts w:eastAsia="標楷體"/>
          <w:sz w:val="22"/>
          <w:szCs w:val="22"/>
        </w:rPr>
      </w:pPr>
      <w:proofErr w:type="gramStart"/>
      <w:r w:rsidRPr="004F7A87">
        <w:rPr>
          <w:rFonts w:eastAsia="標楷體"/>
          <w:sz w:val="22"/>
          <w:szCs w:val="22"/>
        </w:rPr>
        <w:t>偈</w:t>
      </w:r>
      <w:proofErr w:type="gramEnd"/>
      <w:r w:rsidRPr="004F7A87">
        <w:rPr>
          <w:rFonts w:eastAsia="標楷體"/>
          <w:sz w:val="22"/>
          <w:szCs w:val="22"/>
        </w:rPr>
        <w:t>頌，在舊有的</w:t>
      </w:r>
      <w:proofErr w:type="gramStart"/>
      <w:r w:rsidRPr="004F7A87">
        <w:rPr>
          <w:rFonts w:eastAsia="標楷體"/>
          <w:sz w:val="22"/>
          <w:szCs w:val="22"/>
        </w:rPr>
        <w:t>以外，</w:t>
      </w:r>
      <w:proofErr w:type="gramEnd"/>
      <w:r w:rsidRPr="004F7A87">
        <w:rPr>
          <w:rFonts w:eastAsia="標楷體"/>
          <w:sz w:val="22"/>
          <w:szCs w:val="22"/>
        </w:rPr>
        <w:t>增補了「五百結集」，「七百結集」，「</w:t>
      </w:r>
      <w:proofErr w:type="gramStart"/>
      <w:r w:rsidRPr="004F7A87">
        <w:rPr>
          <w:rFonts w:eastAsia="標楷體"/>
          <w:sz w:val="22"/>
          <w:szCs w:val="22"/>
        </w:rPr>
        <w:t>淨法</w:t>
      </w:r>
      <w:proofErr w:type="gramEnd"/>
      <w:r w:rsidRPr="004F7A87">
        <w:rPr>
          <w:rFonts w:eastAsia="標楷體"/>
          <w:sz w:val="22"/>
          <w:szCs w:val="22"/>
        </w:rPr>
        <w:t>」；更增補了一部分。這部分，上座部</w:t>
      </w:r>
      <w:proofErr w:type="spellStart"/>
      <w:r w:rsidRPr="004F7A87">
        <w:rPr>
          <w:rFonts w:eastAsia="標楷體"/>
          <w:sz w:val="22"/>
          <w:szCs w:val="22"/>
        </w:rPr>
        <w:t>Sthavira</w:t>
      </w:r>
      <w:proofErr w:type="spellEnd"/>
      <w:r w:rsidRPr="004F7A87">
        <w:rPr>
          <w:rFonts w:eastAsia="標楷體"/>
          <w:sz w:val="22"/>
          <w:szCs w:val="22"/>
        </w:rPr>
        <w:t>名為（律的）本母</w:t>
      </w:r>
      <w:proofErr w:type="gramStart"/>
      <w:r w:rsidRPr="004F7A87">
        <w:rPr>
          <w:rFonts w:eastAsia="標楷體"/>
          <w:sz w:val="22"/>
          <w:szCs w:val="22"/>
        </w:rPr>
        <w:t>──</w:t>
      </w:r>
      <w:r w:rsidRPr="004F7A87">
        <w:rPr>
          <w:rFonts w:eastAsia="標楷體"/>
          <w:sz w:val="22"/>
          <w:szCs w:val="22"/>
        </w:rPr>
        <w:t>摩得勒</w:t>
      </w:r>
      <w:proofErr w:type="gramEnd"/>
      <w:r w:rsidRPr="004F7A87">
        <w:rPr>
          <w:rFonts w:eastAsia="標楷體"/>
          <w:sz w:val="22"/>
          <w:szCs w:val="22"/>
        </w:rPr>
        <w:t>伽</w:t>
      </w:r>
      <w:proofErr w:type="spellStart"/>
      <w:r w:rsidRPr="004F7A87">
        <w:rPr>
          <w:rFonts w:eastAsia="標楷體"/>
          <w:sz w:val="22"/>
          <w:szCs w:val="22"/>
        </w:rPr>
        <w:t>māṭrkā</w:t>
      </w:r>
      <w:proofErr w:type="spellEnd"/>
      <w:r w:rsidRPr="004F7A87">
        <w:rPr>
          <w:rFonts w:eastAsia="標楷體"/>
          <w:sz w:val="22"/>
          <w:szCs w:val="22"/>
        </w:rPr>
        <w:t>；大眾部</w:t>
      </w:r>
      <w:proofErr w:type="spellStart"/>
      <w:r w:rsidRPr="004F7A87">
        <w:rPr>
          <w:rFonts w:eastAsia="標楷體"/>
          <w:sz w:val="22"/>
          <w:szCs w:val="22"/>
        </w:rPr>
        <w:t>Mahāsāṃghika</w:t>
      </w:r>
      <w:proofErr w:type="spellEnd"/>
      <w:r w:rsidRPr="004F7A87">
        <w:rPr>
          <w:rFonts w:eastAsia="標楷體"/>
          <w:sz w:val="22"/>
          <w:szCs w:val="22"/>
        </w:rPr>
        <w:t>律作「雜品」，就是「法隨順法偈」。</w:t>
      </w:r>
      <w:proofErr w:type="gramStart"/>
      <w:r w:rsidRPr="004F7A87">
        <w:rPr>
          <w:rFonts w:eastAsia="標楷體"/>
          <w:sz w:val="22"/>
          <w:szCs w:val="22"/>
        </w:rPr>
        <w:t>上座部集出</w:t>
      </w:r>
      <w:proofErr w:type="gramEnd"/>
      <w:r w:rsidRPr="004F7A87">
        <w:rPr>
          <w:rFonts w:eastAsia="標楷體"/>
          <w:sz w:val="22"/>
          <w:szCs w:val="22"/>
        </w:rPr>
        <w:t>的種種</w:t>
      </w:r>
      <w:proofErr w:type="gramStart"/>
      <w:r w:rsidRPr="004F7A87">
        <w:rPr>
          <w:rFonts w:eastAsia="標楷體"/>
          <w:sz w:val="22"/>
          <w:szCs w:val="22"/>
        </w:rPr>
        <w:t>犍</w:t>
      </w:r>
      <w:proofErr w:type="gramEnd"/>
      <w:r w:rsidRPr="004F7A87">
        <w:rPr>
          <w:rFonts w:eastAsia="標楷體"/>
          <w:sz w:val="22"/>
          <w:szCs w:val="22"/>
        </w:rPr>
        <w:t>度</w:t>
      </w:r>
      <w:proofErr w:type="spellStart"/>
      <w:r w:rsidRPr="004F7A87">
        <w:rPr>
          <w:rFonts w:eastAsia="標楷體"/>
          <w:sz w:val="22"/>
          <w:szCs w:val="22"/>
        </w:rPr>
        <w:t>khandha</w:t>
      </w:r>
      <w:proofErr w:type="spellEnd"/>
      <w:r w:rsidRPr="004F7A87">
        <w:rPr>
          <w:rFonts w:eastAsia="標楷體"/>
          <w:sz w:val="22"/>
          <w:szCs w:val="22"/>
        </w:rPr>
        <w:t>，或名為法</w:t>
      </w:r>
      <w:r w:rsidRPr="004F7A87">
        <w:rPr>
          <w:rFonts w:eastAsia="標楷體"/>
          <w:sz w:val="22"/>
          <w:szCs w:val="22"/>
        </w:rPr>
        <w:t>dharma</w:t>
      </w:r>
      <w:r w:rsidRPr="004F7A87">
        <w:rPr>
          <w:rFonts w:eastAsia="標楷體"/>
          <w:sz w:val="22"/>
          <w:szCs w:val="22"/>
        </w:rPr>
        <w:t>，或名為事</w:t>
      </w:r>
      <w:proofErr w:type="spellStart"/>
      <w:r w:rsidRPr="004F7A87">
        <w:rPr>
          <w:rFonts w:eastAsia="標楷體"/>
          <w:sz w:val="22"/>
          <w:szCs w:val="22"/>
        </w:rPr>
        <w:t>vastu</w:t>
      </w:r>
      <w:proofErr w:type="spellEnd"/>
      <w:r w:rsidRPr="004F7A87">
        <w:rPr>
          <w:rFonts w:eastAsia="標楷體"/>
          <w:sz w:val="22"/>
          <w:szCs w:val="22"/>
        </w:rPr>
        <w:t>，都是依摩得勒伽</w:t>
      </w:r>
      <w:proofErr w:type="gramStart"/>
      <w:r w:rsidRPr="004F7A87">
        <w:rPr>
          <w:rFonts w:eastAsia="標楷體"/>
          <w:sz w:val="22"/>
          <w:szCs w:val="22"/>
        </w:rPr>
        <w:t>纂</w:t>
      </w:r>
      <w:proofErr w:type="gramEnd"/>
      <w:r w:rsidRPr="004F7A87">
        <w:rPr>
          <w:rFonts w:eastAsia="標楷體"/>
          <w:sz w:val="22"/>
          <w:szCs w:val="22"/>
        </w:rPr>
        <w:t>集而成的。以上所</w:t>
      </w:r>
      <w:proofErr w:type="gramStart"/>
      <w:r w:rsidRPr="004F7A87">
        <w:rPr>
          <w:rFonts w:eastAsia="標楷體"/>
          <w:sz w:val="22"/>
          <w:szCs w:val="22"/>
        </w:rPr>
        <w:t>說的經法</w:t>
      </w:r>
      <w:proofErr w:type="gramEnd"/>
      <w:r w:rsidRPr="004F7A87">
        <w:rPr>
          <w:rFonts w:eastAsia="標楷體"/>
          <w:sz w:val="22"/>
          <w:szCs w:val="22"/>
        </w:rPr>
        <w:t>與戒律，</w:t>
      </w:r>
      <w:proofErr w:type="gramStart"/>
      <w:r w:rsidRPr="004F7A87">
        <w:rPr>
          <w:rFonts w:eastAsia="標楷體"/>
          <w:sz w:val="22"/>
          <w:szCs w:val="22"/>
        </w:rPr>
        <w:t>各部派所</w:t>
      </w:r>
      <w:proofErr w:type="gramEnd"/>
      <w:r w:rsidRPr="004F7A87">
        <w:rPr>
          <w:rFonts w:eastAsia="標楷體"/>
          <w:sz w:val="22"/>
          <w:szCs w:val="22"/>
        </w:rPr>
        <w:t>傳，內容都有出入。大抵主要</w:t>
      </w:r>
      <w:proofErr w:type="gramStart"/>
      <w:r w:rsidRPr="004F7A87">
        <w:rPr>
          <w:rFonts w:eastAsia="標楷體"/>
          <w:sz w:val="22"/>
          <w:szCs w:val="22"/>
        </w:rPr>
        <w:t>的部派成立</w:t>
      </w:r>
      <w:proofErr w:type="gramEnd"/>
      <w:r w:rsidRPr="004F7A87">
        <w:rPr>
          <w:rFonts w:eastAsia="標楷體"/>
          <w:sz w:val="22"/>
          <w:szCs w:val="22"/>
        </w:rPr>
        <w:t>，</w:t>
      </w:r>
      <w:proofErr w:type="gramStart"/>
      <w:r w:rsidRPr="004F7A87">
        <w:rPr>
          <w:rFonts w:eastAsia="標楷體"/>
          <w:sz w:val="22"/>
          <w:szCs w:val="22"/>
        </w:rPr>
        <w:t>對經法與</w:t>
      </w:r>
      <w:proofErr w:type="gramEnd"/>
      <w:r w:rsidRPr="004F7A87">
        <w:rPr>
          <w:rFonts w:eastAsia="標楷體"/>
          <w:sz w:val="22"/>
          <w:szCs w:val="22"/>
        </w:rPr>
        <w:t>戒律，都有過</w:t>
      </w:r>
      <w:proofErr w:type="gramStart"/>
      <w:r w:rsidRPr="004F7A87">
        <w:rPr>
          <w:rFonts w:eastAsia="標楷體"/>
          <w:sz w:val="22"/>
          <w:szCs w:val="22"/>
        </w:rPr>
        <w:t>自部的共同</w:t>
      </w:r>
      <w:proofErr w:type="gramEnd"/>
      <w:r w:rsidRPr="004F7A87">
        <w:rPr>
          <w:rFonts w:eastAsia="標楷體"/>
          <w:sz w:val="22"/>
          <w:szCs w:val="22"/>
        </w:rPr>
        <w:t>結集（有的還不止一次）。不過集成經、律的大類，是全體佛教所公認的，可以推定為</w:t>
      </w:r>
      <w:proofErr w:type="gramStart"/>
      <w:r w:rsidRPr="004F7A87">
        <w:rPr>
          <w:rFonts w:eastAsia="標楷體"/>
          <w:sz w:val="22"/>
          <w:szCs w:val="22"/>
        </w:rPr>
        <w:t>部派未</w:t>
      </w:r>
      <w:proofErr w:type="gramEnd"/>
      <w:r w:rsidRPr="004F7A87">
        <w:rPr>
          <w:rFonts w:eastAsia="標楷體"/>
          <w:sz w:val="22"/>
          <w:szCs w:val="22"/>
        </w:rPr>
        <w:t>分以前的情形。</w:t>
      </w:r>
    </w:p>
  </w:footnote>
  <w:footnote w:id="27">
    <w:p w:rsidR="007C1064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印順導師《原始佛教聖典之集成》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149</w:t>
      </w:r>
      <w:r w:rsidRPr="003F20C5">
        <w:rPr>
          <w:sz w:val="22"/>
          <w:szCs w:val="22"/>
        </w:rPr>
        <w:t>：</w:t>
      </w:r>
    </w:p>
    <w:p w:rsidR="007C1064" w:rsidRPr="004F7A87" w:rsidRDefault="007C1064" w:rsidP="004F7A87">
      <w:pPr>
        <w:pStyle w:val="a6"/>
        <w:spacing w:line="240" w:lineRule="atLeast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4F7A87">
        <w:rPr>
          <w:rFonts w:ascii="標楷體" w:eastAsia="標楷體" w:hAnsi="標楷體"/>
          <w:sz w:val="22"/>
          <w:szCs w:val="22"/>
        </w:rPr>
        <w:t>《僧祇律》</w:t>
      </w:r>
      <w:proofErr w:type="gramStart"/>
      <w:r w:rsidRPr="004F7A87">
        <w:rPr>
          <w:rFonts w:ascii="標楷體" w:eastAsia="標楷體" w:hAnsi="標楷體"/>
          <w:sz w:val="22"/>
          <w:szCs w:val="22"/>
        </w:rPr>
        <w:t>別立「法隨</w:t>
      </w:r>
      <w:proofErr w:type="gramEnd"/>
      <w:r w:rsidRPr="004F7A87">
        <w:rPr>
          <w:rFonts w:ascii="標楷體" w:eastAsia="標楷體" w:hAnsi="標楷體"/>
          <w:sz w:val="22"/>
          <w:szCs w:val="22"/>
        </w:rPr>
        <w:t>順法」為九法；又加波羅提</w:t>
      </w:r>
      <w:proofErr w:type="gramStart"/>
      <w:r w:rsidRPr="004F7A87">
        <w:rPr>
          <w:rFonts w:ascii="標楷體" w:eastAsia="標楷體" w:hAnsi="標楷體"/>
          <w:sz w:val="22"/>
          <w:szCs w:val="22"/>
        </w:rPr>
        <w:t>木叉序</w:t>
      </w:r>
      <w:proofErr w:type="gramEnd"/>
      <w:r w:rsidRPr="004F7A87">
        <w:rPr>
          <w:rFonts w:ascii="標楷體" w:eastAsia="標楷體" w:hAnsi="標楷體"/>
          <w:sz w:val="22"/>
          <w:szCs w:val="22"/>
        </w:rPr>
        <w:t>，成「十部修多羅」，那是</w:t>
      </w:r>
      <w:proofErr w:type="gramStart"/>
      <w:r w:rsidRPr="004F7A87">
        <w:rPr>
          <w:rFonts w:ascii="標楷體" w:eastAsia="標楷體" w:hAnsi="標楷體"/>
          <w:sz w:val="22"/>
          <w:szCs w:val="22"/>
        </w:rPr>
        <w:t>部派分</w:t>
      </w:r>
      <w:proofErr w:type="gramEnd"/>
      <w:r w:rsidRPr="004F7A87">
        <w:rPr>
          <w:rFonts w:ascii="標楷體" w:eastAsia="標楷體" w:hAnsi="標楷體"/>
          <w:sz w:val="22"/>
          <w:szCs w:val="22"/>
        </w:rPr>
        <w:t>立以後的事。</w:t>
      </w:r>
    </w:p>
  </w:footnote>
  <w:footnote w:id="28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</w:t>
      </w:r>
      <w:r>
        <w:rPr>
          <w:sz w:val="22"/>
          <w:szCs w:val="22"/>
        </w:rPr>
        <w:t>83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4]</w:t>
      </w:r>
      <w:r w:rsidRPr="003F20C5">
        <w:rPr>
          <w:sz w:val="22"/>
          <w:szCs w:val="22"/>
        </w:rPr>
        <w:t>參看印順導師《原始佛教聖典之集成》，</w:t>
      </w:r>
      <w:r w:rsidRPr="003F20C5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3F20C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287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292</w:t>
      </w:r>
      <w:r w:rsidRPr="003F20C5">
        <w:rPr>
          <w:sz w:val="22"/>
          <w:szCs w:val="22"/>
        </w:rPr>
        <w:t>。</w:t>
      </w:r>
    </w:p>
  </w:footnote>
  <w:footnote w:id="29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 w:rsidRPr="003F20C5"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</w:t>
      </w:r>
      <w:r>
        <w:rPr>
          <w:sz w:val="22"/>
          <w:szCs w:val="22"/>
        </w:rPr>
        <w:t>83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5]</w:t>
      </w:r>
      <w:r w:rsidRPr="003F20C5">
        <w:rPr>
          <w:sz w:val="22"/>
          <w:szCs w:val="22"/>
        </w:rPr>
        <w:t>《摩訶僧祇律》卷</w:t>
      </w:r>
      <w:r w:rsidRPr="003F20C5">
        <w:rPr>
          <w:sz w:val="22"/>
          <w:szCs w:val="22"/>
        </w:rPr>
        <w:t>32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492c</w:t>
      </w:r>
      <w:r w:rsidRPr="003F20C5">
        <w:rPr>
          <w:sz w:val="22"/>
          <w:szCs w:val="22"/>
        </w:rPr>
        <w:t>）。《銅鍱律》《小品》（日譯南傳</w:t>
      </w:r>
      <w:r w:rsidRPr="003F20C5">
        <w:rPr>
          <w:sz w:val="22"/>
          <w:szCs w:val="22"/>
        </w:rPr>
        <w:t>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430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431</w:t>
      </w:r>
      <w:r w:rsidRPr="003F20C5">
        <w:rPr>
          <w:sz w:val="22"/>
          <w:szCs w:val="22"/>
        </w:rPr>
        <w:t>）。《彌沙塞部和醯五分律》卷</w:t>
      </w:r>
      <w:r w:rsidRPr="003F20C5">
        <w:rPr>
          <w:sz w:val="22"/>
          <w:szCs w:val="22"/>
        </w:rPr>
        <w:t>30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191b</w:t>
      </w:r>
      <w:r w:rsidRPr="003F20C5">
        <w:rPr>
          <w:sz w:val="22"/>
          <w:szCs w:val="22"/>
        </w:rPr>
        <w:t>）。《四分律》卷</w:t>
      </w:r>
      <w:r w:rsidRPr="003F20C5">
        <w:rPr>
          <w:sz w:val="22"/>
          <w:szCs w:val="22"/>
        </w:rPr>
        <w:t>54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967b</w:t>
      </w:r>
      <w:r w:rsidRPr="003F20C5">
        <w:rPr>
          <w:sz w:val="22"/>
          <w:szCs w:val="22"/>
        </w:rPr>
        <w:t>）。《十誦律》卷</w:t>
      </w:r>
      <w:r w:rsidRPr="003F20C5">
        <w:rPr>
          <w:sz w:val="22"/>
          <w:szCs w:val="22"/>
        </w:rPr>
        <w:t>60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23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449b</w:t>
      </w:r>
      <w:r w:rsidRPr="003F20C5">
        <w:rPr>
          <w:sz w:val="22"/>
          <w:szCs w:val="22"/>
        </w:rPr>
        <w:t>）。《根本說一切有部毘奈耶雜事》卷</w:t>
      </w:r>
      <w:r w:rsidRPr="003F20C5">
        <w:rPr>
          <w:sz w:val="22"/>
          <w:szCs w:val="22"/>
        </w:rPr>
        <w:t>39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405b</w:t>
      </w:r>
      <w:r w:rsidRPr="003F20C5">
        <w:rPr>
          <w:sz w:val="22"/>
          <w:szCs w:val="22"/>
        </w:rPr>
        <w:t>）。</w:t>
      </w:r>
    </w:p>
  </w:footnote>
  <w:footnote w:id="30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《彌沙塞部和醯五分律》卷</w:t>
      </w:r>
      <w:r w:rsidRPr="003F20C5">
        <w:rPr>
          <w:sz w:val="22"/>
          <w:szCs w:val="22"/>
        </w:rPr>
        <w:t>30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191b3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7</w:t>
      </w:r>
      <w:r w:rsidRPr="003F20C5">
        <w:rPr>
          <w:sz w:val="22"/>
          <w:szCs w:val="22"/>
        </w:rPr>
        <w:t>）：</w:t>
      </w:r>
      <w:r w:rsidRPr="003F20C5">
        <w:rPr>
          <w:rFonts w:eastAsia="標楷體"/>
          <w:sz w:val="22"/>
          <w:szCs w:val="22"/>
        </w:rPr>
        <w:t>「阿難復白</w:t>
      </w:r>
      <w:proofErr w:type="gramStart"/>
      <w:r w:rsidRPr="003F20C5">
        <w:rPr>
          <w:rFonts w:eastAsia="標楷體"/>
          <w:sz w:val="22"/>
          <w:szCs w:val="22"/>
        </w:rPr>
        <w:t>迦葉言</w:t>
      </w:r>
      <w:proofErr w:type="gramEnd"/>
      <w:r w:rsidRPr="003F20C5">
        <w:rPr>
          <w:rFonts w:eastAsia="標楷體"/>
          <w:sz w:val="22"/>
          <w:szCs w:val="22"/>
        </w:rPr>
        <w:t>：我</w:t>
      </w:r>
      <w:proofErr w:type="gramStart"/>
      <w:r w:rsidRPr="003F20C5">
        <w:rPr>
          <w:rFonts w:eastAsia="標楷體"/>
          <w:sz w:val="22"/>
          <w:szCs w:val="22"/>
        </w:rPr>
        <w:t>親從佛聞『吾般泥洹</w:t>
      </w:r>
      <w:proofErr w:type="gramEnd"/>
      <w:r w:rsidRPr="003F20C5">
        <w:rPr>
          <w:rFonts w:eastAsia="標楷體"/>
          <w:sz w:val="22"/>
          <w:szCs w:val="22"/>
        </w:rPr>
        <w:t>後若欲除小小</w:t>
      </w:r>
      <w:proofErr w:type="gramStart"/>
      <w:r w:rsidRPr="003F20C5">
        <w:rPr>
          <w:rFonts w:eastAsia="標楷體"/>
          <w:sz w:val="22"/>
          <w:szCs w:val="22"/>
        </w:rPr>
        <w:t>戒聽除</w:t>
      </w:r>
      <w:proofErr w:type="gramEnd"/>
      <w:r w:rsidRPr="003F20C5">
        <w:rPr>
          <w:rFonts w:eastAsia="標楷體"/>
          <w:sz w:val="22"/>
          <w:szCs w:val="22"/>
        </w:rPr>
        <w:t>。』</w:t>
      </w:r>
      <w:proofErr w:type="gramStart"/>
      <w:r w:rsidRPr="003F20C5">
        <w:rPr>
          <w:rFonts w:eastAsia="標楷體"/>
          <w:sz w:val="22"/>
          <w:szCs w:val="22"/>
        </w:rPr>
        <w:t>迦</w:t>
      </w:r>
      <w:proofErr w:type="gramEnd"/>
      <w:r w:rsidRPr="003F20C5">
        <w:rPr>
          <w:rFonts w:eastAsia="標楷體"/>
          <w:sz w:val="22"/>
          <w:szCs w:val="22"/>
        </w:rPr>
        <w:t>葉即問：『</w:t>
      </w:r>
      <w:proofErr w:type="gramStart"/>
      <w:r w:rsidRPr="003F20C5">
        <w:rPr>
          <w:rFonts w:eastAsia="標楷體"/>
          <w:sz w:val="22"/>
          <w:szCs w:val="22"/>
        </w:rPr>
        <w:t>汝欲以</w:t>
      </w:r>
      <w:proofErr w:type="gramEnd"/>
      <w:r w:rsidRPr="003F20C5">
        <w:rPr>
          <w:rFonts w:eastAsia="標楷體"/>
          <w:sz w:val="22"/>
          <w:szCs w:val="22"/>
        </w:rPr>
        <w:t>何為小小戒？』</w:t>
      </w:r>
      <w:proofErr w:type="gramStart"/>
      <w:r w:rsidRPr="003F20C5">
        <w:rPr>
          <w:rFonts w:eastAsia="標楷體"/>
          <w:sz w:val="22"/>
          <w:szCs w:val="22"/>
        </w:rPr>
        <w:t>答言</w:t>
      </w:r>
      <w:proofErr w:type="gramEnd"/>
      <w:r w:rsidRPr="003F20C5">
        <w:rPr>
          <w:rFonts w:eastAsia="標楷體"/>
          <w:sz w:val="22"/>
          <w:szCs w:val="22"/>
        </w:rPr>
        <w:t>：『不知。』又問：『何故不知？』</w:t>
      </w:r>
      <w:proofErr w:type="gramStart"/>
      <w:r w:rsidRPr="003F20C5">
        <w:rPr>
          <w:rFonts w:eastAsia="標楷體"/>
          <w:sz w:val="22"/>
          <w:szCs w:val="22"/>
        </w:rPr>
        <w:t>答言</w:t>
      </w:r>
      <w:proofErr w:type="gramEnd"/>
      <w:r w:rsidRPr="003F20C5">
        <w:rPr>
          <w:rFonts w:eastAsia="標楷體"/>
          <w:sz w:val="22"/>
          <w:szCs w:val="22"/>
        </w:rPr>
        <w:t>：『</w:t>
      </w:r>
      <w:proofErr w:type="gramStart"/>
      <w:r w:rsidRPr="003F20C5">
        <w:rPr>
          <w:rFonts w:eastAsia="標楷體"/>
          <w:sz w:val="22"/>
          <w:szCs w:val="22"/>
        </w:rPr>
        <w:t>不</w:t>
      </w:r>
      <w:proofErr w:type="gramEnd"/>
      <w:r w:rsidRPr="003F20C5">
        <w:rPr>
          <w:rFonts w:eastAsia="標楷體"/>
          <w:sz w:val="22"/>
          <w:szCs w:val="22"/>
        </w:rPr>
        <w:t>問世尊。』又問『何故不問？』</w:t>
      </w:r>
      <w:proofErr w:type="gramStart"/>
      <w:r w:rsidRPr="003F20C5">
        <w:rPr>
          <w:rFonts w:eastAsia="標楷體"/>
          <w:sz w:val="22"/>
          <w:szCs w:val="22"/>
        </w:rPr>
        <w:t>答言</w:t>
      </w:r>
      <w:proofErr w:type="gramEnd"/>
      <w:r w:rsidRPr="003F20C5">
        <w:rPr>
          <w:rFonts w:eastAsia="標楷體"/>
          <w:sz w:val="22"/>
          <w:szCs w:val="22"/>
        </w:rPr>
        <w:t>：『</w:t>
      </w:r>
      <w:proofErr w:type="gramStart"/>
      <w:r w:rsidRPr="003F20C5">
        <w:rPr>
          <w:rFonts w:eastAsia="標楷體"/>
          <w:sz w:val="22"/>
          <w:szCs w:val="22"/>
        </w:rPr>
        <w:t>時佛身痛恐以惱亂</w:t>
      </w:r>
      <w:proofErr w:type="gramEnd"/>
      <w:r w:rsidRPr="003F20C5">
        <w:rPr>
          <w:rFonts w:eastAsia="標楷體"/>
          <w:sz w:val="22"/>
          <w:szCs w:val="22"/>
        </w:rPr>
        <w:t>。』</w:t>
      </w:r>
      <w:proofErr w:type="gramStart"/>
      <w:r w:rsidRPr="003F20C5">
        <w:rPr>
          <w:rFonts w:eastAsia="標楷體"/>
          <w:sz w:val="22"/>
          <w:szCs w:val="22"/>
        </w:rPr>
        <w:t>迦</w:t>
      </w:r>
      <w:proofErr w:type="gramEnd"/>
      <w:r w:rsidRPr="003F20C5">
        <w:rPr>
          <w:rFonts w:eastAsia="標楷體"/>
          <w:sz w:val="22"/>
          <w:szCs w:val="22"/>
        </w:rPr>
        <w:t>葉</w:t>
      </w:r>
      <w:proofErr w:type="gramStart"/>
      <w:r w:rsidRPr="003F20C5">
        <w:rPr>
          <w:rFonts w:eastAsia="標楷體"/>
          <w:sz w:val="22"/>
          <w:szCs w:val="22"/>
        </w:rPr>
        <w:t>詰</w:t>
      </w:r>
      <w:proofErr w:type="gramEnd"/>
      <w:r w:rsidRPr="003F20C5">
        <w:rPr>
          <w:rFonts w:eastAsia="標楷體"/>
          <w:sz w:val="22"/>
          <w:szCs w:val="22"/>
        </w:rPr>
        <w:t>言：『汝不問</w:t>
      </w:r>
      <w:proofErr w:type="gramStart"/>
      <w:r w:rsidRPr="003F20C5">
        <w:rPr>
          <w:rFonts w:eastAsia="標楷體"/>
          <w:sz w:val="22"/>
          <w:szCs w:val="22"/>
        </w:rPr>
        <w:t>此義犯突吉</w:t>
      </w:r>
      <w:proofErr w:type="gramEnd"/>
      <w:r w:rsidRPr="003F20C5">
        <w:rPr>
          <w:rFonts w:eastAsia="標楷體"/>
          <w:sz w:val="22"/>
          <w:szCs w:val="22"/>
        </w:rPr>
        <w:t>羅。』」</w:t>
      </w:r>
    </w:p>
  </w:footnote>
  <w:footnote w:id="31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</w:t>
      </w:r>
      <w:r>
        <w:rPr>
          <w:sz w:val="22"/>
          <w:szCs w:val="22"/>
        </w:rPr>
        <w:t>84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6]</w:t>
      </w:r>
      <w:r w:rsidRPr="003F20C5">
        <w:rPr>
          <w:sz w:val="22"/>
          <w:szCs w:val="22"/>
        </w:rPr>
        <w:t>：</w:t>
      </w:r>
    </w:p>
    <w:p w:rsidR="007C1064" w:rsidRDefault="007C1064" w:rsidP="00AF0FC5">
      <w:pPr>
        <w:pStyle w:val="a6"/>
        <w:spacing w:line="240" w:lineRule="atLeast"/>
        <w:ind w:leftChars="100" w:left="790" w:hangingChars="250" w:hanging="550"/>
        <w:jc w:val="both"/>
        <w:rPr>
          <w:rFonts w:eastAsia="標楷體"/>
          <w:sz w:val="22"/>
          <w:szCs w:val="22"/>
        </w:rPr>
      </w:pPr>
      <w:r w:rsidRPr="003F20C5">
        <w:rPr>
          <w:rFonts w:eastAsia="SimSun"/>
          <w:sz w:val="22"/>
          <w:szCs w:val="22"/>
        </w:rPr>
        <w:t>（</w:t>
      </w:r>
      <w:r w:rsidRPr="003F20C5">
        <w:rPr>
          <w:rFonts w:eastAsia="SimSun"/>
          <w:sz w:val="22"/>
          <w:szCs w:val="22"/>
        </w:rPr>
        <w:t>1</w:t>
      </w:r>
      <w:r w:rsidRPr="003F20C5">
        <w:rPr>
          <w:rFonts w:eastAsia="SimSun"/>
          <w:sz w:val="22"/>
          <w:szCs w:val="22"/>
        </w:rPr>
        <w:t>）</w:t>
      </w:r>
      <w:r w:rsidRPr="003F20C5">
        <w:rPr>
          <w:sz w:val="22"/>
          <w:szCs w:val="22"/>
        </w:rPr>
        <w:t>《十誦律》卷</w:t>
      </w:r>
      <w:r w:rsidRPr="003F20C5">
        <w:rPr>
          <w:sz w:val="22"/>
          <w:szCs w:val="22"/>
        </w:rPr>
        <w:t>60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23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449b</w:t>
      </w:r>
      <w:r w:rsidRPr="003F20C5">
        <w:rPr>
          <w:sz w:val="22"/>
          <w:szCs w:val="22"/>
        </w:rPr>
        <w:t>）</w:t>
      </w:r>
      <w:r w:rsidRPr="003F20C5">
        <w:rPr>
          <w:rFonts w:eastAsia="標楷體"/>
          <w:sz w:val="22"/>
          <w:szCs w:val="22"/>
        </w:rPr>
        <w:t>：</w:t>
      </w:r>
    </w:p>
    <w:p w:rsidR="007C1064" w:rsidRPr="003F20C5" w:rsidRDefault="007C1064" w:rsidP="004F7A87">
      <w:pPr>
        <w:pStyle w:val="a6"/>
        <w:spacing w:line="240" w:lineRule="atLeast"/>
        <w:ind w:leftChars="300" w:left="720"/>
        <w:jc w:val="both"/>
        <w:rPr>
          <w:rFonts w:eastAsia="標楷體"/>
          <w:sz w:val="22"/>
          <w:szCs w:val="22"/>
        </w:rPr>
      </w:pPr>
      <w:r w:rsidRPr="003F20C5">
        <w:rPr>
          <w:rFonts w:eastAsia="標楷體"/>
          <w:sz w:val="22"/>
          <w:szCs w:val="22"/>
        </w:rPr>
        <w:t>佛言：</w:t>
      </w:r>
      <w:r w:rsidR="00A24CA7">
        <w:rPr>
          <w:rFonts w:eastAsia="標楷體"/>
          <w:sz w:val="22"/>
          <w:szCs w:val="22"/>
        </w:rPr>
        <w:t>「</w:t>
      </w:r>
      <w:r w:rsidRPr="003F20C5">
        <w:rPr>
          <w:rFonts w:eastAsia="標楷體"/>
          <w:sz w:val="22"/>
          <w:szCs w:val="22"/>
        </w:rPr>
        <w:t>我般</w:t>
      </w:r>
      <w:proofErr w:type="gramStart"/>
      <w:r w:rsidRPr="003F20C5">
        <w:rPr>
          <w:rFonts w:eastAsia="標楷體"/>
          <w:sz w:val="22"/>
          <w:szCs w:val="22"/>
        </w:rPr>
        <w:t>涅槃</w:t>
      </w:r>
      <w:proofErr w:type="gramEnd"/>
      <w:r w:rsidRPr="003F20C5">
        <w:rPr>
          <w:rFonts w:eastAsia="標楷體"/>
          <w:sz w:val="22"/>
          <w:szCs w:val="22"/>
        </w:rPr>
        <w:t>後，</w:t>
      </w:r>
      <w:proofErr w:type="gramStart"/>
      <w:r w:rsidRPr="003F20C5">
        <w:rPr>
          <w:rFonts w:eastAsia="標楷體"/>
          <w:sz w:val="22"/>
          <w:szCs w:val="22"/>
        </w:rPr>
        <w:t>若僧一心</w:t>
      </w:r>
      <w:proofErr w:type="gramEnd"/>
      <w:r w:rsidRPr="003F20C5">
        <w:rPr>
          <w:rFonts w:eastAsia="標楷體"/>
          <w:sz w:val="22"/>
          <w:szCs w:val="22"/>
        </w:rPr>
        <w:t>和合，</w:t>
      </w:r>
      <w:proofErr w:type="gramStart"/>
      <w:r w:rsidRPr="003F20C5">
        <w:rPr>
          <w:rFonts w:eastAsia="標楷體"/>
          <w:sz w:val="22"/>
          <w:szCs w:val="22"/>
        </w:rPr>
        <w:t>籌量放捨</w:t>
      </w:r>
      <w:proofErr w:type="gramEnd"/>
      <w:r w:rsidRPr="003F20C5">
        <w:rPr>
          <w:rFonts w:eastAsia="標楷體"/>
          <w:sz w:val="22"/>
          <w:szCs w:val="22"/>
        </w:rPr>
        <w:t>微細戒。</w:t>
      </w:r>
      <w:r w:rsidR="00A24CA7">
        <w:rPr>
          <w:rFonts w:eastAsia="標楷體"/>
          <w:sz w:val="22"/>
          <w:szCs w:val="22"/>
        </w:rPr>
        <w:t>」</w:t>
      </w:r>
      <w:r w:rsidRPr="003F20C5">
        <w:rPr>
          <w:rFonts w:eastAsia="標楷體"/>
          <w:sz w:val="22"/>
          <w:szCs w:val="22"/>
        </w:rPr>
        <w:t>摩</w:t>
      </w:r>
      <w:proofErr w:type="gramStart"/>
      <w:r w:rsidRPr="003F20C5">
        <w:rPr>
          <w:rFonts w:eastAsia="標楷體"/>
          <w:sz w:val="22"/>
          <w:szCs w:val="22"/>
        </w:rPr>
        <w:t>訶迦葉答</w:t>
      </w:r>
      <w:proofErr w:type="gramEnd"/>
      <w:r w:rsidRPr="003F20C5">
        <w:rPr>
          <w:rFonts w:eastAsia="標楷體"/>
          <w:sz w:val="22"/>
          <w:szCs w:val="22"/>
        </w:rPr>
        <w:t>：「阿難，</w:t>
      </w:r>
      <w:proofErr w:type="gramStart"/>
      <w:r w:rsidRPr="003F20C5">
        <w:rPr>
          <w:rFonts w:eastAsia="標楷體"/>
          <w:sz w:val="22"/>
          <w:szCs w:val="22"/>
        </w:rPr>
        <w:t>汝從佛問</w:t>
      </w:r>
      <w:proofErr w:type="gramEnd"/>
      <w:r w:rsidRPr="003F20C5">
        <w:rPr>
          <w:rFonts w:eastAsia="標楷體"/>
          <w:sz w:val="22"/>
          <w:szCs w:val="22"/>
        </w:rPr>
        <w:t>不</w:t>
      </w:r>
      <w:r w:rsidR="00A24CA7">
        <w:rPr>
          <w:rFonts w:eastAsia="標楷體"/>
          <w:sz w:val="22"/>
          <w:szCs w:val="22"/>
        </w:rPr>
        <w:t>？</w:t>
      </w:r>
      <w:proofErr w:type="gramStart"/>
      <w:r w:rsidRPr="003F20C5">
        <w:rPr>
          <w:rFonts w:eastAsia="標楷體"/>
          <w:sz w:val="22"/>
          <w:szCs w:val="22"/>
        </w:rPr>
        <w:t>何名</w:t>
      </w:r>
      <w:proofErr w:type="gramEnd"/>
      <w:r w:rsidR="00A24CA7">
        <w:rPr>
          <w:rFonts w:eastAsia="標楷體"/>
          <w:sz w:val="22"/>
          <w:szCs w:val="22"/>
        </w:rPr>
        <w:t>『微細戒，一心和合放</w:t>
      </w:r>
      <w:proofErr w:type="gramStart"/>
      <w:r w:rsidR="00A24CA7">
        <w:rPr>
          <w:rFonts w:eastAsia="標楷體"/>
          <w:sz w:val="22"/>
          <w:szCs w:val="22"/>
        </w:rPr>
        <w:t>捨</w:t>
      </w:r>
      <w:proofErr w:type="gramEnd"/>
      <w:r w:rsidR="00A24CA7">
        <w:rPr>
          <w:rFonts w:eastAsia="標楷體"/>
          <w:sz w:val="22"/>
          <w:szCs w:val="22"/>
        </w:rPr>
        <w:t>』？</w:t>
      </w:r>
      <w:r w:rsidRPr="003F20C5">
        <w:rPr>
          <w:rFonts w:eastAsia="標楷體"/>
          <w:sz w:val="22"/>
          <w:szCs w:val="22"/>
        </w:rPr>
        <w:t>」阿難答：「大德</w:t>
      </w:r>
      <w:r w:rsidR="00A24CA7">
        <w:rPr>
          <w:rFonts w:eastAsia="標楷體"/>
          <w:sz w:val="22"/>
          <w:szCs w:val="22"/>
        </w:rPr>
        <w:t>！</w:t>
      </w:r>
      <w:r w:rsidRPr="003F20C5">
        <w:rPr>
          <w:rFonts w:eastAsia="標楷體"/>
          <w:sz w:val="22"/>
          <w:szCs w:val="22"/>
        </w:rPr>
        <w:t>不問。」</w:t>
      </w:r>
      <w:proofErr w:type="gramStart"/>
      <w:r w:rsidRPr="003F20C5">
        <w:rPr>
          <w:rFonts w:eastAsia="標楷體"/>
          <w:sz w:val="22"/>
          <w:szCs w:val="22"/>
        </w:rPr>
        <w:t>迦葉言</w:t>
      </w:r>
      <w:proofErr w:type="gramEnd"/>
      <w:r w:rsidRPr="003F20C5">
        <w:rPr>
          <w:rFonts w:eastAsia="標楷體"/>
          <w:sz w:val="22"/>
          <w:szCs w:val="22"/>
        </w:rPr>
        <w:t>：</w:t>
      </w:r>
      <w:r w:rsidR="001054A2">
        <w:rPr>
          <w:rFonts w:eastAsia="標楷體"/>
          <w:sz w:val="22"/>
          <w:szCs w:val="22"/>
        </w:rPr>
        <w:t>「</w:t>
      </w:r>
      <w:r w:rsidRPr="003F20C5">
        <w:rPr>
          <w:rFonts w:eastAsia="標楷體"/>
          <w:sz w:val="22"/>
          <w:szCs w:val="22"/>
        </w:rPr>
        <w:t>汝應當了了問</w:t>
      </w:r>
      <w:r w:rsidR="00A24CA7">
        <w:rPr>
          <w:rFonts w:eastAsia="標楷體"/>
          <w:sz w:val="22"/>
          <w:szCs w:val="22"/>
        </w:rPr>
        <w:t>：『</w:t>
      </w:r>
      <w:proofErr w:type="gramStart"/>
      <w:r w:rsidR="00A24CA7">
        <w:rPr>
          <w:rFonts w:eastAsia="標楷體"/>
          <w:sz w:val="22"/>
          <w:szCs w:val="22"/>
        </w:rPr>
        <w:t>何名微細</w:t>
      </w:r>
      <w:proofErr w:type="gramEnd"/>
      <w:r w:rsidR="00A24CA7">
        <w:rPr>
          <w:rFonts w:eastAsia="標楷體"/>
          <w:sz w:val="22"/>
          <w:szCs w:val="22"/>
        </w:rPr>
        <w:t>戒，僧一心和合而放</w:t>
      </w:r>
      <w:proofErr w:type="gramStart"/>
      <w:r w:rsidR="00A24CA7">
        <w:rPr>
          <w:rFonts w:eastAsia="標楷體"/>
          <w:sz w:val="22"/>
          <w:szCs w:val="22"/>
        </w:rPr>
        <w:t>捨</w:t>
      </w:r>
      <w:proofErr w:type="gramEnd"/>
      <w:r w:rsidR="00A24CA7">
        <w:rPr>
          <w:rFonts w:eastAsia="標楷體"/>
          <w:sz w:val="22"/>
          <w:szCs w:val="22"/>
        </w:rPr>
        <w:t>此戒？』</w:t>
      </w:r>
      <w:r w:rsidRPr="003F20C5">
        <w:rPr>
          <w:rFonts w:eastAsia="標楷體"/>
          <w:sz w:val="22"/>
          <w:szCs w:val="22"/>
        </w:rPr>
        <w:t>長老阿難</w:t>
      </w:r>
      <w:r w:rsidR="00A24CA7">
        <w:rPr>
          <w:rFonts w:eastAsia="標楷體"/>
          <w:sz w:val="22"/>
          <w:szCs w:val="22"/>
        </w:rPr>
        <w:t>！</w:t>
      </w:r>
      <w:proofErr w:type="gramStart"/>
      <w:r w:rsidRPr="003F20C5">
        <w:rPr>
          <w:rFonts w:eastAsia="標楷體"/>
          <w:sz w:val="22"/>
          <w:szCs w:val="22"/>
        </w:rPr>
        <w:t>汝若不問</w:t>
      </w:r>
      <w:proofErr w:type="gramEnd"/>
      <w:r w:rsidRPr="003F20C5">
        <w:rPr>
          <w:rFonts w:eastAsia="標楷體"/>
          <w:sz w:val="22"/>
          <w:szCs w:val="22"/>
        </w:rPr>
        <w:t>佛，</w:t>
      </w:r>
      <w:proofErr w:type="gramStart"/>
      <w:r w:rsidRPr="003F20C5">
        <w:rPr>
          <w:rFonts w:eastAsia="標楷體"/>
          <w:sz w:val="22"/>
          <w:szCs w:val="22"/>
        </w:rPr>
        <w:t>汝得突吉羅罪</w:t>
      </w:r>
      <w:proofErr w:type="gramEnd"/>
      <w:r w:rsidR="001054A2">
        <w:rPr>
          <w:rFonts w:eastAsia="標楷體"/>
          <w:sz w:val="22"/>
          <w:szCs w:val="22"/>
        </w:rPr>
        <w:t>！</w:t>
      </w:r>
      <w:r w:rsidRPr="003F20C5">
        <w:rPr>
          <w:rFonts w:eastAsia="標楷體"/>
          <w:sz w:val="22"/>
          <w:szCs w:val="22"/>
        </w:rPr>
        <w:t>」</w:t>
      </w:r>
    </w:p>
    <w:p w:rsidR="006425CA" w:rsidRDefault="007C1064" w:rsidP="00F272DA">
      <w:pPr>
        <w:pStyle w:val="a6"/>
        <w:spacing w:line="240" w:lineRule="atLeast"/>
        <w:ind w:leftChars="99" w:left="711" w:hangingChars="215" w:hanging="473"/>
        <w:jc w:val="both"/>
        <w:rPr>
          <w:rFonts w:eastAsia="標楷體"/>
          <w:sz w:val="22"/>
          <w:szCs w:val="22"/>
        </w:rPr>
      </w:pPr>
      <w:r w:rsidRPr="003F20C5">
        <w:rPr>
          <w:rFonts w:eastAsia="SimSun"/>
          <w:sz w:val="22"/>
          <w:szCs w:val="22"/>
        </w:rPr>
        <w:t>（</w:t>
      </w:r>
      <w:r w:rsidRPr="003F20C5">
        <w:rPr>
          <w:rFonts w:eastAsia="SimSun"/>
          <w:sz w:val="22"/>
          <w:szCs w:val="22"/>
        </w:rPr>
        <w:t>2</w:t>
      </w:r>
      <w:r w:rsidRPr="003F20C5">
        <w:rPr>
          <w:rFonts w:eastAsia="SimSun"/>
          <w:sz w:val="22"/>
          <w:szCs w:val="22"/>
        </w:rPr>
        <w:t>）</w:t>
      </w:r>
      <w:r w:rsidRPr="003F20C5">
        <w:rPr>
          <w:sz w:val="22"/>
          <w:szCs w:val="22"/>
        </w:rPr>
        <w:t>《毘尼母經》卷</w:t>
      </w:r>
      <w:r w:rsidRPr="003F20C5">
        <w:rPr>
          <w:sz w:val="22"/>
          <w:szCs w:val="22"/>
        </w:rPr>
        <w:t>4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24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818b</w:t>
      </w:r>
      <w:r w:rsidRPr="003F20C5">
        <w:rPr>
          <w:sz w:val="22"/>
          <w:szCs w:val="22"/>
        </w:rPr>
        <w:t>）：</w:t>
      </w:r>
    </w:p>
    <w:p w:rsidR="007C1064" w:rsidRPr="003F20C5" w:rsidRDefault="006425CA" w:rsidP="00F272DA">
      <w:pPr>
        <w:pStyle w:val="a6"/>
        <w:spacing w:line="240" w:lineRule="atLeast"/>
        <w:ind w:leftChars="99" w:left="711" w:hangingChars="215" w:hanging="473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　　</w:t>
      </w:r>
      <w:r w:rsidR="007C1064" w:rsidRPr="003F20C5">
        <w:rPr>
          <w:rFonts w:eastAsia="標楷體"/>
          <w:sz w:val="22"/>
          <w:szCs w:val="22"/>
        </w:rPr>
        <w:t>阿難偏袒右</w:t>
      </w:r>
      <w:proofErr w:type="gramStart"/>
      <w:r w:rsidR="007C1064" w:rsidRPr="003F20C5">
        <w:rPr>
          <w:rFonts w:eastAsia="標楷體"/>
          <w:sz w:val="22"/>
          <w:szCs w:val="22"/>
        </w:rPr>
        <w:t>肩胡跪合</w:t>
      </w:r>
      <w:proofErr w:type="gramEnd"/>
      <w:r w:rsidR="007C1064" w:rsidRPr="003F20C5">
        <w:rPr>
          <w:rFonts w:eastAsia="標楷體"/>
          <w:sz w:val="22"/>
          <w:szCs w:val="22"/>
        </w:rPr>
        <w:t>掌，白摩</w:t>
      </w:r>
      <w:proofErr w:type="gramStart"/>
      <w:r w:rsidR="007C1064" w:rsidRPr="003F20C5">
        <w:rPr>
          <w:rFonts w:eastAsia="標楷體"/>
          <w:sz w:val="22"/>
          <w:szCs w:val="22"/>
        </w:rPr>
        <w:t>訶迦葉言，親從如來邊聞</w:t>
      </w:r>
      <w:proofErr w:type="gramEnd"/>
      <w:r w:rsidR="007C1064" w:rsidRPr="003F20C5">
        <w:rPr>
          <w:rFonts w:eastAsia="標楷體"/>
          <w:sz w:val="22"/>
          <w:szCs w:val="22"/>
        </w:rPr>
        <w:t>如是說：「</w:t>
      </w:r>
      <w:proofErr w:type="gramStart"/>
      <w:r w:rsidR="007C1064" w:rsidRPr="003F20C5">
        <w:rPr>
          <w:rFonts w:eastAsia="標楷體"/>
          <w:sz w:val="22"/>
          <w:szCs w:val="22"/>
        </w:rPr>
        <w:t>吾滅度</w:t>
      </w:r>
      <w:proofErr w:type="gramEnd"/>
      <w:r w:rsidR="007C1064" w:rsidRPr="003F20C5">
        <w:rPr>
          <w:rFonts w:eastAsia="標楷體"/>
          <w:sz w:val="22"/>
          <w:szCs w:val="22"/>
        </w:rPr>
        <w:t>後</w:t>
      </w:r>
      <w:r w:rsidR="003F7E29">
        <w:rPr>
          <w:rFonts w:eastAsia="標楷體"/>
          <w:sz w:val="22"/>
          <w:szCs w:val="22"/>
        </w:rPr>
        <w:t>，</w:t>
      </w:r>
      <w:r w:rsidR="007C1064" w:rsidRPr="003F20C5">
        <w:rPr>
          <w:rFonts w:eastAsia="標楷體"/>
          <w:sz w:val="22"/>
          <w:szCs w:val="22"/>
        </w:rPr>
        <w:t>應集眾僧</w:t>
      </w:r>
      <w:proofErr w:type="gramStart"/>
      <w:r w:rsidR="007C1064" w:rsidRPr="003F20C5">
        <w:rPr>
          <w:rFonts w:eastAsia="標楷體"/>
          <w:sz w:val="22"/>
          <w:szCs w:val="22"/>
        </w:rPr>
        <w:t>捨</w:t>
      </w:r>
      <w:proofErr w:type="gramEnd"/>
      <w:r w:rsidR="007C1064" w:rsidRPr="003F20C5">
        <w:rPr>
          <w:rFonts w:eastAsia="標楷體"/>
          <w:sz w:val="22"/>
          <w:szCs w:val="22"/>
        </w:rPr>
        <w:t>微細戒。」</w:t>
      </w:r>
    </w:p>
    <w:p w:rsidR="007C1064" w:rsidRPr="003F20C5" w:rsidRDefault="007C1064" w:rsidP="00AF0FC5">
      <w:pPr>
        <w:pStyle w:val="a6"/>
        <w:spacing w:line="240" w:lineRule="atLeast"/>
        <w:ind w:leftChars="300" w:left="720"/>
        <w:jc w:val="both"/>
        <w:rPr>
          <w:rFonts w:eastAsia="標楷體"/>
          <w:sz w:val="22"/>
          <w:szCs w:val="22"/>
        </w:rPr>
      </w:pPr>
      <w:proofErr w:type="gramStart"/>
      <w:r w:rsidRPr="003F20C5">
        <w:rPr>
          <w:rFonts w:eastAsia="標楷體"/>
          <w:sz w:val="22"/>
          <w:szCs w:val="22"/>
        </w:rPr>
        <w:t>迦</w:t>
      </w:r>
      <w:proofErr w:type="gramEnd"/>
      <w:r w:rsidRPr="003F20C5">
        <w:rPr>
          <w:rFonts w:eastAsia="標楷體"/>
          <w:sz w:val="22"/>
          <w:szCs w:val="22"/>
        </w:rPr>
        <w:t>葉還問阿難：「</w:t>
      </w:r>
      <w:proofErr w:type="gramStart"/>
      <w:r w:rsidRPr="003F20C5">
        <w:rPr>
          <w:rFonts w:eastAsia="標楷體"/>
          <w:sz w:val="22"/>
          <w:szCs w:val="22"/>
        </w:rPr>
        <w:t>汝親從</w:t>
      </w:r>
      <w:proofErr w:type="gramEnd"/>
      <w:r w:rsidRPr="003F20C5">
        <w:rPr>
          <w:rFonts w:eastAsia="標楷體"/>
          <w:sz w:val="22"/>
          <w:szCs w:val="22"/>
        </w:rPr>
        <w:t>如來聞如是語</w:t>
      </w:r>
      <w:r w:rsidR="003F7E29">
        <w:rPr>
          <w:rFonts w:eastAsia="標楷體"/>
          <w:sz w:val="22"/>
          <w:szCs w:val="22"/>
        </w:rPr>
        <w:t>？</w:t>
      </w:r>
      <w:r w:rsidRPr="003F20C5">
        <w:rPr>
          <w:rFonts w:eastAsia="標楷體"/>
          <w:sz w:val="22"/>
          <w:szCs w:val="22"/>
        </w:rPr>
        <w:t>微細戒者何者是？」</w:t>
      </w:r>
    </w:p>
    <w:p w:rsidR="007C1064" w:rsidRPr="003F20C5" w:rsidRDefault="007C1064" w:rsidP="00AF0FC5">
      <w:pPr>
        <w:pStyle w:val="a6"/>
        <w:spacing w:line="240" w:lineRule="atLeast"/>
        <w:ind w:leftChars="300" w:left="720"/>
        <w:jc w:val="both"/>
        <w:rPr>
          <w:rFonts w:eastAsia="標楷體"/>
          <w:sz w:val="22"/>
          <w:szCs w:val="22"/>
        </w:rPr>
      </w:pPr>
      <w:proofErr w:type="gramStart"/>
      <w:r w:rsidRPr="003F20C5">
        <w:rPr>
          <w:rFonts w:eastAsia="標楷體"/>
          <w:sz w:val="22"/>
          <w:szCs w:val="22"/>
        </w:rPr>
        <w:t>阿難答言</w:t>
      </w:r>
      <w:proofErr w:type="gramEnd"/>
      <w:r w:rsidRPr="003F20C5">
        <w:rPr>
          <w:rFonts w:eastAsia="標楷體"/>
          <w:sz w:val="22"/>
          <w:szCs w:val="22"/>
        </w:rPr>
        <w:t>：「</w:t>
      </w:r>
      <w:proofErr w:type="gramStart"/>
      <w:r w:rsidRPr="003F20C5">
        <w:rPr>
          <w:rFonts w:eastAsia="標楷體"/>
          <w:sz w:val="22"/>
          <w:szCs w:val="22"/>
        </w:rPr>
        <w:t>當爾之時為憂</w:t>
      </w:r>
      <w:proofErr w:type="gramEnd"/>
      <w:r w:rsidRPr="003F20C5">
        <w:rPr>
          <w:rFonts w:eastAsia="標楷體"/>
          <w:sz w:val="22"/>
          <w:szCs w:val="22"/>
        </w:rPr>
        <w:t>苦惱所逼</w:t>
      </w:r>
      <w:r w:rsidR="003F7E29">
        <w:rPr>
          <w:rFonts w:eastAsia="標楷體"/>
          <w:sz w:val="22"/>
          <w:szCs w:val="22"/>
        </w:rPr>
        <w:t>、</w:t>
      </w:r>
      <w:proofErr w:type="gramStart"/>
      <w:r w:rsidRPr="003F20C5">
        <w:rPr>
          <w:rFonts w:eastAsia="標楷體"/>
          <w:sz w:val="22"/>
          <w:szCs w:val="22"/>
        </w:rPr>
        <w:t>迷塞</w:t>
      </w:r>
      <w:proofErr w:type="gramEnd"/>
      <w:r w:rsidR="003F7E29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遂不及問。」</w:t>
      </w:r>
    </w:p>
    <w:p w:rsidR="007C1064" w:rsidRPr="003F20C5" w:rsidRDefault="007C1064" w:rsidP="00AF0FC5">
      <w:pPr>
        <w:pStyle w:val="a6"/>
        <w:spacing w:line="240" w:lineRule="atLeast"/>
        <w:ind w:leftChars="300" w:left="720"/>
        <w:jc w:val="both"/>
        <w:rPr>
          <w:rFonts w:eastAsia="標楷體"/>
          <w:sz w:val="22"/>
          <w:szCs w:val="22"/>
        </w:rPr>
      </w:pPr>
      <w:proofErr w:type="gramStart"/>
      <w:r w:rsidRPr="003F20C5">
        <w:rPr>
          <w:rFonts w:eastAsia="標楷體"/>
          <w:sz w:val="22"/>
          <w:szCs w:val="22"/>
        </w:rPr>
        <w:t>迦</w:t>
      </w:r>
      <w:proofErr w:type="gramEnd"/>
      <w:r w:rsidRPr="003F20C5">
        <w:rPr>
          <w:rFonts w:eastAsia="標楷體"/>
          <w:sz w:val="22"/>
          <w:szCs w:val="22"/>
        </w:rPr>
        <w:t>葉即</w:t>
      </w:r>
      <w:proofErr w:type="gramStart"/>
      <w:r w:rsidRPr="003F20C5">
        <w:rPr>
          <w:rFonts w:eastAsia="標楷體"/>
          <w:sz w:val="22"/>
          <w:szCs w:val="22"/>
        </w:rPr>
        <w:t>訶</w:t>
      </w:r>
      <w:proofErr w:type="gramEnd"/>
      <w:r w:rsidRPr="003F20C5">
        <w:rPr>
          <w:rFonts w:eastAsia="標楷體"/>
          <w:sz w:val="22"/>
          <w:szCs w:val="22"/>
        </w:rPr>
        <w:t>阿難：「</w:t>
      </w:r>
      <w:proofErr w:type="gramStart"/>
      <w:r w:rsidRPr="003F20C5">
        <w:rPr>
          <w:rFonts w:eastAsia="標楷體"/>
          <w:sz w:val="22"/>
          <w:szCs w:val="22"/>
        </w:rPr>
        <w:t>汝所語非時</w:t>
      </w:r>
      <w:proofErr w:type="gramEnd"/>
      <w:r w:rsidR="003F7E29">
        <w:rPr>
          <w:rFonts w:eastAsia="標楷體"/>
          <w:sz w:val="22"/>
          <w:szCs w:val="22"/>
        </w:rPr>
        <w:t>！</w:t>
      </w:r>
      <w:r w:rsidRPr="003F20C5">
        <w:rPr>
          <w:rFonts w:eastAsia="標楷體"/>
          <w:sz w:val="22"/>
          <w:szCs w:val="22"/>
        </w:rPr>
        <w:t>先何不問世尊</w:t>
      </w:r>
      <w:r w:rsidR="003F7E29">
        <w:rPr>
          <w:rFonts w:eastAsia="標楷體"/>
          <w:sz w:val="22"/>
          <w:szCs w:val="22"/>
        </w:rPr>
        <w:t>？</w:t>
      </w:r>
      <w:proofErr w:type="gramStart"/>
      <w:r w:rsidR="003F7E29">
        <w:rPr>
          <w:rFonts w:eastAsia="標楷體"/>
          <w:sz w:val="22"/>
          <w:szCs w:val="22"/>
        </w:rPr>
        <w:t>今乃言</w:t>
      </w:r>
      <w:proofErr w:type="gramEnd"/>
      <w:r w:rsidR="003F7E29">
        <w:rPr>
          <w:rFonts w:eastAsia="標楷體"/>
          <w:sz w:val="22"/>
          <w:szCs w:val="22"/>
        </w:rPr>
        <w:t>：『不問！』</w:t>
      </w:r>
      <w:r w:rsidRPr="003F20C5">
        <w:rPr>
          <w:rFonts w:eastAsia="標楷體"/>
          <w:sz w:val="22"/>
          <w:szCs w:val="22"/>
        </w:rPr>
        <w:t>」</w:t>
      </w:r>
    </w:p>
    <w:p w:rsidR="007C1064" w:rsidRPr="003F20C5" w:rsidRDefault="007C1064" w:rsidP="00AF0FC5">
      <w:pPr>
        <w:pStyle w:val="a6"/>
        <w:spacing w:line="240" w:lineRule="atLeast"/>
        <w:ind w:leftChars="300" w:left="720"/>
        <w:jc w:val="both"/>
        <w:rPr>
          <w:rFonts w:eastAsia="標楷體"/>
          <w:sz w:val="22"/>
          <w:szCs w:val="22"/>
        </w:rPr>
      </w:pPr>
      <w:proofErr w:type="gramStart"/>
      <w:r w:rsidRPr="003F20C5">
        <w:rPr>
          <w:rFonts w:eastAsia="標楷體"/>
          <w:sz w:val="22"/>
          <w:szCs w:val="22"/>
        </w:rPr>
        <w:t>爾時</w:t>
      </w:r>
      <w:r w:rsidR="003F7E29">
        <w:rPr>
          <w:rFonts w:eastAsia="標楷體"/>
          <w:sz w:val="22"/>
          <w:szCs w:val="22"/>
        </w:rPr>
        <w:t>，迦葉</w:t>
      </w:r>
      <w:r w:rsidRPr="003F20C5">
        <w:rPr>
          <w:rFonts w:eastAsia="標楷體"/>
          <w:sz w:val="22"/>
          <w:szCs w:val="22"/>
        </w:rPr>
        <w:t>問諸</w:t>
      </w:r>
      <w:proofErr w:type="gramEnd"/>
      <w:r w:rsidRPr="003F20C5">
        <w:rPr>
          <w:rFonts w:eastAsia="標楷體"/>
          <w:sz w:val="22"/>
          <w:szCs w:val="22"/>
        </w:rPr>
        <w:t>比丘：「我</w:t>
      </w:r>
      <w:proofErr w:type="gramStart"/>
      <w:r w:rsidRPr="003F20C5">
        <w:rPr>
          <w:rFonts w:eastAsia="標楷體"/>
          <w:sz w:val="22"/>
          <w:szCs w:val="22"/>
        </w:rPr>
        <w:t>等宜共思</w:t>
      </w:r>
      <w:proofErr w:type="gramEnd"/>
      <w:r w:rsidRPr="003F20C5">
        <w:rPr>
          <w:rFonts w:eastAsia="標楷體"/>
          <w:sz w:val="22"/>
          <w:szCs w:val="22"/>
        </w:rPr>
        <w:t>惟此義</w:t>
      </w:r>
      <w:proofErr w:type="gramStart"/>
      <w:r w:rsidR="003F7E29">
        <w:rPr>
          <w:rFonts w:eastAsia="標楷體"/>
          <w:sz w:val="22"/>
          <w:szCs w:val="22"/>
        </w:rPr>
        <w:t>——</w:t>
      </w:r>
      <w:proofErr w:type="gramEnd"/>
      <w:r w:rsidRPr="003F20C5">
        <w:rPr>
          <w:rFonts w:eastAsia="標楷體"/>
          <w:sz w:val="22"/>
          <w:szCs w:val="22"/>
        </w:rPr>
        <w:t>何等是微細戒。」</w:t>
      </w:r>
    </w:p>
    <w:p w:rsidR="001F07F1" w:rsidRDefault="007C1064" w:rsidP="00AF0FC5">
      <w:pPr>
        <w:pStyle w:val="a6"/>
        <w:spacing w:line="240" w:lineRule="atLeast"/>
        <w:ind w:leftChars="300" w:left="720"/>
        <w:jc w:val="both"/>
        <w:rPr>
          <w:rFonts w:eastAsia="標楷體"/>
          <w:sz w:val="22"/>
          <w:szCs w:val="22"/>
        </w:rPr>
      </w:pPr>
      <w:r w:rsidRPr="003F20C5">
        <w:rPr>
          <w:rFonts w:eastAsia="標楷體"/>
          <w:sz w:val="22"/>
          <w:szCs w:val="22"/>
        </w:rPr>
        <w:t>有一</w:t>
      </w:r>
      <w:proofErr w:type="gramStart"/>
      <w:r w:rsidRPr="003F20C5">
        <w:rPr>
          <w:rFonts w:eastAsia="標楷體"/>
          <w:sz w:val="22"/>
          <w:szCs w:val="22"/>
        </w:rPr>
        <w:t>比丘說言</w:t>
      </w:r>
      <w:proofErr w:type="gramEnd"/>
      <w:r w:rsidRPr="003F20C5">
        <w:rPr>
          <w:rFonts w:eastAsia="標楷體"/>
          <w:sz w:val="22"/>
          <w:szCs w:val="22"/>
        </w:rPr>
        <w:t>：「除四事</w:t>
      </w:r>
      <w:r w:rsidR="003F7E29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餘者名微細戒</w:t>
      </w:r>
      <w:r w:rsidR="003F7E29">
        <w:rPr>
          <w:rFonts w:eastAsia="標楷體"/>
          <w:sz w:val="22"/>
          <w:szCs w:val="22"/>
        </w:rPr>
        <w:t>。」</w:t>
      </w:r>
    </w:p>
    <w:p w:rsidR="007C1064" w:rsidRPr="003F20C5" w:rsidRDefault="007C1064" w:rsidP="00AF0FC5">
      <w:pPr>
        <w:pStyle w:val="a6"/>
        <w:spacing w:line="240" w:lineRule="atLeast"/>
        <w:ind w:leftChars="300" w:left="720"/>
        <w:jc w:val="both"/>
        <w:rPr>
          <w:rFonts w:eastAsia="標楷體"/>
          <w:sz w:val="22"/>
          <w:szCs w:val="22"/>
        </w:rPr>
      </w:pPr>
      <w:r w:rsidRPr="003F20C5">
        <w:rPr>
          <w:rFonts w:eastAsia="標楷體"/>
          <w:sz w:val="22"/>
          <w:szCs w:val="22"/>
        </w:rPr>
        <w:t>一一說</w:t>
      </w:r>
      <w:r w:rsidR="003F7E29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乃至</w:t>
      </w:r>
      <w:r w:rsidR="003F7E29">
        <w:rPr>
          <w:rFonts w:eastAsia="標楷體"/>
          <w:sz w:val="22"/>
          <w:szCs w:val="22"/>
        </w:rPr>
        <w:t>「</w:t>
      </w:r>
      <w:r w:rsidRPr="003F20C5">
        <w:rPr>
          <w:rFonts w:eastAsia="標楷體"/>
          <w:sz w:val="22"/>
          <w:szCs w:val="22"/>
        </w:rPr>
        <w:t>除九十事，餘名微細戒。」</w:t>
      </w:r>
    </w:p>
    <w:p w:rsidR="007C1064" w:rsidRPr="003F20C5" w:rsidRDefault="007C1064" w:rsidP="00AF0FC5">
      <w:pPr>
        <w:pStyle w:val="a6"/>
        <w:spacing w:line="240" w:lineRule="atLeast"/>
        <w:ind w:leftChars="300" w:left="720"/>
        <w:jc w:val="both"/>
        <w:rPr>
          <w:sz w:val="22"/>
          <w:szCs w:val="22"/>
        </w:rPr>
      </w:pPr>
      <w:proofErr w:type="gramStart"/>
      <w:r w:rsidRPr="003F20C5">
        <w:rPr>
          <w:rFonts w:eastAsia="標楷體"/>
          <w:sz w:val="22"/>
          <w:szCs w:val="22"/>
        </w:rPr>
        <w:t>迦葉說言</w:t>
      </w:r>
      <w:proofErr w:type="gramEnd"/>
      <w:r w:rsidRPr="003F20C5">
        <w:rPr>
          <w:rFonts w:eastAsia="標楷體"/>
          <w:sz w:val="22"/>
          <w:szCs w:val="22"/>
        </w:rPr>
        <w:t>：「汝等</w:t>
      </w:r>
      <w:proofErr w:type="gramStart"/>
      <w:r w:rsidRPr="003F20C5">
        <w:rPr>
          <w:rFonts w:eastAsia="標楷體"/>
          <w:sz w:val="22"/>
          <w:szCs w:val="22"/>
        </w:rPr>
        <w:t>所說皆未</w:t>
      </w:r>
      <w:proofErr w:type="gramEnd"/>
      <w:r w:rsidRPr="003F20C5">
        <w:rPr>
          <w:rFonts w:eastAsia="標楷體"/>
          <w:sz w:val="22"/>
          <w:szCs w:val="22"/>
        </w:rPr>
        <w:t>與</w:t>
      </w:r>
      <w:proofErr w:type="gramStart"/>
      <w:r w:rsidRPr="003F20C5">
        <w:rPr>
          <w:rFonts w:eastAsia="標楷體"/>
          <w:sz w:val="22"/>
          <w:szCs w:val="22"/>
        </w:rPr>
        <w:t>微細戒合</w:t>
      </w:r>
      <w:proofErr w:type="gramEnd"/>
      <w:r w:rsidRPr="003F20C5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隨佛所</w:t>
      </w:r>
      <w:proofErr w:type="gramEnd"/>
      <w:r w:rsidRPr="003F20C5">
        <w:rPr>
          <w:rFonts w:eastAsia="標楷體"/>
          <w:sz w:val="22"/>
          <w:szCs w:val="22"/>
        </w:rPr>
        <w:t>說</w:t>
      </w:r>
      <w:r w:rsidR="001F07F1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當奉行之</w:t>
      </w:r>
      <w:r w:rsidR="001F07F1">
        <w:rPr>
          <w:rFonts w:eastAsia="標楷體"/>
          <w:sz w:val="22"/>
          <w:szCs w:val="22"/>
        </w:rPr>
        <w:t>；</w:t>
      </w:r>
      <w:r w:rsidRPr="003F20C5">
        <w:rPr>
          <w:rFonts w:eastAsia="標楷體"/>
          <w:sz w:val="22"/>
          <w:szCs w:val="22"/>
        </w:rPr>
        <w:t>佛</w:t>
      </w:r>
      <w:proofErr w:type="gramStart"/>
      <w:r w:rsidRPr="003F20C5">
        <w:rPr>
          <w:rFonts w:eastAsia="標楷體"/>
          <w:sz w:val="22"/>
          <w:szCs w:val="22"/>
        </w:rPr>
        <w:t>不說者</w:t>
      </w:r>
      <w:proofErr w:type="gramEnd"/>
      <w:r w:rsidR="001F07F1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此</w:t>
      </w:r>
      <w:proofErr w:type="gramStart"/>
      <w:r w:rsidRPr="003F20C5">
        <w:rPr>
          <w:rFonts w:eastAsia="標楷體"/>
          <w:sz w:val="22"/>
          <w:szCs w:val="22"/>
        </w:rPr>
        <w:t>莫說也</w:t>
      </w:r>
      <w:proofErr w:type="gramEnd"/>
      <w:r w:rsidRPr="003F20C5">
        <w:rPr>
          <w:rFonts w:eastAsia="標楷體"/>
          <w:sz w:val="22"/>
          <w:szCs w:val="22"/>
        </w:rPr>
        <w:t>。若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微細戒者，諸外道</w:t>
      </w:r>
      <w:proofErr w:type="gramStart"/>
      <w:r w:rsidRPr="003F20C5">
        <w:rPr>
          <w:rFonts w:eastAsia="標楷體"/>
          <w:sz w:val="22"/>
          <w:szCs w:val="22"/>
        </w:rPr>
        <w:t>輩當生謗</w:t>
      </w:r>
      <w:proofErr w:type="gramEnd"/>
      <w:r w:rsidRPr="003F20C5">
        <w:rPr>
          <w:rFonts w:eastAsia="標楷體"/>
          <w:sz w:val="22"/>
          <w:szCs w:val="22"/>
        </w:rPr>
        <w:t>言</w:t>
      </w:r>
      <w:r w:rsidR="00275F1C">
        <w:rPr>
          <w:rFonts w:eastAsia="標楷體"/>
          <w:sz w:val="22"/>
          <w:szCs w:val="22"/>
        </w:rPr>
        <w:t>『</w:t>
      </w:r>
      <w:r w:rsidRPr="003F20C5">
        <w:rPr>
          <w:rFonts w:eastAsia="標楷體"/>
          <w:sz w:val="22"/>
          <w:szCs w:val="22"/>
        </w:rPr>
        <w:t>如來滅後</w:t>
      </w:r>
      <w:r w:rsidR="00275F1C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微細戒</w:t>
      </w:r>
      <w:r w:rsidR="00275F1C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諸比丘皆已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竟</w:t>
      </w:r>
      <w:r w:rsidR="00275F1C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瞿曇</w:t>
      </w:r>
      <w:proofErr w:type="gramEnd"/>
      <w:r w:rsidRPr="003F20C5">
        <w:rPr>
          <w:rFonts w:eastAsia="標楷體"/>
          <w:sz w:val="22"/>
          <w:szCs w:val="22"/>
        </w:rPr>
        <w:t>沙門法如火烟焰</w:t>
      </w:r>
      <w:r w:rsidR="00275F1C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忽生已滅。</w:t>
      </w:r>
      <w:r w:rsidR="00275F1C">
        <w:rPr>
          <w:rFonts w:eastAsia="標楷體"/>
          <w:sz w:val="22"/>
          <w:szCs w:val="22"/>
        </w:rPr>
        <w:t>』</w:t>
      </w:r>
      <w:r w:rsidRPr="003F20C5">
        <w:rPr>
          <w:rFonts w:eastAsia="標楷體"/>
          <w:sz w:val="22"/>
          <w:szCs w:val="22"/>
        </w:rPr>
        <w:t>若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Pr="003F20C5">
        <w:rPr>
          <w:rFonts w:eastAsia="標楷體"/>
          <w:sz w:val="22"/>
          <w:szCs w:val="22"/>
        </w:rPr>
        <w:t>微細戒者，但持四重</w:t>
      </w:r>
      <w:r w:rsidR="00275F1C">
        <w:rPr>
          <w:rFonts w:eastAsia="標楷體"/>
          <w:sz w:val="22"/>
          <w:szCs w:val="22"/>
        </w:rPr>
        <w:t>，</w:t>
      </w:r>
      <w:r w:rsidRPr="003F20C5">
        <w:rPr>
          <w:rFonts w:eastAsia="標楷體"/>
          <w:sz w:val="22"/>
          <w:szCs w:val="22"/>
        </w:rPr>
        <w:t>餘者皆</w:t>
      </w:r>
      <w:proofErr w:type="gramStart"/>
      <w:r w:rsidRPr="003F20C5">
        <w:rPr>
          <w:rFonts w:eastAsia="標楷體"/>
          <w:sz w:val="22"/>
          <w:szCs w:val="22"/>
        </w:rPr>
        <w:t>捨</w:t>
      </w:r>
      <w:proofErr w:type="gramEnd"/>
      <w:r w:rsidR="00275F1C">
        <w:rPr>
          <w:rFonts w:eastAsia="標楷體"/>
          <w:sz w:val="22"/>
          <w:szCs w:val="22"/>
        </w:rPr>
        <w:t>。</w:t>
      </w:r>
      <w:r w:rsidRPr="003F20C5">
        <w:rPr>
          <w:rFonts w:eastAsia="標楷體"/>
          <w:sz w:val="22"/>
          <w:szCs w:val="22"/>
        </w:rPr>
        <w:t>若持四重</w:t>
      </w:r>
      <w:r w:rsidR="00275F1C">
        <w:rPr>
          <w:rFonts w:eastAsia="標楷體"/>
          <w:sz w:val="22"/>
          <w:szCs w:val="22"/>
        </w:rPr>
        <w:t>，</w:t>
      </w:r>
      <w:proofErr w:type="gramStart"/>
      <w:r w:rsidRPr="003F20C5">
        <w:rPr>
          <w:rFonts w:eastAsia="標楷體"/>
          <w:sz w:val="22"/>
          <w:szCs w:val="22"/>
        </w:rPr>
        <w:t>何名沙門</w:t>
      </w:r>
      <w:proofErr w:type="gramEnd"/>
      <w:r>
        <w:rPr>
          <w:rFonts w:eastAsia="標楷體"/>
          <w:sz w:val="22"/>
          <w:szCs w:val="22"/>
        </w:rPr>
        <w:t>！</w:t>
      </w:r>
      <w:r w:rsidRPr="003F20C5">
        <w:rPr>
          <w:sz w:val="22"/>
          <w:szCs w:val="22"/>
        </w:rPr>
        <w:t>」</w:t>
      </w:r>
    </w:p>
  </w:footnote>
  <w:footnote w:id="32">
    <w:p w:rsidR="007C1064" w:rsidRPr="003F20C5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印順導師《印度佛教思想史》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41</w:t>
      </w:r>
      <w:r w:rsidRPr="003F20C5">
        <w:rPr>
          <w:sz w:val="22"/>
          <w:szCs w:val="22"/>
        </w:rPr>
        <w:t>：「</w:t>
      </w:r>
      <w:r w:rsidRPr="00890E5D">
        <w:rPr>
          <w:rFonts w:ascii="標楷體" w:eastAsia="標楷體" w:hAnsi="標楷體"/>
          <w:sz w:val="22"/>
          <w:szCs w:val="22"/>
        </w:rPr>
        <w:t>分化地區的民族文化，語言、風俗，都不能相同；佛法的適應教化，也就多少差異，</w:t>
      </w:r>
      <w:proofErr w:type="gramStart"/>
      <w:r w:rsidRPr="00890E5D">
        <w:rPr>
          <w:rFonts w:ascii="標楷體" w:eastAsia="標楷體" w:hAnsi="標楷體"/>
          <w:sz w:val="22"/>
          <w:szCs w:val="22"/>
        </w:rPr>
        <w:t>成為部派更</w:t>
      </w:r>
      <w:proofErr w:type="gramEnd"/>
      <w:r w:rsidRPr="00890E5D">
        <w:rPr>
          <w:rFonts w:ascii="標楷體" w:eastAsia="標楷體" w:hAnsi="標楷體"/>
          <w:sz w:val="22"/>
          <w:szCs w:val="22"/>
        </w:rPr>
        <w:t>多分化的因素</w:t>
      </w:r>
      <w:r w:rsidRPr="003F20C5">
        <w:rPr>
          <w:sz w:val="22"/>
          <w:szCs w:val="22"/>
        </w:rPr>
        <w:t>。」</w:t>
      </w:r>
    </w:p>
  </w:footnote>
  <w:footnote w:id="33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[</w:t>
      </w:r>
      <w:r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</w:t>
      </w:r>
      <w:r>
        <w:rPr>
          <w:sz w:val="22"/>
          <w:szCs w:val="22"/>
        </w:rPr>
        <w:t>84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7]</w:t>
      </w:r>
      <w:r w:rsidRPr="003F20C5">
        <w:rPr>
          <w:sz w:val="22"/>
          <w:szCs w:val="22"/>
        </w:rPr>
        <w:t>《彌沙塞部和醯五分律》卷</w:t>
      </w:r>
      <w:r w:rsidRPr="003F20C5">
        <w:rPr>
          <w:sz w:val="22"/>
          <w:szCs w:val="22"/>
        </w:rPr>
        <w:t>30</w:t>
      </w:r>
      <w:r w:rsidRPr="003F20C5">
        <w:rPr>
          <w:sz w:val="22"/>
          <w:szCs w:val="22"/>
        </w:rPr>
        <w:t>（大正</w:t>
      </w:r>
      <w:r w:rsidRPr="003F20C5">
        <w:rPr>
          <w:sz w:val="22"/>
          <w:szCs w:val="22"/>
        </w:rPr>
        <w:t>22</w:t>
      </w:r>
      <w:r w:rsidRPr="003F20C5">
        <w:rPr>
          <w:sz w:val="22"/>
          <w:szCs w:val="22"/>
        </w:rPr>
        <w:t>，</w:t>
      </w:r>
      <w:r w:rsidRPr="003F20C5">
        <w:rPr>
          <w:sz w:val="22"/>
          <w:szCs w:val="22"/>
        </w:rPr>
        <w:t>191c</w:t>
      </w:r>
      <w:r w:rsidRPr="003F20C5">
        <w:rPr>
          <w:sz w:val="22"/>
          <w:szCs w:val="22"/>
        </w:rPr>
        <w:t>）。上座</w:t>
      </w:r>
      <w:proofErr w:type="gramStart"/>
      <w:r w:rsidRPr="003F20C5">
        <w:rPr>
          <w:sz w:val="22"/>
          <w:szCs w:val="22"/>
        </w:rPr>
        <w:t>系諸律</w:t>
      </w:r>
      <w:proofErr w:type="gramEnd"/>
      <w:r w:rsidRPr="003F20C5">
        <w:rPr>
          <w:sz w:val="22"/>
          <w:szCs w:val="22"/>
        </w:rPr>
        <w:t>都相同。</w:t>
      </w:r>
    </w:p>
  </w:footnote>
  <w:footnote w:id="34">
    <w:p w:rsidR="007C1064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印順導師《華雨集第三冊》</w:t>
      </w:r>
      <w:r w:rsidRPr="003F20C5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3F20C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94</w:t>
      </w:r>
      <w:proofErr w:type="gramStart"/>
      <w:r>
        <w:rPr>
          <w:sz w:val="22"/>
          <w:szCs w:val="22"/>
        </w:rPr>
        <w:t>–</w:t>
      </w:r>
      <w:proofErr w:type="gramEnd"/>
      <w:r w:rsidRPr="003F20C5">
        <w:rPr>
          <w:sz w:val="22"/>
          <w:szCs w:val="22"/>
        </w:rPr>
        <w:t>95</w:t>
      </w:r>
      <w:r w:rsidRPr="003F20C5">
        <w:rPr>
          <w:sz w:val="22"/>
          <w:szCs w:val="22"/>
        </w:rPr>
        <w:t>：</w:t>
      </w:r>
    </w:p>
    <w:p w:rsidR="007C1064" w:rsidRPr="00890E5D" w:rsidRDefault="007C1064" w:rsidP="00890E5D">
      <w:pPr>
        <w:pStyle w:val="a6"/>
        <w:ind w:leftChars="100" w:left="240"/>
        <w:jc w:val="both"/>
        <w:rPr>
          <w:rFonts w:eastAsia="標楷體"/>
          <w:sz w:val="22"/>
          <w:szCs w:val="22"/>
        </w:rPr>
      </w:pPr>
      <w:proofErr w:type="gramStart"/>
      <w:r w:rsidRPr="00890E5D">
        <w:rPr>
          <w:rFonts w:eastAsia="標楷體"/>
          <w:sz w:val="22"/>
          <w:szCs w:val="22"/>
        </w:rPr>
        <w:t>釋尊是</w:t>
      </w:r>
      <w:proofErr w:type="gramEnd"/>
      <w:r w:rsidRPr="00890E5D">
        <w:rPr>
          <w:rFonts w:eastAsia="標楷體"/>
          <w:sz w:val="22"/>
          <w:szCs w:val="22"/>
        </w:rPr>
        <w:t>一切智者，深深理會到這些情形，所以將「小小戒可</w:t>
      </w:r>
      <w:proofErr w:type="gramStart"/>
      <w:r w:rsidRPr="00890E5D">
        <w:rPr>
          <w:rFonts w:eastAsia="標楷體"/>
          <w:sz w:val="22"/>
          <w:szCs w:val="22"/>
        </w:rPr>
        <w:t>捨</w:t>
      </w:r>
      <w:proofErr w:type="gramEnd"/>
      <w:r w:rsidRPr="00890E5D">
        <w:rPr>
          <w:rFonts w:eastAsia="標楷體"/>
          <w:sz w:val="22"/>
          <w:szCs w:val="22"/>
        </w:rPr>
        <w:t>」的重任，交給僧</w:t>
      </w:r>
      <w:proofErr w:type="gramStart"/>
      <w:r w:rsidRPr="00890E5D">
        <w:rPr>
          <w:rFonts w:eastAsia="標楷體"/>
          <w:sz w:val="22"/>
          <w:szCs w:val="22"/>
        </w:rPr>
        <w:t>伽</w:t>
      </w:r>
      <w:proofErr w:type="gramEnd"/>
      <w:r w:rsidRPr="00890E5D">
        <w:rPr>
          <w:rFonts w:eastAsia="標楷體"/>
          <w:sz w:val="22"/>
          <w:szCs w:val="22"/>
        </w:rPr>
        <w:t>，以便在時地機宜的必要下，僧</w:t>
      </w:r>
      <w:proofErr w:type="gramStart"/>
      <w:r w:rsidRPr="00890E5D">
        <w:rPr>
          <w:rFonts w:eastAsia="標楷體"/>
          <w:sz w:val="22"/>
          <w:szCs w:val="22"/>
        </w:rPr>
        <w:t>伽可集議</w:t>
      </w:r>
      <w:proofErr w:type="gramEnd"/>
      <w:r w:rsidRPr="00890E5D">
        <w:rPr>
          <w:rFonts w:eastAsia="標楷體"/>
          <w:sz w:val="22"/>
          <w:szCs w:val="22"/>
        </w:rPr>
        <w:t>處理小小戒；這才能適應</w:t>
      </w:r>
      <w:proofErr w:type="gramStart"/>
      <w:r w:rsidRPr="00890E5D">
        <w:rPr>
          <w:rFonts w:eastAsia="標楷體"/>
          <w:sz w:val="22"/>
          <w:szCs w:val="22"/>
        </w:rPr>
        <w:t>實際，</w:t>
      </w:r>
      <w:proofErr w:type="gramEnd"/>
      <w:r w:rsidRPr="00890E5D">
        <w:rPr>
          <w:rFonts w:eastAsia="標楷體"/>
          <w:sz w:val="22"/>
          <w:szCs w:val="22"/>
        </w:rPr>
        <w:t>不致窒礙難通。</w:t>
      </w:r>
    </w:p>
    <w:p w:rsidR="007C1064" w:rsidRPr="00890E5D" w:rsidRDefault="007C1064" w:rsidP="00AF0FC5">
      <w:pPr>
        <w:pStyle w:val="a6"/>
        <w:ind w:leftChars="100" w:left="460" w:hangingChars="100" w:hanging="220"/>
        <w:jc w:val="both"/>
        <w:rPr>
          <w:rFonts w:eastAsia="標楷體"/>
          <w:sz w:val="22"/>
          <w:szCs w:val="22"/>
        </w:rPr>
      </w:pPr>
      <w:r w:rsidRPr="00890E5D">
        <w:rPr>
          <w:rFonts w:ascii="新細明體" w:hAnsi="新細明體" w:cs="新細明體" w:hint="eastAsia"/>
          <w:sz w:val="22"/>
          <w:szCs w:val="22"/>
        </w:rPr>
        <w:t>◎</w:t>
      </w:r>
      <w:r w:rsidRPr="00890E5D">
        <w:rPr>
          <w:rFonts w:eastAsia="標楷體"/>
          <w:sz w:val="22"/>
          <w:szCs w:val="22"/>
          <w:u w:val="single"/>
        </w:rPr>
        <w:t>但苦行</w:t>
      </w:r>
      <w:proofErr w:type="gramStart"/>
      <w:r w:rsidRPr="00890E5D">
        <w:rPr>
          <w:rFonts w:eastAsia="標楷體"/>
          <w:sz w:val="22"/>
          <w:szCs w:val="22"/>
          <w:u w:val="single"/>
        </w:rPr>
        <w:t>與重戒者</w:t>
      </w:r>
      <w:proofErr w:type="gramEnd"/>
      <w:r w:rsidRPr="00890E5D">
        <w:rPr>
          <w:rFonts w:eastAsia="標楷體"/>
          <w:sz w:val="22"/>
          <w:szCs w:val="22"/>
        </w:rPr>
        <w:t>，以為</w:t>
      </w:r>
      <w:proofErr w:type="gramStart"/>
      <w:r w:rsidRPr="00890E5D">
        <w:rPr>
          <w:rFonts w:eastAsia="標楷體"/>
          <w:sz w:val="22"/>
          <w:szCs w:val="22"/>
        </w:rPr>
        <w:t>捨</w:t>
      </w:r>
      <w:proofErr w:type="gramEnd"/>
      <w:r w:rsidRPr="00890E5D">
        <w:rPr>
          <w:rFonts w:eastAsia="標楷體"/>
          <w:sz w:val="22"/>
          <w:szCs w:val="22"/>
        </w:rPr>
        <w:t>小小戒，就是破壞戒法，不要一切戒法，只是為了便於個人的任意為非。這</w:t>
      </w:r>
      <w:proofErr w:type="gramStart"/>
      <w:r w:rsidRPr="00890E5D">
        <w:rPr>
          <w:rFonts w:eastAsia="標楷體"/>
          <w:sz w:val="22"/>
          <w:szCs w:val="22"/>
        </w:rPr>
        <w:t>與釋尊</w:t>
      </w:r>
      <w:proofErr w:type="gramEnd"/>
      <w:r w:rsidRPr="00890E5D">
        <w:rPr>
          <w:rFonts w:eastAsia="標楷體"/>
          <w:sz w:val="22"/>
          <w:szCs w:val="22"/>
        </w:rPr>
        <w:t>「小小戒可</w:t>
      </w:r>
      <w:proofErr w:type="gramStart"/>
      <w:r w:rsidRPr="00890E5D">
        <w:rPr>
          <w:rFonts w:eastAsia="標楷體"/>
          <w:sz w:val="22"/>
          <w:szCs w:val="22"/>
        </w:rPr>
        <w:t>捨</w:t>
      </w:r>
      <w:proofErr w:type="gramEnd"/>
      <w:r w:rsidRPr="00890E5D">
        <w:rPr>
          <w:rFonts w:eastAsia="標楷體"/>
          <w:sz w:val="22"/>
          <w:szCs w:val="22"/>
        </w:rPr>
        <w:t>」的見地，距離實在太遠，也難怪他們堅決反對了！</w:t>
      </w:r>
    </w:p>
    <w:p w:rsidR="007C1064" w:rsidRPr="00890E5D" w:rsidRDefault="007C1064" w:rsidP="00AF0FC5">
      <w:pPr>
        <w:pStyle w:val="a6"/>
        <w:ind w:leftChars="100" w:left="460" w:hangingChars="100" w:hanging="220"/>
        <w:jc w:val="both"/>
        <w:rPr>
          <w:rFonts w:eastAsia="標楷體"/>
          <w:sz w:val="22"/>
          <w:szCs w:val="22"/>
        </w:rPr>
      </w:pPr>
      <w:r w:rsidRPr="00890E5D">
        <w:rPr>
          <w:rFonts w:ascii="新細明體" w:hAnsi="新細明體" w:cs="新細明體" w:hint="eastAsia"/>
          <w:sz w:val="22"/>
          <w:szCs w:val="22"/>
        </w:rPr>
        <w:t>◎</w:t>
      </w:r>
      <w:r w:rsidRPr="00890E5D">
        <w:rPr>
          <w:rFonts w:eastAsia="標楷體"/>
          <w:sz w:val="22"/>
          <w:szCs w:val="22"/>
        </w:rPr>
        <w:t>據《五分律》（四）等說：</w:t>
      </w:r>
      <w:proofErr w:type="gramStart"/>
      <w:r w:rsidRPr="00890E5D">
        <w:rPr>
          <w:rFonts w:eastAsia="標楷體"/>
          <w:sz w:val="22"/>
          <w:szCs w:val="22"/>
        </w:rPr>
        <w:t>僧伽也可以</w:t>
      </w:r>
      <w:proofErr w:type="gramEnd"/>
      <w:r w:rsidRPr="00890E5D">
        <w:rPr>
          <w:rFonts w:eastAsia="標楷體"/>
          <w:sz w:val="22"/>
          <w:szCs w:val="22"/>
        </w:rPr>
        <w:t>立制</w:t>
      </w:r>
      <w:proofErr w:type="gramStart"/>
      <w:r w:rsidRPr="00890E5D">
        <w:rPr>
          <w:rFonts w:eastAsia="標楷體"/>
          <w:sz w:val="22"/>
          <w:szCs w:val="22"/>
        </w:rPr>
        <w:t>──</w:t>
      </w:r>
      <w:r w:rsidRPr="00890E5D">
        <w:rPr>
          <w:rFonts w:eastAsia="標楷體"/>
          <w:sz w:val="22"/>
          <w:szCs w:val="22"/>
          <w:bdr w:val="single" w:sz="4" w:space="0" w:color="auto"/>
        </w:rPr>
        <w:t>波逸提</w:t>
      </w:r>
      <w:proofErr w:type="gramEnd"/>
      <w:r w:rsidRPr="00890E5D">
        <w:rPr>
          <w:rFonts w:eastAsia="標楷體"/>
          <w:sz w:val="22"/>
          <w:szCs w:val="22"/>
        </w:rPr>
        <w:t>等。但頭陀苦行的優</w:t>
      </w:r>
      <w:proofErr w:type="gramStart"/>
      <w:r w:rsidRPr="00890E5D">
        <w:rPr>
          <w:rFonts w:eastAsia="標楷體"/>
          <w:sz w:val="22"/>
          <w:szCs w:val="22"/>
        </w:rPr>
        <w:t>婆斯那</w:t>
      </w:r>
      <w:proofErr w:type="gramEnd"/>
      <w:r w:rsidRPr="00890E5D">
        <w:rPr>
          <w:rFonts w:eastAsia="標楷體"/>
          <w:sz w:val="22"/>
          <w:szCs w:val="22"/>
        </w:rPr>
        <w:t>，不肯尊敬僧</w:t>
      </w:r>
      <w:proofErr w:type="gramStart"/>
      <w:r w:rsidRPr="00890E5D">
        <w:rPr>
          <w:rFonts w:eastAsia="標楷體"/>
          <w:sz w:val="22"/>
          <w:szCs w:val="22"/>
        </w:rPr>
        <w:t>伽的制立</w:t>
      </w:r>
      <w:proofErr w:type="gramEnd"/>
      <w:r w:rsidRPr="00890E5D">
        <w:rPr>
          <w:rFonts w:eastAsia="標楷體"/>
          <w:sz w:val="22"/>
          <w:szCs w:val="22"/>
        </w:rPr>
        <w:t>，而只</w:t>
      </w:r>
      <w:proofErr w:type="gramStart"/>
      <w:r w:rsidRPr="00890E5D">
        <w:rPr>
          <w:rFonts w:eastAsia="標楷體"/>
          <w:sz w:val="22"/>
          <w:szCs w:val="22"/>
        </w:rPr>
        <w:t>承認佛制</w:t>
      </w:r>
      <w:proofErr w:type="gramEnd"/>
      <w:r w:rsidRPr="00890E5D">
        <w:rPr>
          <w:rFonts w:eastAsia="標楷體"/>
          <w:sz w:val="22"/>
          <w:szCs w:val="22"/>
        </w:rPr>
        <w:t>。</w:t>
      </w:r>
    </w:p>
    <w:p w:rsidR="007C1064" w:rsidRPr="00890E5D" w:rsidRDefault="007C1064" w:rsidP="00AF0FC5">
      <w:pPr>
        <w:pStyle w:val="a6"/>
        <w:ind w:leftChars="100" w:left="460" w:hangingChars="100" w:hanging="220"/>
        <w:jc w:val="both"/>
        <w:rPr>
          <w:rFonts w:eastAsia="標楷體"/>
          <w:sz w:val="22"/>
          <w:szCs w:val="22"/>
        </w:rPr>
      </w:pPr>
      <w:r w:rsidRPr="00890E5D">
        <w:rPr>
          <w:rFonts w:ascii="新細明體" w:hAnsi="新細明體" w:cs="新細明體" w:hint="eastAsia"/>
          <w:sz w:val="22"/>
          <w:szCs w:val="22"/>
        </w:rPr>
        <w:t>◎</w:t>
      </w:r>
      <w:r w:rsidRPr="00890E5D">
        <w:rPr>
          <w:rFonts w:eastAsia="標楷體"/>
          <w:sz w:val="22"/>
          <w:szCs w:val="22"/>
        </w:rPr>
        <w:t>大概頭陀行者，</w:t>
      </w:r>
      <w:proofErr w:type="gramStart"/>
      <w:r w:rsidRPr="00890E5D">
        <w:rPr>
          <w:rFonts w:eastAsia="標楷體"/>
          <w:sz w:val="22"/>
          <w:szCs w:val="22"/>
        </w:rPr>
        <w:t>重律制</w:t>
      </w:r>
      <w:proofErr w:type="gramEnd"/>
      <w:r w:rsidRPr="00890E5D">
        <w:rPr>
          <w:rFonts w:eastAsia="標楷體"/>
          <w:sz w:val="22"/>
          <w:szCs w:val="22"/>
        </w:rPr>
        <w:t>者，確信</w:t>
      </w:r>
      <w:proofErr w:type="gramStart"/>
      <w:r w:rsidRPr="00890E5D">
        <w:rPr>
          <w:rFonts w:eastAsia="標楷體"/>
          <w:sz w:val="22"/>
          <w:szCs w:val="22"/>
        </w:rPr>
        <w:t>律制愈嚴密</w:t>
      </w:r>
      <w:proofErr w:type="gramEnd"/>
      <w:r w:rsidRPr="00890E5D">
        <w:rPr>
          <w:rFonts w:eastAsia="標楷體"/>
          <w:sz w:val="22"/>
          <w:szCs w:val="22"/>
        </w:rPr>
        <w:t>，</w:t>
      </w:r>
      <w:proofErr w:type="gramStart"/>
      <w:r w:rsidRPr="00890E5D">
        <w:rPr>
          <w:rFonts w:eastAsia="標楷體"/>
          <w:sz w:val="22"/>
          <w:szCs w:val="22"/>
        </w:rPr>
        <w:t>愈精苦</w:t>
      </w:r>
      <w:proofErr w:type="gramEnd"/>
      <w:r w:rsidRPr="00890E5D">
        <w:rPr>
          <w:rFonts w:eastAsia="標楷體"/>
          <w:sz w:val="22"/>
          <w:szCs w:val="22"/>
        </w:rPr>
        <w:t>愈好，這才能因戒法的軌範而清淨修行。所以</w:t>
      </w:r>
      <w:proofErr w:type="gramStart"/>
      <w:r w:rsidRPr="00890E5D">
        <w:rPr>
          <w:rFonts w:eastAsia="標楷體"/>
          <w:sz w:val="22"/>
          <w:szCs w:val="22"/>
        </w:rPr>
        <w:t>佛所制的</w:t>
      </w:r>
      <w:proofErr w:type="gramEnd"/>
      <w:r w:rsidRPr="00890E5D">
        <w:rPr>
          <w:rFonts w:eastAsia="標楷體"/>
          <w:sz w:val="22"/>
          <w:szCs w:val="22"/>
        </w:rPr>
        <w:t>，或佛所容許的（頭陀行），也就是他們自己所行，也許自覺得行而有效的，不免做了過高的評價；認為這樣最好，學佛就非這樣不可。這才會作出這樣的結論：「</w:t>
      </w:r>
      <w:proofErr w:type="gramStart"/>
      <w:r w:rsidRPr="00890E5D">
        <w:rPr>
          <w:rFonts w:eastAsia="標楷體"/>
          <w:sz w:val="22"/>
          <w:szCs w:val="22"/>
        </w:rPr>
        <w:t>若佛所</w:t>
      </w:r>
      <w:proofErr w:type="gramEnd"/>
      <w:r w:rsidRPr="00890E5D">
        <w:rPr>
          <w:rFonts w:eastAsia="標楷體"/>
          <w:sz w:val="22"/>
          <w:szCs w:val="22"/>
        </w:rPr>
        <w:t>不制，不應</w:t>
      </w:r>
      <w:proofErr w:type="gramStart"/>
      <w:r w:rsidRPr="00890E5D">
        <w:rPr>
          <w:rFonts w:eastAsia="標楷體"/>
          <w:sz w:val="22"/>
          <w:szCs w:val="22"/>
        </w:rPr>
        <w:t>妄</w:t>
      </w:r>
      <w:proofErr w:type="gramEnd"/>
      <w:r w:rsidRPr="00890E5D">
        <w:rPr>
          <w:rFonts w:eastAsia="標楷體"/>
          <w:sz w:val="22"/>
          <w:szCs w:val="22"/>
        </w:rPr>
        <w:t>制；若已制，不得有違」。從此，戒律被看</w:t>
      </w:r>
      <w:proofErr w:type="gramStart"/>
      <w:r w:rsidRPr="00890E5D">
        <w:rPr>
          <w:rFonts w:eastAsia="標楷體"/>
          <w:sz w:val="22"/>
          <w:szCs w:val="22"/>
        </w:rPr>
        <w:t>為惟佛所制</w:t>
      </w:r>
      <w:proofErr w:type="gramEnd"/>
      <w:r w:rsidRPr="00890E5D">
        <w:rPr>
          <w:rFonts w:eastAsia="標楷體"/>
          <w:sz w:val="22"/>
          <w:szCs w:val="22"/>
        </w:rPr>
        <w:t>，僧伽</w:t>
      </w:r>
      <w:proofErr w:type="gramStart"/>
      <w:r w:rsidRPr="00890E5D">
        <w:rPr>
          <w:rFonts w:eastAsia="標楷體"/>
          <w:sz w:val="22"/>
          <w:szCs w:val="22"/>
        </w:rPr>
        <w:t>毫無通變餘地</w:t>
      </w:r>
      <w:proofErr w:type="gramEnd"/>
      <w:r w:rsidRPr="00890E5D">
        <w:rPr>
          <w:rFonts w:eastAsia="標楷體"/>
          <w:sz w:val="22"/>
          <w:szCs w:val="22"/>
        </w:rPr>
        <w:t>。在律師們看來，戒律是放之四海而皆準，推之百</w:t>
      </w:r>
      <w:proofErr w:type="gramStart"/>
      <w:r w:rsidRPr="00890E5D">
        <w:rPr>
          <w:rFonts w:eastAsia="標楷體"/>
          <w:sz w:val="22"/>
          <w:szCs w:val="22"/>
        </w:rPr>
        <w:t>世</w:t>
      </w:r>
      <w:proofErr w:type="gramEnd"/>
      <w:r w:rsidRPr="00890E5D">
        <w:rPr>
          <w:rFonts w:eastAsia="標楷體"/>
          <w:sz w:val="22"/>
          <w:szCs w:val="22"/>
        </w:rPr>
        <w:t>而可行的。</w:t>
      </w:r>
      <w:r w:rsidRPr="00890E5D">
        <w:rPr>
          <w:rFonts w:eastAsia="標楷體"/>
          <w:sz w:val="22"/>
          <w:szCs w:val="22"/>
          <w:u w:val="single"/>
        </w:rPr>
        <w:t>從此不曾聽說</w:t>
      </w:r>
      <w:proofErr w:type="gramStart"/>
      <w:r w:rsidRPr="00890E5D">
        <w:rPr>
          <w:rFonts w:eastAsia="標楷體"/>
          <w:sz w:val="22"/>
          <w:szCs w:val="22"/>
          <w:u w:val="single"/>
        </w:rPr>
        <w:t>僧伽對戒</w:t>
      </w:r>
      <w:proofErr w:type="gramEnd"/>
      <w:r w:rsidRPr="00890E5D">
        <w:rPr>
          <w:rFonts w:eastAsia="標楷體"/>
          <w:sz w:val="22"/>
          <w:szCs w:val="22"/>
          <w:u w:val="single"/>
        </w:rPr>
        <w:t>可以放</w:t>
      </w:r>
      <w:proofErr w:type="gramStart"/>
      <w:r w:rsidRPr="00890E5D">
        <w:rPr>
          <w:rFonts w:eastAsia="標楷體"/>
          <w:sz w:val="22"/>
          <w:szCs w:val="22"/>
          <w:u w:val="single"/>
        </w:rPr>
        <w:t>捨</w:t>
      </w:r>
      <w:proofErr w:type="gramEnd"/>
      <w:r w:rsidRPr="00890E5D">
        <w:rPr>
          <w:rFonts w:eastAsia="標楷體"/>
          <w:sz w:val="22"/>
          <w:szCs w:val="22"/>
        </w:rPr>
        <w:t>，</w:t>
      </w:r>
      <w:proofErr w:type="gramStart"/>
      <w:r w:rsidRPr="00890E5D">
        <w:rPr>
          <w:rFonts w:eastAsia="標楷體"/>
          <w:sz w:val="22"/>
          <w:szCs w:val="22"/>
        </w:rPr>
        <w:t>可以制立</w:t>
      </w:r>
      <w:proofErr w:type="gramEnd"/>
      <w:r w:rsidRPr="00890E5D">
        <w:rPr>
          <w:rFonts w:eastAsia="標楷體"/>
          <w:sz w:val="22"/>
          <w:szCs w:val="22"/>
        </w:rPr>
        <w:t>（如有制立，也只可稱為清規等，而一直受到律師們的厭惡）。」</w:t>
      </w:r>
    </w:p>
    <w:p w:rsidR="007C1064" w:rsidRPr="003F20C5" w:rsidRDefault="007C1064" w:rsidP="00AF0FC5">
      <w:pPr>
        <w:pStyle w:val="a6"/>
        <w:ind w:leftChars="200" w:left="480"/>
        <w:jc w:val="both"/>
        <w:rPr>
          <w:sz w:val="22"/>
          <w:szCs w:val="22"/>
        </w:rPr>
      </w:pPr>
      <w:r w:rsidRPr="00890E5D">
        <w:rPr>
          <w:rFonts w:ascii="新細明體" w:hAnsi="新細明體" w:cs="新細明體" w:hint="eastAsia"/>
          <w:sz w:val="22"/>
          <w:szCs w:val="22"/>
        </w:rPr>
        <w:t>※</w:t>
      </w:r>
      <w:r w:rsidRPr="00890E5D">
        <w:rPr>
          <w:rFonts w:eastAsia="標楷體"/>
          <w:sz w:val="22"/>
          <w:szCs w:val="22"/>
        </w:rPr>
        <w:t>《佛光大辭典（四）》</w:t>
      </w:r>
      <w:proofErr w:type="gramStart"/>
      <w:r w:rsidRPr="00890E5D">
        <w:rPr>
          <w:rFonts w:eastAsia="標楷體"/>
          <w:sz w:val="22"/>
          <w:szCs w:val="22"/>
        </w:rPr>
        <w:t>（</w:t>
      </w:r>
      <w:proofErr w:type="gramEnd"/>
      <w:r w:rsidRPr="00890E5D">
        <w:rPr>
          <w:rFonts w:eastAsia="標楷體"/>
          <w:sz w:val="22"/>
          <w:szCs w:val="22"/>
        </w:rPr>
        <w:t>p. 3440c</w:t>
      </w:r>
      <w:proofErr w:type="gramStart"/>
      <w:r w:rsidRPr="00890E5D">
        <w:rPr>
          <w:rFonts w:eastAsia="標楷體"/>
          <w:sz w:val="22"/>
          <w:szCs w:val="22"/>
        </w:rPr>
        <w:t>）</w:t>
      </w:r>
      <w:proofErr w:type="gramEnd"/>
      <w:r w:rsidRPr="00890E5D">
        <w:rPr>
          <w:rFonts w:eastAsia="標楷體"/>
          <w:sz w:val="22"/>
          <w:szCs w:val="22"/>
        </w:rPr>
        <w:t>：</w:t>
      </w:r>
      <w:proofErr w:type="gramStart"/>
      <w:r w:rsidRPr="00890E5D">
        <w:rPr>
          <w:rFonts w:eastAsia="標楷體"/>
          <w:sz w:val="22"/>
          <w:szCs w:val="22"/>
          <w:bdr w:val="single" w:sz="4" w:space="0" w:color="auto"/>
        </w:rPr>
        <w:t>波逸提</w:t>
      </w:r>
      <w:r w:rsidRPr="00890E5D">
        <w:rPr>
          <w:rFonts w:eastAsia="標楷體"/>
          <w:sz w:val="22"/>
          <w:szCs w:val="22"/>
        </w:rPr>
        <w:t>乃輕</w:t>
      </w:r>
      <w:proofErr w:type="gramEnd"/>
      <w:r w:rsidRPr="00890E5D">
        <w:rPr>
          <w:rFonts w:eastAsia="標楷體"/>
          <w:sz w:val="22"/>
          <w:szCs w:val="22"/>
        </w:rPr>
        <w:t>罪之一種，</w:t>
      </w:r>
      <w:proofErr w:type="gramStart"/>
      <w:r w:rsidRPr="00890E5D">
        <w:rPr>
          <w:rFonts w:eastAsia="標楷體"/>
          <w:sz w:val="22"/>
          <w:szCs w:val="22"/>
        </w:rPr>
        <w:t>謂所犯若</w:t>
      </w:r>
      <w:proofErr w:type="gramEnd"/>
      <w:r w:rsidRPr="00890E5D">
        <w:rPr>
          <w:rFonts w:eastAsia="標楷體"/>
          <w:sz w:val="22"/>
          <w:szCs w:val="22"/>
        </w:rPr>
        <w:t>經懺悔則能</w:t>
      </w:r>
      <w:proofErr w:type="gramStart"/>
      <w:r w:rsidRPr="00890E5D">
        <w:rPr>
          <w:rFonts w:eastAsia="標楷體"/>
          <w:sz w:val="22"/>
          <w:szCs w:val="22"/>
        </w:rPr>
        <w:t>得滅罪</w:t>
      </w:r>
      <w:proofErr w:type="gramEnd"/>
      <w:r w:rsidRPr="00890E5D">
        <w:rPr>
          <w:rFonts w:eastAsia="標楷體"/>
          <w:sz w:val="22"/>
          <w:szCs w:val="22"/>
        </w:rPr>
        <w:t>，若不懺悔則</w:t>
      </w:r>
      <w:proofErr w:type="gramStart"/>
      <w:r w:rsidRPr="00890E5D">
        <w:rPr>
          <w:rFonts w:eastAsia="標楷體"/>
          <w:sz w:val="22"/>
          <w:szCs w:val="22"/>
        </w:rPr>
        <w:t>墮於惡趣之諸過</w:t>
      </w:r>
      <w:proofErr w:type="gramEnd"/>
      <w:r w:rsidRPr="00890E5D">
        <w:rPr>
          <w:rFonts w:eastAsia="標楷體"/>
          <w:sz w:val="22"/>
          <w:szCs w:val="22"/>
        </w:rPr>
        <w:t>。有</w:t>
      </w:r>
      <w:proofErr w:type="gramStart"/>
      <w:r w:rsidRPr="00890E5D">
        <w:rPr>
          <w:rFonts w:eastAsia="標楷體"/>
          <w:sz w:val="22"/>
          <w:szCs w:val="22"/>
        </w:rPr>
        <w:t>捨</w:t>
      </w:r>
      <w:proofErr w:type="gramEnd"/>
      <w:r w:rsidRPr="00890E5D">
        <w:rPr>
          <w:rFonts w:eastAsia="標楷體"/>
          <w:sz w:val="22"/>
          <w:szCs w:val="22"/>
        </w:rPr>
        <w:t>墮</w:t>
      </w:r>
      <w:proofErr w:type="gramStart"/>
      <w:r w:rsidRPr="00890E5D">
        <w:rPr>
          <w:rFonts w:eastAsia="標楷體"/>
          <w:sz w:val="22"/>
          <w:szCs w:val="22"/>
        </w:rPr>
        <w:t>（梵</w:t>
      </w:r>
      <w:proofErr w:type="spellStart"/>
      <w:proofErr w:type="gramEnd"/>
      <w:r w:rsidRPr="00890E5D">
        <w:rPr>
          <w:rFonts w:eastAsia="標楷體"/>
          <w:sz w:val="22"/>
          <w:szCs w:val="22"/>
        </w:rPr>
        <w:t>naiḥsargika-prāyaśoittika</w:t>
      </w:r>
      <w:proofErr w:type="spellEnd"/>
      <w:r w:rsidRPr="00890E5D">
        <w:rPr>
          <w:rFonts w:eastAsia="標楷體"/>
          <w:sz w:val="22"/>
          <w:szCs w:val="22"/>
        </w:rPr>
        <w:t>）、單墮（梵</w:t>
      </w:r>
      <w:bookmarkStart w:id="2" w:name="suddha"/>
      <w:proofErr w:type="spellStart"/>
      <w:r w:rsidRPr="00890E5D">
        <w:rPr>
          <w:rFonts w:eastAsia="標楷體"/>
          <w:sz w:val="22"/>
          <w:szCs w:val="22"/>
        </w:rPr>
        <w:t>śuddha</w:t>
      </w:r>
      <w:bookmarkEnd w:id="2"/>
      <w:r w:rsidRPr="00890E5D">
        <w:rPr>
          <w:rFonts w:eastAsia="標楷體"/>
          <w:sz w:val="22"/>
          <w:szCs w:val="22"/>
        </w:rPr>
        <w:t>-</w:t>
      </w:r>
      <w:bookmarkStart w:id="3" w:name="prayascittika"/>
      <w:r w:rsidRPr="00890E5D">
        <w:rPr>
          <w:rFonts w:eastAsia="標楷體"/>
          <w:sz w:val="22"/>
          <w:szCs w:val="22"/>
        </w:rPr>
        <w:t>prāyaścittika</w:t>
      </w:r>
      <w:bookmarkEnd w:id="3"/>
      <w:proofErr w:type="spellEnd"/>
      <w:r w:rsidRPr="00890E5D">
        <w:rPr>
          <w:rFonts w:eastAsia="標楷體"/>
          <w:sz w:val="22"/>
          <w:szCs w:val="22"/>
        </w:rPr>
        <w:t>）二種。須</w:t>
      </w:r>
      <w:proofErr w:type="gramStart"/>
      <w:r w:rsidRPr="00890E5D">
        <w:rPr>
          <w:rFonts w:eastAsia="標楷體"/>
          <w:sz w:val="22"/>
          <w:szCs w:val="22"/>
        </w:rPr>
        <w:t>捨</w:t>
      </w:r>
      <w:proofErr w:type="gramEnd"/>
      <w:r w:rsidRPr="00890E5D">
        <w:rPr>
          <w:rFonts w:eastAsia="標楷體"/>
          <w:sz w:val="22"/>
          <w:szCs w:val="22"/>
        </w:rPr>
        <w:t>財物而懺悔</w:t>
      </w:r>
      <w:proofErr w:type="gramStart"/>
      <w:r w:rsidRPr="00890E5D">
        <w:rPr>
          <w:rFonts w:eastAsia="標楷體"/>
          <w:sz w:val="22"/>
          <w:szCs w:val="22"/>
        </w:rPr>
        <w:t>之墮罪</w:t>
      </w:r>
      <w:proofErr w:type="gramEnd"/>
      <w:r w:rsidRPr="00890E5D">
        <w:rPr>
          <w:rFonts w:eastAsia="標楷體"/>
          <w:sz w:val="22"/>
          <w:szCs w:val="22"/>
        </w:rPr>
        <w:t>，稱為</w:t>
      </w:r>
      <w:proofErr w:type="gramStart"/>
      <w:r w:rsidRPr="00890E5D">
        <w:rPr>
          <w:rFonts w:eastAsia="標楷體"/>
          <w:sz w:val="22"/>
          <w:szCs w:val="22"/>
        </w:rPr>
        <w:t>捨墮</w:t>
      </w:r>
      <w:proofErr w:type="gramEnd"/>
      <w:r w:rsidRPr="00890E5D">
        <w:rPr>
          <w:rFonts w:eastAsia="標楷體"/>
          <w:sz w:val="22"/>
          <w:szCs w:val="22"/>
        </w:rPr>
        <w:t>；單對他人懺悔即可得清淨</w:t>
      </w:r>
      <w:proofErr w:type="gramStart"/>
      <w:r w:rsidRPr="00890E5D">
        <w:rPr>
          <w:rFonts w:eastAsia="標楷體"/>
          <w:sz w:val="22"/>
          <w:szCs w:val="22"/>
        </w:rPr>
        <w:t>之墮罪</w:t>
      </w:r>
      <w:proofErr w:type="gramEnd"/>
      <w:r w:rsidRPr="00890E5D">
        <w:rPr>
          <w:rFonts w:eastAsia="標楷體"/>
          <w:sz w:val="22"/>
          <w:szCs w:val="22"/>
        </w:rPr>
        <w:t>，稱為單</w:t>
      </w:r>
      <w:proofErr w:type="gramStart"/>
      <w:r w:rsidRPr="00890E5D">
        <w:rPr>
          <w:rFonts w:eastAsia="標楷體"/>
          <w:sz w:val="22"/>
          <w:szCs w:val="22"/>
        </w:rPr>
        <w:t>墮</w:t>
      </w:r>
      <w:proofErr w:type="gramEnd"/>
      <w:r w:rsidRPr="00890E5D">
        <w:rPr>
          <w:rFonts w:eastAsia="標楷體"/>
          <w:sz w:val="22"/>
          <w:szCs w:val="22"/>
        </w:rPr>
        <w:t>。</w:t>
      </w:r>
    </w:p>
  </w:footnote>
  <w:footnote w:id="35">
    <w:p w:rsidR="007C1064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印順導師《華雨集第三冊》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113</w:t>
      </w:r>
      <w:r w:rsidRPr="003F20C5">
        <w:rPr>
          <w:sz w:val="22"/>
          <w:szCs w:val="22"/>
        </w:rPr>
        <w:t>：</w:t>
      </w:r>
    </w:p>
    <w:p w:rsidR="007C1064" w:rsidRPr="003E6AC3" w:rsidRDefault="007C1064" w:rsidP="003E6AC3">
      <w:pPr>
        <w:pStyle w:val="a6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3E6AC3">
        <w:rPr>
          <w:rFonts w:ascii="標楷體" w:eastAsia="標楷體" w:hAnsi="標楷體"/>
          <w:b/>
          <w:bCs/>
          <w:sz w:val="22"/>
          <w:szCs w:val="22"/>
          <w:u w:val="single"/>
        </w:rPr>
        <w:t>重法學系</w:t>
      </w:r>
      <w:proofErr w:type="gramStart"/>
      <w:r w:rsidRPr="003E6AC3">
        <w:rPr>
          <w:rFonts w:ascii="標楷體" w:eastAsia="標楷體" w:hAnsi="標楷體"/>
          <w:sz w:val="22"/>
          <w:szCs w:val="22"/>
        </w:rPr>
        <w:t>是義解的</w:t>
      </w:r>
      <w:proofErr w:type="gramEnd"/>
      <w:r w:rsidRPr="003E6AC3">
        <w:rPr>
          <w:rFonts w:ascii="標楷體" w:eastAsia="標楷體" w:hAnsi="標楷體"/>
          <w:sz w:val="22"/>
          <w:szCs w:val="22"/>
        </w:rPr>
        <w:t>法師，實踐的禪師（「阿難弟子多行禪」）。</w:t>
      </w:r>
      <w:proofErr w:type="gramStart"/>
      <w:r w:rsidRPr="003E6AC3">
        <w:rPr>
          <w:rFonts w:ascii="標楷體" w:eastAsia="標楷體" w:hAnsi="標楷體"/>
          <w:b/>
          <w:bCs/>
          <w:sz w:val="22"/>
          <w:szCs w:val="22"/>
          <w:u w:val="single"/>
        </w:rPr>
        <w:t>重律學</w:t>
      </w:r>
      <w:proofErr w:type="gramEnd"/>
      <w:r w:rsidRPr="003E6AC3">
        <w:rPr>
          <w:rFonts w:ascii="標楷體" w:eastAsia="標楷體" w:hAnsi="標楷體"/>
          <w:b/>
          <w:bCs/>
          <w:sz w:val="22"/>
          <w:szCs w:val="22"/>
          <w:u w:val="single"/>
        </w:rPr>
        <w:t>系</w:t>
      </w:r>
      <w:r w:rsidRPr="003E6AC3">
        <w:rPr>
          <w:rFonts w:ascii="標楷體" w:eastAsia="標楷體" w:hAnsi="標楷體"/>
          <w:sz w:val="22"/>
          <w:szCs w:val="22"/>
        </w:rPr>
        <w:t>是重制度的律師，謹嚴些的是頭陀行</w:t>
      </w:r>
      <w:r>
        <w:rPr>
          <w:rFonts w:ascii="標楷體" w:eastAsia="標楷體" w:hAnsi="標楷體"/>
          <w:sz w:val="22"/>
          <w:szCs w:val="22"/>
        </w:rPr>
        <w:t>者。這兩大思想的激盪，在五百結集，七百結集中，都充分表達出來。</w:t>
      </w:r>
    </w:p>
  </w:footnote>
  <w:footnote w:id="36">
    <w:p w:rsidR="007C1064" w:rsidRDefault="007C1064" w:rsidP="00AF0FC5">
      <w:pPr>
        <w:pStyle w:val="a6"/>
        <w:ind w:left="220" w:hangingChars="100" w:hanging="220"/>
        <w:jc w:val="both"/>
        <w:rPr>
          <w:rStyle w:val="a7"/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</w:t>
      </w:r>
      <w:r w:rsidRPr="003F20C5">
        <w:rPr>
          <w:rStyle w:val="a7"/>
          <w:sz w:val="22"/>
          <w:szCs w:val="22"/>
        </w:rPr>
        <w:t>《印度佛教思想史》</w:t>
      </w:r>
      <w:r w:rsidRPr="003F20C5">
        <w:rPr>
          <w:rStyle w:val="a7"/>
          <w:sz w:val="22"/>
          <w:szCs w:val="22"/>
        </w:rPr>
        <w:t>p</w:t>
      </w:r>
      <w:r>
        <w:rPr>
          <w:rStyle w:val="a7"/>
          <w:sz w:val="22"/>
          <w:szCs w:val="22"/>
        </w:rPr>
        <w:t>p</w:t>
      </w:r>
      <w:r w:rsidRPr="003F20C5">
        <w:rPr>
          <w:rStyle w:val="a7"/>
          <w:sz w:val="22"/>
          <w:szCs w:val="22"/>
        </w:rPr>
        <w:t>.</w:t>
      </w:r>
      <w:r>
        <w:rPr>
          <w:rStyle w:val="a7"/>
          <w:sz w:val="22"/>
          <w:szCs w:val="22"/>
        </w:rPr>
        <w:t xml:space="preserve"> </w:t>
      </w:r>
      <w:r w:rsidRPr="003F20C5">
        <w:rPr>
          <w:rStyle w:val="a7"/>
          <w:sz w:val="22"/>
          <w:szCs w:val="22"/>
        </w:rPr>
        <w:t>38</w:t>
      </w:r>
      <w:proofErr w:type="gramStart"/>
      <w:r>
        <w:rPr>
          <w:rStyle w:val="a7"/>
          <w:sz w:val="22"/>
          <w:szCs w:val="22"/>
        </w:rPr>
        <w:t>–</w:t>
      </w:r>
      <w:proofErr w:type="gramEnd"/>
      <w:r w:rsidRPr="003F20C5">
        <w:rPr>
          <w:rStyle w:val="a7"/>
          <w:sz w:val="22"/>
          <w:szCs w:val="22"/>
        </w:rPr>
        <w:t>39</w:t>
      </w:r>
      <w:r w:rsidRPr="003F20C5">
        <w:rPr>
          <w:rStyle w:val="a7"/>
          <w:sz w:val="22"/>
          <w:szCs w:val="22"/>
        </w:rPr>
        <w:t>：</w:t>
      </w:r>
    </w:p>
    <w:p w:rsidR="007C1064" w:rsidRPr="00C97D77" w:rsidRDefault="007C1064" w:rsidP="00C97D77">
      <w:pPr>
        <w:pStyle w:val="a6"/>
        <w:ind w:leftChars="100" w:left="240"/>
        <w:jc w:val="both"/>
        <w:rPr>
          <w:rFonts w:eastAsia="標楷體"/>
          <w:sz w:val="22"/>
          <w:szCs w:val="22"/>
        </w:rPr>
      </w:pPr>
      <w:r w:rsidRPr="00C97D77">
        <w:rPr>
          <w:rStyle w:val="a7"/>
          <w:rFonts w:eastAsia="標楷體"/>
          <w:sz w:val="22"/>
          <w:szCs w:val="22"/>
        </w:rPr>
        <w:t>從「原始佛教」而演進到「</w:t>
      </w:r>
      <w:proofErr w:type="gramStart"/>
      <w:r w:rsidRPr="00C97D77">
        <w:rPr>
          <w:rStyle w:val="a7"/>
          <w:rFonts w:eastAsia="標楷體"/>
          <w:sz w:val="22"/>
          <w:szCs w:val="22"/>
        </w:rPr>
        <w:t>部派佛教</w:t>
      </w:r>
      <w:proofErr w:type="gramEnd"/>
      <w:r w:rsidRPr="00C97D77">
        <w:rPr>
          <w:rStyle w:val="a7"/>
          <w:rFonts w:eastAsia="標楷體"/>
          <w:sz w:val="22"/>
          <w:szCs w:val="22"/>
        </w:rPr>
        <w:t>」，首先是大眾部</w:t>
      </w:r>
      <w:proofErr w:type="spellStart"/>
      <w:r w:rsidRPr="00C97D77">
        <w:rPr>
          <w:rStyle w:val="a7"/>
          <w:rFonts w:eastAsia="標楷體"/>
          <w:sz w:val="22"/>
          <w:szCs w:val="22"/>
        </w:rPr>
        <w:t>Mahāsāṃghika</w:t>
      </w:r>
      <w:proofErr w:type="spellEnd"/>
      <w:r w:rsidRPr="00C97D77">
        <w:rPr>
          <w:rStyle w:val="a7"/>
          <w:rFonts w:eastAsia="標楷體"/>
          <w:sz w:val="22"/>
          <w:szCs w:val="22"/>
        </w:rPr>
        <w:t>與上座部</w:t>
      </w:r>
      <w:proofErr w:type="spellStart"/>
      <w:r w:rsidRPr="00C97D77">
        <w:rPr>
          <w:rStyle w:val="a7"/>
          <w:rFonts w:eastAsia="標楷體"/>
          <w:sz w:val="22"/>
          <w:szCs w:val="22"/>
        </w:rPr>
        <w:t>Sthavira</w:t>
      </w:r>
      <w:proofErr w:type="spellEnd"/>
      <w:r w:rsidRPr="00C97D77">
        <w:rPr>
          <w:rStyle w:val="a7"/>
          <w:rFonts w:eastAsia="標楷體"/>
          <w:sz w:val="22"/>
          <w:szCs w:val="22"/>
        </w:rPr>
        <w:t>──</w:t>
      </w:r>
      <w:r w:rsidRPr="00C97D77">
        <w:rPr>
          <w:rStyle w:val="a7"/>
          <w:rFonts w:eastAsia="標楷體"/>
          <w:sz w:val="22"/>
          <w:szCs w:val="22"/>
        </w:rPr>
        <w:t>根本二部的分化。「七百結集」的論</w:t>
      </w:r>
      <w:proofErr w:type="gramStart"/>
      <w:r w:rsidRPr="00C97D77">
        <w:rPr>
          <w:rStyle w:val="a7"/>
          <w:rFonts w:eastAsia="標楷體"/>
          <w:sz w:val="22"/>
          <w:szCs w:val="22"/>
        </w:rPr>
        <w:t>諍</w:t>
      </w:r>
      <w:proofErr w:type="gramEnd"/>
      <w:r w:rsidRPr="00C97D77">
        <w:rPr>
          <w:rStyle w:val="a7"/>
          <w:rFonts w:eastAsia="標楷體"/>
          <w:sz w:val="22"/>
          <w:szCs w:val="22"/>
        </w:rPr>
        <w:t>，雖由雙方代表的會議而和平解決，但只是暫時的。</w:t>
      </w:r>
      <w:proofErr w:type="gramStart"/>
      <w:r w:rsidRPr="00C97D77">
        <w:rPr>
          <w:rStyle w:val="a7"/>
          <w:rFonts w:eastAsia="標楷體"/>
          <w:sz w:val="22"/>
          <w:szCs w:val="22"/>
        </w:rPr>
        <w:t>毘</w:t>
      </w:r>
      <w:proofErr w:type="gramEnd"/>
      <w:r w:rsidRPr="00C97D77">
        <w:rPr>
          <w:rStyle w:val="a7"/>
          <w:rFonts w:eastAsia="標楷體"/>
          <w:sz w:val="22"/>
          <w:szCs w:val="22"/>
        </w:rPr>
        <w:t>舍離</w:t>
      </w:r>
      <w:proofErr w:type="spellStart"/>
      <w:r w:rsidRPr="00C97D77">
        <w:rPr>
          <w:rStyle w:val="a7"/>
          <w:rFonts w:eastAsia="標楷體"/>
          <w:sz w:val="22"/>
          <w:szCs w:val="22"/>
        </w:rPr>
        <w:t>Vaiśāli</w:t>
      </w:r>
      <w:proofErr w:type="spellEnd"/>
      <w:r w:rsidRPr="00C97D77">
        <w:rPr>
          <w:rStyle w:val="a7"/>
          <w:rFonts w:eastAsia="標楷體"/>
          <w:sz w:val="22"/>
          <w:szCs w:val="22"/>
        </w:rPr>
        <w:t>中心的，東方比丘的佛教在發展中，與西方比丘們的意見，距離越來越大，終於與西方分立，事實上成為二部。從「大眾」與「上座」的名稱而論，「佛法」的最初分化，</w:t>
      </w:r>
      <w:proofErr w:type="gramStart"/>
      <w:r w:rsidRPr="00C97D77">
        <w:rPr>
          <w:rStyle w:val="a7"/>
          <w:rFonts w:eastAsia="標楷體"/>
          <w:sz w:val="22"/>
          <w:szCs w:val="22"/>
        </w:rPr>
        <w:t>法義上雖</w:t>
      </w:r>
      <w:proofErr w:type="gramEnd"/>
      <w:r w:rsidRPr="00C97D77">
        <w:rPr>
          <w:rStyle w:val="a7"/>
          <w:rFonts w:eastAsia="標楷體"/>
          <w:sz w:val="22"/>
          <w:szCs w:val="22"/>
        </w:rPr>
        <w:t>也不免存有歧見，而主要的還是戒律問題。</w:t>
      </w:r>
    </w:p>
  </w:footnote>
  <w:footnote w:id="37">
    <w:p w:rsidR="007C1064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印順導師《印度佛教思想史》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39</w:t>
      </w:r>
      <w:r w:rsidRPr="003F20C5">
        <w:rPr>
          <w:sz w:val="22"/>
          <w:szCs w:val="22"/>
        </w:rPr>
        <w:t>：</w:t>
      </w:r>
    </w:p>
    <w:p w:rsidR="007C1064" w:rsidRPr="00C97D77" w:rsidRDefault="007C1064" w:rsidP="00C97D77">
      <w:pPr>
        <w:pStyle w:val="a6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C97D77">
        <w:rPr>
          <w:rFonts w:ascii="標楷體" w:eastAsia="標楷體" w:hAnsi="標楷體"/>
          <w:sz w:val="22"/>
          <w:szCs w:val="22"/>
        </w:rPr>
        <w:t>西方系</w:t>
      </w:r>
      <w:proofErr w:type="gramEnd"/>
      <w:r w:rsidRPr="00C97D77">
        <w:rPr>
          <w:rFonts w:ascii="標楷體" w:eastAsia="標楷體" w:hAnsi="標楷體"/>
          <w:sz w:val="22"/>
          <w:szCs w:val="22"/>
        </w:rPr>
        <w:t>的佛教，漸漸形成上座的權威，所以有「五師相承」的傳說；思想保守一些，</w:t>
      </w:r>
      <w:proofErr w:type="gramStart"/>
      <w:r w:rsidRPr="00C97D77">
        <w:rPr>
          <w:rFonts w:ascii="標楷體" w:eastAsia="標楷體" w:hAnsi="標楷體"/>
          <w:sz w:val="22"/>
          <w:szCs w:val="22"/>
        </w:rPr>
        <w:t>對律制</w:t>
      </w:r>
      <w:proofErr w:type="gramEnd"/>
      <w:r w:rsidRPr="00C97D77">
        <w:rPr>
          <w:rFonts w:ascii="標楷體" w:eastAsia="標楷體" w:hAnsi="標楷體"/>
          <w:sz w:val="22"/>
          <w:szCs w:val="22"/>
        </w:rPr>
        <w:t>是「輕重等持」的。</w:t>
      </w:r>
      <w:proofErr w:type="gramStart"/>
      <w:r w:rsidRPr="00C97D77">
        <w:rPr>
          <w:rFonts w:ascii="標楷體" w:eastAsia="標楷體" w:hAnsi="標楷體"/>
          <w:sz w:val="22"/>
          <w:szCs w:val="22"/>
        </w:rPr>
        <w:t>東方系</w:t>
      </w:r>
      <w:proofErr w:type="gramEnd"/>
      <w:r w:rsidRPr="00C97D77">
        <w:rPr>
          <w:rFonts w:ascii="標楷體" w:eastAsia="標楷體" w:hAnsi="標楷體"/>
          <w:sz w:val="22"/>
          <w:szCs w:val="22"/>
        </w:rPr>
        <w:t>多青年比丘，人數多而思想自由些，</w:t>
      </w:r>
      <w:proofErr w:type="gramStart"/>
      <w:r w:rsidRPr="00C97D77">
        <w:rPr>
          <w:rFonts w:ascii="標楷體" w:eastAsia="標楷體" w:hAnsi="標楷體"/>
          <w:sz w:val="22"/>
          <w:szCs w:val="22"/>
        </w:rPr>
        <w:t>對律制</w:t>
      </w:r>
      <w:proofErr w:type="gramEnd"/>
      <w:r w:rsidRPr="00C97D77">
        <w:rPr>
          <w:rFonts w:ascii="標楷體" w:eastAsia="標楷體" w:hAnsi="標楷體"/>
          <w:sz w:val="22"/>
          <w:szCs w:val="22"/>
        </w:rPr>
        <w:t>是重根本的。</w:t>
      </w:r>
    </w:p>
  </w:footnote>
  <w:footnote w:id="38">
    <w:p w:rsidR="007C1064" w:rsidRPr="003F20C5" w:rsidRDefault="007C1064" w:rsidP="00AF0FC5">
      <w:pPr>
        <w:pStyle w:val="a6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3F20C5">
        <w:rPr>
          <w:sz w:val="22"/>
          <w:szCs w:val="22"/>
        </w:rPr>
        <w:t>印順導師《華雨集第三冊》</w:t>
      </w:r>
      <w:r w:rsidRPr="003F20C5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3F20C5">
        <w:rPr>
          <w:sz w:val="22"/>
          <w:szCs w:val="22"/>
        </w:rPr>
        <w:t>55</w:t>
      </w:r>
      <w:r w:rsidRPr="003F20C5">
        <w:rPr>
          <w:sz w:val="22"/>
          <w:szCs w:val="22"/>
        </w:rPr>
        <w:t>：「</w:t>
      </w:r>
      <w:r w:rsidRPr="004F24CB">
        <w:rPr>
          <w:rFonts w:ascii="標楷體" w:eastAsia="標楷體" w:hAnsi="標楷體"/>
          <w:sz w:val="22"/>
          <w:szCs w:val="22"/>
        </w:rPr>
        <w:t>在這次結集中，</w:t>
      </w:r>
      <w:proofErr w:type="gramStart"/>
      <w:r w:rsidRPr="004F24CB">
        <w:rPr>
          <w:rFonts w:ascii="標楷體" w:eastAsia="標楷體" w:hAnsi="標楷體"/>
          <w:sz w:val="22"/>
          <w:szCs w:val="22"/>
        </w:rPr>
        <w:t>毘</w:t>
      </w:r>
      <w:proofErr w:type="gramEnd"/>
      <w:r w:rsidRPr="004F24CB">
        <w:rPr>
          <w:rFonts w:ascii="標楷體" w:eastAsia="標楷體" w:hAnsi="標楷體"/>
          <w:sz w:val="22"/>
          <w:szCs w:val="22"/>
        </w:rPr>
        <w:t>尼取得了優先的地位。對戒法，</w:t>
      </w:r>
      <w:proofErr w:type="gramStart"/>
      <w:r w:rsidRPr="004F24CB">
        <w:rPr>
          <w:rFonts w:ascii="標楷體" w:eastAsia="標楷體" w:hAnsi="標楷體"/>
          <w:sz w:val="22"/>
          <w:szCs w:val="22"/>
        </w:rPr>
        <w:t>否決佛命的</w:t>
      </w:r>
      <w:proofErr w:type="gramEnd"/>
      <w:r w:rsidRPr="004F24CB">
        <w:rPr>
          <w:rFonts w:ascii="標楷體" w:eastAsia="標楷體" w:hAnsi="標楷體"/>
          <w:sz w:val="22"/>
          <w:szCs w:val="22"/>
        </w:rPr>
        <w:t>小小戒可</w:t>
      </w:r>
      <w:proofErr w:type="gramStart"/>
      <w:r w:rsidRPr="004F24CB">
        <w:rPr>
          <w:rFonts w:ascii="標楷體" w:eastAsia="標楷體" w:hAnsi="標楷體"/>
          <w:sz w:val="22"/>
          <w:szCs w:val="22"/>
        </w:rPr>
        <w:t>捨</w:t>
      </w:r>
      <w:proofErr w:type="gramEnd"/>
      <w:r w:rsidRPr="004F24CB">
        <w:rPr>
          <w:rFonts w:ascii="標楷體" w:eastAsia="標楷體" w:hAnsi="標楷體"/>
          <w:sz w:val="22"/>
          <w:szCs w:val="22"/>
        </w:rPr>
        <w:t>，而確定了輕重等持的原則，逐漸完成嚴格而瑣碎的規律。</w:t>
      </w:r>
      <w:proofErr w:type="gramStart"/>
      <w:r w:rsidRPr="004F24CB">
        <w:rPr>
          <w:rFonts w:ascii="標楷體" w:eastAsia="標楷體" w:hAnsi="標楷體"/>
          <w:sz w:val="22"/>
          <w:szCs w:val="22"/>
        </w:rPr>
        <w:t>對尼眾</w:t>
      </w:r>
      <w:proofErr w:type="gramEnd"/>
      <w:r w:rsidRPr="004F24CB">
        <w:rPr>
          <w:rFonts w:ascii="標楷體" w:eastAsia="標楷體" w:hAnsi="標楷體"/>
          <w:sz w:val="22"/>
          <w:szCs w:val="22"/>
        </w:rPr>
        <w:t>，採取嚴厲管教的態度，</w:t>
      </w:r>
      <w:proofErr w:type="gramStart"/>
      <w:r w:rsidRPr="004F24CB">
        <w:rPr>
          <w:rFonts w:ascii="標楷體" w:eastAsia="標楷體" w:hAnsi="標楷體"/>
          <w:sz w:val="22"/>
          <w:szCs w:val="22"/>
        </w:rPr>
        <w:t>樹立尼眾絕對</w:t>
      </w:r>
      <w:proofErr w:type="gramEnd"/>
      <w:r w:rsidRPr="004F24CB">
        <w:rPr>
          <w:rFonts w:ascii="標楷體" w:eastAsia="標楷體" w:hAnsi="標楷體"/>
          <w:sz w:val="22"/>
          <w:szCs w:val="22"/>
        </w:rPr>
        <w:t>尊敬男眾的制度。上座的權威也提高了；被稱為正統的上座佛教，是在這樣的情況下完成的。</w:t>
      </w:r>
      <w:r w:rsidRPr="003F20C5">
        <w:rPr>
          <w:sz w:val="22"/>
          <w:szCs w:val="22"/>
        </w:rPr>
        <w:t>」</w:t>
      </w:r>
    </w:p>
  </w:footnote>
  <w:footnote w:id="39">
    <w:p w:rsidR="007C1064" w:rsidRPr="003F20C5" w:rsidRDefault="007C1064" w:rsidP="00AF0FC5">
      <w:pPr>
        <w:pStyle w:val="a6"/>
        <w:spacing w:line="240" w:lineRule="atLeast"/>
        <w:ind w:left="220" w:hangingChars="100" w:hanging="220"/>
        <w:jc w:val="both"/>
        <w:rPr>
          <w:sz w:val="22"/>
          <w:szCs w:val="22"/>
        </w:rPr>
      </w:pPr>
      <w:r w:rsidRPr="003F20C5">
        <w:rPr>
          <w:rStyle w:val="a8"/>
          <w:sz w:val="22"/>
          <w:szCs w:val="22"/>
        </w:rPr>
        <w:footnoteRef/>
      </w:r>
      <w:r w:rsidRPr="003F20C5">
        <w:rPr>
          <w:sz w:val="22"/>
          <w:szCs w:val="22"/>
        </w:rPr>
        <w:t xml:space="preserve"> [</w:t>
      </w:r>
      <w:r w:rsidRPr="003F20C5">
        <w:rPr>
          <w:sz w:val="22"/>
          <w:szCs w:val="22"/>
        </w:rPr>
        <w:t>原書</w:t>
      </w:r>
      <w:r>
        <w:rPr>
          <w:rFonts w:hint="eastAsia"/>
          <w:sz w:val="22"/>
          <w:szCs w:val="22"/>
        </w:rPr>
        <w:t>p. 1</w:t>
      </w:r>
      <w:r>
        <w:rPr>
          <w:sz w:val="22"/>
          <w:szCs w:val="22"/>
        </w:rPr>
        <w:t>84</w:t>
      </w:r>
      <w:proofErr w:type="gramStart"/>
      <w:r>
        <w:rPr>
          <w:rFonts w:hint="eastAsia"/>
          <w:sz w:val="22"/>
          <w:szCs w:val="22"/>
        </w:rPr>
        <w:t>註</w:t>
      </w:r>
      <w:proofErr w:type="gramEnd"/>
      <w:r w:rsidRPr="003F20C5">
        <w:rPr>
          <w:sz w:val="22"/>
          <w:szCs w:val="22"/>
        </w:rPr>
        <w:t>8]</w:t>
      </w:r>
      <w:r w:rsidRPr="003F20C5">
        <w:rPr>
          <w:sz w:val="22"/>
          <w:szCs w:val="22"/>
        </w:rPr>
        <w:t>《三論玄義》卷</w:t>
      </w:r>
      <w:r w:rsidRPr="003F20C5">
        <w:rPr>
          <w:sz w:val="22"/>
          <w:szCs w:val="22"/>
        </w:rPr>
        <w:t>1</w:t>
      </w:r>
      <w:r w:rsidRPr="003F20C5">
        <w:rPr>
          <w:sz w:val="22"/>
          <w:szCs w:val="22"/>
        </w:rPr>
        <w:t>：</w:t>
      </w:r>
      <w:r w:rsidRPr="003F20C5">
        <w:rPr>
          <w:rFonts w:eastAsia="標楷體"/>
          <w:sz w:val="22"/>
          <w:szCs w:val="22"/>
        </w:rPr>
        <w:t>「</w:t>
      </w:r>
      <w:proofErr w:type="gramStart"/>
      <w:r w:rsidRPr="003F20C5">
        <w:rPr>
          <w:rFonts w:eastAsia="標楷體"/>
          <w:sz w:val="22"/>
          <w:szCs w:val="22"/>
        </w:rPr>
        <w:t>彼引經偈云</w:t>
      </w:r>
      <w:proofErr w:type="gramEnd"/>
      <w:r w:rsidRPr="003F20C5">
        <w:rPr>
          <w:rFonts w:eastAsia="標楷體"/>
          <w:sz w:val="22"/>
          <w:szCs w:val="22"/>
        </w:rPr>
        <w:t>：</w:t>
      </w:r>
      <w:proofErr w:type="gramStart"/>
      <w:r w:rsidRPr="003F20C5">
        <w:rPr>
          <w:rFonts w:eastAsia="標楷體"/>
          <w:sz w:val="22"/>
          <w:szCs w:val="22"/>
        </w:rPr>
        <w:t>隨宜覆</w:t>
      </w:r>
      <w:proofErr w:type="gramEnd"/>
      <w:r w:rsidRPr="003F20C5">
        <w:rPr>
          <w:rFonts w:eastAsia="標楷體"/>
          <w:sz w:val="22"/>
          <w:szCs w:val="22"/>
        </w:rPr>
        <w:t>身、</w:t>
      </w:r>
      <w:proofErr w:type="gramStart"/>
      <w:r w:rsidRPr="003F20C5">
        <w:rPr>
          <w:rFonts w:eastAsia="標楷體"/>
          <w:sz w:val="22"/>
          <w:szCs w:val="22"/>
        </w:rPr>
        <w:t>隨宜飲食</w:t>
      </w:r>
      <w:proofErr w:type="gramEnd"/>
      <w:r w:rsidRPr="003F20C5">
        <w:rPr>
          <w:rFonts w:eastAsia="標楷體"/>
          <w:sz w:val="22"/>
          <w:szCs w:val="22"/>
        </w:rPr>
        <w:t>、</w:t>
      </w:r>
      <w:proofErr w:type="gramStart"/>
      <w:r w:rsidRPr="003F20C5">
        <w:rPr>
          <w:rFonts w:eastAsia="標楷體"/>
          <w:sz w:val="22"/>
          <w:szCs w:val="22"/>
        </w:rPr>
        <w:t>隨宜住處</w:t>
      </w:r>
      <w:proofErr w:type="gramEnd"/>
      <w:r w:rsidRPr="003F20C5">
        <w:rPr>
          <w:rFonts w:eastAsia="標楷體"/>
          <w:sz w:val="22"/>
          <w:szCs w:val="22"/>
        </w:rPr>
        <w:t>、</w:t>
      </w:r>
      <w:proofErr w:type="gramStart"/>
      <w:r w:rsidRPr="003F20C5">
        <w:rPr>
          <w:rFonts w:eastAsia="標楷體"/>
          <w:sz w:val="22"/>
          <w:szCs w:val="22"/>
        </w:rPr>
        <w:t>疾斷煩惱</w:t>
      </w:r>
      <w:proofErr w:type="gramEnd"/>
      <w:r w:rsidRPr="003F20C5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隨宜覆</w:t>
      </w:r>
      <w:proofErr w:type="gramEnd"/>
      <w:r w:rsidRPr="003F20C5">
        <w:rPr>
          <w:rFonts w:eastAsia="標楷體"/>
          <w:sz w:val="22"/>
          <w:szCs w:val="22"/>
        </w:rPr>
        <w:t>身者，有三</w:t>
      </w:r>
      <w:proofErr w:type="gramStart"/>
      <w:r w:rsidRPr="003F20C5">
        <w:rPr>
          <w:rFonts w:eastAsia="標楷體"/>
          <w:sz w:val="22"/>
          <w:szCs w:val="22"/>
        </w:rPr>
        <w:t>衣佛亦許</w:t>
      </w:r>
      <w:proofErr w:type="gramEnd"/>
      <w:r w:rsidRPr="003F20C5">
        <w:rPr>
          <w:rFonts w:eastAsia="標楷體"/>
          <w:sz w:val="22"/>
          <w:szCs w:val="22"/>
        </w:rPr>
        <w:t>，無三</w:t>
      </w:r>
      <w:proofErr w:type="gramStart"/>
      <w:r w:rsidRPr="003F20C5">
        <w:rPr>
          <w:rFonts w:eastAsia="標楷體"/>
          <w:sz w:val="22"/>
          <w:szCs w:val="22"/>
        </w:rPr>
        <w:t>衣佛亦許</w:t>
      </w:r>
      <w:proofErr w:type="gramEnd"/>
      <w:r w:rsidRPr="003F20C5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隨宜飲食</w:t>
      </w:r>
      <w:proofErr w:type="gramEnd"/>
      <w:r w:rsidRPr="003F20C5">
        <w:rPr>
          <w:rFonts w:eastAsia="標楷體"/>
          <w:sz w:val="22"/>
          <w:szCs w:val="22"/>
        </w:rPr>
        <w:t>者，</w:t>
      </w:r>
      <w:proofErr w:type="gramStart"/>
      <w:r w:rsidRPr="003F20C5">
        <w:rPr>
          <w:rFonts w:eastAsia="標楷體"/>
          <w:sz w:val="22"/>
          <w:szCs w:val="22"/>
        </w:rPr>
        <w:t>時食佛亦許，非時食亦許</w:t>
      </w:r>
      <w:proofErr w:type="gramEnd"/>
      <w:r w:rsidRPr="003F20C5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隨宜住處</w:t>
      </w:r>
      <w:proofErr w:type="gramEnd"/>
      <w:r w:rsidRPr="003F20C5">
        <w:rPr>
          <w:rFonts w:eastAsia="標楷體"/>
          <w:sz w:val="22"/>
          <w:szCs w:val="22"/>
        </w:rPr>
        <w:t>者，</w:t>
      </w:r>
      <w:proofErr w:type="gramStart"/>
      <w:r w:rsidRPr="003F20C5">
        <w:rPr>
          <w:rFonts w:eastAsia="標楷體"/>
          <w:sz w:val="22"/>
          <w:szCs w:val="22"/>
        </w:rPr>
        <w:t>結界住亦許</w:t>
      </w:r>
      <w:proofErr w:type="gramEnd"/>
      <w:r w:rsidRPr="003F20C5">
        <w:rPr>
          <w:rFonts w:eastAsia="標楷體"/>
          <w:sz w:val="22"/>
          <w:szCs w:val="22"/>
        </w:rPr>
        <w:t>，不</w:t>
      </w:r>
      <w:proofErr w:type="gramStart"/>
      <w:r w:rsidRPr="003F20C5">
        <w:rPr>
          <w:rFonts w:eastAsia="標楷體"/>
          <w:sz w:val="22"/>
          <w:szCs w:val="22"/>
        </w:rPr>
        <w:t>結界亦許</w:t>
      </w:r>
      <w:proofErr w:type="gramEnd"/>
      <w:r w:rsidRPr="003F20C5">
        <w:rPr>
          <w:rFonts w:eastAsia="標楷體"/>
          <w:sz w:val="22"/>
          <w:szCs w:val="22"/>
        </w:rPr>
        <w:t>。</w:t>
      </w:r>
      <w:proofErr w:type="gramStart"/>
      <w:r w:rsidRPr="003F20C5">
        <w:rPr>
          <w:rFonts w:eastAsia="標楷體"/>
          <w:sz w:val="22"/>
          <w:szCs w:val="22"/>
        </w:rPr>
        <w:t>疾斷煩惱</w:t>
      </w:r>
      <w:proofErr w:type="gramEnd"/>
      <w:r w:rsidRPr="003F20C5">
        <w:rPr>
          <w:rFonts w:eastAsia="標楷體"/>
          <w:sz w:val="22"/>
          <w:szCs w:val="22"/>
        </w:rPr>
        <w:t>者，</w:t>
      </w:r>
      <w:proofErr w:type="gramStart"/>
      <w:r w:rsidRPr="003F20C5">
        <w:rPr>
          <w:rFonts w:eastAsia="標楷體"/>
          <w:sz w:val="22"/>
          <w:szCs w:val="22"/>
        </w:rPr>
        <w:t>佛意但令疾斷煩惱</w:t>
      </w:r>
      <w:proofErr w:type="gramEnd"/>
      <w:r w:rsidRPr="003F20C5">
        <w:rPr>
          <w:rFonts w:eastAsia="標楷體"/>
          <w:sz w:val="22"/>
          <w:szCs w:val="22"/>
        </w:rPr>
        <w:t>。此</w:t>
      </w:r>
      <w:proofErr w:type="gramStart"/>
      <w:r w:rsidRPr="003F20C5">
        <w:rPr>
          <w:rFonts w:eastAsia="標楷體"/>
          <w:sz w:val="22"/>
          <w:szCs w:val="22"/>
        </w:rPr>
        <w:t>部</w:t>
      </w:r>
      <w:r w:rsidRPr="003F20C5">
        <w:rPr>
          <w:rFonts w:eastAsia="標楷體"/>
          <w:b/>
          <w:bCs/>
          <w:sz w:val="22"/>
          <w:szCs w:val="22"/>
        </w:rPr>
        <w:t>甚精</w:t>
      </w:r>
      <w:proofErr w:type="gramEnd"/>
      <w:r w:rsidRPr="003F20C5">
        <w:rPr>
          <w:rFonts w:eastAsia="標楷體"/>
          <w:b/>
          <w:bCs/>
          <w:sz w:val="22"/>
          <w:szCs w:val="22"/>
        </w:rPr>
        <w:t>進過餘人也</w:t>
      </w:r>
      <w:r w:rsidRPr="003F20C5">
        <w:rPr>
          <w:rFonts w:eastAsia="標楷體"/>
          <w:sz w:val="22"/>
          <w:szCs w:val="22"/>
        </w:rPr>
        <w:t>。」</w:t>
      </w:r>
      <w:r w:rsidRPr="003F20C5">
        <w:rPr>
          <w:sz w:val="22"/>
          <w:szCs w:val="22"/>
        </w:rPr>
        <w:t>（大正</w:t>
      </w:r>
      <w:r w:rsidRPr="00F1527E">
        <w:rPr>
          <w:sz w:val="22"/>
          <w:szCs w:val="22"/>
        </w:rPr>
        <w:t>45</w:t>
      </w:r>
      <w:r w:rsidRPr="00F1527E">
        <w:rPr>
          <w:sz w:val="22"/>
          <w:szCs w:val="22"/>
        </w:rPr>
        <w:t>，</w:t>
      </w:r>
      <w:r w:rsidR="00F1527E">
        <w:rPr>
          <w:sz w:val="22"/>
          <w:szCs w:val="22"/>
        </w:rPr>
        <w:t>9</w:t>
      </w:r>
      <w:r w:rsidRPr="00F1527E">
        <w:rPr>
          <w:sz w:val="22"/>
          <w:szCs w:val="22"/>
        </w:rPr>
        <w:t>a3</w:t>
      </w:r>
      <w:proofErr w:type="gramStart"/>
      <w:r w:rsidRPr="00F1527E">
        <w:rPr>
          <w:sz w:val="22"/>
          <w:szCs w:val="22"/>
        </w:rPr>
        <w:t>–</w:t>
      </w:r>
      <w:proofErr w:type="gramEnd"/>
      <w:r w:rsidRPr="00F1527E">
        <w:rPr>
          <w:sz w:val="22"/>
          <w:szCs w:val="22"/>
        </w:rPr>
        <w:t>8</w:t>
      </w:r>
      <w:r w:rsidRPr="003F20C5">
        <w:rPr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064" w:rsidRPr="00AF0FC5" w:rsidRDefault="007C1064" w:rsidP="00AF0FC5">
    <w:pPr>
      <w:pStyle w:val="a9"/>
      <w:ind w:right="-2"/>
    </w:pPr>
    <w:r w:rsidRPr="00D80666">
      <w:rPr>
        <w:rFonts w:ascii="新細明體" w:hAnsi="新細明體" w:cs="新細明體" w:hint="eastAsia"/>
      </w:rPr>
      <w:t>《初期大乘》第</w:t>
    </w:r>
    <w:r w:rsidRPr="00D80666">
      <w:rPr>
        <w:rFonts w:cs="新細明體" w:hint="eastAsia"/>
      </w:rPr>
      <w:t>四</w:t>
    </w:r>
    <w:r>
      <w:rPr>
        <w:rFonts w:ascii="新細明體" w:hAnsi="新細明體" w:cs="新細明體" w:hint="eastAsia"/>
      </w:rPr>
      <w:t xml:space="preserve">章 </w:t>
    </w:r>
    <w:r w:rsidRPr="00D80666">
      <w:rPr>
        <w:rFonts w:ascii="新細明體" w:hAnsi="新細明體" w:cs="新細明體" w:hint="eastAsia"/>
      </w:rPr>
      <w:t>第一節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064" w:rsidRPr="00D80666" w:rsidRDefault="007C1064" w:rsidP="00655378">
    <w:pPr>
      <w:pStyle w:val="a9"/>
      <w:ind w:right="-2"/>
      <w:jc w:val="right"/>
    </w:pPr>
    <w:r w:rsidRPr="00D80666">
      <w:rPr>
        <w:rFonts w:ascii="新細明體" w:hAnsi="新細明體" w:cs="新細明體" w:hint="eastAsia"/>
      </w:rPr>
      <w:t>《初期大乘》第</w:t>
    </w:r>
    <w:r w:rsidRPr="00D80666">
      <w:rPr>
        <w:rFonts w:cs="新細明體" w:hint="eastAsia"/>
      </w:rPr>
      <w:t>四</w:t>
    </w:r>
    <w:r>
      <w:rPr>
        <w:rFonts w:ascii="新細明體" w:hAnsi="新細明體" w:cs="新細明體" w:hint="eastAsia"/>
      </w:rPr>
      <w:t xml:space="preserve">章　</w:t>
    </w:r>
    <w:r w:rsidRPr="00D80666">
      <w:rPr>
        <w:rFonts w:ascii="新細明體" w:hAnsi="新細明體" w:cs="新細明體" w:hint="eastAsia"/>
      </w:rPr>
      <w:t>第一節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68A7E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</w:lvl>
  </w:abstractNum>
  <w:abstractNum w:abstractNumId="1">
    <w:nsid w:val="FFFFFF7D"/>
    <w:multiLevelType w:val="singleLevel"/>
    <w:tmpl w:val="2D8A705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</w:lvl>
  </w:abstractNum>
  <w:abstractNum w:abstractNumId="2">
    <w:nsid w:val="FFFFFF7E"/>
    <w:multiLevelType w:val="singleLevel"/>
    <w:tmpl w:val="C2DC0F5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</w:abstractNum>
  <w:abstractNum w:abstractNumId="3">
    <w:nsid w:val="FFFFFF7F"/>
    <w:multiLevelType w:val="singleLevel"/>
    <w:tmpl w:val="32AAEAF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4">
    <w:nsid w:val="FFFFFF80"/>
    <w:multiLevelType w:val="singleLevel"/>
    <w:tmpl w:val="F318A06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58E50F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09EADE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77C38E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1DACC4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</w:abstractNum>
  <w:abstractNum w:abstractNumId="9">
    <w:nsid w:val="FFFFFF89"/>
    <w:multiLevelType w:val="singleLevel"/>
    <w:tmpl w:val="577E028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A2400F5"/>
    <w:multiLevelType w:val="hybridMultilevel"/>
    <w:tmpl w:val="53C63C9C"/>
    <w:lvl w:ilvl="0" w:tplc="B3846F7C">
      <w:start w:val="1"/>
      <w:numFmt w:val="decimal"/>
      <w:lvlText w:val="%1、"/>
      <w:lvlJc w:val="left"/>
      <w:pPr>
        <w:ind w:left="360" w:hanging="360"/>
      </w:pPr>
      <w:rPr>
        <w:rFonts w:ascii="SimSun" w:eastAsia="SimSu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2EA438C"/>
    <w:multiLevelType w:val="hybridMultilevel"/>
    <w:tmpl w:val="D9AC52CE"/>
    <w:lvl w:ilvl="0" w:tplc="9DA42A7A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528"/>
        </w:tabs>
        <w:ind w:left="152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08"/>
        </w:tabs>
        <w:ind w:left="200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8"/>
        </w:tabs>
        <w:ind w:left="248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68"/>
        </w:tabs>
        <w:ind w:left="296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48"/>
        </w:tabs>
        <w:ind w:left="344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28"/>
        </w:tabs>
        <w:ind w:left="392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08"/>
        </w:tabs>
        <w:ind w:left="440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88"/>
        </w:tabs>
        <w:ind w:left="4888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80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6A"/>
    <w:rsid w:val="00000D4B"/>
    <w:rsid w:val="00001E9E"/>
    <w:rsid w:val="00005919"/>
    <w:rsid w:val="00006CCF"/>
    <w:rsid w:val="0001374F"/>
    <w:rsid w:val="00014549"/>
    <w:rsid w:val="000171FF"/>
    <w:rsid w:val="00021D52"/>
    <w:rsid w:val="00027D5B"/>
    <w:rsid w:val="000308C7"/>
    <w:rsid w:val="00031496"/>
    <w:rsid w:val="0003165C"/>
    <w:rsid w:val="00047E61"/>
    <w:rsid w:val="0005076C"/>
    <w:rsid w:val="00051A41"/>
    <w:rsid w:val="000525A2"/>
    <w:rsid w:val="00062955"/>
    <w:rsid w:val="00064AF8"/>
    <w:rsid w:val="00070DDD"/>
    <w:rsid w:val="00085C09"/>
    <w:rsid w:val="00085DF8"/>
    <w:rsid w:val="000865D9"/>
    <w:rsid w:val="00087055"/>
    <w:rsid w:val="00094065"/>
    <w:rsid w:val="00096E0D"/>
    <w:rsid w:val="000B3ABC"/>
    <w:rsid w:val="000B42B1"/>
    <w:rsid w:val="000B4D4F"/>
    <w:rsid w:val="000C2CA8"/>
    <w:rsid w:val="000C487A"/>
    <w:rsid w:val="000C69A1"/>
    <w:rsid w:val="000D0B3D"/>
    <w:rsid w:val="000D2A5B"/>
    <w:rsid w:val="000D428D"/>
    <w:rsid w:val="000D4792"/>
    <w:rsid w:val="000D4F0C"/>
    <w:rsid w:val="000D53C7"/>
    <w:rsid w:val="000E2EB2"/>
    <w:rsid w:val="000E34D6"/>
    <w:rsid w:val="000F353F"/>
    <w:rsid w:val="000F57E9"/>
    <w:rsid w:val="001047FD"/>
    <w:rsid w:val="001048E4"/>
    <w:rsid w:val="001054A2"/>
    <w:rsid w:val="0011196A"/>
    <w:rsid w:val="00116818"/>
    <w:rsid w:val="00125F99"/>
    <w:rsid w:val="00142505"/>
    <w:rsid w:val="001436F5"/>
    <w:rsid w:val="00143E54"/>
    <w:rsid w:val="00145CCA"/>
    <w:rsid w:val="00146328"/>
    <w:rsid w:val="00147BBC"/>
    <w:rsid w:val="00150A1C"/>
    <w:rsid w:val="001532D5"/>
    <w:rsid w:val="00154E07"/>
    <w:rsid w:val="00155C69"/>
    <w:rsid w:val="001578B8"/>
    <w:rsid w:val="001643F6"/>
    <w:rsid w:val="00164498"/>
    <w:rsid w:val="00170637"/>
    <w:rsid w:val="00170E56"/>
    <w:rsid w:val="001743C6"/>
    <w:rsid w:val="00174F94"/>
    <w:rsid w:val="00180494"/>
    <w:rsid w:val="001828E3"/>
    <w:rsid w:val="00182B5C"/>
    <w:rsid w:val="00187118"/>
    <w:rsid w:val="00195979"/>
    <w:rsid w:val="00195BAE"/>
    <w:rsid w:val="00197374"/>
    <w:rsid w:val="001A4687"/>
    <w:rsid w:val="001A61DD"/>
    <w:rsid w:val="001B20B5"/>
    <w:rsid w:val="001B2269"/>
    <w:rsid w:val="001B7315"/>
    <w:rsid w:val="001C0204"/>
    <w:rsid w:val="001C3718"/>
    <w:rsid w:val="001C7954"/>
    <w:rsid w:val="001D27D4"/>
    <w:rsid w:val="001D3732"/>
    <w:rsid w:val="001D5A23"/>
    <w:rsid w:val="001D6EE0"/>
    <w:rsid w:val="001E01F5"/>
    <w:rsid w:val="001E0364"/>
    <w:rsid w:val="001F07F1"/>
    <w:rsid w:val="001F1541"/>
    <w:rsid w:val="001F289C"/>
    <w:rsid w:val="001F38CC"/>
    <w:rsid w:val="001F5446"/>
    <w:rsid w:val="001F6D79"/>
    <w:rsid w:val="002007B8"/>
    <w:rsid w:val="00200A18"/>
    <w:rsid w:val="00204C42"/>
    <w:rsid w:val="0021045C"/>
    <w:rsid w:val="0021327B"/>
    <w:rsid w:val="00220A70"/>
    <w:rsid w:val="00224E62"/>
    <w:rsid w:val="0023754A"/>
    <w:rsid w:val="00237B2E"/>
    <w:rsid w:val="0024131C"/>
    <w:rsid w:val="00251277"/>
    <w:rsid w:val="00252880"/>
    <w:rsid w:val="00253816"/>
    <w:rsid w:val="002543F8"/>
    <w:rsid w:val="0026200B"/>
    <w:rsid w:val="002626FE"/>
    <w:rsid w:val="00264300"/>
    <w:rsid w:val="00265F36"/>
    <w:rsid w:val="002677A6"/>
    <w:rsid w:val="002709F9"/>
    <w:rsid w:val="00273827"/>
    <w:rsid w:val="00275F1C"/>
    <w:rsid w:val="0027651E"/>
    <w:rsid w:val="002824FA"/>
    <w:rsid w:val="0028426D"/>
    <w:rsid w:val="00287E5D"/>
    <w:rsid w:val="00290839"/>
    <w:rsid w:val="002925D9"/>
    <w:rsid w:val="002A16A6"/>
    <w:rsid w:val="002A2A78"/>
    <w:rsid w:val="002A378D"/>
    <w:rsid w:val="002A3F4B"/>
    <w:rsid w:val="002A46FB"/>
    <w:rsid w:val="002A60EE"/>
    <w:rsid w:val="002A712E"/>
    <w:rsid w:val="002C09B9"/>
    <w:rsid w:val="002C26BA"/>
    <w:rsid w:val="002C45B8"/>
    <w:rsid w:val="002C7438"/>
    <w:rsid w:val="002D344E"/>
    <w:rsid w:val="002D3EDD"/>
    <w:rsid w:val="002D580F"/>
    <w:rsid w:val="002E1208"/>
    <w:rsid w:val="002E26B9"/>
    <w:rsid w:val="002E6144"/>
    <w:rsid w:val="002F0328"/>
    <w:rsid w:val="002F228E"/>
    <w:rsid w:val="002F2F52"/>
    <w:rsid w:val="002F38CE"/>
    <w:rsid w:val="002F4F99"/>
    <w:rsid w:val="002F655A"/>
    <w:rsid w:val="003010F5"/>
    <w:rsid w:val="00301C4F"/>
    <w:rsid w:val="00302521"/>
    <w:rsid w:val="00303583"/>
    <w:rsid w:val="00304FB5"/>
    <w:rsid w:val="00327147"/>
    <w:rsid w:val="003309EF"/>
    <w:rsid w:val="00332BA0"/>
    <w:rsid w:val="0034126A"/>
    <w:rsid w:val="00341925"/>
    <w:rsid w:val="003435D2"/>
    <w:rsid w:val="00344751"/>
    <w:rsid w:val="003473D0"/>
    <w:rsid w:val="003474F7"/>
    <w:rsid w:val="003505EC"/>
    <w:rsid w:val="00350B72"/>
    <w:rsid w:val="0035161F"/>
    <w:rsid w:val="00352460"/>
    <w:rsid w:val="0035490B"/>
    <w:rsid w:val="00355139"/>
    <w:rsid w:val="00355EFD"/>
    <w:rsid w:val="003615AA"/>
    <w:rsid w:val="00362586"/>
    <w:rsid w:val="003646C3"/>
    <w:rsid w:val="00367603"/>
    <w:rsid w:val="00372CA0"/>
    <w:rsid w:val="00372D7C"/>
    <w:rsid w:val="00385BF5"/>
    <w:rsid w:val="00391F04"/>
    <w:rsid w:val="00396AAA"/>
    <w:rsid w:val="00397EC5"/>
    <w:rsid w:val="003A059B"/>
    <w:rsid w:val="003A746E"/>
    <w:rsid w:val="003B447B"/>
    <w:rsid w:val="003B7BDE"/>
    <w:rsid w:val="003C4996"/>
    <w:rsid w:val="003D0E34"/>
    <w:rsid w:val="003D0F58"/>
    <w:rsid w:val="003D24FA"/>
    <w:rsid w:val="003D2F49"/>
    <w:rsid w:val="003D7204"/>
    <w:rsid w:val="003D7B28"/>
    <w:rsid w:val="003E03D4"/>
    <w:rsid w:val="003E093E"/>
    <w:rsid w:val="003E3DFE"/>
    <w:rsid w:val="003E6AC3"/>
    <w:rsid w:val="003E6FFE"/>
    <w:rsid w:val="003E74E0"/>
    <w:rsid w:val="003F0CCE"/>
    <w:rsid w:val="003F20C5"/>
    <w:rsid w:val="003F5038"/>
    <w:rsid w:val="003F7E29"/>
    <w:rsid w:val="003F7F6C"/>
    <w:rsid w:val="00416F33"/>
    <w:rsid w:val="00420C4B"/>
    <w:rsid w:val="004213E7"/>
    <w:rsid w:val="0042198F"/>
    <w:rsid w:val="00426507"/>
    <w:rsid w:val="004310E7"/>
    <w:rsid w:val="00433D58"/>
    <w:rsid w:val="00433D6B"/>
    <w:rsid w:val="00435DD4"/>
    <w:rsid w:val="00444A47"/>
    <w:rsid w:val="004528D3"/>
    <w:rsid w:val="00454703"/>
    <w:rsid w:val="00456D17"/>
    <w:rsid w:val="00457077"/>
    <w:rsid w:val="004578C6"/>
    <w:rsid w:val="00463971"/>
    <w:rsid w:val="00466AA5"/>
    <w:rsid w:val="004674B2"/>
    <w:rsid w:val="00467860"/>
    <w:rsid w:val="00467D64"/>
    <w:rsid w:val="00470EAD"/>
    <w:rsid w:val="004827B7"/>
    <w:rsid w:val="00484AEC"/>
    <w:rsid w:val="0048776D"/>
    <w:rsid w:val="004910D5"/>
    <w:rsid w:val="00491DAF"/>
    <w:rsid w:val="00495D5D"/>
    <w:rsid w:val="004A5B0B"/>
    <w:rsid w:val="004A5BE8"/>
    <w:rsid w:val="004B4781"/>
    <w:rsid w:val="004B7232"/>
    <w:rsid w:val="004C031A"/>
    <w:rsid w:val="004C0685"/>
    <w:rsid w:val="004C4198"/>
    <w:rsid w:val="004C6D60"/>
    <w:rsid w:val="004D05B2"/>
    <w:rsid w:val="004D2591"/>
    <w:rsid w:val="004D47B3"/>
    <w:rsid w:val="004D6EA8"/>
    <w:rsid w:val="004E03B8"/>
    <w:rsid w:val="004E18DB"/>
    <w:rsid w:val="004E3E55"/>
    <w:rsid w:val="004F061B"/>
    <w:rsid w:val="004F0D0C"/>
    <w:rsid w:val="004F24CB"/>
    <w:rsid w:val="004F4CEA"/>
    <w:rsid w:val="004F5228"/>
    <w:rsid w:val="004F5445"/>
    <w:rsid w:val="004F6AB2"/>
    <w:rsid w:val="004F7A87"/>
    <w:rsid w:val="005025ED"/>
    <w:rsid w:val="00504538"/>
    <w:rsid w:val="00516007"/>
    <w:rsid w:val="005165D6"/>
    <w:rsid w:val="00516ED7"/>
    <w:rsid w:val="005176FB"/>
    <w:rsid w:val="00521A98"/>
    <w:rsid w:val="00522AAC"/>
    <w:rsid w:val="0052376D"/>
    <w:rsid w:val="00532034"/>
    <w:rsid w:val="00536C2F"/>
    <w:rsid w:val="00541886"/>
    <w:rsid w:val="005437E1"/>
    <w:rsid w:val="00545216"/>
    <w:rsid w:val="00545327"/>
    <w:rsid w:val="005532A7"/>
    <w:rsid w:val="0056110A"/>
    <w:rsid w:val="0056256B"/>
    <w:rsid w:val="00564644"/>
    <w:rsid w:val="00565594"/>
    <w:rsid w:val="00566D9E"/>
    <w:rsid w:val="00572BF4"/>
    <w:rsid w:val="00574B18"/>
    <w:rsid w:val="0057537A"/>
    <w:rsid w:val="00581193"/>
    <w:rsid w:val="005838E1"/>
    <w:rsid w:val="00586464"/>
    <w:rsid w:val="00590DF5"/>
    <w:rsid w:val="00590F9D"/>
    <w:rsid w:val="0059149A"/>
    <w:rsid w:val="0059313E"/>
    <w:rsid w:val="0059372D"/>
    <w:rsid w:val="00594859"/>
    <w:rsid w:val="005A7B6A"/>
    <w:rsid w:val="005C1D3B"/>
    <w:rsid w:val="005C1D7B"/>
    <w:rsid w:val="005C3178"/>
    <w:rsid w:val="005C34B1"/>
    <w:rsid w:val="005E3976"/>
    <w:rsid w:val="005E73C1"/>
    <w:rsid w:val="005F4B8E"/>
    <w:rsid w:val="005F734A"/>
    <w:rsid w:val="00601642"/>
    <w:rsid w:val="006041E6"/>
    <w:rsid w:val="00606849"/>
    <w:rsid w:val="006134B0"/>
    <w:rsid w:val="006172EE"/>
    <w:rsid w:val="00621780"/>
    <w:rsid w:val="00623A32"/>
    <w:rsid w:val="00627872"/>
    <w:rsid w:val="00635DFA"/>
    <w:rsid w:val="006406B0"/>
    <w:rsid w:val="006425CA"/>
    <w:rsid w:val="0064387A"/>
    <w:rsid w:val="00650EE7"/>
    <w:rsid w:val="00651F33"/>
    <w:rsid w:val="00655378"/>
    <w:rsid w:val="00657645"/>
    <w:rsid w:val="006667E9"/>
    <w:rsid w:val="00666CD3"/>
    <w:rsid w:val="00673AF9"/>
    <w:rsid w:val="006752F1"/>
    <w:rsid w:val="00681D72"/>
    <w:rsid w:val="00695E41"/>
    <w:rsid w:val="006A7E32"/>
    <w:rsid w:val="006B0E4B"/>
    <w:rsid w:val="006B299C"/>
    <w:rsid w:val="006B6C84"/>
    <w:rsid w:val="006B7A1B"/>
    <w:rsid w:val="006C1F8D"/>
    <w:rsid w:val="006C4044"/>
    <w:rsid w:val="006C475F"/>
    <w:rsid w:val="006D284C"/>
    <w:rsid w:val="006D6FC6"/>
    <w:rsid w:val="006E06E6"/>
    <w:rsid w:val="006E37DC"/>
    <w:rsid w:val="006E4411"/>
    <w:rsid w:val="006E46E4"/>
    <w:rsid w:val="006F15CF"/>
    <w:rsid w:val="006F1D9D"/>
    <w:rsid w:val="00707EDB"/>
    <w:rsid w:val="0071151B"/>
    <w:rsid w:val="0071455F"/>
    <w:rsid w:val="00720206"/>
    <w:rsid w:val="00721082"/>
    <w:rsid w:val="00721430"/>
    <w:rsid w:val="0072413D"/>
    <w:rsid w:val="007314F8"/>
    <w:rsid w:val="007341D9"/>
    <w:rsid w:val="00744435"/>
    <w:rsid w:val="007468F4"/>
    <w:rsid w:val="0074793E"/>
    <w:rsid w:val="00753A1C"/>
    <w:rsid w:val="00753F72"/>
    <w:rsid w:val="00755CD4"/>
    <w:rsid w:val="00761FF7"/>
    <w:rsid w:val="00771EE1"/>
    <w:rsid w:val="00775E0C"/>
    <w:rsid w:val="00782BF9"/>
    <w:rsid w:val="0078596F"/>
    <w:rsid w:val="0079669D"/>
    <w:rsid w:val="00796FD1"/>
    <w:rsid w:val="00797E1A"/>
    <w:rsid w:val="007A54E0"/>
    <w:rsid w:val="007B2BCE"/>
    <w:rsid w:val="007B61E9"/>
    <w:rsid w:val="007C1064"/>
    <w:rsid w:val="007C19CE"/>
    <w:rsid w:val="007C4A3D"/>
    <w:rsid w:val="007C7E43"/>
    <w:rsid w:val="007D2F3E"/>
    <w:rsid w:val="007E1EDC"/>
    <w:rsid w:val="007F34A3"/>
    <w:rsid w:val="007F62AA"/>
    <w:rsid w:val="007F645E"/>
    <w:rsid w:val="0080145B"/>
    <w:rsid w:val="00801EB8"/>
    <w:rsid w:val="00813EBC"/>
    <w:rsid w:val="0081472A"/>
    <w:rsid w:val="00814B4C"/>
    <w:rsid w:val="0082061C"/>
    <w:rsid w:val="008207A7"/>
    <w:rsid w:val="0082678C"/>
    <w:rsid w:val="00833A75"/>
    <w:rsid w:val="00834FDA"/>
    <w:rsid w:val="00840F9C"/>
    <w:rsid w:val="008447FF"/>
    <w:rsid w:val="00846009"/>
    <w:rsid w:val="00852848"/>
    <w:rsid w:val="008530FD"/>
    <w:rsid w:val="00853BF9"/>
    <w:rsid w:val="00855402"/>
    <w:rsid w:val="00855B58"/>
    <w:rsid w:val="00856966"/>
    <w:rsid w:val="008627A0"/>
    <w:rsid w:val="008662D1"/>
    <w:rsid w:val="008668DE"/>
    <w:rsid w:val="008711FD"/>
    <w:rsid w:val="00873F9C"/>
    <w:rsid w:val="008778D1"/>
    <w:rsid w:val="00882891"/>
    <w:rsid w:val="00882A21"/>
    <w:rsid w:val="00883858"/>
    <w:rsid w:val="00883F62"/>
    <w:rsid w:val="00884F12"/>
    <w:rsid w:val="008879FF"/>
    <w:rsid w:val="00890E5D"/>
    <w:rsid w:val="0089146A"/>
    <w:rsid w:val="00894432"/>
    <w:rsid w:val="00896347"/>
    <w:rsid w:val="00896D18"/>
    <w:rsid w:val="008979A9"/>
    <w:rsid w:val="008A7219"/>
    <w:rsid w:val="008B0B8D"/>
    <w:rsid w:val="008B19A3"/>
    <w:rsid w:val="008B6765"/>
    <w:rsid w:val="008C24F4"/>
    <w:rsid w:val="008C4381"/>
    <w:rsid w:val="008D101F"/>
    <w:rsid w:val="008D3FFF"/>
    <w:rsid w:val="008E620B"/>
    <w:rsid w:val="008E7F56"/>
    <w:rsid w:val="008F2DFD"/>
    <w:rsid w:val="008F51C0"/>
    <w:rsid w:val="00902419"/>
    <w:rsid w:val="00903604"/>
    <w:rsid w:val="00904ECC"/>
    <w:rsid w:val="00907A14"/>
    <w:rsid w:val="009117A1"/>
    <w:rsid w:val="009132ED"/>
    <w:rsid w:val="00924D93"/>
    <w:rsid w:val="009318DF"/>
    <w:rsid w:val="009345E1"/>
    <w:rsid w:val="0093729A"/>
    <w:rsid w:val="00944E54"/>
    <w:rsid w:val="0094665F"/>
    <w:rsid w:val="009473E3"/>
    <w:rsid w:val="009476DB"/>
    <w:rsid w:val="00962C3B"/>
    <w:rsid w:val="009640D8"/>
    <w:rsid w:val="00975D4F"/>
    <w:rsid w:val="00995032"/>
    <w:rsid w:val="009A122C"/>
    <w:rsid w:val="009A161F"/>
    <w:rsid w:val="009B14B3"/>
    <w:rsid w:val="009B341D"/>
    <w:rsid w:val="009B3BFB"/>
    <w:rsid w:val="009B7376"/>
    <w:rsid w:val="009B77CE"/>
    <w:rsid w:val="009C2929"/>
    <w:rsid w:val="009C2984"/>
    <w:rsid w:val="009C3A5D"/>
    <w:rsid w:val="009C4E17"/>
    <w:rsid w:val="009D61FD"/>
    <w:rsid w:val="009E1EBC"/>
    <w:rsid w:val="009E30F0"/>
    <w:rsid w:val="009E39A1"/>
    <w:rsid w:val="009E7FD3"/>
    <w:rsid w:val="009F0478"/>
    <w:rsid w:val="00A15254"/>
    <w:rsid w:val="00A1702E"/>
    <w:rsid w:val="00A2110B"/>
    <w:rsid w:val="00A237FB"/>
    <w:rsid w:val="00A24CA7"/>
    <w:rsid w:val="00A260B8"/>
    <w:rsid w:val="00A446DA"/>
    <w:rsid w:val="00A45CB8"/>
    <w:rsid w:val="00A5167B"/>
    <w:rsid w:val="00A564B7"/>
    <w:rsid w:val="00A56D30"/>
    <w:rsid w:val="00A575B9"/>
    <w:rsid w:val="00A60141"/>
    <w:rsid w:val="00A607E7"/>
    <w:rsid w:val="00A672C3"/>
    <w:rsid w:val="00A70A89"/>
    <w:rsid w:val="00A75148"/>
    <w:rsid w:val="00A77895"/>
    <w:rsid w:val="00A82A5C"/>
    <w:rsid w:val="00A83C9F"/>
    <w:rsid w:val="00A87CCF"/>
    <w:rsid w:val="00AA0AD9"/>
    <w:rsid w:val="00AA79D9"/>
    <w:rsid w:val="00AB231E"/>
    <w:rsid w:val="00AB7D67"/>
    <w:rsid w:val="00AC4365"/>
    <w:rsid w:val="00AD15FC"/>
    <w:rsid w:val="00AD1C27"/>
    <w:rsid w:val="00AD4875"/>
    <w:rsid w:val="00AD5E1C"/>
    <w:rsid w:val="00AE7241"/>
    <w:rsid w:val="00AF0FC5"/>
    <w:rsid w:val="00AF6A94"/>
    <w:rsid w:val="00B00B6C"/>
    <w:rsid w:val="00B03C53"/>
    <w:rsid w:val="00B124FB"/>
    <w:rsid w:val="00B13795"/>
    <w:rsid w:val="00B15311"/>
    <w:rsid w:val="00B25331"/>
    <w:rsid w:val="00B25F7A"/>
    <w:rsid w:val="00B265C8"/>
    <w:rsid w:val="00B278F6"/>
    <w:rsid w:val="00B3251F"/>
    <w:rsid w:val="00B34AC3"/>
    <w:rsid w:val="00B34B74"/>
    <w:rsid w:val="00B36BF4"/>
    <w:rsid w:val="00B44DEC"/>
    <w:rsid w:val="00B45A37"/>
    <w:rsid w:val="00B523E9"/>
    <w:rsid w:val="00B53A38"/>
    <w:rsid w:val="00B54B45"/>
    <w:rsid w:val="00B605AD"/>
    <w:rsid w:val="00B60660"/>
    <w:rsid w:val="00B63453"/>
    <w:rsid w:val="00B66C66"/>
    <w:rsid w:val="00B71D12"/>
    <w:rsid w:val="00B72770"/>
    <w:rsid w:val="00B7344C"/>
    <w:rsid w:val="00B82175"/>
    <w:rsid w:val="00B82F96"/>
    <w:rsid w:val="00B83BE9"/>
    <w:rsid w:val="00B847E9"/>
    <w:rsid w:val="00B85C96"/>
    <w:rsid w:val="00B9178B"/>
    <w:rsid w:val="00B9716E"/>
    <w:rsid w:val="00BA1568"/>
    <w:rsid w:val="00BA24D1"/>
    <w:rsid w:val="00BA62BB"/>
    <w:rsid w:val="00BA6A93"/>
    <w:rsid w:val="00BB1242"/>
    <w:rsid w:val="00BB5515"/>
    <w:rsid w:val="00BB789C"/>
    <w:rsid w:val="00BC35C7"/>
    <w:rsid w:val="00BC4FCF"/>
    <w:rsid w:val="00BC5364"/>
    <w:rsid w:val="00BC598B"/>
    <w:rsid w:val="00BD35A2"/>
    <w:rsid w:val="00BD3697"/>
    <w:rsid w:val="00BE752E"/>
    <w:rsid w:val="00BF1BB4"/>
    <w:rsid w:val="00BF3661"/>
    <w:rsid w:val="00BF6D6A"/>
    <w:rsid w:val="00BF6F84"/>
    <w:rsid w:val="00C00711"/>
    <w:rsid w:val="00C03559"/>
    <w:rsid w:val="00C070B5"/>
    <w:rsid w:val="00C20CF6"/>
    <w:rsid w:val="00C26914"/>
    <w:rsid w:val="00C26ACD"/>
    <w:rsid w:val="00C277D1"/>
    <w:rsid w:val="00C31C9E"/>
    <w:rsid w:val="00C33214"/>
    <w:rsid w:val="00C364B8"/>
    <w:rsid w:val="00C44DAB"/>
    <w:rsid w:val="00C47BCB"/>
    <w:rsid w:val="00C5149B"/>
    <w:rsid w:val="00C51B29"/>
    <w:rsid w:val="00C5392D"/>
    <w:rsid w:val="00C61D2E"/>
    <w:rsid w:val="00C65E2D"/>
    <w:rsid w:val="00C67ADA"/>
    <w:rsid w:val="00C759C2"/>
    <w:rsid w:val="00C85999"/>
    <w:rsid w:val="00C879DE"/>
    <w:rsid w:val="00C94E9A"/>
    <w:rsid w:val="00C96B61"/>
    <w:rsid w:val="00C97D77"/>
    <w:rsid w:val="00CA354F"/>
    <w:rsid w:val="00CB3A40"/>
    <w:rsid w:val="00CB48EE"/>
    <w:rsid w:val="00CB57BD"/>
    <w:rsid w:val="00CC0260"/>
    <w:rsid w:val="00CC39AB"/>
    <w:rsid w:val="00CC48AC"/>
    <w:rsid w:val="00CD2F9A"/>
    <w:rsid w:val="00CE06C4"/>
    <w:rsid w:val="00CE5021"/>
    <w:rsid w:val="00D016D5"/>
    <w:rsid w:val="00D023DF"/>
    <w:rsid w:val="00D05F7A"/>
    <w:rsid w:val="00D168C8"/>
    <w:rsid w:val="00D23355"/>
    <w:rsid w:val="00D256B5"/>
    <w:rsid w:val="00D3013A"/>
    <w:rsid w:val="00D379D1"/>
    <w:rsid w:val="00D443C5"/>
    <w:rsid w:val="00D44A7B"/>
    <w:rsid w:val="00D50093"/>
    <w:rsid w:val="00D51FC3"/>
    <w:rsid w:val="00D52373"/>
    <w:rsid w:val="00D6024E"/>
    <w:rsid w:val="00D604E0"/>
    <w:rsid w:val="00D6184E"/>
    <w:rsid w:val="00D64913"/>
    <w:rsid w:val="00D6682D"/>
    <w:rsid w:val="00D7037C"/>
    <w:rsid w:val="00D72727"/>
    <w:rsid w:val="00D75D62"/>
    <w:rsid w:val="00D80666"/>
    <w:rsid w:val="00D80813"/>
    <w:rsid w:val="00D8131A"/>
    <w:rsid w:val="00D8269B"/>
    <w:rsid w:val="00D826E2"/>
    <w:rsid w:val="00D878F5"/>
    <w:rsid w:val="00D902A1"/>
    <w:rsid w:val="00DA1121"/>
    <w:rsid w:val="00DA1383"/>
    <w:rsid w:val="00DB36C9"/>
    <w:rsid w:val="00DC2B64"/>
    <w:rsid w:val="00DC2BF0"/>
    <w:rsid w:val="00DD6B2A"/>
    <w:rsid w:val="00DE0ADC"/>
    <w:rsid w:val="00DE19AD"/>
    <w:rsid w:val="00DE37BE"/>
    <w:rsid w:val="00DE3DD0"/>
    <w:rsid w:val="00DE4282"/>
    <w:rsid w:val="00DE6802"/>
    <w:rsid w:val="00DF3461"/>
    <w:rsid w:val="00E054D2"/>
    <w:rsid w:val="00E142B7"/>
    <w:rsid w:val="00E20B71"/>
    <w:rsid w:val="00E21C17"/>
    <w:rsid w:val="00E21E18"/>
    <w:rsid w:val="00E241FF"/>
    <w:rsid w:val="00E267B2"/>
    <w:rsid w:val="00E27A04"/>
    <w:rsid w:val="00E32265"/>
    <w:rsid w:val="00E34EE0"/>
    <w:rsid w:val="00E42444"/>
    <w:rsid w:val="00E42FD9"/>
    <w:rsid w:val="00E43066"/>
    <w:rsid w:val="00E4769E"/>
    <w:rsid w:val="00E50C4B"/>
    <w:rsid w:val="00E5139E"/>
    <w:rsid w:val="00E51B76"/>
    <w:rsid w:val="00E51F8F"/>
    <w:rsid w:val="00E53F11"/>
    <w:rsid w:val="00E60CCF"/>
    <w:rsid w:val="00E65EDC"/>
    <w:rsid w:val="00E67190"/>
    <w:rsid w:val="00E84EA2"/>
    <w:rsid w:val="00E92165"/>
    <w:rsid w:val="00E92BBD"/>
    <w:rsid w:val="00E92C35"/>
    <w:rsid w:val="00E94A11"/>
    <w:rsid w:val="00E97737"/>
    <w:rsid w:val="00E97EE3"/>
    <w:rsid w:val="00EA1379"/>
    <w:rsid w:val="00EA28C1"/>
    <w:rsid w:val="00EA3163"/>
    <w:rsid w:val="00EA3B8E"/>
    <w:rsid w:val="00EA6930"/>
    <w:rsid w:val="00EB2D75"/>
    <w:rsid w:val="00EC254A"/>
    <w:rsid w:val="00EC793C"/>
    <w:rsid w:val="00ED0EC8"/>
    <w:rsid w:val="00ED5030"/>
    <w:rsid w:val="00ED53F5"/>
    <w:rsid w:val="00ED5424"/>
    <w:rsid w:val="00ED5A79"/>
    <w:rsid w:val="00EE13EB"/>
    <w:rsid w:val="00EE1713"/>
    <w:rsid w:val="00EE1D9F"/>
    <w:rsid w:val="00EE3D00"/>
    <w:rsid w:val="00EE69E5"/>
    <w:rsid w:val="00EF0498"/>
    <w:rsid w:val="00EF179C"/>
    <w:rsid w:val="00EF2363"/>
    <w:rsid w:val="00EF25B7"/>
    <w:rsid w:val="00EF30F7"/>
    <w:rsid w:val="00F050E0"/>
    <w:rsid w:val="00F06CFB"/>
    <w:rsid w:val="00F1527E"/>
    <w:rsid w:val="00F170D5"/>
    <w:rsid w:val="00F22DA2"/>
    <w:rsid w:val="00F2307A"/>
    <w:rsid w:val="00F24E6E"/>
    <w:rsid w:val="00F27255"/>
    <w:rsid w:val="00F272DA"/>
    <w:rsid w:val="00F310FE"/>
    <w:rsid w:val="00F37740"/>
    <w:rsid w:val="00F43BF6"/>
    <w:rsid w:val="00F45270"/>
    <w:rsid w:val="00F46865"/>
    <w:rsid w:val="00F5333E"/>
    <w:rsid w:val="00F55F04"/>
    <w:rsid w:val="00F575FA"/>
    <w:rsid w:val="00F6522D"/>
    <w:rsid w:val="00F70C24"/>
    <w:rsid w:val="00F75896"/>
    <w:rsid w:val="00F81502"/>
    <w:rsid w:val="00F82A91"/>
    <w:rsid w:val="00F83D3F"/>
    <w:rsid w:val="00F84320"/>
    <w:rsid w:val="00F87138"/>
    <w:rsid w:val="00F9009C"/>
    <w:rsid w:val="00F920A2"/>
    <w:rsid w:val="00FB1E2A"/>
    <w:rsid w:val="00FB4C46"/>
    <w:rsid w:val="00FC2632"/>
    <w:rsid w:val="00FC41B6"/>
    <w:rsid w:val="00FC7F1A"/>
    <w:rsid w:val="00FD1B6F"/>
    <w:rsid w:val="00FD6D11"/>
    <w:rsid w:val="00FE02A9"/>
    <w:rsid w:val="00FE1323"/>
    <w:rsid w:val="00FE2E0A"/>
    <w:rsid w:val="00FE4E9D"/>
    <w:rsid w:val="00FE63C9"/>
    <w:rsid w:val="00FF6C2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293EB99-0D95-4F57-82E5-43D34683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651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4E18DB"/>
    <w:rPr>
      <w:sz w:val="20"/>
      <w:szCs w:val="20"/>
    </w:rPr>
  </w:style>
  <w:style w:type="character" w:styleId="a5">
    <w:name w:val="page number"/>
    <w:basedOn w:val="a0"/>
    <w:uiPriority w:val="99"/>
    <w:rsid w:val="0027651E"/>
  </w:style>
  <w:style w:type="paragraph" w:styleId="a6">
    <w:name w:val="footnote text"/>
    <w:basedOn w:val="a"/>
    <w:link w:val="a7"/>
    <w:uiPriority w:val="99"/>
    <w:semiHidden/>
    <w:rsid w:val="00027D5B"/>
    <w:pPr>
      <w:snapToGrid w:val="0"/>
    </w:pPr>
    <w:rPr>
      <w:kern w:val="0"/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locked/>
    <w:rsid w:val="004E18DB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027D5B"/>
    <w:rPr>
      <w:vertAlign w:val="superscript"/>
    </w:rPr>
  </w:style>
  <w:style w:type="paragraph" w:styleId="a9">
    <w:name w:val="header"/>
    <w:basedOn w:val="a"/>
    <w:link w:val="aa"/>
    <w:uiPriority w:val="99"/>
    <w:rsid w:val="00E267B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4E18DB"/>
    <w:rPr>
      <w:sz w:val="20"/>
      <w:szCs w:val="20"/>
    </w:rPr>
  </w:style>
  <w:style w:type="table" w:styleId="ab">
    <w:name w:val="Table Grid"/>
    <w:basedOn w:val="a1"/>
    <w:uiPriority w:val="99"/>
    <w:rsid w:val="008A721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4F6AB2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locked/>
    <w:rsid w:val="004F6AB2"/>
    <w:rPr>
      <w:rFonts w:ascii="Cambria" w:eastAsia="新細明體" w:hAnsi="Cambria" w:cs="Cambria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rsid w:val="0034475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rsid w:val="00344751"/>
  </w:style>
  <w:style w:type="character" w:customStyle="1" w:styleId="af0">
    <w:name w:val="註解文字 字元"/>
    <w:basedOn w:val="a0"/>
    <w:link w:val="af"/>
    <w:uiPriority w:val="99"/>
    <w:locked/>
    <w:rsid w:val="0034475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rsid w:val="00344751"/>
    <w:rPr>
      <w:b/>
      <w:bCs/>
    </w:rPr>
  </w:style>
  <w:style w:type="character" w:customStyle="1" w:styleId="af2">
    <w:name w:val="註解主旨 字元"/>
    <w:basedOn w:val="af0"/>
    <w:link w:val="af1"/>
    <w:uiPriority w:val="99"/>
    <w:locked/>
    <w:rsid w:val="00344751"/>
    <w:rPr>
      <w:b/>
      <w:bCs/>
      <w:kern w:val="2"/>
      <w:sz w:val="24"/>
      <w:szCs w:val="24"/>
    </w:rPr>
  </w:style>
  <w:style w:type="character" w:styleId="af3">
    <w:name w:val="Placeholder Text"/>
    <w:basedOn w:val="a0"/>
    <w:uiPriority w:val="99"/>
    <w:semiHidden/>
    <w:rsid w:val="00BB5515"/>
    <w:rPr>
      <w:color w:val="808080"/>
    </w:rPr>
  </w:style>
  <w:style w:type="paragraph" w:styleId="af4">
    <w:name w:val="Document Map"/>
    <w:basedOn w:val="a"/>
    <w:link w:val="af5"/>
    <w:uiPriority w:val="99"/>
    <w:semiHidden/>
    <w:rsid w:val="006041E6"/>
    <w:rPr>
      <w:rFonts w:ascii="新細明體" w:cs="新細明體"/>
      <w:kern w:val="0"/>
      <w:sz w:val="18"/>
      <w:szCs w:val="18"/>
    </w:rPr>
  </w:style>
  <w:style w:type="character" w:customStyle="1" w:styleId="af5">
    <w:name w:val="文件引導模式 字元"/>
    <w:basedOn w:val="a0"/>
    <w:link w:val="af4"/>
    <w:uiPriority w:val="99"/>
    <w:semiHidden/>
    <w:locked/>
    <w:rsid w:val="006041E6"/>
    <w:rPr>
      <w:rFonts w:ascii="新細明體" w:cs="新細明體"/>
      <w:sz w:val="18"/>
      <w:szCs w:val="18"/>
    </w:rPr>
  </w:style>
  <w:style w:type="paragraph" w:styleId="af6">
    <w:name w:val="No Spacing"/>
    <w:uiPriority w:val="99"/>
    <w:qFormat/>
    <w:rsid w:val="006041E6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第四章  律制與教內對立之傾向</dc:title>
  <dc:subject/>
  <dc:creator>Changtzu</dc:creator>
  <cp:keywords/>
  <dc:description/>
  <cp:lastModifiedBy>changtzu shi</cp:lastModifiedBy>
  <cp:revision>13</cp:revision>
  <cp:lastPrinted>2011-11-09T13:04:00Z</cp:lastPrinted>
  <dcterms:created xsi:type="dcterms:W3CDTF">2014-04-22T12:38:00Z</dcterms:created>
  <dcterms:modified xsi:type="dcterms:W3CDTF">2014-04-22T13:05:00Z</dcterms:modified>
</cp:coreProperties>
</file>