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B6" w:rsidRPr="00C737B6" w:rsidRDefault="00C737B6" w:rsidP="00C737B6">
      <w:pPr>
        <w:spacing w:line="380" w:lineRule="exact"/>
        <w:jc w:val="center"/>
        <w:rPr>
          <w:rFonts w:ascii="Times New Roman" w:hAnsi="Times New Roman"/>
          <w:bCs/>
        </w:rPr>
      </w:pPr>
      <w:r w:rsidRPr="00C737B6">
        <w:rPr>
          <w:rFonts w:ascii="Times New Roman" w:hAnsi="Times New Roman"/>
          <w:bCs/>
        </w:rPr>
        <w:t>福嚴推廣教育班第</w:t>
      </w:r>
      <w:r w:rsidRPr="00C737B6">
        <w:rPr>
          <w:rFonts w:ascii="Times New Roman" w:hAnsi="Times New Roman"/>
          <w:bCs/>
        </w:rPr>
        <w:t>26</w:t>
      </w:r>
      <w:r w:rsidRPr="00C737B6">
        <w:rPr>
          <w:rFonts w:ascii="Times New Roman" w:hAnsi="Times New Roman"/>
          <w:bCs/>
        </w:rPr>
        <w:t>期（《初期大乘佛教》）</w:t>
      </w:r>
    </w:p>
    <w:p w:rsidR="00C737B6" w:rsidRPr="00CC7317" w:rsidRDefault="00C737B6" w:rsidP="00C737B6">
      <w:pPr>
        <w:spacing w:beforeLines="50" w:before="180" w:line="360" w:lineRule="exact"/>
        <w:jc w:val="center"/>
        <w:rPr>
          <w:rFonts w:ascii="Times New Roman" w:hAnsi="Times New Roman"/>
          <w:b/>
          <w:sz w:val="36"/>
          <w:szCs w:val="36"/>
        </w:rPr>
      </w:pPr>
      <w:r w:rsidRPr="00CC7317">
        <w:rPr>
          <w:rFonts w:ascii="Times New Roman" w:eastAsia="標楷體" w:hAnsi="Times New Roman"/>
          <w:b/>
          <w:bCs/>
          <w:sz w:val="44"/>
          <w:szCs w:val="44"/>
        </w:rPr>
        <w:t>《初期大乘佛教之起源與開展》</w:t>
      </w:r>
    </w:p>
    <w:p w:rsidR="00C737B6" w:rsidRPr="00CC7317" w:rsidRDefault="00C737B6" w:rsidP="00C737B6">
      <w:pPr>
        <w:spacing w:beforeLines="50" w:before="180" w:line="38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CC7317">
        <w:rPr>
          <w:rFonts w:ascii="Times New Roman" w:eastAsia="標楷體" w:hAnsi="Times New Roman"/>
          <w:b/>
          <w:bCs/>
          <w:sz w:val="28"/>
          <w:szCs w:val="28"/>
        </w:rPr>
        <w:t>〈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第三章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C737B6">
        <w:rPr>
          <w:rFonts w:ascii="Times New Roman" w:eastAsia="標楷體" w:hAnsi="Times New Roman" w:hint="eastAsia"/>
          <w:b/>
          <w:bCs/>
          <w:sz w:val="28"/>
          <w:szCs w:val="28"/>
        </w:rPr>
        <w:t>本生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C737B6">
        <w:rPr>
          <w:rFonts w:ascii="Times New Roman" w:eastAsia="標楷體" w:hAnsi="Times New Roman" w:hint="eastAsia"/>
          <w:b/>
          <w:bCs/>
          <w:sz w:val="28"/>
          <w:szCs w:val="28"/>
        </w:rPr>
        <w:t>譬喻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C737B6">
        <w:rPr>
          <w:rFonts w:ascii="Times New Roman" w:eastAsia="標楷體" w:hAnsi="Times New Roman" w:hint="eastAsia"/>
          <w:b/>
          <w:bCs/>
          <w:sz w:val="28"/>
          <w:szCs w:val="28"/>
        </w:rPr>
        <w:t>因緣之流傳</w:t>
      </w:r>
      <w:r w:rsidRPr="00CC7317">
        <w:rPr>
          <w:rFonts w:ascii="Times New Roman" w:eastAsia="標楷體" w:hAnsi="Times New Roman"/>
          <w:b/>
          <w:bCs/>
          <w:sz w:val="28"/>
          <w:szCs w:val="28"/>
        </w:rPr>
        <w:t>〉</w:t>
      </w:r>
    </w:p>
    <w:p w:rsidR="00C737B6" w:rsidRPr="00CC7317" w:rsidRDefault="00C737B6" w:rsidP="00C737B6">
      <w:pPr>
        <w:spacing w:line="380" w:lineRule="exact"/>
        <w:jc w:val="center"/>
        <w:rPr>
          <w:rFonts w:ascii="Times New Roman" w:eastAsia="標楷體" w:hAnsi="Times New Roman"/>
          <w:b/>
          <w:bCs/>
        </w:rPr>
      </w:pPr>
      <w:r w:rsidRPr="00CC7317">
        <w:rPr>
          <w:rFonts w:ascii="Times New Roman" w:eastAsia="標楷體" w:hAnsi="Times New Roman"/>
          <w:b/>
          <w:bCs/>
        </w:rPr>
        <w:t>（</w:t>
      </w:r>
      <w:r w:rsidRPr="00CC7317">
        <w:rPr>
          <w:rFonts w:ascii="Times New Roman" w:eastAsia="標楷體" w:hAnsi="Times New Roman"/>
          <w:b/>
          <w:bCs/>
        </w:rPr>
        <w:t xml:space="preserve">pp. </w:t>
      </w:r>
      <w:r w:rsidR="00A91F2A">
        <w:rPr>
          <w:rFonts w:ascii="Times New Roman" w:eastAsia="標楷體" w:hAnsi="Times New Roman"/>
          <w:b/>
          <w:bCs/>
        </w:rPr>
        <w:t>109–174</w:t>
      </w:r>
      <w:r w:rsidRPr="00CC7317">
        <w:rPr>
          <w:rFonts w:ascii="Times New Roman" w:eastAsia="標楷體" w:hAnsi="Times New Roman"/>
          <w:b/>
          <w:bCs/>
        </w:rPr>
        <w:t>）</w:t>
      </w:r>
    </w:p>
    <w:p w:rsidR="00C737B6" w:rsidRDefault="00C737B6" w:rsidP="00C737B6">
      <w:pPr>
        <w:spacing w:line="380" w:lineRule="exact"/>
        <w:jc w:val="right"/>
        <w:rPr>
          <w:rFonts w:ascii="Times New Roman" w:eastAsia="標楷體" w:hAnsi="Times New Roman"/>
          <w:b/>
          <w:bCs/>
        </w:rPr>
      </w:pPr>
      <w:r w:rsidRPr="00CC7317">
        <w:rPr>
          <w:rFonts w:ascii="Times New Roman" w:eastAsia="標楷體" w:hAnsi="Times New Roman"/>
          <w:b/>
          <w:bCs/>
        </w:rPr>
        <w:t>釋長慈</w:t>
      </w:r>
      <w:r w:rsidRPr="00CC7317">
        <w:rPr>
          <w:rFonts w:ascii="Times New Roman" w:eastAsia="標楷體" w:hAnsi="Times New Roman"/>
          <w:b/>
          <w:bCs/>
        </w:rPr>
        <w:t xml:space="preserve"> (2013.</w:t>
      </w:r>
      <w:r>
        <w:rPr>
          <w:rFonts w:ascii="Times New Roman" w:eastAsia="標楷體" w:hAnsi="Times New Roman"/>
          <w:b/>
          <w:bCs/>
        </w:rPr>
        <w:t>1</w:t>
      </w:r>
      <w:r w:rsidR="005D11BB">
        <w:rPr>
          <w:rFonts w:ascii="Times New Roman" w:eastAsia="標楷體" w:hAnsi="Times New Roman"/>
          <w:b/>
          <w:bCs/>
        </w:rPr>
        <w:t>2</w:t>
      </w:r>
      <w:r w:rsidRPr="00CC7317">
        <w:rPr>
          <w:rFonts w:ascii="Times New Roman" w:eastAsia="標楷體" w:hAnsi="Times New Roman"/>
          <w:b/>
          <w:bCs/>
        </w:rPr>
        <w:t>.</w:t>
      </w:r>
      <w:r w:rsidR="00AE561C">
        <w:rPr>
          <w:rFonts w:ascii="Times New Roman" w:eastAsia="標楷體" w:hAnsi="Times New Roman"/>
          <w:b/>
          <w:bCs/>
        </w:rPr>
        <w:t>05</w:t>
      </w:r>
      <w:r w:rsidRPr="00CC7317">
        <w:rPr>
          <w:rFonts w:ascii="Times New Roman" w:eastAsia="標楷體" w:hAnsi="Times New Roman"/>
          <w:b/>
          <w:bCs/>
        </w:rPr>
        <w:t>)</w:t>
      </w:r>
    </w:p>
    <w:p w:rsidR="004F742F" w:rsidRPr="00A91F2A" w:rsidRDefault="004F742F" w:rsidP="004F742F">
      <w:pPr>
        <w:snapToGrid w:val="0"/>
        <w:spacing w:line="400" w:lineRule="exact"/>
        <w:rPr>
          <w:rFonts w:ascii="Times New Roman" w:eastAsia="標楷體" w:hAnsi="Times New Roman"/>
          <w:b/>
          <w:szCs w:val="24"/>
        </w:rPr>
      </w:pPr>
    </w:p>
    <w:p w:rsidR="004D2883" w:rsidRPr="006F1F26" w:rsidRDefault="004D2883" w:rsidP="004F742F">
      <w:pPr>
        <w:snapToGrid w:val="0"/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6F1F26">
        <w:rPr>
          <w:rFonts w:ascii="Times New Roman" w:eastAsia="標楷體" w:hAnsi="Times New Roman"/>
          <w:b/>
          <w:sz w:val="32"/>
          <w:szCs w:val="32"/>
        </w:rPr>
        <w:t>第一節</w:t>
      </w:r>
      <w:r w:rsidR="00FF002D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6F1F26">
        <w:rPr>
          <w:rFonts w:ascii="Times New Roman" w:eastAsia="標楷體" w:hAnsi="Times New Roman"/>
          <w:b/>
          <w:sz w:val="32"/>
          <w:szCs w:val="32"/>
        </w:rPr>
        <w:t>與佛菩薩有關的聖典</w:t>
      </w:r>
      <w:r w:rsidR="00B9041E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B9041E">
        <w:rPr>
          <w:rFonts w:ascii="Times New Roman" w:eastAsia="標楷體" w:hAnsi="Times New Roman"/>
          <w:b/>
          <w:sz w:val="32"/>
          <w:szCs w:val="32"/>
        </w:rPr>
        <w:t xml:space="preserve">pp. </w:t>
      </w:r>
      <w:r w:rsidR="00B9041E" w:rsidRPr="00D52227">
        <w:rPr>
          <w:rFonts w:ascii="Times New Roman" w:eastAsia="標楷體" w:hAnsi="Times New Roman"/>
          <w:b/>
          <w:sz w:val="32"/>
          <w:szCs w:val="32"/>
        </w:rPr>
        <w:t>109–</w:t>
      </w:r>
      <w:r w:rsidR="00B9041E">
        <w:rPr>
          <w:rFonts w:ascii="Times New Roman" w:eastAsia="標楷體" w:hAnsi="Times New Roman"/>
          <w:b/>
          <w:sz w:val="32"/>
          <w:szCs w:val="32"/>
        </w:rPr>
        <w:t>125</w:t>
      </w:r>
      <w:r w:rsidR="00B9041E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4D2883" w:rsidRPr="006F1F26" w:rsidRDefault="004D2883" w:rsidP="004F742F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6F1F26">
        <w:rPr>
          <w:rFonts w:ascii="Times New Roman" w:eastAsia="標楷體" w:hAnsi="Times New Roman" w:hint="eastAsia"/>
          <w:b/>
          <w:sz w:val="28"/>
          <w:szCs w:val="28"/>
        </w:rPr>
        <w:t>第一項</w:t>
      </w:r>
      <w:r w:rsidR="00FF002D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F1F26">
        <w:rPr>
          <w:rFonts w:ascii="Times New Roman" w:eastAsia="標楷體" w:hAnsi="Times New Roman"/>
          <w:b/>
          <w:sz w:val="28"/>
          <w:szCs w:val="28"/>
        </w:rPr>
        <w:t>九（十二）分教的次第成立</w:t>
      </w:r>
      <w:r w:rsidR="00B9041E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B9041E">
        <w:rPr>
          <w:rFonts w:ascii="Times New Roman" w:eastAsia="標楷體" w:hAnsi="Times New Roman"/>
          <w:b/>
          <w:sz w:val="28"/>
          <w:szCs w:val="28"/>
        </w:rPr>
        <w:t>pp. 109–113</w:t>
      </w:r>
      <w:r w:rsidR="00B9041E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4D2883" w:rsidRPr="006F1F26" w:rsidRDefault="004D2883" w:rsidP="004D2883">
      <w:pPr>
        <w:snapToGrid w:val="0"/>
        <w:rPr>
          <w:rFonts w:ascii="Times New Roman" w:eastAsia="標楷體" w:hAnsi="Times New Roman"/>
          <w:szCs w:val="24"/>
          <w:lang w:eastAsia="zh-HK"/>
        </w:rPr>
      </w:pPr>
    </w:p>
    <w:p w:rsidR="004D2883" w:rsidRPr="006F1F26" w:rsidRDefault="00551BD4" w:rsidP="004D2883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九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十二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分教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中「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本生、譬喻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因緣</w:t>
      </w:r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」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乃</w:t>
      </w:r>
      <w:r w:rsidR="004D2883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大乘思想的淵源</w:t>
      </w:r>
      <w:r w:rsidR="00B9041E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B9041E">
        <w:rPr>
          <w:rFonts w:ascii="Times New Roman" w:hAnsi="Times New Roman"/>
          <w:b/>
          <w:sz w:val="20"/>
          <w:szCs w:val="20"/>
        </w:rPr>
        <w:t>pp. 109–110</w:t>
      </w:r>
      <w:r w:rsidR="00CB08A2">
        <w:rPr>
          <w:rFonts w:ascii="Times New Roman" w:hAnsi="Times New Roman"/>
          <w:b/>
          <w:sz w:val="20"/>
          <w:szCs w:val="20"/>
        </w:rPr>
        <w:t>)</w:t>
      </w:r>
    </w:p>
    <w:p w:rsidR="004D2883" w:rsidRPr="006F1F26" w:rsidRDefault="004D2883" w:rsidP="004D2883">
      <w:pPr>
        <w:ind w:firstLineChars="100" w:firstLine="200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大乘思想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的主要</w:t>
      </w:r>
      <w:r w:rsidR="00551BD4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來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源</w:t>
      </w:r>
    </w:p>
    <w:p w:rsidR="004D2883" w:rsidRPr="006F1F26" w:rsidRDefault="004D2883" w:rsidP="004D2883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菩薩發心、修行、成佛，是大乘法的主要內容。「本生」</w:t>
      </w:r>
      <w:r w:rsidRPr="006F1F26">
        <w:rPr>
          <w:rFonts w:ascii="Times New Roman" w:hAnsi="Times New Roman"/>
        </w:rPr>
        <w:t>jātaka</w:t>
      </w:r>
      <w:r w:rsidRPr="006F1F26">
        <w:rPr>
          <w:rFonts w:ascii="Times New Roman" w:hAnsi="Times New Roman"/>
        </w:rPr>
        <w:t>、「譬喻」</w:t>
      </w:r>
      <w:r w:rsidRPr="006F1F26">
        <w:rPr>
          <w:rFonts w:ascii="Times New Roman" w:hAnsi="Times New Roman"/>
        </w:rPr>
        <w:t>avadāna</w:t>
      </w:r>
      <w:r w:rsidRPr="006F1F26">
        <w:rPr>
          <w:rFonts w:ascii="Times New Roman" w:hAnsi="Times New Roman"/>
        </w:rPr>
        <w:t>、「因緣」</w:t>
      </w:r>
      <w:r w:rsidRPr="006F1F26">
        <w:rPr>
          <w:rFonts w:ascii="Times New Roman" w:hAnsi="Times New Roman"/>
        </w:rPr>
        <w:t>nidāna</w:t>
      </w:r>
      <w:r w:rsidRPr="006F1F26">
        <w:rPr>
          <w:rFonts w:ascii="Times New Roman" w:hAnsi="Times New Roman"/>
        </w:rPr>
        <w:t>，這三部聖典，就是大乘思想的主要來源。</w:t>
      </w:r>
    </w:p>
    <w:p w:rsidR="004D2883" w:rsidRPr="006F1F26" w:rsidRDefault="004D2883" w:rsidP="004D2883">
      <w:pPr>
        <w:ind w:leftChars="50" w:left="12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早期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的法與律：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四阿含及律藏，對大乘思想的淵源，不能充分明了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="00493EA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、法與律之內容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佛法的早期聖典，不外乎法</w:t>
      </w:r>
      <w:r w:rsidRPr="006F1F26">
        <w:rPr>
          <w:rFonts w:ascii="Times New Roman" w:hAnsi="Times New Roman"/>
        </w:rPr>
        <w:t>dharma</w:t>
      </w:r>
      <w:r w:rsidRPr="006F1F26">
        <w:rPr>
          <w:rFonts w:ascii="Times New Roman" w:hAnsi="Times New Roman"/>
        </w:rPr>
        <w:t>與毘尼</w:t>
      </w:r>
      <w:r w:rsidRPr="006F1F26">
        <w:rPr>
          <w:rFonts w:ascii="Times New Roman" w:hAnsi="Times New Roman"/>
        </w:rPr>
        <w:t>vinaya</w:t>
      </w:r>
      <w:r w:rsidRPr="006F1F26">
        <w:rPr>
          <w:rFonts w:ascii="Times New Roman" w:hAnsi="Times New Roman" w:hint="eastAsia"/>
        </w:rPr>
        <w:t>：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 w:hint="eastAsia"/>
        </w:rPr>
        <w:t>◎</w:t>
      </w:r>
      <w:r w:rsidRPr="006F1F26">
        <w:rPr>
          <w:rFonts w:ascii="Times New Roman" w:hAnsi="Times New Roman"/>
        </w:rPr>
        <w:t>法</w:t>
      </w:r>
      <w:r w:rsidRPr="006F1F26">
        <w:rPr>
          <w:rFonts w:ascii="Times New Roman" w:hAnsi="Times New Roman" w:hint="eastAsia"/>
        </w:rPr>
        <w:t xml:space="preserve">  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</w:rPr>
        <w:t>是義理的，定慧修證的</w:t>
      </w:r>
      <w:r w:rsidRPr="006F1F26">
        <w:rPr>
          <w:rFonts w:ascii="Times New Roman" w:hAnsi="Times New Roman" w:hint="eastAsia"/>
        </w:rPr>
        <w:t>。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 w:hint="eastAsia"/>
        </w:rPr>
        <w:t>◎</w:t>
      </w:r>
      <w:r w:rsidRPr="006F1F26">
        <w:rPr>
          <w:rFonts w:ascii="Times New Roman" w:hAnsi="Times New Roman"/>
        </w:rPr>
        <w:t>毘尼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</w:rPr>
        <w:t>是戒律的，僧團的制度。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、法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的</w:t>
      </w:r>
      <w:r w:rsidR="00493EA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類集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原始結集的「法」的內容</w:t>
      </w:r>
      <w:r w:rsidRPr="006F1F26">
        <w:rPr>
          <w:rFonts w:ascii="Times New Roman" w:hAnsi="Times New Roman" w:hint="eastAsia"/>
        </w:rPr>
        <w:t>：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有部</w:t>
      </w:r>
    </w:p>
    <w:p w:rsidR="004D2883" w:rsidRPr="006F1F26" w:rsidRDefault="004D2883" w:rsidP="004D2883">
      <w:pPr>
        <w:jc w:val="both"/>
        <w:rPr>
          <w:rFonts w:ascii="Times New Roman" w:hAnsi="Times New Roman"/>
        </w:rPr>
      </w:pPr>
      <w:r w:rsidRPr="006F1F26">
        <w:rPr>
          <w:rFonts w:ascii="Times New Roman" w:hAnsi="Times New Roman"/>
        </w:rPr>
        <w:t>說一切有部</w:t>
      </w:r>
      <w:r w:rsidRPr="006F1F26">
        <w:rPr>
          <w:rFonts w:ascii="Times New Roman" w:hAnsi="Times New Roman"/>
        </w:rPr>
        <w:t>Sarvāstivādin</w:t>
      </w:r>
      <w:r w:rsidRPr="006F1F26">
        <w:rPr>
          <w:rFonts w:ascii="Times New Roman" w:hAnsi="Times New Roman"/>
        </w:rPr>
        <w:t>為四部《阿含》</w:t>
      </w:r>
      <w:r w:rsidRPr="006F1F26">
        <w:rPr>
          <w:rFonts w:ascii="Times New Roman" w:hAnsi="Times New Roman"/>
          <w:szCs w:val="24"/>
        </w:rPr>
        <w:t>Āgama</w:t>
      </w:r>
      <w:r w:rsidRPr="006F1F26">
        <w:rPr>
          <w:rFonts w:ascii="Times New Roman" w:hAnsi="Times New Roman"/>
        </w:rPr>
        <w:t>；四《阿含》以外，別有《雜藏》。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銅鍱部</w:t>
      </w:r>
    </w:p>
    <w:p w:rsidR="004D2883" w:rsidRPr="006F1F26" w:rsidRDefault="004D2883" w:rsidP="004D2883">
      <w:pPr>
        <w:jc w:val="both"/>
        <w:rPr>
          <w:rFonts w:ascii="Times New Roman" w:hAnsi="Times New Roman"/>
        </w:rPr>
      </w:pPr>
      <w:r w:rsidRPr="006F1F26">
        <w:rPr>
          <w:rFonts w:ascii="Times New Roman" w:hAnsi="Times New Roman"/>
        </w:rPr>
        <w:t>銅鍱部</w:t>
      </w:r>
      <w:r w:rsidRPr="006F1F26">
        <w:rPr>
          <w:rFonts w:ascii="Gandhari Unicode" w:hAnsi="Gandhari Unicode"/>
          <w:szCs w:val="24"/>
        </w:rPr>
        <w:t>Tāmraśāṭīya</w:t>
      </w:r>
      <w:r w:rsidRPr="006F1F26">
        <w:rPr>
          <w:rFonts w:ascii="Times New Roman" w:hAnsi="Times New Roman"/>
        </w:rPr>
        <w:t>分五部，在與四《阿含》相當的《相應部》、《中部》、《長部》、《增支部》以外，還有《小部》</w:t>
      </w:r>
      <w:r w:rsidRPr="006F1F26">
        <w:rPr>
          <w:rStyle w:val="a9"/>
          <w:rFonts w:ascii="Times New Roman" w:hAnsi="Times New Roman"/>
        </w:rPr>
        <w:footnoteReference w:id="1"/>
      </w:r>
      <w:r w:rsidRPr="006F1F26">
        <w:rPr>
          <w:rFonts w:ascii="Times New Roman" w:hAnsi="Times New Roman"/>
        </w:rPr>
        <w:t>。</w:t>
      </w:r>
    </w:p>
    <w:p w:rsidR="004D2883" w:rsidRPr="006F1F26" w:rsidRDefault="004D2883" w:rsidP="004D2883">
      <w:pPr>
        <w:jc w:val="both"/>
        <w:rPr>
          <w:rFonts w:ascii="Times New Roman" w:hAnsi="Times New Roman"/>
        </w:rPr>
      </w:pPr>
      <w:r w:rsidRPr="006F1F26">
        <w:rPr>
          <w:rFonts w:ascii="Times New Roman" w:hAnsi="Times New Roman"/>
        </w:rPr>
        <w:t>Khuddaka</w:t>
      </w:r>
      <w:r w:rsidRPr="006F1F26">
        <w:rPr>
          <w:rFonts w:ascii="Times New Roman" w:hAnsi="Times New Roman"/>
        </w:rPr>
        <w:t>是小、雜碎的意義，與說一切有部的《雜藏》相當。這一部分，或屬於「法」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經藏，或編集在經藏以外，固然是部派不同，也有重要的意義在內。</w:t>
      </w:r>
    </w:p>
    <w:p w:rsidR="004D2883" w:rsidRPr="006F1F26" w:rsidRDefault="004D2883" w:rsidP="004D2883">
      <w:pPr>
        <w:ind w:left="2"/>
        <w:rPr>
          <w:rFonts w:ascii="Times New Roman" w:hAnsi="Times New Roma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880"/>
        <w:gridCol w:w="1338"/>
      </w:tblGrid>
      <w:tr w:rsidR="004D2883" w:rsidRPr="006F1F26">
        <w:tc>
          <w:tcPr>
            <w:tcW w:w="1080" w:type="dxa"/>
          </w:tcPr>
          <w:p w:rsidR="004D2883" w:rsidRPr="006F1F26" w:rsidRDefault="004D2883" w:rsidP="00732F0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880" w:type="dxa"/>
          </w:tcPr>
          <w:p w:rsidR="004D2883" w:rsidRPr="006F1F26" w:rsidRDefault="004D2883" w:rsidP="00732F0A">
            <w:pPr>
              <w:jc w:val="center"/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/>
                <w:sz w:val="22"/>
              </w:rPr>
              <w:t>編集在經藏</w:t>
            </w:r>
          </w:p>
        </w:tc>
        <w:tc>
          <w:tcPr>
            <w:tcW w:w="1338" w:type="dxa"/>
          </w:tcPr>
          <w:p w:rsidR="004D2883" w:rsidRPr="006F1F26" w:rsidRDefault="004D2883" w:rsidP="00732F0A">
            <w:pPr>
              <w:jc w:val="center"/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/>
                <w:sz w:val="22"/>
              </w:rPr>
              <w:t>經藏以外</w:t>
            </w:r>
          </w:p>
        </w:tc>
      </w:tr>
      <w:tr w:rsidR="004D2883" w:rsidRPr="006F1F26">
        <w:tc>
          <w:tcPr>
            <w:tcW w:w="1080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 w:hint="eastAsia"/>
                <w:sz w:val="22"/>
              </w:rPr>
              <w:t>有部</w:t>
            </w:r>
          </w:p>
        </w:tc>
        <w:tc>
          <w:tcPr>
            <w:tcW w:w="5880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/>
                <w:sz w:val="22"/>
              </w:rPr>
              <w:t>《</w:t>
            </w:r>
            <w:r w:rsidRPr="006F1F26">
              <w:rPr>
                <w:rFonts w:ascii="Times New Roman" w:hAnsi="Times New Roman" w:hint="eastAsia"/>
                <w:sz w:val="22"/>
              </w:rPr>
              <w:t>雜</w:t>
            </w:r>
            <w:r w:rsidRPr="006F1F26">
              <w:rPr>
                <w:rFonts w:ascii="Times New Roman" w:hAnsi="Times New Roman"/>
                <w:sz w:val="22"/>
              </w:rPr>
              <w:t>阿含》</w:t>
            </w:r>
            <w:r w:rsidRPr="006F1F26">
              <w:rPr>
                <w:rFonts w:ascii="Times New Roman" w:hAnsi="Times New Roman" w:hint="eastAsia"/>
                <w:sz w:val="22"/>
              </w:rPr>
              <w:t>、</w:t>
            </w:r>
            <w:r w:rsidRPr="006F1F26">
              <w:rPr>
                <w:rFonts w:ascii="Times New Roman" w:hAnsi="Times New Roman"/>
                <w:sz w:val="22"/>
              </w:rPr>
              <w:t>《</w:t>
            </w:r>
            <w:r w:rsidRPr="006F1F26">
              <w:rPr>
                <w:rFonts w:ascii="Times New Roman" w:hAnsi="Times New Roman" w:hint="eastAsia"/>
                <w:sz w:val="22"/>
              </w:rPr>
              <w:t>中</w:t>
            </w:r>
            <w:r w:rsidRPr="006F1F26">
              <w:rPr>
                <w:rFonts w:ascii="Times New Roman" w:hAnsi="Times New Roman"/>
                <w:sz w:val="22"/>
              </w:rPr>
              <w:t>阿含》</w:t>
            </w:r>
            <w:r w:rsidRPr="006F1F26">
              <w:rPr>
                <w:rFonts w:ascii="Times New Roman" w:hAnsi="Times New Roman" w:hint="eastAsia"/>
                <w:sz w:val="22"/>
              </w:rPr>
              <w:t>、</w:t>
            </w:r>
            <w:r w:rsidRPr="006F1F26">
              <w:rPr>
                <w:rFonts w:ascii="Times New Roman" w:hAnsi="Times New Roman"/>
                <w:sz w:val="22"/>
              </w:rPr>
              <w:t>《</w:t>
            </w:r>
            <w:r w:rsidRPr="006F1F26">
              <w:rPr>
                <w:rFonts w:ascii="Times New Roman" w:hAnsi="Times New Roman" w:hint="eastAsia"/>
                <w:sz w:val="22"/>
              </w:rPr>
              <w:t>長</w:t>
            </w:r>
            <w:r w:rsidRPr="006F1F26">
              <w:rPr>
                <w:rFonts w:ascii="Times New Roman" w:hAnsi="Times New Roman"/>
                <w:sz w:val="22"/>
              </w:rPr>
              <w:t>阿含》</w:t>
            </w:r>
            <w:r w:rsidRPr="006F1F26">
              <w:rPr>
                <w:rFonts w:ascii="Times New Roman" w:hAnsi="Times New Roman" w:hint="eastAsia"/>
                <w:sz w:val="22"/>
              </w:rPr>
              <w:t>、</w:t>
            </w:r>
            <w:r w:rsidRPr="006F1F26">
              <w:rPr>
                <w:rFonts w:ascii="Times New Roman" w:hAnsi="Times New Roman"/>
                <w:sz w:val="22"/>
              </w:rPr>
              <w:t>《</w:t>
            </w:r>
            <w:r w:rsidRPr="006F1F26">
              <w:rPr>
                <w:rFonts w:ascii="Times New Roman" w:hAnsi="Times New Roman" w:hint="eastAsia"/>
                <w:sz w:val="22"/>
              </w:rPr>
              <w:t>增壹</w:t>
            </w:r>
            <w:r w:rsidRPr="006F1F26">
              <w:rPr>
                <w:rFonts w:ascii="Times New Roman" w:hAnsi="Times New Roman"/>
                <w:sz w:val="22"/>
              </w:rPr>
              <w:t>阿含》</w:t>
            </w:r>
          </w:p>
        </w:tc>
        <w:tc>
          <w:tcPr>
            <w:tcW w:w="1338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/>
                <w:sz w:val="22"/>
              </w:rPr>
              <w:t>《雜藏》</w:t>
            </w:r>
          </w:p>
        </w:tc>
      </w:tr>
      <w:tr w:rsidR="004D2883" w:rsidRPr="006F1F26">
        <w:tc>
          <w:tcPr>
            <w:tcW w:w="1080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 w:hint="eastAsia"/>
                <w:sz w:val="22"/>
              </w:rPr>
              <w:t>銅</w:t>
            </w:r>
            <w:r w:rsidRPr="006F1F26">
              <w:rPr>
                <w:rFonts w:ascii="Times New Roman" w:hAnsi="Times New Roman"/>
                <w:sz w:val="22"/>
              </w:rPr>
              <w:t>鍱部</w:t>
            </w:r>
          </w:p>
        </w:tc>
        <w:tc>
          <w:tcPr>
            <w:tcW w:w="5880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  <w:r w:rsidRPr="006F1F26">
              <w:rPr>
                <w:rFonts w:ascii="Times New Roman" w:hAnsi="Times New Roman"/>
                <w:sz w:val="22"/>
              </w:rPr>
              <w:t>《相應部》、《中部》、《長部》、《增支部》</w:t>
            </w:r>
            <w:r w:rsidRPr="006F1F26">
              <w:rPr>
                <w:rFonts w:ascii="Times New Roman" w:hAnsi="Times New Roman" w:hint="eastAsia"/>
                <w:sz w:val="22"/>
              </w:rPr>
              <w:t>、</w:t>
            </w:r>
            <w:r w:rsidRPr="006F1F26">
              <w:rPr>
                <w:rFonts w:ascii="Times New Roman" w:hAnsi="Times New Roman"/>
                <w:sz w:val="22"/>
              </w:rPr>
              <w:t>《小部》</w:t>
            </w:r>
          </w:p>
        </w:tc>
        <w:tc>
          <w:tcPr>
            <w:tcW w:w="1338" w:type="dxa"/>
          </w:tcPr>
          <w:p w:rsidR="004D2883" w:rsidRPr="006F1F26" w:rsidRDefault="004D2883" w:rsidP="00732F0A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4D2883" w:rsidRDefault="004D2883" w:rsidP="004D2883">
      <w:pPr>
        <w:ind w:left="2"/>
        <w:rPr>
          <w:rFonts w:ascii="Times New Roman" w:hAnsi="Times New Roman"/>
        </w:rPr>
      </w:pPr>
    </w:p>
    <w:p w:rsidR="002A0C37" w:rsidRPr="006F1F26" w:rsidRDefault="002A0C37" w:rsidP="004D2883">
      <w:pPr>
        <w:ind w:left="2"/>
        <w:rPr>
          <w:rFonts w:ascii="Times New Roman" w:hAnsi="Times New Roman"/>
        </w:rPr>
      </w:pP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、結</w:t>
      </w:r>
    </w:p>
    <w:p w:rsidR="004D2883" w:rsidRPr="006F1F26" w:rsidRDefault="004D2883" w:rsidP="004D2883">
      <w:pPr>
        <w:ind w:left="2"/>
        <w:rPr>
          <w:rFonts w:ascii="Times New Roman" w:hAnsi="Times New Roman"/>
        </w:rPr>
      </w:pPr>
      <w:r w:rsidRPr="006F1F26">
        <w:rPr>
          <w:rFonts w:ascii="Times New Roman" w:hAnsi="Times New Roman"/>
        </w:rPr>
        <w:t>如依四《阿含經》及《律藏》，對大乘思想的淵源，不能充分明了。</w:t>
      </w:r>
    </w:p>
    <w:p w:rsidR="004D2883" w:rsidRPr="006F1F26" w:rsidRDefault="004B7486" w:rsidP="004D2883">
      <w:pPr>
        <w:ind w:leftChars="1" w:left="2" w:firstLineChars="100" w:firstLine="200"/>
        <w:rPr>
          <w:rFonts w:ascii="Times New Roman" w:hAnsi="Times New Roman"/>
        </w:rPr>
      </w:pPr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結</w:t>
      </w:r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說</w:t>
      </w:r>
    </w:p>
    <w:p w:rsidR="004D2883" w:rsidRPr="006F1F26" w:rsidRDefault="004D2883" w:rsidP="004D2883">
      <w:pPr>
        <w:ind w:left="2"/>
        <w:rPr>
          <w:rFonts w:ascii="Times New Roman" w:hAnsi="Times New Roman"/>
        </w:rPr>
      </w:pPr>
      <w:r w:rsidRPr="006F1F26">
        <w:rPr>
          <w:rFonts w:ascii="Times New Roman" w:hAnsi="Times New Roman"/>
        </w:rPr>
        <w:t>如依佛法的另一分類，九分教或十二分教（或譯「十二部經」），十二分教中「本生」、「譬喻」、「因緣」等部，理解其意義與成立過程，對大乘思想的淵源，相信會容易明白得多！</w:t>
      </w:r>
    </w:p>
    <w:p w:rsidR="004D2883" w:rsidRPr="006F1F26" w:rsidRDefault="004D2883" w:rsidP="004D2883">
      <w:pPr>
        <w:ind w:left="2"/>
        <w:rPr>
          <w:rFonts w:ascii="Times New Roman" w:hAnsi="Times New Roman"/>
        </w:rPr>
      </w:pPr>
    </w:p>
    <w:p w:rsidR="004D2883" w:rsidRPr="006F1F26" w:rsidRDefault="004D2883" w:rsidP="004D2883">
      <w:pPr>
        <w:ind w:left="2"/>
        <w:rPr>
          <w:rFonts w:ascii="Times New Roman" w:hAnsi="Times New Roman"/>
          <w:b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九分教與十二分教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的名目</w:t>
      </w:r>
      <w:r w:rsidR="00B9041E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B9041E">
        <w:rPr>
          <w:rFonts w:ascii="Times New Roman" w:hAnsi="Times New Roman"/>
          <w:b/>
          <w:sz w:val="20"/>
          <w:szCs w:val="20"/>
        </w:rPr>
        <w:t>p. 110</w:t>
      </w:r>
      <w:r w:rsidR="00B9041E" w:rsidRPr="00D52227">
        <w:rPr>
          <w:rFonts w:ascii="Times New Roman" w:hAnsi="Times New Roman" w:hint="eastAsia"/>
          <w:b/>
          <w:sz w:val="20"/>
          <w:szCs w:val="20"/>
        </w:rPr>
        <w:t>)</w:t>
      </w:r>
    </w:p>
    <w:p w:rsidR="004D2883" w:rsidRPr="006F1F26" w:rsidRDefault="004D2883" w:rsidP="004D2883">
      <w:pPr>
        <w:ind w:leftChars="50" w:left="12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（一）九分教</w:t>
      </w:r>
    </w:p>
    <w:p w:rsidR="004D2883" w:rsidRPr="00515267" w:rsidRDefault="004D2883" w:rsidP="004D2883">
      <w:pPr>
        <w:pStyle w:val="HTML"/>
        <w:spacing w:line="240" w:lineRule="auto"/>
        <w:jc w:val="both"/>
        <w:rPr>
          <w:rFonts w:ascii="Times New Roman" w:eastAsia="新細明體" w:hAnsi="Times New Roman"/>
          <w:color w:val="auto"/>
        </w:rPr>
      </w:pPr>
      <w:r w:rsidRPr="00515267">
        <w:rPr>
          <w:rFonts w:ascii="Times New Roman" w:eastAsia="新細明體" w:hAnsi="Times New Roman"/>
          <w:color w:val="auto"/>
        </w:rPr>
        <w:t>九分教是：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１、修多羅（</w:t>
      </w:r>
      <w:r w:rsidRPr="00515267">
        <w:rPr>
          <w:rFonts w:ascii="Times New Roman" w:hAnsi="Times New Roman"/>
        </w:rPr>
        <w:t>sutta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s</w:t>
      </w:r>
      <w:r w:rsidR="00EF0200" w:rsidRPr="00515267">
        <w:rPr>
          <w:rFonts w:ascii="Times New Roman" w:hAnsi="Times New Roman"/>
        </w:rPr>
        <w:t>ū</w:t>
      </w:r>
      <w:r w:rsidRPr="00515267">
        <w:rPr>
          <w:rFonts w:ascii="Times New Roman" w:hAnsi="Times New Roman"/>
        </w:rPr>
        <w:t>tra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２、祇夜（</w:t>
      </w:r>
      <w:r w:rsidRPr="00515267">
        <w:rPr>
          <w:rFonts w:ascii="Times New Roman" w:hAnsi="Times New Roman"/>
        </w:rPr>
        <w:t>geyya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geya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３、記說（</w:t>
      </w:r>
      <w:r w:rsidRPr="00515267">
        <w:rPr>
          <w:rFonts w:ascii="Times New Roman" w:hAnsi="Times New Roman"/>
        </w:rPr>
        <w:t>veyy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kara</w:t>
      </w:r>
      <w:r w:rsidR="00EF0200" w:rsidRPr="00515267">
        <w:rPr>
          <w:rFonts w:ascii="Times New Roman" w:hAnsi="Times New Roman"/>
        </w:rPr>
        <w:t>ṇ</w:t>
      </w:r>
      <w:r w:rsidRPr="00515267">
        <w:rPr>
          <w:rFonts w:ascii="Times New Roman" w:hAnsi="Times New Roman"/>
        </w:rPr>
        <w:t>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vy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kara</w:t>
      </w:r>
      <w:r w:rsidR="00EF0200" w:rsidRPr="00515267">
        <w:rPr>
          <w:rFonts w:ascii="Times New Roman" w:hAnsi="Times New Roman"/>
        </w:rPr>
        <w:t>ṇ</w:t>
      </w:r>
      <w:r w:rsidRPr="00515267">
        <w:rPr>
          <w:rFonts w:ascii="Times New Roman" w:hAnsi="Times New Roman"/>
        </w:rPr>
        <w:t>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４、伽陀（</w:t>
      </w:r>
      <w:r w:rsidRPr="00515267">
        <w:rPr>
          <w:rFonts w:ascii="Times New Roman" w:hAnsi="Times New Roman"/>
        </w:rPr>
        <w:t>g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th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５、優陀那（</w:t>
      </w:r>
      <w:r w:rsidRPr="00515267">
        <w:rPr>
          <w:rFonts w:ascii="Times New Roman" w:hAnsi="Times New Roman"/>
        </w:rPr>
        <w:t>ud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na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６、本事（</w:t>
      </w:r>
      <w:r w:rsidRPr="00515267">
        <w:rPr>
          <w:rFonts w:ascii="Times New Roman" w:hAnsi="Times New Roman"/>
        </w:rPr>
        <w:t>itivuttaka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itiyuktaka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itiv</w:t>
      </w:r>
      <w:r w:rsidR="00EF0200" w:rsidRPr="00515267">
        <w:rPr>
          <w:rFonts w:ascii="Times New Roman" w:hAnsi="Times New Roman"/>
        </w:rPr>
        <w:t>ṛ</w:t>
      </w:r>
      <w:r w:rsidRPr="00515267">
        <w:rPr>
          <w:rFonts w:ascii="Times New Roman" w:hAnsi="Times New Roman"/>
        </w:rPr>
        <w:t>ttaka</w:t>
      </w:r>
      <w:r w:rsidRPr="00515267">
        <w:rPr>
          <w:rFonts w:ascii="Times New Roman" w:hAnsi="Times New Roman"/>
        </w:rPr>
        <w:t>）（或譯為如是語）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７、本生（</w:t>
      </w:r>
      <w:r w:rsidRPr="00515267">
        <w:rPr>
          <w:rFonts w:ascii="Times New Roman" w:hAnsi="Times New Roman"/>
        </w:rPr>
        <w:t>j</w:t>
      </w:r>
      <w:r w:rsidR="00EF0200" w:rsidRPr="00515267">
        <w:rPr>
          <w:rFonts w:ascii="Times New Roman" w:hAnsi="Times New Roman"/>
        </w:rPr>
        <w:t>ā</w:t>
      </w:r>
      <w:r w:rsidRPr="00515267">
        <w:rPr>
          <w:rFonts w:ascii="Times New Roman" w:hAnsi="Times New Roman"/>
        </w:rPr>
        <w:t>taka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８、方廣（</w:t>
      </w:r>
      <w:r w:rsidRPr="00515267">
        <w:rPr>
          <w:rFonts w:ascii="Times New Roman" w:hAnsi="Times New Roman"/>
        </w:rPr>
        <w:t>vedalla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vaipulya</w:t>
      </w:r>
      <w:r w:rsidRPr="00515267">
        <w:rPr>
          <w:rFonts w:ascii="Times New Roman" w:hAnsi="Times New Roman"/>
        </w:rPr>
        <w:t>）（或譯為有明）</w:t>
      </w:r>
    </w:p>
    <w:p w:rsidR="004D2883" w:rsidRPr="00515267" w:rsidRDefault="004D2883" w:rsidP="004D2883">
      <w:pPr>
        <w:ind w:firstLineChars="200" w:firstLine="480"/>
        <w:rPr>
          <w:rFonts w:ascii="Times New Roman" w:hAnsi="Times New Roman"/>
        </w:rPr>
      </w:pPr>
      <w:r w:rsidRPr="00515267">
        <w:rPr>
          <w:rFonts w:ascii="Times New Roman" w:hAnsi="Times New Roman"/>
        </w:rPr>
        <w:t>９、未曾有法（</w:t>
      </w:r>
      <w:r w:rsidRPr="00515267">
        <w:rPr>
          <w:rFonts w:ascii="Times New Roman" w:hAnsi="Times New Roman"/>
        </w:rPr>
        <w:t>abbhutadhamma</w:t>
      </w:r>
      <w:r w:rsidRPr="00515267">
        <w:rPr>
          <w:rFonts w:ascii="Times New Roman" w:hAnsi="Times New Roman"/>
        </w:rPr>
        <w:t>，</w:t>
      </w:r>
      <w:r w:rsidRPr="00515267">
        <w:rPr>
          <w:rFonts w:ascii="Times New Roman" w:hAnsi="Times New Roman"/>
        </w:rPr>
        <w:t>dbhutadharma</w:t>
      </w:r>
      <w:r w:rsidRPr="00515267">
        <w:rPr>
          <w:rFonts w:ascii="Times New Roman" w:hAnsi="Times New Roman"/>
        </w:rPr>
        <w:t>）</w:t>
      </w:r>
    </w:p>
    <w:p w:rsidR="004D2883" w:rsidRPr="00515267" w:rsidRDefault="004D2883" w:rsidP="004D2883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515267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（二）十二分教</w:t>
      </w:r>
    </w:p>
    <w:p w:rsidR="004D2883" w:rsidRPr="006F1F26" w:rsidRDefault="004D2883" w:rsidP="004D2883">
      <w:pPr>
        <w:pStyle w:val="HTML"/>
        <w:spacing w:line="240" w:lineRule="auto"/>
        <w:jc w:val="both"/>
        <w:rPr>
          <w:rFonts w:ascii="Times New Roman" w:eastAsia="新細明體" w:hAnsi="Times New Roman"/>
          <w:color w:val="auto"/>
        </w:rPr>
      </w:pPr>
      <w:r w:rsidRPr="006F1F26">
        <w:rPr>
          <w:rFonts w:ascii="Times New Roman" w:eastAsia="新細明體" w:hAnsi="Times New Roman" w:hint="eastAsia"/>
          <w:color w:val="auto"/>
        </w:rPr>
        <w:t>後來</w:t>
      </w:r>
      <w:r w:rsidRPr="006F1F26">
        <w:rPr>
          <w:rFonts w:ascii="Times New Roman" w:eastAsia="新細明體" w:hAnsi="Times New Roman"/>
          <w:color w:val="auto"/>
        </w:rPr>
        <w:t>再加上</w:t>
      </w:r>
      <w:r w:rsidRPr="006F1F26">
        <w:rPr>
          <w:rFonts w:ascii="Times New Roman" w:eastAsia="新細明體" w:hAnsi="Times New Roman" w:hint="eastAsia"/>
          <w:color w:val="auto"/>
        </w:rPr>
        <w:t>共餘三教：</w:t>
      </w:r>
    </w:p>
    <w:p w:rsidR="004D2883" w:rsidRPr="006F1F26" w:rsidRDefault="004D2883" w:rsidP="004D2883">
      <w:pPr>
        <w:ind w:firstLineChars="200" w:firstLine="480"/>
        <w:rPr>
          <w:rFonts w:ascii="KH2s_kj" w:hAnsi="KH2s_kj"/>
        </w:rPr>
      </w:pPr>
      <w:r w:rsidRPr="006F1F26">
        <w:rPr>
          <w:rFonts w:ascii="KH2s_kj" w:hAnsi="KH2s_kj"/>
        </w:rPr>
        <w:t>１０、譬喻（</w:t>
      </w:r>
      <w:r w:rsidRPr="006F1F26">
        <w:rPr>
          <w:rFonts w:ascii="KH2s_kj" w:hAnsi="KH2s_kj"/>
        </w:rPr>
        <w:t>avad</w:t>
      </w:r>
      <w:r w:rsidR="00EF0200">
        <w:rPr>
          <w:rFonts w:ascii="Gandhari Unicode" w:hAnsi="Gandhari Unicode"/>
        </w:rPr>
        <w:t>ā</w:t>
      </w:r>
      <w:r w:rsidRPr="006F1F26">
        <w:rPr>
          <w:rFonts w:ascii="KH2s_kj" w:hAnsi="KH2s_kj"/>
        </w:rPr>
        <w:t>na</w:t>
      </w:r>
      <w:r w:rsidRPr="006F1F26">
        <w:rPr>
          <w:rFonts w:ascii="KH2s_kj" w:hAnsi="KH2s_kj"/>
        </w:rPr>
        <w:t>）</w:t>
      </w:r>
    </w:p>
    <w:p w:rsidR="004D2883" w:rsidRPr="006F1F26" w:rsidRDefault="004D2883" w:rsidP="004D2883">
      <w:pPr>
        <w:ind w:firstLineChars="200" w:firstLine="480"/>
        <w:rPr>
          <w:rFonts w:ascii="KH2s_kj" w:hAnsi="KH2s_kj"/>
        </w:rPr>
      </w:pPr>
      <w:r w:rsidRPr="006F1F26">
        <w:rPr>
          <w:rFonts w:ascii="KH2s_kj" w:hAnsi="KH2s_kj"/>
        </w:rPr>
        <w:t>１１、因緣（</w:t>
      </w:r>
      <w:r w:rsidRPr="006F1F26">
        <w:rPr>
          <w:rFonts w:ascii="KH2s_kj" w:hAnsi="KH2s_kj"/>
        </w:rPr>
        <w:t>nid</w:t>
      </w:r>
      <w:r w:rsidR="00EF0200">
        <w:rPr>
          <w:rFonts w:ascii="Gandhari Unicode" w:hAnsi="Gandhari Unicode"/>
        </w:rPr>
        <w:t>ā</w:t>
      </w:r>
      <w:r w:rsidRPr="006F1F26">
        <w:rPr>
          <w:rFonts w:ascii="KH2s_kj" w:hAnsi="KH2s_kj"/>
        </w:rPr>
        <w:t>na</w:t>
      </w:r>
      <w:r w:rsidRPr="006F1F26">
        <w:rPr>
          <w:rFonts w:ascii="KH2s_kj" w:hAnsi="KH2s_kj"/>
        </w:rPr>
        <w:t>）</w:t>
      </w:r>
    </w:p>
    <w:p w:rsidR="004D2883" w:rsidRPr="006F1F26" w:rsidRDefault="004D2883" w:rsidP="004D2883">
      <w:pPr>
        <w:ind w:firstLineChars="200" w:firstLine="480"/>
        <w:rPr>
          <w:rFonts w:ascii="KH2s_kj" w:hAnsi="KH2s_kj"/>
        </w:rPr>
      </w:pPr>
      <w:r w:rsidRPr="006F1F26">
        <w:rPr>
          <w:rFonts w:ascii="KH2s_kj" w:hAnsi="KH2s_kj"/>
        </w:rPr>
        <w:t>１２、論議（</w:t>
      </w:r>
      <w:r w:rsidRPr="006F1F26">
        <w:rPr>
          <w:rFonts w:ascii="KH2s_kj" w:hAnsi="KH2s_kj"/>
        </w:rPr>
        <w:t>upade</w:t>
      </w:r>
      <w:r w:rsidR="00EF0200">
        <w:rPr>
          <w:rFonts w:ascii="Gandhari Unicode" w:hAnsi="Gandhari Unicode"/>
        </w:rPr>
        <w:t>ś</w:t>
      </w:r>
      <w:r w:rsidRPr="006F1F26">
        <w:rPr>
          <w:rFonts w:ascii="KH2s_kj" w:hAnsi="KH2s_kj"/>
        </w:rPr>
        <w:t>a</w:t>
      </w:r>
      <w:r w:rsidRPr="006F1F26">
        <w:rPr>
          <w:rFonts w:ascii="KH2s_kj" w:hAnsi="KH2s_kj"/>
        </w:rPr>
        <w:t>）</w:t>
      </w:r>
    </w:p>
    <w:p w:rsidR="004D2883" w:rsidRPr="006F1F26" w:rsidRDefault="004D2883" w:rsidP="004D2883">
      <w:pPr>
        <w:pStyle w:val="HTML"/>
        <w:spacing w:line="240" w:lineRule="auto"/>
        <w:jc w:val="both"/>
        <w:rPr>
          <w:rFonts w:ascii="Times New Roman" w:eastAsia="新細明體" w:hAnsi="Times New Roman"/>
          <w:color w:val="auto"/>
          <w:lang w:eastAsia="zh-HK"/>
        </w:rPr>
      </w:pPr>
      <w:r w:rsidRPr="006F1F26">
        <w:rPr>
          <w:rFonts w:ascii="Times New Roman" w:eastAsia="新細明體" w:hAnsi="Times New Roman"/>
          <w:color w:val="auto"/>
        </w:rPr>
        <w:t>就成十二分教。</w:t>
      </w:r>
    </w:p>
    <w:p w:rsidR="004D2883" w:rsidRPr="006F1F26" w:rsidRDefault="004D2883" w:rsidP="004D2883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（三）小結</w:t>
      </w:r>
    </w:p>
    <w:p w:rsidR="004D2883" w:rsidRPr="006F1F26" w:rsidRDefault="004D2883" w:rsidP="004D2883">
      <w:pPr>
        <w:pStyle w:val="HTML"/>
        <w:spacing w:line="240" w:lineRule="auto"/>
        <w:jc w:val="both"/>
        <w:rPr>
          <w:rFonts w:ascii="Times New Roman" w:hAnsi="Times New Roman"/>
          <w:color w:val="auto"/>
          <w:lang w:eastAsia="zh-HK"/>
        </w:rPr>
      </w:pPr>
      <w:r w:rsidRPr="006F1F26">
        <w:rPr>
          <w:rFonts w:ascii="Times New Roman" w:eastAsia="新細明體" w:hAnsi="Times New Roman"/>
          <w:color w:val="auto"/>
        </w:rPr>
        <w:t>九分教與十二分教，名目與先後次第，九分與十二分的關係，古今來有很多異說。這裡不加論述，只依我研究的結論，作簡略的說明</w:t>
      </w:r>
      <w:r w:rsidRPr="006F1F26">
        <w:rPr>
          <w:rStyle w:val="a9"/>
          <w:rFonts w:ascii="Times New Roman" w:hAnsi="Times New Roman"/>
          <w:color w:val="auto"/>
        </w:rPr>
        <w:footnoteReference w:id="2"/>
      </w:r>
      <w:r w:rsidRPr="006F1F26">
        <w:rPr>
          <w:rFonts w:ascii="Times New Roman" w:eastAsia="細明體" w:hAnsi="Times New Roman"/>
          <w:color w:val="auto"/>
        </w:rPr>
        <w:t>。</w:t>
      </w:r>
    </w:p>
    <w:p w:rsidR="004D2883" w:rsidRPr="006F1F26" w:rsidRDefault="004D2883" w:rsidP="004D2883">
      <w:pPr>
        <w:ind w:left="360" w:hangingChars="180" w:hanging="360"/>
        <w:rPr>
          <w:rFonts w:ascii="Times New Roman" w:hAnsi="Times New Roman"/>
          <w:b/>
          <w:sz w:val="20"/>
          <w:szCs w:val="20"/>
          <w:bdr w:val="single" w:sz="4" w:space="0" w:color="auto"/>
        </w:rPr>
      </w:pPr>
    </w:p>
    <w:p w:rsidR="00AA11CD" w:rsidRPr="006F1F26" w:rsidRDefault="00AA11CD" w:rsidP="00AA11CD">
      <w:pPr>
        <w:ind w:left="160" w:hangingChars="80" w:hanging="160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hint="eastAsia"/>
          <w:b/>
          <w:sz w:val="20"/>
          <w:szCs w:val="20"/>
          <w:bdr w:val="single" w:sz="4" w:space="0" w:color="auto"/>
        </w:rPr>
        <w:t>三、九分教之成立過程：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第一結集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至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第二結集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前夕</w:t>
      </w:r>
      <w:r w:rsidR="00CB08A2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CB08A2">
        <w:rPr>
          <w:rFonts w:ascii="Times New Roman" w:hAnsi="Times New Roman"/>
          <w:b/>
          <w:sz w:val="20"/>
          <w:szCs w:val="20"/>
        </w:rPr>
        <w:t>pp. 110–112)</w:t>
      </w:r>
    </w:p>
    <w:p w:rsidR="00AA11CD" w:rsidRPr="006F1F26" w:rsidRDefault="00AA11CD" w:rsidP="00AA11CD">
      <w:pPr>
        <w:ind w:firstLineChars="100" w:firstLine="200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hint="eastAsia"/>
          <w:b/>
          <w:sz w:val="20"/>
          <w:szCs w:val="20"/>
          <w:bdr w:val="single" w:sz="4" w:space="0" w:color="auto"/>
        </w:rPr>
        <w:t>（一）</w:t>
      </w:r>
      <w:r w:rsidRPr="006F1F26">
        <w:rPr>
          <w:b/>
          <w:sz w:val="20"/>
          <w:szCs w:val="20"/>
          <w:bdr w:val="single" w:sz="4" w:space="0" w:color="auto"/>
        </w:rPr>
        <w:t>依文體而分別成立比較早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的</w:t>
      </w:r>
      <w:r w:rsidRPr="006F1F26">
        <w:rPr>
          <w:b/>
          <w:sz w:val="20"/>
          <w:szCs w:val="20"/>
          <w:bdr w:val="single" w:sz="4" w:space="0" w:color="auto"/>
        </w:rPr>
        <w:t>五種分教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：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修多羅、祇夜、記說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優陀那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伽陀</w:t>
      </w:r>
      <w:r w:rsidR="00623391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623391">
        <w:rPr>
          <w:rFonts w:ascii="Times New Roman" w:hAnsi="Times New Roman"/>
          <w:b/>
          <w:sz w:val="20"/>
          <w:szCs w:val="20"/>
        </w:rPr>
        <w:t>pp. 110–111)</w:t>
      </w:r>
    </w:p>
    <w:p w:rsidR="00AA11CD" w:rsidRPr="006F1F26" w:rsidRDefault="00AA11CD" w:rsidP="00AA11CD">
      <w:pPr>
        <w:ind w:firstLineChars="200" w:firstLine="400"/>
        <w:jc w:val="both"/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第一結集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成立的內容：修多羅與祇夜</w:t>
      </w:r>
    </w:p>
    <w:p w:rsidR="00AA11CD" w:rsidRPr="006F1F26" w:rsidRDefault="00AA11CD" w:rsidP="00AA11CD">
      <w:pPr>
        <w:ind w:firstLineChars="300" w:firstLine="601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ascii="Times New Roman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）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修多羅、祇夜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釋尊入涅槃後，弟子們為了佛法的住持不失，發起結集，即王舍城</w:t>
      </w:r>
      <w:r w:rsidRPr="006F1F26">
        <w:rPr>
          <w:rFonts w:ascii="Gandhari Unicode" w:hAnsi="Gandhari Unicode"/>
          <w:szCs w:val="24"/>
        </w:rPr>
        <w:t>Rājagṛha</w:t>
      </w:r>
      <w:r w:rsidRPr="006F1F26">
        <w:rPr>
          <w:rFonts w:ascii="Times New Roman" w:hAnsi="Times New Roman"/>
        </w:rPr>
        <w:t>結集。當時是法與律分別的結集，而內容都分為二部：「修多羅」、「祇夜」。</w:t>
      </w:r>
    </w:p>
    <w:p w:rsidR="00D05146" w:rsidRPr="006F1F26" w:rsidRDefault="00D05146" w:rsidP="00D05146">
      <w:pPr>
        <w:ind w:firstLineChars="400" w:firstLine="801"/>
        <w:jc w:val="both"/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法義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方面</w:t>
      </w:r>
    </w:p>
    <w:p w:rsidR="004D2883" w:rsidRDefault="004D2883" w:rsidP="004D2883">
      <w:pPr>
        <w:rPr>
          <w:rFonts w:ascii="Times New Roman" w:hAnsi="Times New Roman"/>
        </w:rPr>
      </w:pPr>
      <w:r w:rsidRPr="006F1F26">
        <w:t>法義方面</w:t>
      </w:r>
      <w:r w:rsidRPr="006F1F26">
        <w:rPr>
          <w:rFonts w:hint="eastAsia"/>
        </w:rPr>
        <w:t>：</w:t>
      </w:r>
      <w:r w:rsidRPr="006F1F26">
        <w:rPr>
          <w:rFonts w:ascii="Times New Roman" w:hAnsi="Times New Roman"/>
        </w:rPr>
        <w:t>有關蘊、處、緣起等法，隨類編集，名為「相應」。</w:t>
      </w:r>
    </w:p>
    <w:p w:rsidR="00DD5FE8" w:rsidRPr="006F1F26" w:rsidRDefault="00DD5FE8" w:rsidP="004D2883">
      <w:pPr>
        <w:rPr>
          <w:rFonts w:ascii="Times New Roman" w:hAnsi="Times New Roman" w:hint="eastAsia"/>
        </w:rPr>
      </w:pPr>
    </w:p>
    <w:p w:rsidR="004D2883" w:rsidRPr="006F1F26" w:rsidRDefault="004D2883" w:rsidP="00D05146">
      <w:pPr>
        <w:ind w:firstLineChars="500" w:firstLine="10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="00D051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修多羅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為了憶持便利，文體非常精簡，依文體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長行散說而名為</w:t>
      </w:r>
      <w:r w:rsidRPr="006F1F26">
        <w:rPr>
          <w:rFonts w:ascii="Times New Roman" w:hAnsi="Times New Roman" w:hint="eastAsia"/>
        </w:rPr>
        <w:t>「</w:t>
      </w:r>
      <w:r w:rsidRPr="006F1F26">
        <w:rPr>
          <w:rFonts w:ascii="標楷體" w:eastAsia="標楷體" w:hAnsi="標楷體"/>
        </w:rPr>
        <w:t>修多羅（經）</w:t>
      </w:r>
      <w:r w:rsidRPr="006F1F26">
        <w:rPr>
          <w:rFonts w:ascii="標楷體" w:eastAsia="標楷體" w:hAnsi="標楷體" w:hint="eastAsia"/>
        </w:rPr>
        <w:t>」</w:t>
      </w:r>
      <w:r w:rsidRPr="006F1F26">
        <w:rPr>
          <w:rFonts w:ascii="Times New Roman" w:hAnsi="Times New Roman"/>
        </w:rPr>
        <w:t>。</w:t>
      </w:r>
    </w:p>
    <w:p w:rsidR="004D2883" w:rsidRPr="006F1F26" w:rsidRDefault="004D2883" w:rsidP="00D05146">
      <w:pPr>
        <w:ind w:firstLineChars="500" w:firstLine="10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D051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祇夜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這些集成的經，十事編為一偈，以便於誦持。這些結集偈，也依文體而名為</w:t>
      </w:r>
      <w:r w:rsidRPr="006F1F26">
        <w:rPr>
          <w:rFonts w:ascii="標楷體" w:eastAsia="標楷體" w:hAnsi="標楷體"/>
        </w:rPr>
        <w:t>「祇夜」</w:t>
      </w:r>
      <w:r w:rsidR="0055172E">
        <w:rPr>
          <w:rFonts w:ascii="標楷體" w:eastAsia="標楷體" w:hAnsi="標楷體"/>
        </w:rPr>
        <w:t>。</w:t>
      </w:r>
      <w:r w:rsidRPr="006F1F26">
        <w:rPr>
          <w:rFonts w:ascii="Times New Roman" w:hAnsi="Times New Roman"/>
        </w:rPr>
        <w:t>其後，又編集通俗化的偈頌（八眾誦</w:t>
      </w:r>
      <w:r w:rsidRPr="006F1F26">
        <w:rPr>
          <w:rStyle w:val="a9"/>
          <w:rFonts w:ascii="Times New Roman" w:hAnsi="Times New Roman"/>
        </w:rPr>
        <w:footnoteReference w:id="3"/>
      </w:r>
      <w:r w:rsidRPr="006F1F26">
        <w:rPr>
          <w:rFonts w:ascii="Times New Roman" w:hAnsi="Times New Roman"/>
        </w:rPr>
        <w:t>），附入結集偈，通名為</w:t>
      </w:r>
      <w:r w:rsidRPr="006F1F26">
        <w:rPr>
          <w:rFonts w:ascii="標楷體" w:eastAsia="標楷體" w:hAnsi="標楷體"/>
        </w:rPr>
        <w:t>「祇夜」</w:t>
      </w:r>
      <w:r w:rsidRPr="006F1F26">
        <w:rPr>
          <w:rFonts w:ascii="Times New Roman" w:hAnsi="Times New Roman"/>
        </w:rPr>
        <w:t>。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這是原始集法的二大部。</w:t>
      </w:r>
    </w:p>
    <w:p w:rsidR="00D05146" w:rsidRPr="006F1F26" w:rsidRDefault="00D05146" w:rsidP="00D05146">
      <w:pPr>
        <w:ind w:firstLineChars="400" w:firstLine="801"/>
        <w:jc w:val="both"/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、律制方面</w:t>
      </w:r>
    </w:p>
    <w:p w:rsidR="004D2883" w:rsidRPr="006F1F26" w:rsidRDefault="004D2883" w:rsidP="004D2883">
      <w:r w:rsidRPr="006F1F26">
        <w:t>律制方面</w:t>
      </w:r>
      <w:r w:rsidRPr="006F1F26">
        <w:rPr>
          <w:rFonts w:hint="eastAsia"/>
        </w:rPr>
        <w:t>，</w:t>
      </w:r>
      <w:r w:rsidRPr="006F1F26">
        <w:t>也分為二部分：</w:t>
      </w:r>
    </w:p>
    <w:p w:rsidR="00D05146" w:rsidRPr="006F1F26" w:rsidRDefault="00D05146" w:rsidP="00D05146">
      <w:pPr>
        <w:ind w:firstLineChars="500" w:firstLine="10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修多羅</w:t>
      </w:r>
    </w:p>
    <w:p w:rsidR="004D2883" w:rsidRDefault="004D2883" w:rsidP="004D2883">
      <w:pPr>
        <w:rPr>
          <w:rFonts w:ascii="Times New Roman" w:hAnsi="Times New Roman"/>
          <w:szCs w:val="24"/>
        </w:rPr>
      </w:pPr>
      <w:r w:rsidRPr="006F1F26">
        <w:rPr>
          <w:rFonts w:ascii="Times New Roman" w:hAnsi="Times New Roman"/>
          <w:szCs w:val="24"/>
        </w:rPr>
        <w:t>佛制的成文法</w:t>
      </w:r>
      <w:r w:rsidRPr="006F1F26">
        <w:rPr>
          <w:rFonts w:ascii="新細明體" w:hAnsi="新細明體"/>
          <w:szCs w:val="24"/>
        </w:rPr>
        <w:t>──</w:t>
      </w:r>
      <w:r w:rsidRPr="006F1F26">
        <w:rPr>
          <w:rFonts w:ascii="Times New Roman" w:hAnsi="Times New Roman"/>
          <w:szCs w:val="24"/>
        </w:rPr>
        <w:t>學處</w:t>
      </w:r>
      <w:r w:rsidRPr="006F1F26">
        <w:rPr>
          <w:rFonts w:ascii="Gandhari Unicode" w:hAnsi="Gandhari Unicode"/>
          <w:szCs w:val="24"/>
        </w:rPr>
        <w:t>śikṣāpada</w:t>
      </w:r>
      <w:r w:rsidRPr="006F1F26">
        <w:rPr>
          <w:rFonts w:ascii="Times New Roman" w:hAnsi="Times New Roman"/>
          <w:szCs w:val="24"/>
        </w:rPr>
        <w:t>，隨類編集，稱為</w:t>
      </w:r>
      <w:r w:rsidRPr="006F1F26">
        <w:rPr>
          <w:rFonts w:ascii="新細明體" w:hAnsi="新細明體"/>
          <w:szCs w:val="24"/>
        </w:rPr>
        <w:t>波羅提木叉</w:t>
      </w:r>
      <w:r w:rsidRPr="006F1F26">
        <w:rPr>
          <w:rFonts w:ascii="Gandhari Unicode" w:hAnsi="Gandhari Unicode"/>
          <w:szCs w:val="24"/>
        </w:rPr>
        <w:t>prātimokṛa</w:t>
      </w:r>
      <w:r w:rsidRPr="006F1F26">
        <w:rPr>
          <w:rFonts w:ascii="Times New Roman" w:hAnsi="Times New Roman"/>
          <w:szCs w:val="24"/>
        </w:rPr>
        <w:t>的是「</w:t>
      </w:r>
      <w:r w:rsidRPr="006F1F26">
        <w:rPr>
          <w:rFonts w:ascii="標楷體" w:eastAsia="標楷體" w:hAnsi="標楷體"/>
          <w:szCs w:val="24"/>
        </w:rPr>
        <w:t>修多羅」</w:t>
      </w:r>
      <w:r w:rsidRPr="006F1F26">
        <w:rPr>
          <w:rFonts w:ascii="Times New Roman" w:hAnsi="Times New Roman"/>
          <w:szCs w:val="24"/>
        </w:rPr>
        <w:t>。</w:t>
      </w:r>
    </w:p>
    <w:p w:rsidR="00D05146" w:rsidRPr="006F1F26" w:rsidRDefault="00D05146" w:rsidP="00D05146">
      <w:pPr>
        <w:ind w:firstLineChars="500" w:firstLine="10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祇夜</w:t>
      </w:r>
    </w:p>
    <w:p w:rsidR="004D2883" w:rsidRPr="006F1F26" w:rsidRDefault="004D2883" w:rsidP="004D2883">
      <w:pPr>
        <w:rPr>
          <w:rFonts w:ascii="Times New Roman" w:hAnsi="Times New Roman"/>
          <w:szCs w:val="24"/>
        </w:rPr>
      </w:pPr>
      <w:r w:rsidRPr="006F1F26">
        <w:rPr>
          <w:rFonts w:ascii="Times New Roman" w:hAnsi="Times New Roman"/>
          <w:szCs w:val="24"/>
        </w:rPr>
        <w:t>有關僧伽規制，如受戒、布薩等項目，集為「</w:t>
      </w:r>
      <w:r w:rsidRPr="006F1F26">
        <w:rPr>
          <w:rFonts w:ascii="新細明體" w:hAnsi="新細明體"/>
          <w:szCs w:val="24"/>
        </w:rPr>
        <w:t>隨順法偈</w:t>
      </w:r>
      <w:r w:rsidRPr="006F1F26">
        <w:rPr>
          <w:rFonts w:ascii="Times New Roman" w:hAnsi="Times New Roman"/>
          <w:szCs w:val="24"/>
        </w:rPr>
        <w:t>」</w:t>
      </w:r>
      <w:r w:rsidRPr="006F1F26">
        <w:rPr>
          <w:rStyle w:val="a9"/>
          <w:rFonts w:ascii="Times New Roman" w:hAnsi="Times New Roman"/>
          <w:szCs w:val="24"/>
        </w:rPr>
        <w:footnoteReference w:id="4"/>
      </w:r>
      <w:r w:rsidRPr="006F1F26">
        <w:rPr>
          <w:rFonts w:ascii="Times New Roman" w:hAnsi="Times New Roman"/>
          <w:szCs w:val="24"/>
        </w:rPr>
        <w:t>，是律部的「</w:t>
      </w:r>
      <w:r w:rsidRPr="006F1F26">
        <w:rPr>
          <w:rFonts w:ascii="標楷體" w:eastAsia="標楷體" w:hAnsi="標楷體"/>
          <w:szCs w:val="24"/>
        </w:rPr>
        <w:t>祇夜</w:t>
      </w:r>
      <w:r w:rsidRPr="006F1F26">
        <w:rPr>
          <w:rFonts w:ascii="Times New Roman" w:hAnsi="Times New Roman"/>
          <w:szCs w:val="24"/>
        </w:rPr>
        <w:t>」，為後代摩得勒伽</w:t>
      </w:r>
      <w:r w:rsidRPr="006F1F26">
        <w:rPr>
          <w:rFonts w:ascii="Gandhari Unicode" w:hAnsi="Gandhari Unicode"/>
          <w:szCs w:val="24"/>
        </w:rPr>
        <w:t>māṭrka</w:t>
      </w:r>
      <w:r w:rsidRPr="006F1F26">
        <w:rPr>
          <w:rStyle w:val="a9"/>
          <w:rFonts w:ascii="Gandhari Unicode" w:hAnsi="Gandhari Unicode"/>
          <w:szCs w:val="24"/>
        </w:rPr>
        <w:footnoteReference w:id="5"/>
      </w:r>
      <w:r w:rsidRPr="006F1F26">
        <w:rPr>
          <w:rFonts w:ascii="Times New Roman" w:hAnsi="Times New Roman"/>
          <w:szCs w:val="24"/>
        </w:rPr>
        <w:t>及犍度</w:t>
      </w:r>
      <w:r w:rsidRPr="006F1F26">
        <w:rPr>
          <w:rFonts w:ascii="Times New Roman" w:hAnsi="Times New Roman"/>
          <w:szCs w:val="24"/>
        </w:rPr>
        <w:t>khandha</w:t>
      </w:r>
      <w:r w:rsidRPr="006F1F26">
        <w:rPr>
          <w:rStyle w:val="a9"/>
          <w:rFonts w:ascii="Times New Roman" w:hAnsi="Times New Roman"/>
          <w:szCs w:val="24"/>
        </w:rPr>
        <w:footnoteReference w:id="6"/>
      </w:r>
      <w:r w:rsidRPr="006F1F26">
        <w:rPr>
          <w:rFonts w:ascii="Times New Roman" w:hAnsi="Times New Roman"/>
          <w:szCs w:val="24"/>
        </w:rPr>
        <w:t>部的根源。</w:t>
      </w:r>
    </w:p>
    <w:p w:rsidR="00D05146" w:rsidRPr="006F1F26" w:rsidRDefault="00D05146" w:rsidP="00D05146">
      <w:pPr>
        <w:ind w:firstLineChars="300" w:firstLine="601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ascii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小結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  <w:szCs w:val="24"/>
        </w:rPr>
        <w:t>這是原始結集的內</w:t>
      </w:r>
      <w:r w:rsidRPr="006F1F26">
        <w:rPr>
          <w:rFonts w:ascii="Times New Roman" w:hAnsi="Times New Roman"/>
        </w:rPr>
        <w:t>容，為後代結集者論定是否佛法的準繩。</w:t>
      </w:r>
    </w:p>
    <w:p w:rsidR="00D05146" w:rsidRPr="006F1F26" w:rsidRDefault="00D05146" w:rsidP="00D05146">
      <w:pPr>
        <w:ind w:firstLineChars="200" w:firstLine="400"/>
        <w:jc w:val="both"/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第一結集之後，陸續成立的內容：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記說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優陀那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伽陀</w:t>
      </w:r>
    </w:p>
    <w:p w:rsidR="00D05146" w:rsidRPr="006F1F26" w:rsidRDefault="00D05146" w:rsidP="00D05146">
      <w:pPr>
        <w:ind w:firstLineChars="300" w:firstLine="601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ascii="Times New Roman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偈頌（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祇夜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方面</w:t>
      </w:r>
      <w:r w:rsidRPr="006F1F26">
        <w:rPr>
          <w:rFonts w:ascii="Times New Roman" w:hint="eastAsia"/>
          <w:b/>
          <w:sz w:val="20"/>
          <w:szCs w:val="20"/>
          <w:bdr w:val="single" w:sz="4" w:space="0" w:color="auto"/>
        </w:rPr>
        <w:t>，再分出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優陀那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伽陀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佛法在開展中</w:t>
      </w:r>
      <w:r w:rsidRPr="006F1F26">
        <w:rPr>
          <w:rFonts w:ascii="Times New Roman" w:hAnsi="Times New Roman" w:hint="eastAsia"/>
        </w:rPr>
        <w:t>，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t>偈頌方面</w:t>
      </w:r>
      <w:r w:rsidRPr="006F1F26">
        <w:rPr>
          <w:rFonts w:hint="eastAsia"/>
        </w:rPr>
        <w:t>：</w:t>
      </w:r>
      <w:r w:rsidRPr="006F1F26">
        <w:rPr>
          <w:rFonts w:ascii="Times New Roman" w:hAnsi="Times New Roman"/>
        </w:rPr>
        <w:t>不斷的傳出，有些是邊地佛教所傳來的。依性質，或名「</w:t>
      </w:r>
      <w:r w:rsidRPr="006F1F26">
        <w:rPr>
          <w:rFonts w:ascii="標楷體" w:eastAsia="標楷體" w:hAnsi="標楷體"/>
        </w:rPr>
        <w:t>優陀那</w:t>
      </w:r>
      <w:r w:rsidRPr="006F1F26">
        <w:rPr>
          <w:rFonts w:ascii="Times New Roman" w:hAnsi="Times New Roman"/>
        </w:rPr>
        <w:t>」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自說，或名「</w:t>
      </w:r>
      <w:r w:rsidRPr="006F1F26">
        <w:rPr>
          <w:rFonts w:ascii="標楷體" w:eastAsia="標楷體" w:hAnsi="標楷體"/>
        </w:rPr>
        <w:t>伽陀</w:t>
      </w:r>
      <w:r w:rsidRPr="006F1F26">
        <w:rPr>
          <w:rFonts w:ascii="Times New Roman" w:hAnsi="Times New Roman"/>
        </w:rPr>
        <w:t>」。起初，這些都曾總稱為「祇夜」，後來傳出的多了，才分別的成為不同的二部。</w:t>
      </w:r>
    </w:p>
    <w:p w:rsidR="00D05146" w:rsidRPr="006F1F26" w:rsidRDefault="00D05146" w:rsidP="00D05146">
      <w:pPr>
        <w:ind w:firstLineChars="300" w:firstLine="601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ascii="Times New Roman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長行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方面</w:t>
      </w:r>
      <w:r w:rsidRPr="006F1F26">
        <w:rPr>
          <w:rFonts w:ascii="Times New Roman" w:hint="eastAsia"/>
          <w:b/>
          <w:sz w:val="20"/>
          <w:szCs w:val="20"/>
          <w:bdr w:val="single" w:sz="4" w:space="0" w:color="auto"/>
        </w:rPr>
        <w:t>，再傳出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記說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長行方面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</w:rPr>
        <w:t>或是新的傳出</w:t>
      </w:r>
      <w:r w:rsidRPr="006F1F26">
        <w:rPr>
          <w:rFonts w:ascii="Times New Roman" w:hAnsi="Times New Roman" w:hint="eastAsia"/>
        </w:rPr>
        <w:t>；</w:t>
      </w:r>
    </w:p>
    <w:p w:rsidR="004D2883" w:rsidRPr="006F1F26" w:rsidRDefault="004D2883" w:rsidP="004D2883">
      <w:pPr>
        <w:ind w:firstLineChars="510" w:firstLine="1224"/>
        <w:rPr>
          <w:rFonts w:ascii="Times New Roman" w:hAnsi="Times New Roman"/>
        </w:rPr>
      </w:pPr>
      <w:r w:rsidRPr="006F1F26">
        <w:rPr>
          <w:rFonts w:ascii="Times New Roman" w:hAnsi="Times New Roman"/>
        </w:rPr>
        <w:t>或是弟子們對固有教義的分別、問答；</w:t>
      </w:r>
    </w:p>
    <w:p w:rsidR="004D2883" w:rsidRPr="006F1F26" w:rsidRDefault="004D2883" w:rsidP="004D2883">
      <w:pPr>
        <w:ind w:firstLineChars="510" w:firstLine="1224"/>
        <w:rPr>
          <w:rFonts w:ascii="Times New Roman" w:hAnsi="Times New Roman"/>
        </w:rPr>
      </w:pPr>
      <w:r w:rsidRPr="006F1F26">
        <w:rPr>
          <w:rFonts w:ascii="Times New Roman" w:hAnsi="Times New Roman"/>
        </w:rPr>
        <w:t>或是為了適應一般在家弟子所作的教化。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這些「弟子所說」「如來所說」，名為「</w:t>
      </w:r>
      <w:r w:rsidRPr="006F1F26">
        <w:rPr>
          <w:rFonts w:ascii="標楷體" w:eastAsia="標楷體" w:hAnsi="標楷體"/>
        </w:rPr>
        <w:t>記說</w:t>
      </w:r>
      <w:r w:rsidRPr="006F1F26">
        <w:rPr>
          <w:rFonts w:ascii="新細明體" w:hAnsi="新細明體"/>
        </w:rPr>
        <w:t>」</w:t>
      </w:r>
      <w:r w:rsidRPr="006F1F26">
        <w:rPr>
          <w:rFonts w:ascii="Times New Roman" w:hAnsi="Times New Roman"/>
        </w:rPr>
        <w:t>。記說，形式是分別與問答；內容著重在對於深隱的事相與義理，所作顯了的、明確的決定說。</w:t>
      </w:r>
      <w:r w:rsidRPr="006F1F26">
        <w:rPr>
          <w:rStyle w:val="a9"/>
          <w:rFonts w:ascii="Times New Roman" w:hAnsi="Times New Roman"/>
        </w:rPr>
        <w:footnoteReference w:id="7"/>
      </w:r>
    </w:p>
    <w:p w:rsidR="004D2883" w:rsidRPr="006F1F26" w:rsidRDefault="00D05146" w:rsidP="00D05146">
      <w:pPr>
        <w:ind w:leftChars="50" w:left="120" w:firstLineChars="250" w:firstLine="5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小結</w:t>
      </w:r>
    </w:p>
    <w:p w:rsidR="004D2883" w:rsidRPr="006F1F26" w:rsidRDefault="004D2883" w:rsidP="004D2883">
      <w:pPr>
        <w:ind w:left="240" w:hangingChars="100" w:hanging="240"/>
        <w:rPr>
          <w:rFonts w:ascii="Times New Roman" w:hAnsi="Times New Roman"/>
        </w:rPr>
      </w:pPr>
      <w:r w:rsidRPr="006F1F26">
        <w:rPr>
          <w:rFonts w:ascii="新細明體" w:hAnsi="新細明體" w:hint="eastAsia"/>
        </w:rPr>
        <w:t>◎</w:t>
      </w:r>
      <w:r w:rsidRPr="006F1F26">
        <w:rPr>
          <w:rFonts w:ascii="Times New Roman" w:hAnsi="Times New Roman"/>
        </w:rPr>
        <w:t>上來的「修多羅」、「祇夜」、「記說」三分綜合起來，就與《雜阿含經》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《相應部》的內容相當。</w:t>
      </w:r>
    </w:p>
    <w:p w:rsidR="004D2883" w:rsidRDefault="004D2883" w:rsidP="004D2883">
      <w:pPr>
        <w:rPr>
          <w:rFonts w:ascii="Times New Roman" w:hAnsi="Times New Roman"/>
        </w:rPr>
      </w:pPr>
      <w:r w:rsidRPr="006F1F26">
        <w:rPr>
          <w:rFonts w:ascii="新細明體" w:hAnsi="新細明體" w:hint="eastAsia"/>
        </w:rPr>
        <w:t>◎</w:t>
      </w:r>
      <w:r w:rsidRPr="006F1F26">
        <w:rPr>
          <w:rFonts w:ascii="Times New Roman" w:hAnsi="Times New Roman"/>
        </w:rPr>
        <w:t>上來五種分教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</w:rPr>
        <w:t>是依文體而分別的，成立比較早。</w:t>
      </w:r>
    </w:p>
    <w:p w:rsidR="00DD5FE8" w:rsidRPr="006F1F26" w:rsidRDefault="00DD5FE8" w:rsidP="004D2883">
      <w:pPr>
        <w:rPr>
          <w:rFonts w:ascii="Times New Roman" w:hAnsi="Times New Roman" w:hint="eastAsia"/>
        </w:rPr>
      </w:pPr>
    </w:p>
    <w:p w:rsidR="00D05146" w:rsidRPr="006F1F26" w:rsidRDefault="00D05146" w:rsidP="00D05146">
      <w:pPr>
        <w:ind w:firstLineChars="100" w:firstLine="200"/>
        <w:jc w:val="both"/>
        <w:rPr>
          <w:b/>
          <w:sz w:val="20"/>
          <w:szCs w:val="20"/>
          <w:bdr w:val="single" w:sz="4" w:space="0" w:color="auto"/>
        </w:rPr>
      </w:pPr>
      <w:r w:rsidRPr="006F1F26">
        <w:rPr>
          <w:rFonts w:hint="eastAsia"/>
          <w:b/>
          <w:sz w:val="20"/>
          <w:szCs w:val="20"/>
          <w:bdr w:val="single" w:sz="4" w:space="0" w:color="auto"/>
        </w:rPr>
        <w:lastRenderedPageBreak/>
        <w:t>（二）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第二結集前夕：依</w:t>
      </w:r>
      <w:r w:rsidRPr="006F1F26">
        <w:rPr>
          <w:b/>
          <w:sz w:val="20"/>
          <w:szCs w:val="20"/>
          <w:bdr w:val="single" w:sz="4" w:space="0" w:color="auto"/>
        </w:rPr>
        <w:t>內容而分別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陸續傳出的後四分教：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本事、本生、方廣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甚希有事</w:t>
      </w:r>
      <w:r w:rsidR="00623391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623391">
        <w:rPr>
          <w:rFonts w:ascii="Times New Roman" w:hAnsi="Times New Roman"/>
          <w:b/>
          <w:sz w:val="20"/>
          <w:szCs w:val="20"/>
        </w:rPr>
        <w:t>pp. 111–112)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不久，又有不同的分教傳出。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法義方面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，傳出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方廣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法義方面</w:t>
      </w:r>
      <w:r w:rsidRPr="006F1F26">
        <w:rPr>
          <w:rFonts w:ascii="Times New Roman" w:hAnsi="Times New Roman" w:hint="eastAsia"/>
        </w:rPr>
        <w:t>：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</w:t>
      </w:r>
    </w:p>
    <w:p w:rsidR="004D2883" w:rsidRPr="006F1F26" w:rsidRDefault="004D2883" w:rsidP="004D2883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或依增一法</w:t>
      </w:r>
      <w:r w:rsidRPr="006F1F26">
        <w:rPr>
          <w:rStyle w:val="a9"/>
          <w:rFonts w:ascii="Times New Roman" w:hAnsi="Times New Roman"/>
        </w:rPr>
        <w:footnoteReference w:id="8"/>
      </w:r>
      <w:r w:rsidRPr="006F1F26">
        <w:rPr>
          <w:rFonts w:ascii="Times New Roman" w:hAnsi="Times New Roman"/>
        </w:rPr>
        <w:t>而編集佛說，沒有說明是為誰說的，在那裡說的，而只是佛為比丘說，名為「</w:t>
      </w:r>
      <w:r w:rsidRPr="006F1F26">
        <w:rPr>
          <w:rFonts w:ascii="標楷體" w:eastAsia="標楷體" w:hAnsi="標楷體"/>
        </w:rPr>
        <w:t>本事</w:t>
      </w:r>
      <w:r w:rsidRPr="006F1F26">
        <w:rPr>
          <w:rFonts w:ascii="Times New Roman" w:hAnsi="Times New Roman"/>
        </w:rPr>
        <w:t>」（或作「如是語」）。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）方廣</w:t>
      </w:r>
    </w:p>
    <w:p w:rsidR="004D2883" w:rsidRDefault="004D2883" w:rsidP="004D2883">
      <w:pPr>
        <w:rPr>
          <w:rFonts w:ascii="新細明體" w:hAnsi="新細明體"/>
        </w:rPr>
      </w:pPr>
      <w:r w:rsidRPr="006F1F26">
        <w:rPr>
          <w:rFonts w:ascii="新細明體" w:hAnsi="新細明體"/>
        </w:rPr>
        <w:t>或繼承「記說」的風格，作更廣的分別，更廣的問答，也重於深義的闡揚，名為「</w:t>
      </w:r>
      <w:r w:rsidRPr="006F1F26">
        <w:rPr>
          <w:rFonts w:ascii="標楷體" w:eastAsia="標楷體" w:hAnsi="標楷體"/>
        </w:rPr>
        <w:t>方廣</w:t>
      </w:r>
      <w:r w:rsidRPr="006F1F26">
        <w:rPr>
          <w:rFonts w:ascii="新細明體" w:hAnsi="新細明體"/>
        </w:rPr>
        <w:t>」（或作「有明」）。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、因說明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過去生的事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，傳出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本事、本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生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此外，還有有關過去生中的事。或「</w:t>
      </w:r>
      <w:r w:rsidRPr="006F1F26">
        <w:rPr>
          <w:rFonts w:ascii="標楷體" w:eastAsia="標楷體" w:hAnsi="標楷體"/>
        </w:rPr>
        <w:t>自昔展轉傳來，不顯說人、談所、說事</w:t>
      </w:r>
      <w:r w:rsidRPr="006F1F26">
        <w:rPr>
          <w:rFonts w:ascii="Times New Roman" w:hAnsi="Times New Roman"/>
        </w:rPr>
        <w:t>」</w:t>
      </w:r>
      <w:r w:rsidRPr="006F1F26">
        <w:rPr>
          <w:rFonts w:ascii="Times New Roman" w:hAnsi="Times New Roman"/>
          <w:vertAlign w:val="superscript"/>
        </w:rPr>
        <w:footnoteReference w:id="9"/>
      </w:r>
      <w:r w:rsidRPr="006F1F26">
        <w:rPr>
          <w:rFonts w:ascii="Times New Roman" w:hAnsi="Times New Roman"/>
        </w:rPr>
        <w:t>的，也名為「</w:t>
      </w:r>
      <w:r w:rsidRPr="006F1F26">
        <w:rPr>
          <w:rFonts w:ascii="標楷體" w:eastAsia="標楷體" w:hAnsi="標楷體"/>
        </w:rPr>
        <w:t>本事」</w:t>
      </w:r>
      <w:r w:rsidRPr="006F1F26">
        <w:rPr>
          <w:rFonts w:ascii="Times New Roman" w:hAnsi="Times New Roman"/>
        </w:rPr>
        <w:t>。本事或譯作無本起，就是不知道在那裡說，為誰說，而只是傳說過去如此。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）本生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又有為了說明現在，舉出過去生中，曾有過類似的事情。最後結論說：過去的某某，就是釋尊自己或弟子們。這樣的宣說過去生中事，名為「</w:t>
      </w:r>
      <w:r w:rsidRPr="006F1F26">
        <w:rPr>
          <w:rFonts w:ascii="標楷體" w:eastAsia="標楷體" w:hAnsi="標楷體"/>
        </w:rPr>
        <w:t>本生</w:t>
      </w:r>
      <w:r w:rsidRPr="006F1F26">
        <w:rPr>
          <w:rFonts w:ascii="Times New Roman" w:hAnsi="Times New Roman"/>
        </w:rPr>
        <w:t>」。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）小結</w:t>
      </w:r>
    </w:p>
    <w:p w:rsidR="004D2883" w:rsidRPr="006F1F26" w:rsidRDefault="004D2883" w:rsidP="004D2883">
      <w:pPr>
        <w:rPr>
          <w:rFonts w:ascii="新細明體" w:hAnsi="新細明體"/>
        </w:rPr>
      </w:pPr>
      <w:r w:rsidRPr="006F1F26">
        <w:rPr>
          <w:rFonts w:ascii="新細明體" w:hAnsi="新細明體"/>
        </w:rPr>
        <w:t>「本事」與「本生」，都是有關於過去生的事。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、因特殊與希有的功德，傳出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甚希有事</w:t>
      </w:r>
    </w:p>
    <w:p w:rsidR="004D2883" w:rsidRPr="006F1F26" w:rsidRDefault="004D2883" w:rsidP="004D2883">
      <w:pPr>
        <w:ind w:left="360" w:hangingChars="150" w:hanging="360"/>
        <w:rPr>
          <w:rFonts w:ascii="新細明體" w:hAnsi="新細明體"/>
        </w:rPr>
      </w:pPr>
      <w:r w:rsidRPr="006F1F26">
        <w:rPr>
          <w:rFonts w:ascii="新細明體" w:hAnsi="新細明體"/>
        </w:rPr>
        <w:t>又有佛與大弟子，所有特殊的、希有的功德，名為「</w:t>
      </w:r>
      <w:r w:rsidRPr="006F1F26">
        <w:rPr>
          <w:rFonts w:ascii="標楷體" w:eastAsia="標楷體" w:hAnsi="標楷體"/>
        </w:rPr>
        <w:t>甚希有事</w:t>
      </w:r>
      <w:r w:rsidRPr="006F1F26">
        <w:rPr>
          <w:rFonts w:ascii="新細明體" w:hAnsi="新細明體"/>
        </w:rPr>
        <w:t>」。</w:t>
      </w:r>
    </w:p>
    <w:p w:rsidR="004D2883" w:rsidRPr="006F1F26" w:rsidRDefault="004D2883" w:rsidP="004D2883">
      <w:pPr>
        <w:ind w:leftChars="50" w:left="120" w:firstLineChars="150" w:firstLine="3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4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後四分，是依內容而分別的。「本事」、「本生」、「甚希有事」，都是些事實的傳說。</w:t>
      </w:r>
    </w:p>
    <w:p w:rsidR="004D2883" w:rsidRPr="006F1F26" w:rsidRDefault="004D2883" w:rsidP="004D2883">
      <w:pPr>
        <w:rPr>
          <w:rFonts w:ascii="Times New Roman" w:hAnsi="Times New Roman"/>
        </w:rPr>
      </w:pPr>
    </w:p>
    <w:p w:rsidR="004D2883" w:rsidRPr="006F1F26" w:rsidRDefault="00D05146" w:rsidP="004D2883">
      <w:pPr>
        <w:ind w:left="360" w:hangingChars="180" w:hanging="3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四</w:t>
      </w:r>
      <w:r w:rsidR="004D2883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、第二結集時，九分教已有不同部類的內容成立</w:t>
      </w:r>
      <w:r w:rsidR="00623391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623391">
        <w:rPr>
          <w:rFonts w:ascii="Times New Roman" w:hAnsi="Times New Roman"/>
          <w:b/>
          <w:sz w:val="20"/>
          <w:szCs w:val="20"/>
        </w:rPr>
        <w:t>p. 112)</w:t>
      </w:r>
    </w:p>
    <w:p w:rsidR="004D2883" w:rsidRPr="006F1F26" w:rsidRDefault="004D2883" w:rsidP="004D2883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（一）依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九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分教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而集成不同部類的經與律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佛滅一世紀，聖典已綜合為「九分教」。九分教，不只是文體與性質的分別，在當時是確有不同部類的。應該是第二結集的事吧！</w:t>
      </w:r>
      <w:r w:rsidRPr="006F1F26">
        <w:rPr>
          <w:rStyle w:val="a9"/>
          <w:rFonts w:ascii="Times New Roman" w:hAnsi="Times New Roman"/>
        </w:rPr>
        <w:footnoteReference w:id="10"/>
      </w:r>
    </w:p>
    <w:p w:rsidR="004D2883" w:rsidRPr="006F1F26" w:rsidRDefault="004D2883" w:rsidP="004D2883">
      <w:pPr>
        <w:ind w:firstLineChars="200" w:firstLine="400"/>
        <w:rPr>
          <w:rFonts w:ascii="Times New Roman" w:hAnsi="Times New Roman"/>
        </w:rPr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1</w:t>
      </w:r>
      <w:r w:rsidRPr="006F1F26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法義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</w:rPr>
        <w:t>方面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）集成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《相應部》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的分教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原始的「修多羅」、「祇夜」、「記說」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三分，已集為《相應部》。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）集成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《中部》、《長部》、《增支部》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的分教</w:t>
      </w:r>
    </w:p>
    <w:p w:rsidR="004D2883" w:rsidRPr="006F1F26" w:rsidRDefault="004D2883" w:rsidP="004D2883">
      <w:pPr>
        <w:ind w:left="708" w:hangingChars="295" w:hanging="708"/>
        <w:rPr>
          <w:rFonts w:ascii="Times New Roman" w:hAnsi="Times New Roman"/>
        </w:rPr>
      </w:pPr>
      <w:r w:rsidRPr="006F1F26">
        <w:rPr>
          <w:rFonts w:ascii="Times New Roman" w:hAnsi="Times New Roman"/>
        </w:rPr>
        <w:t>三分的後起部分，及「本事」、「方廣」等，分別的編為《中部》、《長部》、《增支部》。</w:t>
      </w:r>
    </w:p>
    <w:p w:rsidR="004D2883" w:rsidRPr="006F1F26" w:rsidRDefault="004D2883" w:rsidP="004D2883">
      <w:pPr>
        <w:ind w:firstLineChars="300" w:firstLine="601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）不同名稱或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沒被編集進去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的分教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「祇夜」，被解說為重頌</w:t>
      </w:r>
      <w:r w:rsidRPr="006F1F26">
        <w:rPr>
          <w:rFonts w:ascii="Times New Roman" w:hAnsi="Times New Roman" w:hint="eastAsia"/>
        </w:rPr>
        <w:t>。</w:t>
      </w:r>
    </w:p>
    <w:p w:rsidR="004D2883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「優陀那」與「伽陀」等偈頌，極大多數沒有被編集進去。</w:t>
      </w:r>
    </w:p>
    <w:p w:rsidR="004D2883" w:rsidRPr="006F1F26" w:rsidRDefault="004D2883" w:rsidP="004D2883">
      <w:pPr>
        <w:ind w:firstLineChars="200" w:firstLine="400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/>
          <w:b/>
          <w:sz w:val="20"/>
          <w:szCs w:val="20"/>
          <w:bdr w:val="single" w:sz="4" w:space="0" w:color="auto"/>
        </w:rPr>
        <w:t>律制方面</w:t>
      </w:r>
    </w:p>
    <w:p w:rsidR="004D2883" w:rsidRPr="006F1F26" w:rsidRDefault="004D2883" w:rsidP="004D2883">
      <w:pPr>
        <w:ind w:left="2"/>
        <w:rPr>
          <w:rFonts w:ascii="Times New Roman" w:hAnsi="Times New Roman"/>
        </w:rPr>
      </w:pPr>
      <w:r w:rsidRPr="006F1F26">
        <w:rPr>
          <w:rFonts w:ascii="Times New Roman" w:hAnsi="Times New Roman"/>
        </w:rPr>
        <w:t>律制方面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</w:rPr>
        <w:t>《波羅提木叉經》有了分別解說，與「記說」的地位相當。《摩得勒伽》成立了，但還沒有進一步的分類編集，成為犍度等別部。律典的集成，比經典要遲些。</w:t>
      </w:r>
    </w:p>
    <w:p w:rsidR="004D2883" w:rsidRPr="006F1F26" w:rsidRDefault="004D2883" w:rsidP="004D2883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譬喻、因緣、論議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早已存在於九分教中，只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是還沒有集成不同的部類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在當時，有九分教的部類，但還沒有「譬喻」、「因緣」、「論議」。這不是說沒有這樣性質的經典，而是還沒有集成不同的部類。</w:t>
      </w:r>
    </w:p>
    <w:p w:rsidR="004D2883" w:rsidRPr="006F1F26" w:rsidRDefault="004D2883" w:rsidP="004D2883">
      <w:pPr>
        <w:ind w:firstLineChars="200" w:firstLine="400"/>
        <w:rPr>
          <w:rFonts w:ascii="Times New Roman" w:hAnsi="Times New Roman"/>
        </w:rPr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《長部》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與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《長阿含經》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為證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如《長部》的</w:t>
      </w:r>
      <w:r w:rsidRPr="006F1F26">
        <w:rPr>
          <w:rFonts w:ascii="Times New Roman" w:hAnsi="Times New Roman"/>
          <w:szCs w:val="24"/>
        </w:rPr>
        <w:t>Mahāpadānasuttanta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 w:hAnsi="Times New Roman"/>
        </w:rPr>
        <w:t>〈大譬喻經〉，就是「</w:t>
      </w:r>
      <w:r w:rsidRPr="006F1F26">
        <w:rPr>
          <w:rFonts w:ascii="標楷體" w:eastAsia="標楷體" w:hAnsi="標楷體"/>
        </w:rPr>
        <w:t>譬喻</w:t>
      </w:r>
      <w:r w:rsidRPr="006F1F26">
        <w:rPr>
          <w:rFonts w:ascii="Times New Roman" w:hAnsi="Times New Roman"/>
        </w:rPr>
        <w:t>」。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</w:rPr>
        <w:t>漢譯《長阿含經》作〈大本經〉，而經上說：「</w:t>
      </w:r>
      <w:r w:rsidRPr="006F1F26">
        <w:rPr>
          <w:rFonts w:ascii="Times New Roman" w:eastAsia="標楷體" w:hAnsi="Times New Roman"/>
        </w:rPr>
        <w:t>此是諸佛本末因緣</w:t>
      </w:r>
      <w:r w:rsidRPr="006F1F26">
        <w:rPr>
          <w:rFonts w:ascii="標楷體" w:eastAsia="標楷體" w:hAnsi="標楷體"/>
        </w:rPr>
        <w:t>……</w:t>
      </w:r>
      <w:r w:rsidRPr="006F1F26">
        <w:rPr>
          <w:rFonts w:ascii="Times New Roman" w:eastAsia="標楷體" w:hAnsi="Times New Roman"/>
        </w:rPr>
        <w:t>佛說此大因緣經</w:t>
      </w:r>
      <w:r w:rsidRPr="006F1F26">
        <w:rPr>
          <w:rFonts w:ascii="Times New Roman" w:hAnsi="Times New Roman"/>
        </w:rPr>
        <w:t>」</w:t>
      </w:r>
      <w:r w:rsidRPr="006F1F26">
        <w:rPr>
          <w:rStyle w:val="a9"/>
          <w:rFonts w:ascii="Times New Roman" w:hAnsi="Times New Roman"/>
        </w:rPr>
        <w:footnoteReference w:id="11"/>
      </w:r>
      <w:r w:rsidRPr="006F1F26">
        <w:rPr>
          <w:rFonts w:ascii="Times New Roman" w:hAnsi="Times New Roman"/>
        </w:rPr>
        <w:t>，那是「</w:t>
      </w:r>
      <w:r w:rsidRPr="006F1F26">
        <w:rPr>
          <w:rFonts w:ascii="標楷體" w:eastAsia="標楷體" w:hAnsi="標楷體"/>
        </w:rPr>
        <w:t>譬喻</w:t>
      </w:r>
      <w:r w:rsidRPr="006F1F26">
        <w:rPr>
          <w:rFonts w:ascii="Times New Roman" w:hAnsi="Times New Roman"/>
        </w:rPr>
        <w:t>」（本末）而又是「</w:t>
      </w:r>
      <w:r w:rsidRPr="006F1F26">
        <w:rPr>
          <w:rFonts w:ascii="標楷體" w:eastAsia="標楷體" w:hAnsi="標楷體"/>
        </w:rPr>
        <w:t>因緣</w:t>
      </w:r>
      <w:r w:rsidRPr="006F1F26">
        <w:rPr>
          <w:rFonts w:ascii="Times New Roman" w:hAnsi="Times New Roman"/>
        </w:rPr>
        <w:t>」了。</w:t>
      </w:r>
    </w:p>
    <w:p w:rsidR="004D2883" w:rsidRPr="006F1F26" w:rsidRDefault="004D2883" w:rsidP="004D2883">
      <w:pPr>
        <w:ind w:firstLineChars="200" w:firstLine="400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為證</w:t>
      </w:r>
    </w:p>
    <w:p w:rsidR="004D2883" w:rsidRPr="006F1F26" w:rsidRDefault="004D2883" w:rsidP="004D2883">
      <w:pPr>
        <w:rPr>
          <w:rFonts w:ascii="Times New Roman" w:hAnsi="Times New Roman"/>
          <w:szCs w:val="24"/>
        </w:rPr>
      </w:pPr>
      <w:r w:rsidRPr="006F1F26">
        <w:rPr>
          <w:rFonts w:ascii="Times New Roman" w:hAnsi="Times New Roman"/>
        </w:rPr>
        <w:t>銅鍱部是但立九分教的，但</w:t>
      </w:r>
      <w:r w:rsidRPr="006F1F26">
        <w:rPr>
          <w:rFonts w:ascii="Times New Roman" w:hAnsi="Times New Roman" w:hint="eastAsia"/>
        </w:rPr>
        <w:t>《</w:t>
      </w:r>
      <w:r w:rsidRPr="006F1F26">
        <w:rPr>
          <w:rFonts w:ascii="Times New Roman" w:hAnsi="Times New Roman"/>
        </w:rPr>
        <w:t>小部</w:t>
      </w:r>
      <w:r w:rsidRPr="006F1F26">
        <w:rPr>
          <w:rFonts w:ascii="Times New Roman" w:hAnsi="Times New Roman" w:hint="eastAsia"/>
        </w:rPr>
        <w:t>》</w:t>
      </w:r>
      <w:r w:rsidRPr="006F1F26">
        <w:rPr>
          <w:rFonts w:ascii="Times New Roman" w:hAnsi="Times New Roman"/>
        </w:rPr>
        <w:t>中有</w:t>
      </w:r>
      <w:r w:rsidRPr="006F1F26">
        <w:rPr>
          <w:rFonts w:ascii="Times New Roman" w:hAnsi="Times New Roman" w:hint="eastAsia"/>
        </w:rPr>
        <w:t>「</w:t>
      </w:r>
      <w:r w:rsidRPr="006F1F26">
        <w:rPr>
          <w:rFonts w:ascii="標楷體" w:eastAsia="標楷體" w:hAnsi="標楷體"/>
        </w:rPr>
        <w:t>譬喻</w:t>
      </w:r>
      <w:r w:rsidRPr="006F1F26">
        <w:rPr>
          <w:rFonts w:ascii="Times New Roman" w:hAnsi="Times New Roman" w:hint="eastAsia"/>
        </w:rPr>
        <w:t>」</w:t>
      </w:r>
      <w:r w:rsidRPr="006F1F26">
        <w:rPr>
          <w:rFonts w:ascii="Times New Roman" w:hAnsi="Times New Roman"/>
        </w:rPr>
        <w:t>集；在</w:t>
      </w:r>
      <w:r w:rsidRPr="006F1F26">
        <w:rPr>
          <w:rFonts w:ascii="Times New Roman" w:hAnsi="Times New Roman" w:hint="eastAsia"/>
        </w:rPr>
        <w:t>《</w:t>
      </w:r>
      <w:r w:rsidRPr="006F1F26">
        <w:rPr>
          <w:rFonts w:ascii="Times New Roman" w:hAnsi="Times New Roman"/>
        </w:rPr>
        <w:t>本生</w:t>
      </w:r>
      <w:r w:rsidRPr="006F1F26">
        <w:rPr>
          <w:rFonts w:ascii="Times New Roman" w:hAnsi="Times New Roman" w:hint="eastAsia"/>
        </w:rPr>
        <w:t>》</w:t>
      </w:r>
      <w:r w:rsidRPr="006F1F26">
        <w:rPr>
          <w:rFonts w:ascii="Times New Roman" w:hAnsi="Times New Roman"/>
        </w:rPr>
        <w:t>前有</w:t>
      </w:r>
      <w:r w:rsidRPr="006F1F26">
        <w:rPr>
          <w:rFonts w:ascii="Times New Roman" w:hAnsi="Times New Roman" w:hint="eastAsia"/>
        </w:rPr>
        <w:t>「</w:t>
      </w:r>
      <w:r w:rsidRPr="006F1F26">
        <w:rPr>
          <w:rFonts w:ascii="標楷體" w:eastAsia="標楷體" w:hAnsi="標楷體"/>
        </w:rPr>
        <w:t>因緣</w:t>
      </w:r>
      <w:r w:rsidRPr="006F1F26">
        <w:rPr>
          <w:rFonts w:ascii="Times New Roman" w:hAnsi="Times New Roman" w:hint="eastAsia"/>
        </w:rPr>
        <w:t>」</w:t>
      </w:r>
      <w:r w:rsidRPr="006F1F26">
        <w:rPr>
          <w:rFonts w:ascii="Times New Roman" w:hAnsi="Times New Roman"/>
        </w:rPr>
        <w:t>；</w:t>
      </w:r>
      <w:r w:rsidRPr="006F1F26">
        <w:rPr>
          <w:rFonts w:ascii="Times New Roman" w:hAnsi="Times New Roman" w:hint="eastAsia"/>
        </w:rPr>
        <w:t>《</w:t>
      </w:r>
      <w:r w:rsidRPr="006F1F26">
        <w:rPr>
          <w:rFonts w:ascii="Times New Roman" w:hAnsi="Times New Roman"/>
        </w:rPr>
        <w:t>義釋</w:t>
      </w:r>
      <w:r w:rsidRPr="006F1F26">
        <w:rPr>
          <w:rFonts w:ascii="Times New Roman" w:hAnsi="Times New Roman" w:hint="eastAsia"/>
        </w:rPr>
        <w:t>》</w:t>
      </w:r>
      <w:r w:rsidRPr="006F1F26">
        <w:rPr>
          <w:rFonts w:ascii="Times New Roman" w:hAnsi="Times New Roman"/>
        </w:rPr>
        <w:t>就是「</w:t>
      </w:r>
      <w:r w:rsidRPr="006F1F26">
        <w:rPr>
          <w:rFonts w:ascii="標楷體" w:eastAsia="標楷體" w:hAnsi="標楷體"/>
        </w:rPr>
        <w:t>論議</w:t>
      </w:r>
      <w:r w:rsidRPr="006F1F26">
        <w:rPr>
          <w:rFonts w:ascii="Times New Roman" w:hAnsi="Times New Roman"/>
        </w:rPr>
        <w:t>」。</w:t>
      </w:r>
      <w:r w:rsidRPr="006F1F26">
        <w:rPr>
          <w:rStyle w:val="a9"/>
          <w:rFonts w:ascii="Times New Roman" w:hAnsi="Times New Roman"/>
        </w:rPr>
        <w:footnoteReference w:id="12"/>
      </w:r>
      <w:r w:rsidRPr="006F1F26">
        <w:rPr>
          <w:rFonts w:ascii="Times New Roman" w:hAnsi="Times New Roman"/>
        </w:rPr>
        <w:t>其實早</w:t>
      </w:r>
      <w:r w:rsidRPr="006F1F26">
        <w:rPr>
          <w:rFonts w:ascii="Times New Roman" w:hAnsi="Times New Roman"/>
          <w:szCs w:val="24"/>
        </w:rPr>
        <w:t>期的「論議」，如</w:t>
      </w:r>
      <w:r w:rsidRPr="006F1F26">
        <w:rPr>
          <w:rFonts w:ascii="Times New Roman" w:hAnsi="Times New Roman"/>
          <w:szCs w:val="24"/>
        </w:rPr>
        <w:t>Mahāpadesana</w:t>
      </w:r>
      <w:r w:rsidRPr="006F1F26">
        <w:rPr>
          <w:rFonts w:ascii="Times New Roman" w:hAnsi="Times New Roman"/>
          <w:szCs w:val="24"/>
        </w:rPr>
        <w:t>，已被編入《增支部》了</w:t>
      </w:r>
      <w:r w:rsidRPr="006F1F26">
        <w:rPr>
          <w:rStyle w:val="a9"/>
          <w:rFonts w:ascii="Times New Roman" w:hAnsi="Times New Roman"/>
          <w:szCs w:val="24"/>
        </w:rPr>
        <w:footnoteReference w:id="13"/>
      </w:r>
      <w:r w:rsidRPr="006F1F26">
        <w:rPr>
          <w:rFonts w:ascii="Times New Roman" w:hAnsi="Times New Roman"/>
          <w:szCs w:val="24"/>
        </w:rPr>
        <w:t>。</w:t>
      </w:r>
    </w:p>
    <w:p w:rsidR="004D2883" w:rsidRPr="006F1F26" w:rsidRDefault="004D2883" w:rsidP="004D2883">
      <w:pPr>
        <w:ind w:firstLineChars="200" w:firstLine="400"/>
        <w:rPr>
          <w:rFonts w:ascii="Times New Roman" w:hAnsi="Times New Roman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新細明體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小結</w:t>
      </w:r>
    </w:p>
    <w:p w:rsidR="004D2883" w:rsidRPr="006F1F26" w:rsidRDefault="004D2883" w:rsidP="004D2883">
      <w:pPr>
        <w:rPr>
          <w:rFonts w:ascii="Times New Roman" w:hAnsi="Times New Roman"/>
        </w:rPr>
      </w:pPr>
      <w:r w:rsidRPr="006F1F26">
        <w:rPr>
          <w:rFonts w:ascii="Times New Roman" w:hAnsi="Times New Roman"/>
          <w:szCs w:val="24"/>
        </w:rPr>
        <w:t>所以在九分教以上，加「譬喻」</w:t>
      </w:r>
      <w:r w:rsidRPr="006F1F26">
        <w:rPr>
          <w:rFonts w:ascii="Times New Roman" w:hAnsi="Times New Roman"/>
        </w:rPr>
        <w:t>等三分，成為十二分教，並非新起的，而只是部派間分類的不同。後三分中，「譬喻」與「因緣」，都是傳說的事實。</w:t>
      </w:r>
    </w:p>
    <w:p w:rsidR="004D2883" w:rsidRPr="006F1F26" w:rsidRDefault="004D2883" w:rsidP="004D2883"/>
    <w:p w:rsidR="000A7003" w:rsidRPr="006F1F26" w:rsidRDefault="000A7003" w:rsidP="00500251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6F1F26">
        <w:rPr>
          <w:rFonts w:ascii="Times New Roman" w:eastAsia="標楷體" w:hAnsi="Times New Roman"/>
          <w:b/>
          <w:sz w:val="28"/>
          <w:szCs w:val="28"/>
        </w:rPr>
        <w:t>第二項</w:t>
      </w:r>
      <w:r w:rsidR="009A3525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6F1F26">
        <w:rPr>
          <w:rFonts w:ascii="Times New Roman" w:eastAsia="標楷體" w:hAnsi="Times New Roman"/>
          <w:b/>
          <w:sz w:val="28"/>
          <w:szCs w:val="28"/>
        </w:rPr>
        <w:t>本事</w:t>
      </w:r>
      <w:r w:rsidR="009A3525" w:rsidRPr="009A3525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6F1F26">
        <w:rPr>
          <w:rFonts w:ascii="Times New Roman" w:eastAsia="標楷體" w:hAnsi="Times New Roman"/>
          <w:b/>
          <w:sz w:val="28"/>
          <w:szCs w:val="28"/>
        </w:rPr>
        <w:t>本生</w:t>
      </w:r>
      <w:r w:rsidR="009A3525" w:rsidRPr="009A3525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6F1F26">
        <w:rPr>
          <w:rFonts w:ascii="Times New Roman" w:eastAsia="標楷體" w:hAnsi="Times New Roman"/>
          <w:b/>
          <w:sz w:val="28"/>
          <w:szCs w:val="28"/>
        </w:rPr>
        <w:t>譬喻</w:t>
      </w:r>
      <w:r w:rsidR="009A3525" w:rsidRPr="009A3525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6F1F26">
        <w:rPr>
          <w:rFonts w:ascii="Times New Roman" w:eastAsia="標楷體" w:hAnsi="Times New Roman"/>
          <w:b/>
          <w:sz w:val="28"/>
          <w:szCs w:val="28"/>
        </w:rPr>
        <w:t>因緣</w:t>
      </w:r>
      <w:r w:rsidR="00CC6E7C">
        <w:rPr>
          <w:rFonts w:ascii="Times New Roman" w:eastAsia="標楷體" w:hAnsi="Times New Roman"/>
          <w:b/>
          <w:sz w:val="28"/>
          <w:szCs w:val="28"/>
        </w:rPr>
        <w:t>(pp. 113–120</w:t>
      </w:r>
      <w:r w:rsidR="00CC6E7C" w:rsidRPr="00CC6E7C">
        <w:rPr>
          <w:rFonts w:ascii="Times New Roman" w:eastAsia="標楷體" w:hAnsi="Times New Roman"/>
          <w:b/>
          <w:sz w:val="28"/>
          <w:szCs w:val="28"/>
        </w:rPr>
        <w:t>)</w:t>
      </w:r>
    </w:p>
    <w:p w:rsidR="00FA5842" w:rsidRPr="009A3525" w:rsidRDefault="00FA5842" w:rsidP="00500251">
      <w:pPr>
        <w:rPr>
          <w:rFonts w:ascii="Times New Roman" w:hAnsi="Times New Roman"/>
          <w:b/>
          <w:lang w:eastAsia="zh-HK"/>
        </w:rPr>
      </w:pPr>
    </w:p>
    <w:p w:rsidR="00BE670F" w:rsidRPr="006F1F26" w:rsidRDefault="00BE670F" w:rsidP="00BF0B19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03742A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「本事、本生、譬喻、因緣」</w:t>
      </w:r>
      <w:r w:rsidR="00A00A4F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</w:t>
      </w:r>
      <w:r w:rsidR="0003742A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與佛及菩薩道</w:t>
      </w:r>
      <w:r w:rsidR="00172837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</w:t>
      </w:r>
      <w:r w:rsidR="0003742A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關</w:t>
      </w:r>
      <w:r w:rsidR="00172837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係</w:t>
      </w:r>
      <w:r w:rsidR="00CC6E7C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CC6E7C">
        <w:rPr>
          <w:rFonts w:ascii="Times New Roman" w:hAnsi="Times New Roman"/>
          <w:b/>
          <w:sz w:val="20"/>
          <w:szCs w:val="20"/>
        </w:rPr>
        <w:t>p. 113)</w:t>
      </w:r>
    </w:p>
    <w:p w:rsidR="000A7003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十二分教中敘事的部分</w:t>
      </w:r>
      <w:r w:rsidRPr="006F1F26">
        <w:rPr>
          <w:rFonts w:ascii="新細明體" w:hAnsi="新細明體"/>
          <w:szCs w:val="24"/>
          <w:lang w:eastAsia="zh-HK"/>
        </w:rPr>
        <w:t>──</w:t>
      </w:r>
      <w:r w:rsidRPr="006F1F26">
        <w:rPr>
          <w:rFonts w:ascii="Times New Roman" w:hAnsi="Times New Roman"/>
          <w:szCs w:val="24"/>
          <w:lang w:eastAsia="zh-HK"/>
        </w:rPr>
        <w:t>「本事」</w:t>
      </w:r>
      <w:r w:rsidR="00A95A91" w:rsidRPr="006F1F26">
        <w:rPr>
          <w:rFonts w:ascii="Gandhari Unicode" w:hAnsi="Gandhari Unicode"/>
          <w:szCs w:val="24"/>
        </w:rPr>
        <w:t>itiv</w:t>
      </w:r>
      <w:r w:rsidR="00DE5589" w:rsidRPr="006F1F26">
        <w:rPr>
          <w:rFonts w:ascii="Gandhari Unicode" w:hAnsi="Gandhari Unicode"/>
          <w:szCs w:val="24"/>
        </w:rPr>
        <w:t>ṛ</w:t>
      </w:r>
      <w:r w:rsidR="00A95A91" w:rsidRPr="006F1F26">
        <w:rPr>
          <w:rFonts w:ascii="Gandhari Unicode" w:hAnsi="Gandhari Unicode"/>
          <w:szCs w:val="24"/>
        </w:rPr>
        <w:t>ttaka</w:t>
      </w:r>
      <w:r w:rsidRPr="006F1F26">
        <w:rPr>
          <w:rFonts w:ascii="Times New Roman" w:hAnsi="Times New Roman"/>
          <w:szCs w:val="24"/>
          <w:lang w:eastAsia="zh-HK"/>
        </w:rPr>
        <w:t>、「本生」</w:t>
      </w:r>
      <w:r w:rsidR="00A95A91" w:rsidRPr="006F1F26">
        <w:rPr>
          <w:rFonts w:ascii="Times New Roman" w:hAnsi="Times New Roman"/>
          <w:szCs w:val="24"/>
        </w:rPr>
        <w:t>j</w:t>
      </w:r>
      <w:r w:rsidR="00AB1454" w:rsidRPr="006F1F26">
        <w:rPr>
          <w:rFonts w:ascii="Times New Roman" w:hAnsi="Times New Roman"/>
          <w:szCs w:val="24"/>
        </w:rPr>
        <w:t>ā</w:t>
      </w:r>
      <w:r w:rsidR="00A95A91" w:rsidRPr="006F1F26">
        <w:rPr>
          <w:rFonts w:ascii="Times New Roman" w:hAnsi="Times New Roman"/>
          <w:szCs w:val="24"/>
        </w:rPr>
        <w:t>taka</w:t>
      </w:r>
      <w:r w:rsidRPr="006F1F26">
        <w:rPr>
          <w:rFonts w:ascii="Times New Roman" w:hAnsi="Times New Roman"/>
          <w:szCs w:val="24"/>
          <w:lang w:eastAsia="zh-HK"/>
        </w:rPr>
        <w:t>、「譬喻」</w:t>
      </w:r>
      <w:r w:rsidR="00A95A91" w:rsidRPr="006F1F26">
        <w:rPr>
          <w:rFonts w:ascii="Times New Roman" w:hAnsi="Times New Roman"/>
          <w:szCs w:val="24"/>
        </w:rPr>
        <w:t>avad</w:t>
      </w:r>
      <w:r w:rsidR="00AB1454" w:rsidRPr="006F1F26">
        <w:rPr>
          <w:rFonts w:ascii="Times New Roman" w:hAnsi="Times New Roman"/>
          <w:szCs w:val="24"/>
        </w:rPr>
        <w:t>ā</w:t>
      </w:r>
      <w:r w:rsidR="00A95A91" w:rsidRPr="006F1F26">
        <w:rPr>
          <w:rFonts w:ascii="Times New Roman" w:hAnsi="Times New Roman"/>
          <w:szCs w:val="24"/>
        </w:rPr>
        <w:t>na</w:t>
      </w:r>
      <w:r w:rsidRPr="006F1F26">
        <w:rPr>
          <w:rFonts w:ascii="Times New Roman" w:hAnsi="Times New Roman"/>
          <w:szCs w:val="24"/>
          <w:lang w:eastAsia="zh-HK"/>
        </w:rPr>
        <w:t>、「因緣」</w:t>
      </w:r>
      <w:r w:rsidR="00A95A91" w:rsidRPr="006F1F26">
        <w:rPr>
          <w:rFonts w:ascii="Times New Roman" w:hAnsi="Times New Roman"/>
          <w:szCs w:val="24"/>
        </w:rPr>
        <w:t>nid</w:t>
      </w:r>
      <w:r w:rsidR="00AB1454" w:rsidRPr="006F1F26">
        <w:rPr>
          <w:rFonts w:ascii="Times New Roman" w:hAnsi="Times New Roman"/>
          <w:szCs w:val="24"/>
        </w:rPr>
        <w:t>ā</w:t>
      </w:r>
      <w:r w:rsidR="00A95A91" w:rsidRPr="006F1F26">
        <w:rPr>
          <w:rFonts w:ascii="Times New Roman" w:hAnsi="Times New Roman"/>
          <w:szCs w:val="24"/>
        </w:rPr>
        <w:t>na</w:t>
      </w:r>
      <w:r w:rsidRPr="006F1F26">
        <w:rPr>
          <w:rFonts w:ascii="Times New Roman" w:hAnsi="Times New Roman"/>
          <w:szCs w:val="24"/>
          <w:lang w:eastAsia="zh-HK"/>
        </w:rPr>
        <w:t>，都與佛及菩薩道有關，「本生」與「譬喻」的關係更大。</w:t>
      </w:r>
    </w:p>
    <w:p w:rsidR="003E393F" w:rsidRPr="006F1F26" w:rsidRDefault="003E393F" w:rsidP="00BF0B19">
      <w:pPr>
        <w:rPr>
          <w:rFonts w:ascii="Times New Roman" w:hAnsi="Times New Roman"/>
          <w:szCs w:val="24"/>
          <w:lang w:eastAsia="zh-HK"/>
        </w:rPr>
      </w:pPr>
    </w:p>
    <w:p w:rsidR="00BE670F" w:rsidRPr="006F1F26" w:rsidRDefault="00172837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r w:rsidR="00BE670F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</w:t>
      </w:r>
      <w:r w:rsidR="00EC3E77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EC3E77">
        <w:rPr>
          <w:rFonts w:ascii="Times New Roman" w:hAnsi="Times New Roman"/>
          <w:b/>
          <w:sz w:val="20"/>
          <w:szCs w:val="20"/>
        </w:rPr>
        <w:t>pp. 113–114)</w:t>
      </w:r>
    </w:p>
    <w:p w:rsidR="00E800ED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「本事」：</w:t>
      </w:r>
    </w:p>
    <w:p w:rsidR="00DD5FE8" w:rsidRPr="006F1F26" w:rsidRDefault="00DD5FE8" w:rsidP="00BF0B19">
      <w:pPr>
        <w:rPr>
          <w:rFonts w:ascii="Times New Roman" w:hAnsi="Times New Roman" w:hint="eastAsia"/>
          <w:lang w:eastAsia="zh-HK"/>
        </w:rPr>
      </w:pPr>
    </w:p>
    <w:p w:rsidR="00E800ED" w:rsidRPr="006F1F26" w:rsidRDefault="00E800ED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（一）定義</w:t>
      </w:r>
    </w:p>
    <w:p w:rsidR="008B0AE7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敘事而稱為「本事」的，是「自昔展轉傳來」的過去事。</w:t>
      </w:r>
    </w:p>
    <w:p w:rsidR="008B0AE7" w:rsidRPr="006F1F26" w:rsidRDefault="008B0AE7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E800E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eastAsia="細明體" w:hAnsi="Times New Roman"/>
          <w:b/>
          <w:sz w:val="20"/>
          <w:szCs w:val="20"/>
          <w:bdr w:val="single" w:sz="4" w:space="0" w:color="auto"/>
          <w:lang w:eastAsia="zh-HK"/>
        </w:rPr>
        <w:t>大毘婆沙論</w:t>
      </w:r>
      <w:r w:rsidRPr="006F1F26">
        <w:rPr>
          <w:rFonts w:ascii="Times New Roman" w:eastAsia="細明體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eastAsia="細明體" w:hAnsi="Times New Roman"/>
          <w:b/>
          <w:sz w:val="20"/>
          <w:szCs w:val="20"/>
          <w:bdr w:val="single" w:sz="4" w:space="0" w:color="auto"/>
          <w:lang w:eastAsia="zh-HK"/>
        </w:rPr>
        <w:t>所說的過去事有二類</w:t>
      </w:r>
    </w:p>
    <w:p w:rsidR="003E1D0A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如</w:t>
      </w:r>
      <w:r w:rsidR="0035767E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阿毘達磨大毘婆沙論</w:t>
      </w:r>
      <w:r w:rsidR="0035767E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="005E1E65" w:rsidRPr="006F1F26">
        <w:rPr>
          <w:rFonts w:ascii="Times New Roman" w:hAnsi="Times New Roman"/>
          <w:lang w:eastAsia="zh-HK"/>
        </w:rPr>
        <w:t>126</w:t>
      </w:r>
      <w:r w:rsidR="00772D30" w:rsidRPr="006F1F26">
        <w:rPr>
          <w:rFonts w:ascii="Times New Roman" w:hAnsi="Times New Roman"/>
        </w:rPr>
        <w:t>(</w:t>
      </w:r>
      <w:r w:rsidR="00772D30" w:rsidRPr="006F1F26">
        <w:rPr>
          <w:rFonts w:ascii="Times New Roman" w:hAnsi="Times New Roman"/>
        </w:rPr>
        <w:t>大正</w:t>
      </w:r>
      <w:r w:rsidR="00772D30" w:rsidRPr="006F1F26">
        <w:rPr>
          <w:rFonts w:ascii="Times New Roman" w:hAnsi="Times New Roman"/>
        </w:rPr>
        <w:t>27</w:t>
      </w:r>
      <w:r w:rsidR="00772D30"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660"/>
          <w:attr w:name="HasSpace" w:val="False"/>
          <w:attr w:name="Negative" w:val="False"/>
          <w:attr w:name="NumberType" w:val="1"/>
          <w:attr w:name="TCSC" w:val="0"/>
        </w:smartTagPr>
        <w:r w:rsidR="00772D30" w:rsidRPr="006F1F26">
          <w:rPr>
            <w:rFonts w:ascii="Times New Roman" w:hAnsi="Times New Roman"/>
          </w:rPr>
          <w:t>660a</w:t>
        </w:r>
      </w:smartTag>
      <w:r w:rsidR="00772D30" w:rsidRPr="006F1F26">
        <w:rPr>
          <w:rFonts w:ascii="Times New Roman" w:hAnsi="Times New Roman"/>
        </w:rPr>
        <w:t>19-24)</w:t>
      </w:r>
      <w:r w:rsidRPr="006F1F26">
        <w:rPr>
          <w:rFonts w:ascii="Times New Roman" w:hAnsi="Times New Roman"/>
          <w:lang w:eastAsia="zh-HK"/>
        </w:rPr>
        <w:t>說：</w:t>
      </w:r>
    </w:p>
    <w:p w:rsidR="000A7003" w:rsidRPr="006F1F26" w:rsidRDefault="003E1D0A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 w:hint="eastAsia"/>
        </w:rPr>
        <w:t>「</w:t>
      </w:r>
      <w:r w:rsidR="000A7003" w:rsidRPr="006F1F26">
        <w:rPr>
          <w:rFonts w:ascii="Times New Roman" w:eastAsia="標楷體" w:hAnsi="Times New Roman"/>
          <w:lang w:eastAsia="zh-HK"/>
        </w:rPr>
        <w:t>本事云何？謂諸經中宣說前際所見聞事。如說：過去有大王都，名有香茅，王名善見。過去有佛，名毘缽尸，為諸弟子說如是法。過去有佛，名</w:t>
      </w:r>
      <w:r w:rsidR="000A7003" w:rsidRPr="006F1F26">
        <w:rPr>
          <w:rFonts w:ascii="標楷體" w:eastAsia="標楷體" w:hAnsi="標楷體"/>
          <w:lang w:eastAsia="zh-HK"/>
        </w:rPr>
        <w:t>……</w:t>
      </w:r>
      <w:r w:rsidR="000A7003" w:rsidRPr="006F1F26">
        <w:rPr>
          <w:rFonts w:ascii="Times New Roman" w:eastAsia="標楷體" w:hAnsi="Times New Roman"/>
          <w:lang w:eastAsia="zh-HK"/>
        </w:rPr>
        <w:t>迦葉波，為諸弟子說如是法</w:t>
      </w:r>
      <w:r w:rsidR="00BE670F" w:rsidRPr="006F1F26">
        <w:rPr>
          <w:rFonts w:ascii="Times New Roman" w:eastAsia="標楷體" w:hAnsi="Times New Roman"/>
        </w:rPr>
        <w:t>，</w:t>
      </w:r>
      <w:r w:rsidR="000A7003" w:rsidRPr="006F1F26">
        <w:rPr>
          <w:rFonts w:ascii="Times New Roman" w:eastAsia="標楷體" w:hAnsi="Times New Roman"/>
          <w:lang w:eastAsia="zh-HK"/>
        </w:rPr>
        <w:t>如是等</w:t>
      </w:r>
      <w:r w:rsidRPr="006F1F26">
        <w:rPr>
          <w:rFonts w:ascii="Times New Roman" w:eastAsia="標楷體" w:hAnsi="Times New Roman" w:hint="eastAsia"/>
        </w:rPr>
        <w:t>」</w:t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0751E1" w:rsidRDefault="00964E82" w:rsidP="00BF0B19">
      <w:pPr>
        <w:pStyle w:val="HTML"/>
        <w:spacing w:line="240" w:lineRule="auto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新細明體" w:hAnsi="Times New Roman"/>
          <w:color w:val="auto"/>
        </w:rPr>
        <w:t>《</w:t>
      </w:r>
      <w:r w:rsidR="000A7003" w:rsidRPr="006F1F26">
        <w:rPr>
          <w:rFonts w:ascii="Times New Roman" w:eastAsia="細明體" w:hAnsi="Times New Roman"/>
          <w:color w:val="auto"/>
          <w:lang w:eastAsia="zh-HK"/>
        </w:rPr>
        <w:t>大毘婆沙論</w:t>
      </w:r>
      <w:r w:rsidRPr="006F1F26">
        <w:rPr>
          <w:rFonts w:ascii="Times New Roman" w:eastAsia="細明體" w:hAnsi="Times New Roman"/>
          <w:color w:val="auto"/>
        </w:rPr>
        <w:t>》</w:t>
      </w:r>
      <w:r w:rsidR="000A7003" w:rsidRPr="006F1F26">
        <w:rPr>
          <w:rFonts w:ascii="Times New Roman" w:eastAsia="細明體" w:hAnsi="Times New Roman"/>
          <w:color w:val="auto"/>
          <w:lang w:eastAsia="zh-HK"/>
        </w:rPr>
        <w:t>所說的過去事，有二類：</w:t>
      </w:r>
    </w:p>
    <w:p w:rsidR="008B0AE7" w:rsidRPr="006F1F26" w:rsidRDefault="008B0AE7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eastAsia="細明體" w:hAnsi="Times New Roman"/>
          <w:b/>
          <w:sz w:val="20"/>
          <w:szCs w:val="20"/>
          <w:bdr w:val="single" w:sz="4" w:space="0" w:color="auto"/>
          <w:lang w:eastAsia="zh-HK"/>
        </w:rPr>
        <w:t>印度國族的古代傳說</w:t>
      </w:r>
    </w:p>
    <w:p w:rsidR="00C268AE" w:rsidRPr="006F1F26" w:rsidRDefault="000A7003" w:rsidP="00BF0B19">
      <w:pPr>
        <w:pStyle w:val="HTML"/>
        <w:spacing w:line="240" w:lineRule="auto"/>
        <w:ind w:left="425" w:hangingChars="177" w:hanging="425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一、印度國族的古代傳說：</w:t>
      </w:r>
    </w:p>
    <w:p w:rsidR="00770948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以香茅城</w:t>
      </w:r>
      <w:r w:rsidR="00A95A91" w:rsidRPr="006F1F26">
        <w:rPr>
          <w:rFonts w:ascii="Times New Roman" w:eastAsia="新細明體" w:hAnsi="Times New Roman"/>
          <w:color w:val="auto"/>
          <w:lang w:eastAsia="zh-HK"/>
        </w:rPr>
        <w:t xml:space="preserve"> </w:t>
      </w:r>
      <w:r w:rsidR="00A95A91" w:rsidRPr="006F1F26">
        <w:rPr>
          <w:rFonts w:ascii="Times New Roman" w:hAnsi="Times New Roman"/>
          <w:color w:val="auto"/>
        </w:rPr>
        <w:t>Ku</w:t>
      </w:r>
      <w:r w:rsidR="00AB1454" w:rsidRPr="006F1F26">
        <w:rPr>
          <w:rFonts w:ascii="Times New Roman" w:hAnsi="Times New Roman"/>
          <w:color w:val="auto"/>
        </w:rPr>
        <w:t>śā</w:t>
      </w:r>
      <w:r w:rsidR="00A95A91" w:rsidRPr="006F1F26">
        <w:rPr>
          <w:rFonts w:ascii="Times New Roman" w:hAnsi="Times New Roman"/>
          <w:color w:val="auto"/>
        </w:rPr>
        <w:t>vati</w:t>
      </w:r>
      <w:r w:rsidR="00A95A91" w:rsidRPr="006F1F26">
        <w:rPr>
          <w:rFonts w:ascii="Times New Roman" w:eastAsia="新細明體" w:hAnsi="Times New Roman"/>
          <w:color w:val="auto"/>
        </w:rPr>
        <w:t>善見王</w:t>
      </w:r>
      <w:r w:rsidR="0085215C" w:rsidRPr="006F1F26">
        <w:rPr>
          <w:rStyle w:val="a9"/>
          <w:rFonts w:ascii="Times New Roman" w:eastAsia="新細明體" w:hAnsi="Times New Roman"/>
          <w:color w:val="auto"/>
        </w:rPr>
        <w:footnoteReference w:id="14"/>
      </w:r>
      <w:r w:rsidR="00A95A91" w:rsidRPr="006F1F26">
        <w:rPr>
          <w:rFonts w:ascii="Times New Roman" w:eastAsia="新細明體" w:hAnsi="Times New Roman"/>
          <w:color w:val="auto"/>
          <w:kern w:val="2"/>
        </w:rPr>
        <w:t>Sudar</w:t>
      </w:r>
      <w:r w:rsidR="00AB1454" w:rsidRPr="006F1F26">
        <w:rPr>
          <w:rFonts w:ascii="Times New Roman" w:eastAsia="新細明體" w:hAnsi="Times New Roman"/>
          <w:color w:val="auto"/>
          <w:kern w:val="2"/>
        </w:rPr>
        <w:t>ś</w:t>
      </w:r>
      <w:r w:rsidR="00A95A91" w:rsidRPr="006F1F26">
        <w:rPr>
          <w:rFonts w:ascii="Times New Roman" w:eastAsia="新細明體" w:hAnsi="Times New Roman"/>
          <w:color w:val="auto"/>
          <w:kern w:val="2"/>
        </w:rPr>
        <w:t>ana</w:t>
      </w:r>
      <w:r w:rsidRPr="006F1F26">
        <w:rPr>
          <w:rFonts w:ascii="Times New Roman" w:eastAsia="細明體" w:hAnsi="Times New Roman"/>
          <w:color w:val="auto"/>
          <w:lang w:eastAsia="zh-HK"/>
        </w:rPr>
        <w:t>為例</w:t>
      </w:r>
    </w:p>
    <w:p w:rsidR="00770948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那末黎努</w:t>
      </w:r>
      <w:r w:rsidR="00A95A91" w:rsidRPr="006F1F26">
        <w:rPr>
          <w:rFonts w:ascii="Gandhari Unicode" w:eastAsia="新細明體" w:hAnsi="Gandhari Unicode"/>
          <w:color w:val="auto"/>
          <w:kern w:val="2"/>
        </w:rPr>
        <w:t>Re</w:t>
      </w:r>
      <w:r w:rsidR="00DE5589" w:rsidRPr="006F1F26">
        <w:rPr>
          <w:rFonts w:ascii="Gandhari Unicode" w:eastAsia="新細明體" w:hAnsi="Gandhari Unicode"/>
          <w:color w:val="auto"/>
          <w:kern w:val="2"/>
        </w:rPr>
        <w:t>ṇ</w:t>
      </w:r>
      <w:r w:rsidR="00A95A91" w:rsidRPr="006F1F26">
        <w:rPr>
          <w:rFonts w:ascii="Gandhari Unicode" w:eastAsia="新細明體" w:hAnsi="Gandhari Unicode"/>
          <w:color w:val="auto"/>
          <w:kern w:val="2"/>
        </w:rPr>
        <w:t>u</w:t>
      </w:r>
      <w:r w:rsidRPr="006F1F26">
        <w:rPr>
          <w:rFonts w:ascii="Times New Roman" w:eastAsia="細明體" w:hAnsi="Times New Roman"/>
          <w:color w:val="auto"/>
          <w:lang w:eastAsia="zh-HK"/>
        </w:rPr>
        <w:t>與大典尊</w:t>
      </w:r>
      <w:r w:rsidR="00884821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15"/>
      </w:r>
      <w:r w:rsidR="00A95A91" w:rsidRPr="006F1F26">
        <w:rPr>
          <w:rFonts w:ascii="Times New Roman" w:hAnsi="Times New Roman"/>
          <w:color w:val="auto"/>
        </w:rPr>
        <w:t>Mah</w:t>
      </w:r>
      <w:r w:rsidR="00AB1454" w:rsidRPr="006F1F26">
        <w:rPr>
          <w:rFonts w:ascii="Times New Roman" w:hAnsi="Times New Roman"/>
          <w:color w:val="auto"/>
        </w:rPr>
        <w:t>ā</w:t>
      </w:r>
      <w:r w:rsidR="00A95A91" w:rsidRPr="006F1F26">
        <w:rPr>
          <w:rFonts w:ascii="Times New Roman" w:hAnsi="Times New Roman"/>
          <w:color w:val="auto"/>
        </w:rPr>
        <w:t>govinda</w:t>
      </w:r>
    </w:p>
    <w:p w:rsidR="00770948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堅固念王</w:t>
      </w:r>
      <w:r w:rsidR="002544C1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16"/>
      </w:r>
      <w:r w:rsidR="00A95A91" w:rsidRPr="006F1F26">
        <w:rPr>
          <w:rFonts w:ascii="Gandhari Unicode" w:hAnsi="Gandhari Unicode"/>
          <w:color w:val="auto"/>
        </w:rPr>
        <w:t>D</w:t>
      </w:r>
      <w:r w:rsidR="00DE5589" w:rsidRPr="006F1F26">
        <w:rPr>
          <w:rFonts w:ascii="Gandhari Unicode" w:hAnsi="Gandhari Unicode"/>
          <w:color w:val="auto"/>
        </w:rPr>
        <w:t>ṛ</w:t>
      </w:r>
      <w:r w:rsidR="009A794D" w:rsidRPr="006F1F26">
        <w:rPr>
          <w:rFonts w:ascii="Gandhari Unicode" w:hAnsi="Gandhari Unicode"/>
          <w:color w:val="auto"/>
        </w:rPr>
        <w:t>ḍ</w:t>
      </w:r>
      <w:r w:rsidR="00A95A91" w:rsidRPr="006F1F26">
        <w:rPr>
          <w:rFonts w:ascii="Gandhari Unicode" w:hAnsi="Gandhari Unicode"/>
          <w:color w:val="auto"/>
        </w:rPr>
        <w:t>hanemi</w:t>
      </w:r>
    </w:p>
    <w:p w:rsidR="00770948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摩訶毘祇多王</w:t>
      </w:r>
      <w:r w:rsidR="00B92F0B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17"/>
      </w:r>
      <w:r w:rsidR="00A95A91" w:rsidRPr="006F1F26">
        <w:rPr>
          <w:rFonts w:ascii="Times New Roman" w:eastAsia="新細明體" w:hAnsi="Times New Roman"/>
          <w:color w:val="auto"/>
          <w:kern w:val="2"/>
        </w:rPr>
        <w:t>Mah</w:t>
      </w:r>
      <w:r w:rsidR="00AB1454" w:rsidRPr="006F1F26">
        <w:rPr>
          <w:rFonts w:ascii="Times New Roman" w:eastAsia="新細明體" w:hAnsi="Times New Roman"/>
          <w:color w:val="auto"/>
          <w:kern w:val="2"/>
        </w:rPr>
        <w:t>ā</w:t>
      </w:r>
      <w:r w:rsidR="00A95A91" w:rsidRPr="006F1F26">
        <w:rPr>
          <w:rFonts w:ascii="Times New Roman" w:eastAsia="新細明體" w:hAnsi="Times New Roman"/>
          <w:color w:val="auto"/>
          <w:kern w:val="2"/>
        </w:rPr>
        <w:t>vijita</w:t>
      </w:r>
    </w:p>
    <w:p w:rsidR="00770948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釋迦族</w:t>
      </w:r>
      <w:r w:rsidR="00AB1454" w:rsidRPr="006F1F26">
        <w:rPr>
          <w:rFonts w:ascii="Times New Roman" w:hAnsi="Times New Roman"/>
          <w:color w:val="auto"/>
        </w:rPr>
        <w:t>Śā</w:t>
      </w:r>
      <w:r w:rsidR="00A95A91" w:rsidRPr="006F1F26">
        <w:rPr>
          <w:rFonts w:ascii="Times New Roman" w:hAnsi="Times New Roman"/>
          <w:color w:val="auto"/>
        </w:rPr>
        <w:t>kya</w:t>
      </w:r>
      <w:r w:rsidRPr="006F1F26">
        <w:rPr>
          <w:rFonts w:ascii="Times New Roman" w:eastAsia="細明體" w:hAnsi="Times New Roman"/>
          <w:color w:val="auto"/>
          <w:lang w:eastAsia="zh-HK"/>
        </w:rPr>
        <w:t>與黑族</w:t>
      </w:r>
      <w:r w:rsidR="00024E03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18"/>
      </w:r>
      <w:r w:rsidR="00A95A91" w:rsidRPr="006F1F26">
        <w:rPr>
          <w:rFonts w:ascii="Gandhari Unicode" w:hAnsi="Gandhari Unicode"/>
          <w:color w:val="auto"/>
        </w:rPr>
        <w:t>Ka</w:t>
      </w:r>
      <w:r w:rsidR="00DE5589" w:rsidRPr="006F1F26">
        <w:rPr>
          <w:rFonts w:ascii="Gandhari Unicode" w:hAnsi="Gandhari Unicode"/>
          <w:color w:val="auto"/>
        </w:rPr>
        <w:t>ṇ</w:t>
      </w:r>
      <w:r w:rsidR="00A95A91" w:rsidRPr="006F1F26">
        <w:rPr>
          <w:rFonts w:ascii="Gandhari Unicode" w:hAnsi="Gandhari Unicode"/>
          <w:color w:val="auto"/>
        </w:rPr>
        <w:t>h</w:t>
      </w:r>
      <w:r w:rsidR="00AB1454" w:rsidRPr="006F1F26">
        <w:rPr>
          <w:rFonts w:ascii="Gandhari Unicode" w:hAnsi="Gandhari Unicode"/>
          <w:color w:val="auto"/>
        </w:rPr>
        <w:t>ā</w:t>
      </w:r>
      <w:r w:rsidR="00A95A91" w:rsidRPr="006F1F26">
        <w:rPr>
          <w:rFonts w:ascii="Gandhari Unicode" w:hAnsi="Gandhari Unicode"/>
          <w:color w:val="auto"/>
        </w:rPr>
        <w:t>yana</w:t>
      </w:r>
    </w:p>
    <w:p w:rsidR="000751E1" w:rsidRPr="006F1F26" w:rsidRDefault="000A7003" w:rsidP="00BF0B19">
      <w:pPr>
        <w:pStyle w:val="HTML"/>
        <w:spacing w:line="240" w:lineRule="auto"/>
        <w:ind w:leftChars="177" w:left="425" w:firstLine="1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大天王</w:t>
      </w:r>
      <w:r w:rsidR="005C37FB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19"/>
      </w:r>
      <w:r w:rsidR="00A95A91" w:rsidRPr="006F1F26">
        <w:rPr>
          <w:rFonts w:ascii="Times New Roman" w:eastAsia="新細明體" w:hAnsi="Times New Roman"/>
          <w:color w:val="auto"/>
          <w:kern w:val="2"/>
        </w:rPr>
        <w:t>Mah</w:t>
      </w:r>
      <w:r w:rsidR="00AB1454" w:rsidRPr="006F1F26">
        <w:rPr>
          <w:rFonts w:ascii="Times New Roman" w:eastAsia="新細明體" w:hAnsi="Times New Roman"/>
          <w:color w:val="auto"/>
          <w:kern w:val="2"/>
        </w:rPr>
        <w:t>ā</w:t>
      </w:r>
      <w:r w:rsidR="00A95A91" w:rsidRPr="006F1F26">
        <w:rPr>
          <w:rFonts w:ascii="Times New Roman" w:eastAsia="新細明體" w:hAnsi="Times New Roman"/>
          <w:color w:val="auto"/>
          <w:kern w:val="2"/>
        </w:rPr>
        <w:t>deva</w:t>
      </w:r>
      <w:r w:rsidRPr="006F1F26">
        <w:rPr>
          <w:rFonts w:ascii="Times New Roman" w:eastAsia="細明體" w:hAnsi="Times New Roman"/>
          <w:color w:val="auto"/>
          <w:lang w:eastAsia="zh-HK"/>
        </w:rPr>
        <w:t>與尼彌王</w:t>
      </w:r>
      <w:r w:rsidR="00024E03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20"/>
      </w:r>
      <w:r w:rsidR="00A95A91" w:rsidRPr="006F1F26">
        <w:rPr>
          <w:rFonts w:ascii="Times New Roman" w:eastAsia="新細明體" w:hAnsi="Times New Roman"/>
          <w:color w:val="auto"/>
          <w:kern w:val="2"/>
        </w:rPr>
        <w:t>Nimi</w:t>
      </w:r>
      <w:r w:rsidRPr="006F1F26">
        <w:rPr>
          <w:rFonts w:ascii="Times New Roman" w:eastAsia="細明體" w:hAnsi="Times New Roman"/>
          <w:color w:val="auto"/>
          <w:lang w:eastAsia="zh-HK"/>
        </w:rPr>
        <w:t>等，都應該是「本事」。</w:t>
      </w:r>
    </w:p>
    <w:p w:rsidR="008B0AE7" w:rsidRPr="006F1F26" w:rsidRDefault="008B0AE7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eastAsia="細明體" w:hAnsi="Times New Roman" w:hint="eastAsia"/>
          <w:b/>
          <w:sz w:val="20"/>
          <w:szCs w:val="20"/>
          <w:bdr w:val="single" w:sz="4" w:space="0" w:color="auto"/>
          <w:lang w:eastAsia="zh-HK"/>
        </w:rPr>
        <w:t>過去佛事</w:t>
      </w:r>
    </w:p>
    <w:p w:rsidR="00C268AE" w:rsidRPr="006F1F26" w:rsidRDefault="000A7003" w:rsidP="00BF0B19">
      <w:pPr>
        <w:pStyle w:val="HTML"/>
        <w:spacing w:line="240" w:lineRule="auto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二、過去佛事：</w:t>
      </w:r>
    </w:p>
    <w:p w:rsidR="00770948" w:rsidRPr="006F1F26" w:rsidRDefault="000A7003" w:rsidP="00BF0B19">
      <w:pPr>
        <w:pStyle w:val="HTML"/>
        <w:spacing w:line="240" w:lineRule="auto"/>
        <w:ind w:leftChars="200" w:left="480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所舉毘婆尸佛</w:t>
      </w:r>
      <w:r w:rsidR="00A95A91" w:rsidRPr="006F1F26">
        <w:rPr>
          <w:rFonts w:ascii="Times New Roman" w:hAnsi="Times New Roman"/>
          <w:color w:val="auto"/>
        </w:rPr>
        <w:t>Vipa</w:t>
      </w:r>
      <w:r w:rsidR="00AB1454" w:rsidRPr="006F1F26">
        <w:rPr>
          <w:rFonts w:ascii="Times New Roman" w:hAnsi="Times New Roman"/>
          <w:color w:val="auto"/>
        </w:rPr>
        <w:t>ś</w:t>
      </w:r>
      <w:r w:rsidR="00A95A91" w:rsidRPr="006F1F26">
        <w:rPr>
          <w:rFonts w:ascii="Times New Roman" w:hAnsi="Times New Roman"/>
          <w:color w:val="auto"/>
        </w:rPr>
        <w:t>yin</w:t>
      </w:r>
      <w:r w:rsidRPr="006F1F26">
        <w:rPr>
          <w:rFonts w:ascii="Times New Roman" w:eastAsia="細明體" w:hAnsi="Times New Roman"/>
          <w:color w:val="auto"/>
          <w:lang w:eastAsia="zh-HK"/>
        </w:rPr>
        <w:t>等七佛</w:t>
      </w:r>
      <w:r w:rsidR="00346139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21"/>
      </w:r>
      <w:r w:rsidRPr="006F1F26">
        <w:rPr>
          <w:rFonts w:ascii="Times New Roman" w:eastAsia="細明體" w:hAnsi="Times New Roman"/>
          <w:color w:val="auto"/>
          <w:lang w:eastAsia="zh-HK"/>
        </w:rPr>
        <w:t>為弟子說法，與</w:t>
      </w:r>
      <w:r w:rsidR="00346139" w:rsidRPr="006F1F26">
        <w:rPr>
          <w:rFonts w:ascii="Times New Roman" w:eastAsia="細明體" w:hAnsi="Times New Roman"/>
          <w:color w:val="auto"/>
        </w:rPr>
        <w:t>《</w:t>
      </w:r>
      <w:r w:rsidRPr="006F1F26">
        <w:rPr>
          <w:rFonts w:ascii="Times New Roman" w:eastAsia="細明體" w:hAnsi="Times New Roman"/>
          <w:color w:val="auto"/>
          <w:lang w:eastAsia="zh-HK"/>
        </w:rPr>
        <w:t>大般涅槃經</w:t>
      </w:r>
      <w:r w:rsidR="00346139" w:rsidRPr="006F1F26">
        <w:rPr>
          <w:rFonts w:ascii="Times New Roman" w:eastAsia="細明體" w:hAnsi="Times New Roman"/>
          <w:color w:val="auto"/>
        </w:rPr>
        <w:t>》</w:t>
      </w:r>
      <w:r w:rsidRPr="006F1F26">
        <w:rPr>
          <w:rFonts w:ascii="Times New Roman" w:eastAsia="細明體" w:hAnsi="Times New Roman"/>
          <w:color w:val="auto"/>
          <w:lang w:eastAsia="zh-HK"/>
        </w:rPr>
        <w:t>所說，七佛為弟子說戒經，名伊帝目多迦（即本事）相合</w:t>
      </w:r>
      <w:r w:rsidR="009139B9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22"/>
      </w:r>
      <w:r w:rsidRPr="006F1F26">
        <w:rPr>
          <w:rFonts w:ascii="Times New Roman" w:eastAsia="細明體" w:hAnsi="Times New Roman"/>
          <w:color w:val="auto"/>
          <w:lang w:eastAsia="zh-HK"/>
        </w:rPr>
        <w:t>。以此為例，那末尸棄佛</w:t>
      </w:r>
      <w:r w:rsidR="00AB1454" w:rsidRPr="006F1F26">
        <w:rPr>
          <w:rFonts w:ascii="Times New Roman" w:hAnsi="Times New Roman"/>
          <w:color w:val="auto"/>
        </w:rPr>
        <w:t>Ś</w:t>
      </w:r>
      <w:r w:rsidR="00A95A91" w:rsidRPr="006F1F26">
        <w:rPr>
          <w:rFonts w:ascii="Times New Roman" w:hAnsi="Times New Roman"/>
          <w:color w:val="auto"/>
        </w:rPr>
        <w:t>ikhi</w:t>
      </w:r>
      <w:r w:rsidRPr="006F1F26">
        <w:rPr>
          <w:rFonts w:ascii="Times New Roman" w:eastAsia="細明體" w:hAnsi="Times New Roman"/>
          <w:color w:val="auto"/>
          <w:lang w:eastAsia="zh-HK"/>
        </w:rPr>
        <w:t>弟子事</w:t>
      </w:r>
      <w:r w:rsidR="009139B9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23"/>
      </w:r>
      <w:r w:rsidRPr="006F1F26">
        <w:rPr>
          <w:rFonts w:ascii="Times New Roman" w:eastAsia="細明體" w:hAnsi="Times New Roman"/>
          <w:color w:val="auto"/>
          <w:lang w:eastAsia="zh-HK"/>
        </w:rPr>
        <w:t>，羯句忖那佛</w:t>
      </w:r>
      <w:r w:rsidR="00A95A91" w:rsidRPr="006F1F26">
        <w:rPr>
          <w:rFonts w:ascii="Times New Roman" w:hAnsi="Times New Roman"/>
          <w:color w:val="auto"/>
        </w:rPr>
        <w:t>Krakucchanda</w:t>
      </w:r>
      <w:r w:rsidRPr="006F1F26">
        <w:rPr>
          <w:rFonts w:ascii="Times New Roman" w:eastAsia="細明體" w:hAnsi="Times New Roman"/>
          <w:color w:val="auto"/>
          <w:lang w:eastAsia="zh-HK"/>
        </w:rPr>
        <w:t>弟子事</w:t>
      </w:r>
      <w:r w:rsidR="00DA7D55" w:rsidRPr="006F1F26">
        <w:rPr>
          <w:rStyle w:val="a9"/>
          <w:rFonts w:ascii="Times New Roman" w:eastAsia="細明體" w:hAnsi="Times New Roman"/>
          <w:color w:val="auto"/>
          <w:lang w:eastAsia="zh-HK"/>
        </w:rPr>
        <w:footnoteReference w:id="24"/>
      </w:r>
      <w:r w:rsidRPr="006F1F26">
        <w:rPr>
          <w:rFonts w:ascii="Times New Roman" w:eastAsia="細明體" w:hAnsi="Times New Roman"/>
          <w:color w:val="auto"/>
          <w:lang w:eastAsia="zh-HK"/>
        </w:rPr>
        <w:t>，都應該是「本事」。</w:t>
      </w:r>
    </w:p>
    <w:p w:rsidR="008B0AE7" w:rsidRPr="006F1F26" w:rsidRDefault="008B0AE7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E800E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）小結</w:t>
      </w:r>
    </w:p>
    <w:p w:rsidR="000A7003" w:rsidRPr="006F1F26" w:rsidRDefault="000A7003" w:rsidP="00BF0B19">
      <w:pPr>
        <w:pStyle w:val="HTML"/>
        <w:spacing w:line="240" w:lineRule="auto"/>
        <w:ind w:leftChars="1" w:left="566" w:hangingChars="235" w:hanging="564"/>
        <w:jc w:val="both"/>
        <w:rPr>
          <w:rFonts w:ascii="Times New Roman" w:eastAsia="細明體" w:hAnsi="Times New Roman"/>
          <w:color w:val="auto"/>
          <w:lang w:eastAsia="zh-HK"/>
        </w:rPr>
      </w:pPr>
      <w:r w:rsidRPr="006F1F26">
        <w:rPr>
          <w:rFonts w:ascii="Times New Roman" w:eastAsia="細明體" w:hAnsi="Times New Roman"/>
          <w:color w:val="auto"/>
          <w:lang w:eastAsia="zh-HK"/>
        </w:rPr>
        <w:t>「本事」，本為印度民族傳說的佛教化，擴展為更遠的過去佛事。</w:t>
      </w:r>
    </w:p>
    <w:p w:rsidR="00BD5E34" w:rsidRPr="006F1F26" w:rsidRDefault="00BD5E34" w:rsidP="00BF0B19">
      <w:pPr>
        <w:pStyle w:val="HTML"/>
        <w:spacing w:line="240" w:lineRule="auto"/>
        <w:ind w:leftChars="1" w:left="566" w:hangingChars="235" w:hanging="564"/>
        <w:jc w:val="both"/>
        <w:rPr>
          <w:rFonts w:ascii="Times New Roman" w:eastAsia="細明體" w:hAnsi="Times New Roman"/>
          <w:color w:val="auto"/>
          <w:lang w:eastAsia="zh-HK"/>
        </w:rPr>
      </w:pPr>
    </w:p>
    <w:p w:rsidR="00701FF8" w:rsidRPr="006F1F26" w:rsidRDefault="00172837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三、</w:t>
      </w:r>
      <w:r w:rsidR="00701FF8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本生</w:t>
      </w:r>
      <w:r w:rsidR="00135A37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135A37">
        <w:rPr>
          <w:rFonts w:ascii="Times New Roman" w:hAnsi="Times New Roman"/>
          <w:b/>
          <w:sz w:val="20"/>
          <w:szCs w:val="20"/>
        </w:rPr>
        <w:t>pp. 114–115)</w:t>
      </w:r>
    </w:p>
    <w:p w:rsidR="00E800ED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「本生」：</w:t>
      </w:r>
    </w:p>
    <w:p w:rsidR="00E800ED" w:rsidRPr="006F1F26" w:rsidRDefault="00E800ED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（一）音譯與定義</w:t>
      </w:r>
    </w:p>
    <w:p w:rsidR="001557C4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音譯為闍多伽、闍陀等。</w:t>
      </w:r>
    </w:p>
    <w:p w:rsidR="001557C4" w:rsidRPr="006F1F26" w:rsidRDefault="00E800ED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1557C4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成實論</w:t>
      </w:r>
      <w:r w:rsidR="001557C4"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說：「</w:t>
      </w:r>
      <w:r w:rsidR="000A7003" w:rsidRPr="006F1F26">
        <w:rPr>
          <w:rFonts w:ascii="Times New Roman" w:eastAsia="標楷體" w:hAnsi="Times New Roman"/>
          <w:lang w:eastAsia="zh-HK"/>
        </w:rPr>
        <w:t>闍陀伽者，因現在事說過去事</w:t>
      </w:r>
      <w:r w:rsidR="000A7003" w:rsidRPr="006F1F26">
        <w:rPr>
          <w:rFonts w:ascii="Times New Roman" w:hAnsi="Times New Roman"/>
          <w:lang w:eastAsia="zh-HK"/>
        </w:rPr>
        <w:t>」</w:t>
      </w:r>
      <w:r w:rsidR="00DA7D55" w:rsidRPr="006F1F26">
        <w:rPr>
          <w:rStyle w:val="a9"/>
          <w:rFonts w:ascii="Times New Roman" w:hAnsi="Times New Roman"/>
          <w:lang w:eastAsia="zh-HK"/>
        </w:rPr>
        <w:footnoteReference w:id="25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0A7003" w:rsidRPr="006F1F26" w:rsidRDefault="00E800ED" w:rsidP="00BF0B19">
      <w:pPr>
        <w:ind w:left="240" w:hangingChars="100" w:hanging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1557C4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阿毘達磨大毘婆沙論</w:t>
      </w:r>
      <w:r w:rsidR="001557C4"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卷</w:t>
      </w:r>
      <w:r w:rsidR="001557C4" w:rsidRPr="006F1F26">
        <w:rPr>
          <w:rFonts w:ascii="Times New Roman" w:hAnsi="Times New Roman"/>
        </w:rPr>
        <w:t>126</w:t>
      </w:r>
      <w:r w:rsidR="000A7003" w:rsidRPr="006F1F26">
        <w:rPr>
          <w:rFonts w:ascii="Times New Roman" w:hAnsi="Times New Roman"/>
          <w:lang w:eastAsia="zh-HK"/>
        </w:rPr>
        <w:t>說：「</w:t>
      </w:r>
      <w:r w:rsidR="000A7003" w:rsidRPr="006F1F26">
        <w:rPr>
          <w:rFonts w:ascii="Times New Roman" w:eastAsia="標楷體" w:hAnsi="Times New Roman"/>
          <w:lang w:eastAsia="zh-HK"/>
        </w:rPr>
        <w:t>本生云何？謂諸經中，</w:t>
      </w:r>
      <w:r w:rsidR="00701FF8" w:rsidRPr="006F1F26">
        <w:rPr>
          <w:rFonts w:ascii="Times New Roman" w:eastAsia="標楷體" w:hAnsi="Times New Roman"/>
        </w:rPr>
        <w:t>宣</w:t>
      </w:r>
      <w:r w:rsidR="000A7003" w:rsidRPr="006F1F26">
        <w:rPr>
          <w:rFonts w:ascii="Times New Roman" w:eastAsia="標楷體" w:hAnsi="Times New Roman"/>
          <w:lang w:eastAsia="zh-HK"/>
        </w:rPr>
        <w:t>說過去所經生事，如熊、鹿等諸本生經。如佛因提婆達多，說五百本生事等</w:t>
      </w:r>
      <w:r w:rsidR="000A7003" w:rsidRPr="006F1F26">
        <w:rPr>
          <w:rFonts w:ascii="Times New Roman" w:hAnsi="Times New Roman"/>
          <w:lang w:eastAsia="zh-HK"/>
        </w:rPr>
        <w:t>」</w:t>
      </w:r>
      <w:r w:rsidR="001557C4" w:rsidRPr="006F1F26">
        <w:rPr>
          <w:rStyle w:val="a9"/>
          <w:rFonts w:ascii="Times New Roman" w:hAnsi="Times New Roman"/>
          <w:lang w:eastAsia="zh-HK"/>
        </w:rPr>
        <w:footnoteReference w:id="26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5C55C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「本生」與「本事」的差別</w:t>
      </w:r>
      <w:r w:rsidR="00E800ED" w:rsidRPr="006F1F26">
        <w:rPr>
          <w:rFonts w:ascii="Times New Roman" w:hAnsi="Times New Roman" w:hint="eastAsia"/>
          <w:lang w:eastAsia="zh-HK"/>
        </w:rPr>
        <w:t>，</w:t>
      </w:r>
      <w:r w:rsidRPr="006F1F26">
        <w:rPr>
          <w:rFonts w:ascii="Times New Roman" w:hAnsi="Times New Roman"/>
          <w:lang w:eastAsia="zh-HK"/>
        </w:rPr>
        <w:t>在「</w:t>
      </w:r>
      <w:r w:rsidRPr="006F1F26">
        <w:rPr>
          <w:rFonts w:ascii="Times New Roman" w:eastAsia="標楷體" w:hAnsi="Times New Roman"/>
          <w:lang w:eastAsia="zh-HK"/>
        </w:rPr>
        <w:t>依現在事起諸言論，要由過去事言論究竟</w:t>
      </w:r>
      <w:r w:rsidRPr="006F1F26">
        <w:rPr>
          <w:rFonts w:ascii="Times New Roman" w:hAnsi="Times New Roman"/>
          <w:lang w:eastAsia="zh-HK"/>
        </w:rPr>
        <w:t>」</w:t>
      </w:r>
      <w:r w:rsidR="00701FF8" w:rsidRPr="006F1F26">
        <w:rPr>
          <w:rStyle w:val="a9"/>
          <w:rFonts w:ascii="Times New Roman" w:hAnsi="Times New Roman"/>
          <w:lang w:eastAsia="zh-HK"/>
        </w:rPr>
        <w:footnoteReference w:id="27"/>
      </w:r>
      <w:r w:rsidRPr="006F1F26">
        <w:rPr>
          <w:rFonts w:ascii="Times New Roman" w:hAnsi="Times New Roman"/>
          <w:lang w:eastAsia="zh-HK"/>
        </w:rPr>
        <w:t>。從現在事說到過去事，又歸結到過去的某某，就是現在釋尊自己或弟子。</w:t>
      </w:r>
    </w:p>
    <w:p w:rsidR="00945365" w:rsidRPr="006F1F26" w:rsidRDefault="00172837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E800E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E800E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律</w:t>
      </w:r>
      <w:r w:rsidR="00945365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部所</w:t>
      </w:r>
      <w:r w:rsidR="00E800E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傳的</w:t>
      </w:r>
      <w:r w:rsidR="00945365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本生</w:t>
      </w:r>
    </w:p>
    <w:p w:rsidR="005C55C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「律部」所傳的本生，通於佛及弟子，或善或惡。</w:t>
      </w:r>
    </w:p>
    <w:p w:rsidR="00E800ED" w:rsidRPr="006F1F26" w:rsidRDefault="00E800ED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（三）經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部所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傳的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本生</w:t>
      </w:r>
    </w:p>
    <w:p w:rsidR="005C55C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「經部」所傳的過去事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  <w:lang w:eastAsia="zh-HK"/>
        </w:rPr>
        <w:t>傳說的印度先賢或民間故事，一部分被指為釋尊的前生。</w:t>
      </w:r>
      <w:r w:rsidR="00E800ED" w:rsidRPr="006F1F26">
        <w:rPr>
          <w:rFonts w:ascii="Times New Roman" w:hAnsi="Times New Roman"/>
          <w:szCs w:val="24"/>
          <w:lang w:eastAsia="zh-HK"/>
        </w:rPr>
        <w:t>如</w:t>
      </w:r>
    </w:p>
    <w:p w:rsidR="00E800ED" w:rsidRPr="006F1F26" w:rsidRDefault="00E800ED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0A7003" w:rsidRPr="006F1F26">
        <w:rPr>
          <w:rFonts w:ascii="Times New Roman" w:hAnsi="Times New Roman"/>
          <w:szCs w:val="24"/>
          <w:lang w:eastAsia="zh-HK"/>
        </w:rPr>
        <w:t>大典尊，「</w:t>
      </w:r>
      <w:r w:rsidR="000A7003" w:rsidRPr="006F1F26">
        <w:rPr>
          <w:rFonts w:ascii="Times New Roman" w:eastAsia="標楷體" w:hAnsi="Times New Roman"/>
          <w:szCs w:val="24"/>
          <w:lang w:eastAsia="zh-HK"/>
        </w:rPr>
        <w:t>我其時為大典尊婆羅門</w:t>
      </w:r>
      <w:r w:rsidR="000A7003" w:rsidRPr="006F1F26">
        <w:rPr>
          <w:rFonts w:ascii="Times New Roman" w:hAnsi="Times New Roman"/>
          <w:szCs w:val="24"/>
          <w:lang w:eastAsia="zh-HK"/>
        </w:rPr>
        <w:t>」</w:t>
      </w:r>
      <w:r w:rsidR="002A705A" w:rsidRPr="006F1F26">
        <w:rPr>
          <w:rStyle w:val="a9"/>
          <w:rFonts w:ascii="Times New Roman" w:hAnsi="Times New Roman"/>
          <w:szCs w:val="24"/>
          <w:lang w:eastAsia="zh-HK"/>
        </w:rPr>
        <w:footnoteReference w:id="28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914B01" w:rsidRPr="006F1F26" w:rsidRDefault="00E800ED" w:rsidP="00BF0B19">
      <w:pPr>
        <w:ind w:left="240" w:hangingChars="100" w:hanging="240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0A7003" w:rsidRPr="006F1F26">
        <w:rPr>
          <w:rFonts w:ascii="Times New Roman" w:hAnsi="Times New Roman"/>
          <w:szCs w:val="24"/>
          <w:lang w:eastAsia="zh-HK"/>
        </w:rPr>
        <w:t>大善見王</w:t>
      </w:r>
      <w:r w:rsidR="00A95A91" w:rsidRPr="006F1F26">
        <w:rPr>
          <w:rFonts w:ascii="Times New Roman" w:hAnsi="Times New Roman"/>
          <w:szCs w:val="24"/>
        </w:rPr>
        <w:t>Mah</w:t>
      </w:r>
      <w:r w:rsidR="00AB1454" w:rsidRPr="006F1F26">
        <w:rPr>
          <w:rFonts w:ascii="Times New Roman" w:hAnsi="Times New Roman"/>
          <w:szCs w:val="24"/>
        </w:rPr>
        <w:t>ā</w:t>
      </w:r>
      <w:r w:rsidR="00A95A91" w:rsidRPr="006F1F26">
        <w:rPr>
          <w:rFonts w:ascii="Times New Roman" w:hAnsi="Times New Roman"/>
          <w:szCs w:val="24"/>
        </w:rPr>
        <w:t>sudar</w:t>
      </w:r>
      <w:r w:rsidR="00AB1454" w:rsidRPr="006F1F26">
        <w:rPr>
          <w:rFonts w:ascii="Times New Roman" w:hAnsi="Times New Roman"/>
          <w:szCs w:val="24"/>
        </w:rPr>
        <w:t>ś</w:t>
      </w:r>
      <w:r w:rsidR="00A95A91" w:rsidRPr="006F1F26">
        <w:rPr>
          <w:rFonts w:ascii="Times New Roman" w:hAnsi="Times New Roman"/>
          <w:szCs w:val="24"/>
        </w:rPr>
        <w:t>ana</w:t>
      </w:r>
      <w:r w:rsidR="000A7003" w:rsidRPr="006F1F26">
        <w:rPr>
          <w:rFonts w:ascii="Times New Roman" w:hAnsi="Times New Roman"/>
          <w:szCs w:val="24"/>
          <w:lang w:eastAsia="zh-HK"/>
        </w:rPr>
        <w:t>，「</w:t>
      </w:r>
      <w:r w:rsidR="000A7003" w:rsidRPr="006F1F26">
        <w:rPr>
          <w:rFonts w:ascii="Times New Roman" w:eastAsia="標楷體" w:hAnsi="Times New Roman"/>
          <w:szCs w:val="24"/>
          <w:lang w:eastAsia="zh-HK"/>
        </w:rPr>
        <w:t>我憶六度埋舍利於此。而（善見）王住轉輪王法</w:t>
      </w:r>
      <w:r w:rsidR="000A7003" w:rsidRPr="006F1F26">
        <w:rPr>
          <w:rFonts w:ascii="標楷體" w:eastAsia="標楷體" w:hAnsi="標楷體"/>
          <w:szCs w:val="24"/>
          <w:lang w:eastAsia="zh-HK"/>
        </w:rPr>
        <w:t>……</w:t>
      </w:r>
      <w:r w:rsidR="000A7003" w:rsidRPr="006F1F26">
        <w:rPr>
          <w:rFonts w:ascii="Times New Roman" w:eastAsia="標楷體" w:hAnsi="Times New Roman"/>
          <w:szCs w:val="24"/>
          <w:lang w:eastAsia="zh-HK"/>
        </w:rPr>
        <w:t>第七埋舍利於此。如來（今者）第八埋舍利於此</w:t>
      </w:r>
      <w:r w:rsidR="000A7003" w:rsidRPr="006F1F26">
        <w:rPr>
          <w:rFonts w:ascii="Times New Roman" w:hAnsi="Times New Roman"/>
          <w:szCs w:val="24"/>
          <w:lang w:eastAsia="zh-HK"/>
        </w:rPr>
        <w:t>」</w:t>
      </w:r>
      <w:r w:rsidR="00914B01" w:rsidRPr="006F1F26">
        <w:rPr>
          <w:rStyle w:val="a9"/>
          <w:rFonts w:ascii="Times New Roman" w:hAnsi="Times New Roman"/>
          <w:szCs w:val="24"/>
          <w:lang w:eastAsia="zh-HK"/>
        </w:rPr>
        <w:footnoteReference w:id="29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5E2617" w:rsidRPr="006F1F26" w:rsidRDefault="00E800ED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914B01" w:rsidRPr="006F1F26">
        <w:rPr>
          <w:rFonts w:ascii="Times New Roman" w:hAnsi="Times New Roman"/>
          <w:szCs w:val="24"/>
        </w:rPr>
        <w:t>《</w:t>
      </w:r>
      <w:r w:rsidR="000A7003" w:rsidRPr="006F1F26">
        <w:rPr>
          <w:rFonts w:ascii="Times New Roman" w:hAnsi="Times New Roman"/>
          <w:szCs w:val="24"/>
          <w:lang w:eastAsia="zh-HK"/>
        </w:rPr>
        <w:t>中部</w:t>
      </w:r>
      <w:r w:rsidR="00914B01" w:rsidRPr="006F1F26">
        <w:rPr>
          <w:rFonts w:ascii="Times New Roman" w:hAnsi="Times New Roman"/>
          <w:szCs w:val="24"/>
        </w:rPr>
        <w:t>》〈</w:t>
      </w:r>
      <w:r w:rsidR="000A7003" w:rsidRPr="006F1F26">
        <w:rPr>
          <w:rFonts w:ascii="Times New Roman" w:hAnsi="Times New Roman"/>
          <w:szCs w:val="24"/>
          <w:lang w:eastAsia="zh-HK"/>
        </w:rPr>
        <w:t>陶師經</w:t>
      </w:r>
      <w:r w:rsidR="00914B01" w:rsidRPr="006F1F26">
        <w:rPr>
          <w:rFonts w:ascii="Times New Roman" w:hAnsi="Times New Roman"/>
          <w:szCs w:val="24"/>
        </w:rPr>
        <w:t>〉</w:t>
      </w:r>
      <w:r w:rsidR="000A7003" w:rsidRPr="006F1F26">
        <w:rPr>
          <w:rFonts w:ascii="Times New Roman" w:hAnsi="Times New Roman"/>
          <w:szCs w:val="24"/>
          <w:lang w:eastAsia="zh-HK"/>
        </w:rPr>
        <w:t>說：「</w:t>
      </w:r>
      <w:r w:rsidR="000A7003" w:rsidRPr="006F1F26">
        <w:rPr>
          <w:rFonts w:ascii="Times New Roman" w:eastAsia="標楷體" w:hAnsi="Times New Roman"/>
          <w:szCs w:val="24"/>
          <w:lang w:eastAsia="zh-HK"/>
        </w:rPr>
        <w:t>爾時青年</w:t>
      </w:r>
      <w:r w:rsidR="00A95A91" w:rsidRPr="006F1F26">
        <w:rPr>
          <w:rFonts w:ascii="Gandhari Unicode" w:hAnsi="Gandhari Unicode"/>
          <w:szCs w:val="24"/>
        </w:rPr>
        <w:t>Jo</w:t>
      </w:r>
      <w:r w:rsidR="00AB1454" w:rsidRPr="006F1F26">
        <w:rPr>
          <w:rFonts w:ascii="Gandhari Unicode" w:hAnsi="Gandhari Unicode"/>
          <w:szCs w:val="24"/>
        </w:rPr>
        <w:t>ṭ</w:t>
      </w:r>
      <w:r w:rsidR="00A95A91" w:rsidRPr="006F1F26">
        <w:rPr>
          <w:rFonts w:ascii="Gandhari Unicode" w:hAnsi="Gandhari Unicode"/>
          <w:szCs w:val="24"/>
        </w:rPr>
        <w:t>ip</w:t>
      </w:r>
      <w:r w:rsidR="00AB1454" w:rsidRPr="006F1F26">
        <w:rPr>
          <w:rFonts w:ascii="Gandhari Unicode" w:hAnsi="Gandhari Unicode"/>
          <w:szCs w:val="24"/>
        </w:rPr>
        <w:t>ā</w:t>
      </w:r>
      <w:r w:rsidR="00A95A91" w:rsidRPr="006F1F26">
        <w:rPr>
          <w:rFonts w:ascii="Gandhari Unicode" w:hAnsi="Gandhari Unicode"/>
          <w:szCs w:val="24"/>
        </w:rPr>
        <w:t>la</w:t>
      </w:r>
      <w:r w:rsidR="000A7003" w:rsidRPr="006F1F26">
        <w:rPr>
          <w:rFonts w:ascii="Times New Roman" w:hAnsi="Times New Roman"/>
          <w:szCs w:val="24"/>
          <w:lang w:eastAsia="zh-HK"/>
        </w:rPr>
        <w:t>，</w:t>
      </w:r>
      <w:r w:rsidR="000A7003" w:rsidRPr="006F1F26">
        <w:rPr>
          <w:rFonts w:ascii="Times New Roman" w:eastAsia="標楷體" w:hAnsi="Times New Roman"/>
          <w:szCs w:val="24"/>
          <w:lang w:eastAsia="zh-HK"/>
        </w:rPr>
        <w:t>即是我也</w:t>
      </w:r>
      <w:r w:rsidR="000A7003" w:rsidRPr="006F1F26">
        <w:rPr>
          <w:rFonts w:ascii="Times New Roman" w:hAnsi="Times New Roman"/>
          <w:szCs w:val="24"/>
          <w:lang w:eastAsia="zh-HK"/>
        </w:rPr>
        <w:t>」</w:t>
      </w:r>
      <w:r w:rsidR="005E2617" w:rsidRPr="006F1F26">
        <w:rPr>
          <w:rStyle w:val="a9"/>
          <w:rFonts w:ascii="Times New Roman" w:hAnsi="Times New Roman"/>
          <w:szCs w:val="24"/>
          <w:lang w:eastAsia="zh-HK"/>
        </w:rPr>
        <w:footnoteReference w:id="30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5E2617" w:rsidRPr="006F1F26" w:rsidRDefault="00E800ED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5E2617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相應部</w:t>
      </w:r>
      <w:r w:rsidR="005E2617"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說：「</w:t>
      </w:r>
      <w:r w:rsidR="000A7003" w:rsidRPr="006F1F26">
        <w:rPr>
          <w:rFonts w:ascii="Times New Roman" w:eastAsia="標楷體" w:hAnsi="Times New Roman"/>
          <w:lang w:eastAsia="zh-HK"/>
        </w:rPr>
        <w:t>我於前生，為剎帝利灌頂王</w:t>
      </w:r>
      <w:r w:rsidR="000A7003" w:rsidRPr="006F1F26">
        <w:rPr>
          <w:rFonts w:ascii="Times New Roman" w:hAnsi="Times New Roman"/>
          <w:lang w:eastAsia="zh-HK"/>
        </w:rPr>
        <w:t>」</w:t>
      </w:r>
      <w:r w:rsidR="005E2617" w:rsidRPr="006F1F26">
        <w:rPr>
          <w:rStyle w:val="a9"/>
          <w:rFonts w:ascii="Times New Roman" w:hAnsi="Times New Roman"/>
          <w:lang w:eastAsia="zh-HK"/>
        </w:rPr>
        <w:footnoteReference w:id="31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842A30" w:rsidRPr="006F1F26" w:rsidRDefault="0026156A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※</w:t>
      </w:r>
      <w:r w:rsidR="000A7003" w:rsidRPr="006F1F26">
        <w:rPr>
          <w:rFonts w:ascii="Times New Roman" w:hAnsi="Times New Roman"/>
          <w:lang w:eastAsia="zh-HK"/>
        </w:rPr>
        <w:t>這都是指傳說的過去事，為釋尊的「本生」。</w:t>
      </w:r>
    </w:p>
    <w:p w:rsidR="00945365" w:rsidRPr="006F1F26" w:rsidRDefault="00172837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C675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四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945365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本事化為本生</w:t>
      </w:r>
      <w:r w:rsidR="00C67546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的傾向</w:t>
      </w:r>
    </w:p>
    <w:p w:rsidR="00C67546" w:rsidRPr="006F1F26" w:rsidRDefault="00C67546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漢譯的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中阿含經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為證</w:t>
      </w:r>
    </w:p>
    <w:p w:rsidR="00313AC7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「本事」而化為「本生」的傾向</w:t>
      </w:r>
      <w:r w:rsidR="00313AC7"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  <w:lang w:eastAsia="zh-HK"/>
        </w:rPr>
        <w:t>漢譯的</w:t>
      </w:r>
      <w:r w:rsidR="005E2617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中阿含經</w:t>
      </w:r>
      <w:r w:rsidR="005E2617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，極為普遍。</w:t>
      </w:r>
    </w:p>
    <w:p w:rsidR="00945365" w:rsidRPr="006F1F26" w:rsidRDefault="00C67546" w:rsidP="00BF0B19">
      <w:pPr>
        <w:ind w:leftChars="100" w:left="480" w:hangingChars="100" w:hanging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⊙</w:t>
      </w:r>
      <w:r w:rsidR="000A7003" w:rsidRPr="006F1F26">
        <w:rPr>
          <w:rFonts w:ascii="Times New Roman" w:hAnsi="Times New Roman"/>
          <w:lang w:eastAsia="zh-HK"/>
        </w:rPr>
        <w:t>如大天王</w:t>
      </w:r>
      <w:r w:rsidR="000F3E32" w:rsidRPr="006F1F26">
        <w:rPr>
          <w:rStyle w:val="a9"/>
          <w:rFonts w:ascii="Times New Roman" w:hAnsi="Times New Roman"/>
          <w:lang w:eastAsia="zh-HK"/>
        </w:rPr>
        <w:footnoteReference w:id="32"/>
      </w:r>
      <w:r w:rsidR="00313AC7" w:rsidRPr="006F1F26">
        <w:rPr>
          <w:rFonts w:ascii="Times New Roman" w:hAnsi="Times New Roman" w:hint="eastAsia"/>
        </w:rPr>
        <w:t>、</w:t>
      </w:r>
      <w:r w:rsidR="000A7003" w:rsidRPr="006F1F26">
        <w:rPr>
          <w:rFonts w:ascii="Times New Roman" w:hAnsi="Times New Roman"/>
          <w:lang w:eastAsia="zh-HK"/>
        </w:rPr>
        <w:t>頂生王</w:t>
      </w:r>
      <w:r w:rsidR="004505C0" w:rsidRPr="006F1F26">
        <w:rPr>
          <w:rStyle w:val="a9"/>
          <w:rFonts w:ascii="Times New Roman" w:hAnsi="Times New Roman"/>
          <w:szCs w:val="24"/>
          <w:lang w:eastAsia="zh-HK"/>
        </w:rPr>
        <w:footnoteReference w:id="33"/>
      </w:r>
      <w:r w:rsidR="00DD6E10" w:rsidRPr="006F1F26">
        <w:rPr>
          <w:rFonts w:ascii="Times New Roman" w:hAnsi="Times New Roman"/>
          <w:szCs w:val="24"/>
        </w:rPr>
        <w:t>M</w:t>
      </w:r>
      <w:r w:rsidR="00AB1454" w:rsidRPr="006F1F26">
        <w:rPr>
          <w:rFonts w:ascii="Times New Roman" w:hAnsi="Times New Roman"/>
          <w:szCs w:val="24"/>
        </w:rPr>
        <w:t>ā</w:t>
      </w:r>
      <w:r w:rsidR="00DD6E10" w:rsidRPr="006F1F26">
        <w:rPr>
          <w:rFonts w:ascii="Times New Roman" w:hAnsi="Times New Roman"/>
          <w:szCs w:val="24"/>
        </w:rPr>
        <w:t>ndh</w:t>
      </w:r>
      <w:r w:rsidR="00AB1454" w:rsidRPr="006F1F26">
        <w:rPr>
          <w:rFonts w:ascii="Times New Roman" w:hAnsi="Times New Roman"/>
          <w:szCs w:val="24"/>
        </w:rPr>
        <w:t>ā</w:t>
      </w:r>
      <w:r w:rsidR="00DD6E10" w:rsidRPr="006F1F26">
        <w:rPr>
          <w:rFonts w:ascii="Times New Roman" w:hAnsi="Times New Roman"/>
          <w:szCs w:val="24"/>
        </w:rPr>
        <w:t>tr</w:t>
      </w:r>
      <w:r w:rsidR="00313AC7" w:rsidRPr="006F1F26">
        <w:rPr>
          <w:rFonts w:ascii="Times New Roman" w:hAnsi="Times New Roman" w:hint="eastAsia"/>
        </w:rPr>
        <w:t>、</w:t>
      </w:r>
      <w:r w:rsidR="000A7003" w:rsidRPr="006F1F26">
        <w:rPr>
          <w:rFonts w:ascii="Times New Roman" w:hAnsi="Times New Roman"/>
          <w:szCs w:val="24"/>
          <w:lang w:eastAsia="zh-HK"/>
        </w:rPr>
        <w:t>隨藍長者</w:t>
      </w:r>
      <w:r w:rsidR="004B2A2F" w:rsidRPr="006F1F26">
        <w:rPr>
          <w:rStyle w:val="a9"/>
          <w:rFonts w:ascii="Times New Roman" w:hAnsi="Times New Roman"/>
          <w:szCs w:val="24"/>
          <w:lang w:eastAsia="zh-HK"/>
        </w:rPr>
        <w:footnoteReference w:id="34"/>
      </w:r>
      <w:r w:rsidR="00DD6E10" w:rsidRPr="006F1F26">
        <w:rPr>
          <w:rFonts w:ascii="Times New Roman" w:hAnsi="Times New Roman"/>
          <w:szCs w:val="24"/>
        </w:rPr>
        <w:t>Vel</w:t>
      </w:r>
      <w:r w:rsidR="00AB1454" w:rsidRPr="006F1F26">
        <w:rPr>
          <w:rFonts w:ascii="Times New Roman" w:hAnsi="Times New Roman"/>
          <w:szCs w:val="24"/>
        </w:rPr>
        <w:t>ā</w:t>
      </w:r>
      <w:r w:rsidR="00DD6E10" w:rsidRPr="006F1F26">
        <w:rPr>
          <w:rFonts w:ascii="Times New Roman" w:hAnsi="Times New Roman"/>
          <w:szCs w:val="24"/>
        </w:rPr>
        <w:t>ma</w:t>
      </w:r>
      <w:r w:rsidR="00313AC7" w:rsidRPr="006F1F26">
        <w:rPr>
          <w:rFonts w:ascii="Times New Roman" w:hAnsi="Times New Roman" w:hint="eastAsia"/>
        </w:rPr>
        <w:t>、</w:t>
      </w:r>
      <w:r w:rsidR="000A7003" w:rsidRPr="006F1F26">
        <w:rPr>
          <w:rFonts w:ascii="Times New Roman" w:hAnsi="Times New Roman"/>
          <w:szCs w:val="24"/>
          <w:lang w:eastAsia="zh-HK"/>
        </w:rPr>
        <w:t>阿蘭那長者</w:t>
      </w:r>
      <w:r w:rsidR="00842A30" w:rsidRPr="006F1F26">
        <w:rPr>
          <w:rStyle w:val="a9"/>
          <w:rFonts w:ascii="Times New Roman" w:hAnsi="Times New Roman"/>
          <w:szCs w:val="24"/>
          <w:lang w:eastAsia="zh-HK"/>
        </w:rPr>
        <w:footnoteReference w:id="35"/>
      </w:r>
      <w:r w:rsidR="00E76066" w:rsidRPr="006F1F26">
        <w:rPr>
          <w:rFonts w:ascii="Times New Roman" w:hAnsi="Times New Roman"/>
          <w:szCs w:val="24"/>
        </w:rPr>
        <w:t>Araka</w:t>
      </w:r>
      <w:r w:rsidR="00313AC7" w:rsidRPr="006F1F26">
        <w:rPr>
          <w:rFonts w:ascii="Times New Roman" w:hAnsi="Times New Roman" w:hint="eastAsia"/>
        </w:rPr>
        <w:t>、</w:t>
      </w:r>
      <w:r w:rsidR="000A7003" w:rsidRPr="006F1F26">
        <w:rPr>
          <w:rFonts w:ascii="Times New Roman" w:hAnsi="Times New Roman"/>
          <w:szCs w:val="24"/>
          <w:lang w:eastAsia="zh-HK"/>
        </w:rPr>
        <w:t>善眼大師</w:t>
      </w:r>
      <w:r w:rsidR="00842A30" w:rsidRPr="006F1F26">
        <w:rPr>
          <w:rStyle w:val="a9"/>
          <w:rFonts w:ascii="Times New Roman" w:hAnsi="Times New Roman"/>
          <w:szCs w:val="24"/>
          <w:lang w:eastAsia="zh-HK"/>
        </w:rPr>
        <w:footnoteReference w:id="36"/>
      </w:r>
      <w:r w:rsidR="00E76066" w:rsidRPr="006F1F26">
        <w:rPr>
          <w:rFonts w:ascii="Times New Roman" w:hAnsi="Times New Roman"/>
          <w:szCs w:val="24"/>
        </w:rPr>
        <w:t>Sunetra</w:t>
      </w:r>
      <w:r w:rsidR="000A7003" w:rsidRPr="006F1F26">
        <w:rPr>
          <w:rFonts w:ascii="Times New Roman" w:hAnsi="Times New Roman"/>
          <w:szCs w:val="24"/>
          <w:lang w:eastAsia="zh-HK"/>
        </w:rPr>
        <w:t>等，都說「</w:t>
      </w:r>
      <w:r w:rsidR="000A7003" w:rsidRPr="006F1F26">
        <w:rPr>
          <w:rFonts w:ascii="標楷體" w:eastAsia="標楷體" w:hAnsi="標楷體"/>
          <w:szCs w:val="24"/>
          <w:lang w:eastAsia="zh-HK"/>
        </w:rPr>
        <w:t>即是我也</w:t>
      </w:r>
      <w:r w:rsidR="000A7003" w:rsidRPr="006F1F26">
        <w:rPr>
          <w:rFonts w:ascii="Times New Roman" w:hAnsi="Times New Roman"/>
          <w:szCs w:val="24"/>
          <w:lang w:eastAsia="zh-HK"/>
        </w:rPr>
        <w:t>」，</w:t>
      </w:r>
      <w:r w:rsidR="000A7003" w:rsidRPr="006F1F26">
        <w:rPr>
          <w:rFonts w:ascii="Times New Roman" w:hAnsi="Times New Roman"/>
          <w:lang w:eastAsia="zh-HK"/>
        </w:rPr>
        <w:t>成為釋尊的</w:t>
      </w:r>
      <w:r w:rsidR="000A7003" w:rsidRPr="006F1F26">
        <w:rPr>
          <w:rFonts w:ascii="標楷體" w:eastAsia="標楷體" w:hAnsi="標楷體"/>
          <w:lang w:eastAsia="zh-HK"/>
        </w:rPr>
        <w:t>本生</w:t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C67546" w:rsidRPr="006F1F26" w:rsidRDefault="00C67546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化為本生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的最初意義</w:t>
      </w:r>
    </w:p>
    <w:p w:rsidR="00313AC7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「本事」而轉化為「本生」，起初是為了說明：</w:t>
      </w:r>
    </w:p>
    <w:p w:rsidR="00F53515" w:rsidRPr="006F1F26" w:rsidRDefault="0026156A" w:rsidP="00BF0B19">
      <w:pPr>
        <w:ind w:firstLineChars="118" w:firstLine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⊙</w:t>
      </w:r>
      <w:r w:rsidR="000A7003" w:rsidRPr="006F1F26">
        <w:rPr>
          <w:rFonts w:ascii="Times New Roman" w:hAnsi="Times New Roman"/>
          <w:lang w:eastAsia="zh-HK"/>
        </w:rPr>
        <w:t>先賢雖功德勝妙，而終於過去（不究竟）；</w:t>
      </w:r>
    </w:p>
    <w:p w:rsidR="00313AC7" w:rsidRPr="006F1F26" w:rsidRDefault="0026156A" w:rsidP="00BF0B19">
      <w:pPr>
        <w:ind w:firstLineChars="118" w:firstLine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lastRenderedPageBreak/>
        <w:t>⊙</w:t>
      </w:r>
      <w:r w:rsidR="000A7003" w:rsidRPr="006F1F26">
        <w:rPr>
          <w:rFonts w:ascii="Times New Roman" w:hAnsi="Times New Roman"/>
          <w:lang w:eastAsia="zh-HK"/>
        </w:rPr>
        <w:t>現在成佛，才得究竟的解脫。</w:t>
      </w:r>
    </w:p>
    <w:p w:rsidR="00313AC7" w:rsidRPr="006F1F26" w:rsidRDefault="00BC1C8C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※</w:t>
      </w:r>
      <w:r w:rsidR="000A7003" w:rsidRPr="006F1F26">
        <w:rPr>
          <w:rFonts w:ascii="Times New Roman" w:hAnsi="Times New Roman"/>
          <w:lang w:eastAsia="zh-HK"/>
        </w:rPr>
        <w:t>融攝印度的先賢盛德，引歸到出世的究竟解脫。</w:t>
      </w:r>
    </w:p>
    <w:p w:rsidR="00C67546" w:rsidRPr="006F1F26" w:rsidRDefault="00C67546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945365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也就因此，先賢的盛德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  <w:lang w:eastAsia="zh-HK"/>
        </w:rPr>
        <w:t>世間的善業，成為佛過去生中的因行，菩薩道就由此而引發出來。</w:t>
      </w:r>
    </w:p>
    <w:p w:rsidR="00680679" w:rsidRPr="006F1F26" w:rsidRDefault="00172837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FE4EB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五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FE4EB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律師所傳的本生，實是</w:t>
      </w:r>
      <w:r w:rsidR="00FE4EB5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印度民間傳說</w:t>
      </w:r>
      <w:r w:rsidR="00FE4EB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的</w:t>
      </w:r>
      <w:r w:rsidR="00FE4EB5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佛化</w:t>
      </w:r>
      <w:r w:rsidR="00FE4EB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，且</w:t>
      </w:r>
      <w:r w:rsidR="00FE4EB5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越傳越多</w:t>
      </w:r>
    </w:p>
    <w:p w:rsidR="00620583" w:rsidRPr="006F1F26" w:rsidRDefault="00620583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印度民間傳說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佛化</w:t>
      </w:r>
    </w:p>
    <w:p w:rsidR="00886A81" w:rsidRPr="006F1F26" w:rsidRDefault="000A7003" w:rsidP="00BF0B19">
      <w:pPr>
        <w:ind w:left="2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此外，律師所傳的佛（釋尊）的本生，雖也有王、臣、長者、婆羅門，而平民、鬼神、旁生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  <w:lang w:eastAsia="zh-HK"/>
        </w:rPr>
        <w:t>鹿、象、鳥等，也成為釋尊的前生</w:t>
      </w:r>
      <w:r w:rsidR="00886A81" w:rsidRPr="006F1F26">
        <w:rPr>
          <w:rFonts w:ascii="Times New Roman" w:hAnsi="Times New Roman" w:hint="eastAsia"/>
        </w:rPr>
        <w:t>。</w:t>
      </w:r>
      <w:r w:rsidRPr="006F1F26">
        <w:rPr>
          <w:rFonts w:ascii="Times New Roman" w:hAnsi="Times New Roman"/>
          <w:lang w:eastAsia="zh-HK"/>
        </w:rPr>
        <w:t>這是印度民間傳說的佛化。</w:t>
      </w:r>
    </w:p>
    <w:p w:rsidR="00620583" w:rsidRPr="006F1F26" w:rsidRDefault="00620583" w:rsidP="00BF0B19">
      <w:pPr>
        <w:ind w:firstLineChars="200" w:firstLine="4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釋尊的本生，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越傳越多</w:t>
      </w:r>
    </w:p>
    <w:p w:rsidR="00886A81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釋尊的「本生」，越傳越多</w:t>
      </w:r>
      <w:r w:rsidR="00886A81" w:rsidRPr="006F1F26">
        <w:rPr>
          <w:rFonts w:ascii="Times New Roman" w:hAnsi="Times New Roman" w:hint="eastAsia"/>
        </w:rPr>
        <w:t>：</w:t>
      </w:r>
    </w:p>
    <w:p w:rsidR="00FE4EB5" w:rsidRPr="006F1F26" w:rsidRDefault="00620583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="00FE4EB5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南方所傳</w:t>
      </w:r>
    </w:p>
    <w:p w:rsidR="00886A81" w:rsidRPr="006F1F26" w:rsidRDefault="000A7003" w:rsidP="00162768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南方錫蘭所傳的，</w:t>
      </w:r>
      <w:r w:rsidR="00945365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小部</w:t>
      </w:r>
      <w:r w:rsidR="00945365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有</w:t>
      </w:r>
      <w:r w:rsidR="0094536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本生</w:t>
      </w:r>
      <w:r w:rsidR="0094536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集，共</w:t>
      </w:r>
      <w:r w:rsidR="00680679" w:rsidRPr="006F1F26">
        <w:rPr>
          <w:rFonts w:ascii="Times New Roman" w:hAnsi="Times New Roman"/>
        </w:rPr>
        <w:t>547</w:t>
      </w:r>
      <w:r w:rsidRPr="006F1F26">
        <w:rPr>
          <w:rFonts w:ascii="Times New Roman" w:hAnsi="Times New Roman"/>
          <w:lang w:eastAsia="zh-HK"/>
        </w:rPr>
        <w:t>則。</w:t>
      </w:r>
      <w:r w:rsidR="00FA2E6C" w:rsidRPr="006F1F26">
        <w:rPr>
          <w:rStyle w:val="a9"/>
          <w:rFonts w:ascii="Times New Roman" w:hAnsi="Times New Roman"/>
          <w:lang w:eastAsia="zh-HK"/>
        </w:rPr>
        <w:footnoteReference w:id="37"/>
      </w:r>
    </w:p>
    <w:p w:rsidR="00FE4EB5" w:rsidRPr="006F1F26" w:rsidRDefault="00620583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="00FE4EB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北</w:t>
      </w:r>
      <w:r w:rsidR="00FE4EB5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方所傳</w:t>
      </w:r>
    </w:p>
    <w:p w:rsidR="00886A81" w:rsidRPr="006F1F26" w:rsidRDefault="000A7003" w:rsidP="00162768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我國所傳的，如康僧會譯的</w:t>
      </w:r>
      <w:r w:rsidR="00680679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六度集經</w:t>
      </w:r>
      <w:r w:rsidR="00680679" w:rsidRPr="006F1F26">
        <w:rPr>
          <w:rFonts w:ascii="Times New Roman" w:hAnsi="Times New Roman"/>
        </w:rPr>
        <w:t>》</w:t>
      </w:r>
      <w:r w:rsidR="0026156A" w:rsidRPr="006F1F26">
        <w:rPr>
          <w:rFonts w:ascii="Times New Roman" w:hAnsi="Times New Roman" w:hint="eastAsia"/>
        </w:rPr>
        <w:t>。</w:t>
      </w:r>
    </w:p>
    <w:p w:rsidR="00886A81" w:rsidRPr="006F1F26" w:rsidRDefault="000A7003" w:rsidP="00162768">
      <w:pPr>
        <w:ind w:firstLineChars="700" w:firstLine="1680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支謙譯的</w:t>
      </w:r>
      <w:r w:rsidR="00680679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菩薩本緣經</w:t>
      </w:r>
      <w:r w:rsidR="00680679" w:rsidRPr="006F1F26">
        <w:rPr>
          <w:rFonts w:ascii="Times New Roman" w:hAnsi="Times New Roman"/>
        </w:rPr>
        <w:t>》</w:t>
      </w:r>
      <w:r w:rsidR="0026156A" w:rsidRPr="006F1F26">
        <w:rPr>
          <w:rFonts w:ascii="Times New Roman" w:hAnsi="Times New Roman" w:hint="eastAsia"/>
        </w:rPr>
        <w:t>。</w:t>
      </w:r>
    </w:p>
    <w:p w:rsidR="00886A81" w:rsidRPr="006F1F26" w:rsidRDefault="000A7003" w:rsidP="00162768">
      <w:pPr>
        <w:ind w:firstLineChars="700" w:firstLine="1680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竺法護譯的</w:t>
      </w:r>
      <w:r w:rsidR="00680679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生經</w:t>
      </w:r>
      <w:r w:rsidR="00680679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。</w:t>
      </w:r>
    </w:p>
    <w:p w:rsidR="000A7003" w:rsidRPr="006F1F26" w:rsidRDefault="000A7003" w:rsidP="00162768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但究竟有多少本生，沒有確定的傳說。</w:t>
      </w:r>
    </w:p>
    <w:p w:rsidR="00FE0826" w:rsidRPr="006F1F26" w:rsidRDefault="00FE0826" w:rsidP="00BF0B19">
      <w:pPr>
        <w:rPr>
          <w:rFonts w:ascii="Times New Roman" w:hAnsi="Times New Roman"/>
          <w:lang w:eastAsia="zh-HK"/>
        </w:rPr>
      </w:pPr>
    </w:p>
    <w:p w:rsidR="00536F25" w:rsidRPr="006F1F26" w:rsidRDefault="00172837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四、</w:t>
      </w:r>
      <w:r w:rsidR="00536F25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譬喻</w:t>
      </w:r>
      <w:r w:rsidR="00CE5324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CE5324">
        <w:rPr>
          <w:rFonts w:ascii="Times New Roman" w:hAnsi="Times New Roman"/>
          <w:b/>
          <w:sz w:val="20"/>
          <w:szCs w:val="20"/>
        </w:rPr>
        <w:t>pp. 115–117)</w:t>
      </w:r>
    </w:p>
    <w:p w:rsidR="007312F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「譬喻」：</w:t>
      </w:r>
    </w:p>
    <w:p w:rsidR="007312FE" w:rsidRPr="006F1F26" w:rsidRDefault="007312FE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（一）音譯與定義</w:t>
      </w:r>
    </w:p>
    <w:p w:rsidR="007312FE" w:rsidRPr="006F1F26" w:rsidRDefault="000A7003" w:rsidP="00BF0B19">
      <w:r w:rsidRPr="006F1F26">
        <w:t>是梵語阿波陀那的義譯。</w:t>
      </w:r>
    </w:p>
    <w:p w:rsidR="007312F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依</w:t>
      </w:r>
      <w:r w:rsidR="00536F25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大毘婆沙論</w:t>
      </w:r>
      <w:r w:rsidR="00536F25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所引</w:t>
      </w:r>
      <w:r w:rsidRPr="006F1F26">
        <w:rPr>
          <w:rFonts w:ascii="新細明體" w:hAnsi="新細明體"/>
          <w:lang w:eastAsia="zh-HK"/>
        </w:rPr>
        <w:t>──</w:t>
      </w:r>
      <w:r w:rsidR="00536F2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長譬喻</w:t>
      </w:r>
      <w:r w:rsidR="00536F2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、</w:t>
      </w:r>
      <w:r w:rsidR="00536F2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大譬喻</w:t>
      </w:r>
      <w:r w:rsidR="00536F2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、</w:t>
      </w:r>
      <w:r w:rsidR="00536F2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大涅槃譬喻</w:t>
      </w:r>
      <w:r w:rsidR="00536F25" w:rsidRPr="006F1F26">
        <w:rPr>
          <w:rFonts w:ascii="Times New Roman" w:hAnsi="Times New Roman"/>
        </w:rPr>
        <w:t>〉</w:t>
      </w:r>
      <w:r w:rsidR="00536F25" w:rsidRPr="006F1F26">
        <w:rPr>
          <w:rStyle w:val="a9"/>
          <w:rFonts w:ascii="Times New Roman" w:hAnsi="Times New Roman"/>
        </w:rPr>
        <w:footnoteReference w:id="38"/>
      </w:r>
      <w:r w:rsidRPr="006F1F26">
        <w:rPr>
          <w:rFonts w:ascii="Times New Roman" w:hAnsi="Times New Roman"/>
          <w:lang w:eastAsia="zh-HK"/>
        </w:rPr>
        <w:t>，或解說「譬喻」的原始意義，是光輝的事跡，這是大致可信的。</w:t>
      </w:r>
    </w:p>
    <w:p w:rsidR="007312FE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然而，「譬喻」在北方，通於佛及弟子，也通於善惡。</w:t>
      </w:r>
    </w:p>
    <w:p w:rsidR="007312FE" w:rsidRPr="006F1F26" w:rsidRDefault="007312FE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譬喻與因緣相結合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有些是不容易分別</w:t>
      </w:r>
    </w:p>
    <w:p w:rsidR="00803A08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這些「譬喻」，又與業報因緣相結合；「譬喻」與「因緣」的部類，有些是不容易分別的。</w:t>
      </w:r>
    </w:p>
    <w:p w:rsidR="005A69BE" w:rsidRPr="006F1F26" w:rsidRDefault="00803A08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0A7003" w:rsidRPr="006F1F26">
        <w:rPr>
          <w:rFonts w:ascii="Times New Roman" w:hAnsi="Times New Roman"/>
          <w:lang w:eastAsia="zh-HK"/>
        </w:rPr>
        <w:t>如</w:t>
      </w:r>
      <w:r w:rsidR="00536F25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大譬喻經</w:t>
      </w:r>
      <w:r w:rsidR="001B131D" w:rsidRPr="006F1F26">
        <w:rPr>
          <w:rFonts w:ascii="Times New Roman" w:hAnsi="Times New Roman"/>
        </w:rPr>
        <w:t>》</w:t>
      </w:r>
      <w:r w:rsidR="00F23CD6" w:rsidRPr="006F1F26">
        <w:rPr>
          <w:rStyle w:val="a9"/>
          <w:rFonts w:ascii="Times New Roman" w:hAnsi="Times New Roman"/>
        </w:rPr>
        <w:footnoteReference w:id="39"/>
      </w:r>
      <w:r w:rsidR="000A7003" w:rsidRPr="006F1F26">
        <w:rPr>
          <w:rFonts w:ascii="Times New Roman" w:hAnsi="Times New Roman"/>
          <w:lang w:eastAsia="zh-HK"/>
        </w:rPr>
        <w:t>，或作</w:t>
      </w:r>
      <w:r w:rsidR="001B131D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大因緣經</w:t>
      </w:r>
      <w:r w:rsidR="001B131D" w:rsidRPr="006F1F26">
        <w:rPr>
          <w:rFonts w:ascii="Times New Roman" w:hAnsi="Times New Roman"/>
        </w:rPr>
        <w:t>》</w:t>
      </w:r>
      <w:r w:rsidR="0093207B" w:rsidRPr="006F1F26">
        <w:rPr>
          <w:rStyle w:val="a9"/>
          <w:rFonts w:ascii="Times New Roman" w:hAnsi="Times New Roman"/>
        </w:rPr>
        <w:footnoteReference w:id="40"/>
      </w:r>
      <w:r w:rsidR="000A7003" w:rsidRPr="006F1F26">
        <w:rPr>
          <w:rFonts w:ascii="Times New Roman" w:hAnsi="Times New Roman"/>
          <w:lang w:eastAsia="zh-HK"/>
        </w:rPr>
        <w:t>，就是一例。</w:t>
      </w:r>
    </w:p>
    <w:p w:rsidR="00740DB7" w:rsidRPr="006F1F26" w:rsidRDefault="005A69BE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0A7003" w:rsidRPr="006F1F26">
        <w:rPr>
          <w:rFonts w:ascii="Times New Roman" w:hAnsi="Times New Roman"/>
          <w:lang w:eastAsia="zh-HK"/>
        </w:rPr>
        <w:t>與「因緣」結合的「譬喻」，在當時的通俗弘法，引用來作為事理的證明，所以或譯為「譬喻」、「證喻」。</w:t>
      </w:r>
    </w:p>
    <w:p w:rsidR="007312FE" w:rsidRPr="006F1F26" w:rsidRDefault="007312FE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（三）論究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大智度論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中的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菩薩譬喻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〉</w:t>
      </w:r>
    </w:p>
    <w:p w:rsidR="007312FE" w:rsidRPr="006F1F26" w:rsidRDefault="007312FE" w:rsidP="00BF0B19">
      <w:pPr>
        <w:ind w:firstLineChars="200" w:firstLine="400"/>
        <w:rPr>
          <w:rFonts w:ascii="新細明體" w:hAnsi="新細明體" w:cs="新細明體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、總標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〈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菩薩譬喻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是菩薩思想的重要淵源</w:t>
      </w:r>
    </w:p>
    <w:p w:rsidR="00740DB7" w:rsidRDefault="001B131D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大智度論</w:t>
      </w:r>
      <w:r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提到</w:t>
      </w:r>
      <w:r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菩薩譬喻</w:t>
      </w:r>
      <w:r w:rsidRPr="006F1F26">
        <w:rPr>
          <w:rFonts w:ascii="Times New Roman" w:hAnsi="Times New Roman"/>
        </w:rPr>
        <w:t>〉</w:t>
      </w:r>
      <w:r w:rsidR="00EB1CFE" w:rsidRPr="006F1F26">
        <w:rPr>
          <w:rStyle w:val="a9"/>
          <w:rFonts w:ascii="Times New Roman" w:hAnsi="Times New Roman"/>
        </w:rPr>
        <w:footnoteReference w:id="41"/>
      </w:r>
      <w:r w:rsidR="000A7003" w:rsidRPr="006F1F26">
        <w:rPr>
          <w:rFonts w:ascii="Times New Roman" w:hAnsi="Times New Roman"/>
          <w:lang w:eastAsia="zh-HK"/>
        </w:rPr>
        <w:t>，這是與佛菩薩思想有關的。</w:t>
      </w:r>
    </w:p>
    <w:p w:rsidR="007312FE" w:rsidRPr="006F1F26" w:rsidRDefault="007312FE" w:rsidP="00BF0B19">
      <w:pPr>
        <w:ind w:firstLineChars="200" w:firstLine="400"/>
        <w:rPr>
          <w:rFonts w:ascii="新細明體" w:hAnsi="新細明體" w:cs="新細明體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lastRenderedPageBreak/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銅鍱部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與有部所傳之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〈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菩薩譬喻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〉</w:t>
      </w:r>
    </w:p>
    <w:p w:rsidR="007312FE" w:rsidRPr="006F1F26" w:rsidRDefault="007312FE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銅鍱部所傳</w:t>
      </w:r>
    </w:p>
    <w:p w:rsidR="00740DB7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考銅鍱部所傳，</w:t>
      </w:r>
      <w:r w:rsidR="000C0248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小部</w:t>
      </w:r>
      <w:r w:rsidR="000C0248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有</w:t>
      </w:r>
      <w:r w:rsidR="000C0248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譬喻</w:t>
      </w:r>
      <w:r w:rsidR="000C0248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集，都是偈頌，分</w:t>
      </w:r>
      <w:r w:rsidR="00A6294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佛譬喻</w:t>
      </w:r>
      <w:r w:rsidR="00A6294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，</w:t>
      </w:r>
      <w:r w:rsidR="00A6294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辟支佛譬喻</w:t>
      </w:r>
      <w:r w:rsidR="00A6294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，</w:t>
      </w:r>
      <w:r w:rsidR="00A6294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長老譬喻</w:t>
      </w:r>
      <w:r w:rsidR="00A6294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，</w:t>
      </w:r>
      <w:r w:rsidR="00A62945"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長老尼譬喻</w:t>
      </w:r>
      <w:r w:rsidR="00A62945"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。</w:t>
      </w:r>
    </w:p>
    <w:p w:rsidR="00740DB7" w:rsidRPr="006F1F26" w:rsidRDefault="005A69BE" w:rsidP="0093207B">
      <w:pPr>
        <w:ind w:left="360" w:hangingChars="150" w:hanging="36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A92BC8"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佛譬喻</w:t>
      </w:r>
      <w:r w:rsidR="00A92BC8" w:rsidRPr="006F1F26">
        <w:rPr>
          <w:rFonts w:ascii="Times New Roman" w:hAnsi="Times New Roman"/>
        </w:rPr>
        <w:t>〉</w:t>
      </w:r>
      <w:r w:rsidR="000A7003" w:rsidRPr="006F1F26">
        <w:rPr>
          <w:rFonts w:ascii="Times New Roman" w:hAnsi="Times New Roman"/>
          <w:lang w:eastAsia="zh-HK"/>
        </w:rPr>
        <w:t>為佛自說的，讚美諸佛國土的莊嚴；末後舉十波羅蜜多，也就是菩薩的大行</w:t>
      </w:r>
      <w:r w:rsidR="00740DB7" w:rsidRPr="006F1F26">
        <w:rPr>
          <w:rStyle w:val="a9"/>
          <w:rFonts w:ascii="Times New Roman" w:hAnsi="Times New Roman"/>
          <w:lang w:eastAsia="zh-HK"/>
        </w:rPr>
        <w:footnoteReference w:id="42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252165" w:rsidRPr="006F1F26" w:rsidRDefault="005E64D1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  <w:szCs w:val="24"/>
        </w:rPr>
        <w:t>⊙</w:t>
      </w:r>
      <w:r w:rsidR="00A92BC8" w:rsidRPr="006F1F26">
        <w:rPr>
          <w:rFonts w:ascii="Times New Roman" w:hAnsi="Times New Roman"/>
          <w:szCs w:val="24"/>
        </w:rPr>
        <w:t>〈</w:t>
      </w:r>
      <w:r w:rsidR="000A7003" w:rsidRPr="006F1F26">
        <w:rPr>
          <w:rFonts w:ascii="Times New Roman" w:hAnsi="Times New Roman"/>
          <w:szCs w:val="24"/>
          <w:lang w:eastAsia="zh-HK"/>
        </w:rPr>
        <w:t>辟支佛譬喻</w:t>
      </w:r>
      <w:r w:rsidR="00A92BC8" w:rsidRPr="006F1F26">
        <w:rPr>
          <w:rFonts w:ascii="Times New Roman" w:hAnsi="Times New Roman"/>
          <w:szCs w:val="24"/>
        </w:rPr>
        <w:t>〉</w:t>
      </w:r>
      <w:r w:rsidR="00252165" w:rsidRPr="006F1F26">
        <w:rPr>
          <w:rStyle w:val="a9"/>
          <w:rFonts w:ascii="Times New Roman" w:hAnsi="Times New Roman"/>
          <w:szCs w:val="24"/>
          <w:lang w:eastAsia="zh-HK"/>
        </w:rPr>
        <w:footnoteReference w:id="43"/>
      </w:r>
      <w:r w:rsidR="000A7003" w:rsidRPr="006F1F26">
        <w:rPr>
          <w:rFonts w:ascii="Times New Roman" w:hAnsi="Times New Roman"/>
          <w:szCs w:val="24"/>
          <w:lang w:eastAsia="zh-HK"/>
        </w:rPr>
        <w:t>，是阿難</w:t>
      </w:r>
      <w:r w:rsidR="00AB1454" w:rsidRPr="006F1F26">
        <w:rPr>
          <w:rFonts w:ascii="Times New Roman" w:hAnsi="Times New Roman"/>
          <w:szCs w:val="24"/>
        </w:rPr>
        <w:t>Ā</w:t>
      </w:r>
      <w:r w:rsidR="0006444D" w:rsidRPr="006F1F26">
        <w:rPr>
          <w:rFonts w:ascii="Times New Roman" w:hAnsi="Times New Roman"/>
          <w:szCs w:val="24"/>
        </w:rPr>
        <w:t>nanda</w:t>
      </w:r>
      <w:r w:rsidR="000A7003" w:rsidRPr="006F1F26">
        <w:rPr>
          <w:rFonts w:ascii="Times New Roman" w:hAnsi="Times New Roman"/>
          <w:szCs w:val="24"/>
          <w:lang w:eastAsia="zh-HK"/>
        </w:rPr>
        <w:t>說的。</w:t>
      </w:r>
    </w:p>
    <w:p w:rsidR="005E64D1" w:rsidRPr="006F1F26" w:rsidRDefault="005E64D1" w:rsidP="0093207B">
      <w:pPr>
        <w:ind w:left="360" w:hangingChars="150" w:hanging="36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A92BC8"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長老譬喻</w:t>
      </w:r>
      <w:r w:rsidR="00A92BC8" w:rsidRPr="006F1F26">
        <w:rPr>
          <w:rFonts w:ascii="Times New Roman" w:hAnsi="Times New Roman"/>
        </w:rPr>
        <w:t>〉</w:t>
      </w:r>
      <w:r w:rsidR="00252165" w:rsidRPr="006F1F26">
        <w:rPr>
          <w:rFonts w:ascii="Times New Roman" w:hAnsi="Times New Roman"/>
        </w:rPr>
        <w:t>547</w:t>
      </w:r>
      <w:r w:rsidR="000A7003" w:rsidRPr="006F1F26">
        <w:rPr>
          <w:rFonts w:ascii="Times New Roman" w:hAnsi="Times New Roman"/>
          <w:lang w:eastAsia="zh-HK"/>
        </w:rPr>
        <w:t>人</w:t>
      </w:r>
      <w:r w:rsidR="00252165" w:rsidRPr="006F1F26">
        <w:rPr>
          <w:rStyle w:val="a9"/>
          <w:rFonts w:ascii="Times New Roman" w:hAnsi="Times New Roman"/>
          <w:lang w:eastAsia="zh-HK"/>
        </w:rPr>
        <w:footnoteReference w:id="44"/>
      </w:r>
      <w:r w:rsidR="0093207B" w:rsidRPr="006F1F26">
        <w:rPr>
          <w:rFonts w:ascii="Times New Roman" w:hAnsi="Times New Roman" w:hint="eastAsia"/>
        </w:rPr>
        <w:t>；</w:t>
      </w:r>
      <w:r w:rsidR="00A92BC8"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長老尼譬喻</w:t>
      </w:r>
      <w:r w:rsidR="00A92BC8" w:rsidRPr="006F1F26">
        <w:rPr>
          <w:rFonts w:ascii="Times New Roman" w:hAnsi="Times New Roman"/>
        </w:rPr>
        <w:t>〉</w:t>
      </w:r>
      <w:r w:rsidR="0006444D" w:rsidRPr="006F1F26">
        <w:rPr>
          <w:rFonts w:ascii="Times New Roman" w:hAnsi="Times New Roman"/>
        </w:rPr>
        <w:t>40</w:t>
      </w:r>
      <w:r w:rsidR="000A7003" w:rsidRPr="006F1F26">
        <w:rPr>
          <w:rFonts w:ascii="Times New Roman" w:hAnsi="Times New Roman"/>
          <w:lang w:eastAsia="zh-HK"/>
        </w:rPr>
        <w:t>人</w:t>
      </w:r>
      <w:r w:rsidR="0006444D" w:rsidRPr="006F1F26">
        <w:rPr>
          <w:rStyle w:val="a9"/>
          <w:rFonts w:ascii="Times New Roman" w:hAnsi="Times New Roman"/>
          <w:lang w:eastAsia="zh-HK"/>
        </w:rPr>
        <w:footnoteReference w:id="45"/>
      </w:r>
      <w:r w:rsidR="000A7003" w:rsidRPr="006F1F26">
        <w:rPr>
          <w:rFonts w:ascii="Times New Roman" w:hAnsi="Times New Roman"/>
          <w:lang w:eastAsia="zh-HK"/>
        </w:rPr>
        <w:t>。這是聲聞聖者，自己說在往昔生中，見佛或辟支佛等，怎樣的布施、修行。從此，多生中受人天的福報，最後於釋尊的佛法中出家，得究竟的解脫。</w:t>
      </w:r>
    </w:p>
    <w:p w:rsidR="007312FE" w:rsidRPr="006F1F26" w:rsidRDefault="007312FE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）有部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所傳</w:t>
      </w:r>
      <w:r w:rsidR="0093207B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：舉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根有律藥事</w:t>
      </w:r>
      <w:r w:rsidR="0093207B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</w:p>
    <w:p w:rsidR="00C12C56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lang w:eastAsia="zh-HK"/>
        </w:rPr>
        <w:t>據此來觀察說一切有部</w:t>
      </w:r>
      <w:r w:rsidR="0006444D" w:rsidRPr="006F1F26">
        <w:rPr>
          <w:rFonts w:ascii="Times New Roman" w:hAnsi="Times New Roman"/>
          <w:szCs w:val="24"/>
        </w:rPr>
        <w:t>Sarv</w:t>
      </w:r>
      <w:r w:rsidR="00AB1454" w:rsidRPr="006F1F26">
        <w:rPr>
          <w:rFonts w:ascii="Times New Roman" w:hAnsi="Times New Roman"/>
          <w:szCs w:val="24"/>
        </w:rPr>
        <w:t>ā</w:t>
      </w:r>
      <w:r w:rsidR="0006444D" w:rsidRPr="006F1F26">
        <w:rPr>
          <w:rFonts w:ascii="Times New Roman" w:hAnsi="Times New Roman"/>
          <w:szCs w:val="24"/>
        </w:rPr>
        <w:t>stiv</w:t>
      </w:r>
      <w:r w:rsidR="00AB1454" w:rsidRPr="006F1F26">
        <w:rPr>
          <w:rFonts w:ascii="Times New Roman" w:hAnsi="Times New Roman"/>
          <w:szCs w:val="24"/>
        </w:rPr>
        <w:t>ā</w:t>
      </w:r>
      <w:r w:rsidR="0006444D" w:rsidRPr="006F1F26">
        <w:rPr>
          <w:rFonts w:ascii="Times New Roman" w:hAnsi="Times New Roman"/>
          <w:szCs w:val="24"/>
        </w:rPr>
        <w:t>din</w:t>
      </w:r>
      <w:r w:rsidRPr="006F1F26">
        <w:rPr>
          <w:rFonts w:ascii="Times New Roman" w:hAnsi="Times New Roman"/>
          <w:szCs w:val="24"/>
          <w:lang w:eastAsia="zh-HK"/>
        </w:rPr>
        <w:t>的傳說，在</w:t>
      </w:r>
      <w:r w:rsidR="0006444D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根有律藥事</w:t>
      </w:r>
      <w:r w:rsidR="0006444D" w:rsidRPr="006F1F26">
        <w:rPr>
          <w:rFonts w:ascii="Times New Roman" w:hAnsi="Times New Roman"/>
          <w:szCs w:val="24"/>
        </w:rPr>
        <w:t>》</w:t>
      </w:r>
      <w:r w:rsidR="0093207B" w:rsidRPr="006F1F26">
        <w:rPr>
          <w:rFonts w:ascii="Times New Roman" w:hAnsi="Times New Roman"/>
          <w:szCs w:val="24"/>
          <w:lang w:eastAsia="zh-HK"/>
        </w:rPr>
        <w:t>中</w:t>
      </w:r>
      <w:r w:rsidRPr="006F1F26">
        <w:rPr>
          <w:rFonts w:ascii="Times New Roman" w:hAnsi="Times New Roman"/>
          <w:szCs w:val="24"/>
          <w:lang w:eastAsia="zh-HK"/>
        </w:rPr>
        <w:t>，雖次第略有紊亂，而確有內容相同的部分。</w:t>
      </w:r>
      <w:r w:rsidR="0006444D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藥事</w:t>
      </w:r>
      <w:r w:rsidR="0006444D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這一部分，可分二大章：</w:t>
      </w:r>
    </w:p>
    <w:p w:rsidR="007312FE" w:rsidRPr="006F1F26" w:rsidRDefault="007312FE" w:rsidP="00BF0B19">
      <w:pPr>
        <w:ind w:firstLineChars="400" w:firstLine="801"/>
        <w:rPr>
          <w:rFonts w:ascii="Times New Roman" w:hAnsi="Times New Roman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佛說往昔生中，求無上正覺的廣大因行</w:t>
      </w:r>
    </w:p>
    <w:p w:rsidR="001640D9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一、佛說往昔生中，求無上正覺的廣大因行。又分二段：</w:t>
      </w:r>
    </w:p>
    <w:p w:rsidR="001640D9" w:rsidRPr="006F1F26" w:rsidRDefault="00303EF1" w:rsidP="00BF0B19">
      <w:pPr>
        <w:ind w:leftChars="177" w:left="425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0A7003" w:rsidRPr="006F1F26">
        <w:rPr>
          <w:rFonts w:ascii="Times New Roman" w:hAnsi="Times New Roman"/>
          <w:szCs w:val="24"/>
          <w:lang w:eastAsia="zh-HK"/>
        </w:rPr>
        <w:t>先是長行，從頂生王到陶輪師止</w:t>
      </w:r>
      <w:r w:rsidR="00A62945" w:rsidRPr="006F1F26">
        <w:rPr>
          <w:rStyle w:val="a9"/>
          <w:rFonts w:ascii="Times New Roman" w:hAnsi="Times New Roman"/>
          <w:szCs w:val="24"/>
          <w:lang w:eastAsia="zh-HK"/>
        </w:rPr>
        <w:footnoteReference w:id="46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1640D9" w:rsidRPr="006F1F26" w:rsidRDefault="00303EF1" w:rsidP="00BF0B19">
      <w:pPr>
        <w:ind w:leftChars="178" w:left="708" w:hangingChars="117" w:hanging="281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0A7003" w:rsidRPr="006F1F26">
        <w:rPr>
          <w:rFonts w:ascii="Times New Roman" w:hAnsi="Times New Roman"/>
          <w:szCs w:val="24"/>
          <w:u w:val="single"/>
          <w:lang w:eastAsia="zh-HK"/>
        </w:rPr>
        <w:t>次是偈頌，與</w:t>
      </w:r>
      <w:r w:rsidR="00A62945" w:rsidRPr="006F1F26">
        <w:rPr>
          <w:rFonts w:ascii="Times New Roman" w:hAnsi="Times New Roman"/>
          <w:szCs w:val="24"/>
          <w:u w:val="single"/>
        </w:rPr>
        <w:t>《</w:t>
      </w:r>
      <w:r w:rsidR="000A7003" w:rsidRPr="006F1F26">
        <w:rPr>
          <w:rFonts w:ascii="Times New Roman" w:hAnsi="Times New Roman"/>
          <w:szCs w:val="24"/>
          <w:u w:val="single"/>
          <w:lang w:eastAsia="zh-HK"/>
        </w:rPr>
        <w:t>小部</w:t>
      </w:r>
      <w:r w:rsidR="00A62945" w:rsidRPr="006F1F26">
        <w:rPr>
          <w:rFonts w:ascii="Times New Roman" w:hAnsi="Times New Roman"/>
          <w:szCs w:val="24"/>
          <w:u w:val="single"/>
        </w:rPr>
        <w:t>》</w:t>
      </w:r>
      <w:r w:rsidR="000A7003" w:rsidRPr="006F1F26">
        <w:rPr>
          <w:rFonts w:ascii="Times New Roman" w:hAnsi="Times New Roman"/>
          <w:szCs w:val="24"/>
          <w:u w:val="single"/>
          <w:lang w:eastAsia="zh-HK"/>
        </w:rPr>
        <w:t>的</w:t>
      </w:r>
      <w:r w:rsidR="00A92BC8" w:rsidRPr="006F1F26">
        <w:rPr>
          <w:rFonts w:ascii="Times New Roman" w:hAnsi="Times New Roman"/>
          <w:szCs w:val="24"/>
          <w:u w:val="single"/>
        </w:rPr>
        <w:t>〈</w:t>
      </w:r>
      <w:r w:rsidR="000A7003" w:rsidRPr="006F1F26">
        <w:rPr>
          <w:rFonts w:ascii="Times New Roman" w:hAnsi="Times New Roman"/>
          <w:szCs w:val="24"/>
          <w:u w:val="single"/>
          <w:lang w:eastAsia="zh-HK"/>
        </w:rPr>
        <w:t>佛譬喻</w:t>
      </w:r>
      <w:r w:rsidR="00A92BC8" w:rsidRPr="006F1F26">
        <w:rPr>
          <w:rFonts w:ascii="Times New Roman" w:hAnsi="Times New Roman"/>
          <w:szCs w:val="24"/>
          <w:u w:val="single"/>
        </w:rPr>
        <w:t>〉</w:t>
      </w:r>
      <w:r w:rsidR="000A7003" w:rsidRPr="006F1F26">
        <w:rPr>
          <w:rFonts w:ascii="Times New Roman" w:hAnsi="Times New Roman"/>
          <w:szCs w:val="24"/>
          <w:u w:val="single"/>
          <w:lang w:eastAsia="zh-HK"/>
        </w:rPr>
        <w:t>相當</w:t>
      </w:r>
      <w:r w:rsidR="00A92BC8" w:rsidRPr="006F1F26">
        <w:rPr>
          <w:rStyle w:val="a9"/>
          <w:rFonts w:ascii="Times New Roman" w:hAnsi="Times New Roman"/>
          <w:szCs w:val="24"/>
          <w:lang w:eastAsia="zh-HK"/>
        </w:rPr>
        <w:footnoteReference w:id="47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1640D9" w:rsidRPr="006F1F26" w:rsidRDefault="00303EF1" w:rsidP="00BF0B19">
      <w:pPr>
        <w:ind w:leftChars="178" w:left="708" w:hangingChars="117" w:hanging="281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0A7003" w:rsidRPr="006F1F26">
        <w:rPr>
          <w:rFonts w:ascii="Times New Roman" w:hAnsi="Times New Roman"/>
          <w:szCs w:val="24"/>
          <w:lang w:eastAsia="zh-HK"/>
        </w:rPr>
        <w:t>接著，有氈</w:t>
      </w:r>
      <w:r w:rsidR="00F91A17" w:rsidRPr="006F1F26">
        <w:rPr>
          <w:rStyle w:val="a9"/>
          <w:rFonts w:ascii="Times New Roman" w:hAnsi="Times New Roman"/>
          <w:szCs w:val="24"/>
          <w:lang w:eastAsia="zh-HK"/>
        </w:rPr>
        <w:footnoteReference w:id="48"/>
      </w:r>
      <w:r w:rsidR="000A7003" w:rsidRPr="006F1F26">
        <w:rPr>
          <w:rFonts w:ascii="Times New Roman" w:hAnsi="Times New Roman"/>
          <w:szCs w:val="24"/>
          <w:lang w:eastAsia="zh-HK"/>
        </w:rPr>
        <w:t>遮</w:t>
      </w:r>
      <w:r w:rsidR="00F91A17" w:rsidRPr="006F1F26">
        <w:rPr>
          <w:rStyle w:val="a9"/>
          <w:rFonts w:ascii="Times New Roman" w:hAnsi="Times New Roman"/>
          <w:szCs w:val="24"/>
          <w:lang w:eastAsia="zh-HK"/>
        </w:rPr>
        <w:footnoteReference w:id="49"/>
      </w:r>
      <w:r w:rsidR="00A92BC8" w:rsidRPr="002F2312">
        <w:rPr>
          <w:rFonts w:ascii="Times New Roman" w:hAnsi="Times New Roman"/>
          <w:szCs w:val="24"/>
        </w:rPr>
        <w:t>Ci</w:t>
      </w:r>
      <w:r w:rsidR="002F2312" w:rsidRPr="002F2312">
        <w:rPr>
          <w:rFonts w:ascii="Times New Roman" w:hAnsi="Times New Roman"/>
          <w:szCs w:val="24"/>
        </w:rPr>
        <w:t>ñ</w:t>
      </w:r>
      <w:r w:rsidR="00A92BC8" w:rsidRPr="002F2312">
        <w:rPr>
          <w:rFonts w:ascii="Times New Roman" w:hAnsi="Times New Roman"/>
          <w:szCs w:val="24"/>
        </w:rPr>
        <w:t>c</w:t>
      </w:r>
      <w:r w:rsidR="002F2312" w:rsidRPr="002F2312">
        <w:rPr>
          <w:rFonts w:ascii="Times New Roman" w:hAnsi="Times New Roman"/>
          <w:szCs w:val="24"/>
        </w:rPr>
        <w:t>ā</w:t>
      </w:r>
      <w:r w:rsidR="000A7003" w:rsidRPr="006F1F26">
        <w:rPr>
          <w:rFonts w:ascii="Times New Roman" w:hAnsi="Times New Roman"/>
          <w:szCs w:val="24"/>
          <w:lang w:eastAsia="zh-HK"/>
        </w:rPr>
        <w:t>外道女帶盂</w:t>
      </w:r>
      <w:r w:rsidR="00F91A17" w:rsidRPr="006F1F26">
        <w:rPr>
          <w:rStyle w:val="a9"/>
          <w:rFonts w:ascii="Times New Roman" w:hAnsi="Times New Roman"/>
          <w:szCs w:val="24"/>
          <w:lang w:eastAsia="zh-HK"/>
        </w:rPr>
        <w:footnoteReference w:id="50"/>
      </w:r>
      <w:r w:rsidR="000A7003" w:rsidRPr="006F1F26">
        <w:rPr>
          <w:rFonts w:ascii="Times New Roman" w:hAnsi="Times New Roman"/>
          <w:szCs w:val="24"/>
          <w:lang w:eastAsia="zh-HK"/>
        </w:rPr>
        <w:t>謗佛一節</w:t>
      </w:r>
      <w:r w:rsidR="00A92BC8" w:rsidRPr="006F1F26">
        <w:rPr>
          <w:rStyle w:val="a9"/>
          <w:rFonts w:ascii="Times New Roman" w:hAnsi="Times New Roman"/>
          <w:szCs w:val="24"/>
          <w:lang w:eastAsia="zh-HK"/>
        </w:rPr>
        <w:footnoteReference w:id="51"/>
      </w:r>
      <w:r w:rsidR="000A7003" w:rsidRPr="006F1F26">
        <w:rPr>
          <w:rFonts w:ascii="Times New Roman" w:hAnsi="Times New Roman"/>
          <w:szCs w:val="24"/>
          <w:lang w:eastAsia="zh-HK"/>
        </w:rPr>
        <w:t>，是長行，與上下文都不相連接。就文義而論，這是錯簡，應屬於末後一段。</w:t>
      </w:r>
    </w:p>
    <w:p w:rsidR="007312FE" w:rsidRPr="006F1F26" w:rsidRDefault="007312FE" w:rsidP="00BF0B19">
      <w:pPr>
        <w:ind w:firstLineChars="400" w:firstLine="801"/>
        <w:rPr>
          <w:rFonts w:ascii="Times New Roman" w:hAnsi="Times New Roman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佛與五百弟子到無熱池，自說本起因緣</w:t>
      </w:r>
    </w:p>
    <w:p w:rsidR="001640D9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二、佛與五百弟子到無熱池</w:t>
      </w:r>
      <w:r w:rsidR="00A92BC8" w:rsidRPr="006F1F26">
        <w:rPr>
          <w:rFonts w:ascii="Times New Roman" w:hAnsi="Times New Roman"/>
          <w:szCs w:val="24"/>
        </w:rPr>
        <w:t>Anavatapta</w:t>
      </w:r>
      <w:r w:rsidRPr="006F1F26">
        <w:rPr>
          <w:rFonts w:ascii="Times New Roman" w:hAnsi="Times New Roman"/>
          <w:szCs w:val="24"/>
          <w:lang w:eastAsia="zh-HK"/>
        </w:rPr>
        <w:t>，自說本起因緣</w:t>
      </w:r>
      <w:r w:rsidR="001640D9" w:rsidRPr="006F1F26">
        <w:rPr>
          <w:rFonts w:ascii="Times New Roman" w:hAnsi="Times New Roman" w:hint="eastAsia"/>
          <w:szCs w:val="24"/>
        </w:rPr>
        <w:t>：</w:t>
      </w:r>
    </w:p>
    <w:p w:rsidR="001640D9" w:rsidRPr="006F1F26" w:rsidRDefault="00303EF1" w:rsidP="007C6FE1">
      <w:pPr>
        <w:ind w:leftChars="177" w:left="665" w:hangingChars="100" w:hanging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0A7003" w:rsidRPr="006F1F26">
        <w:rPr>
          <w:rFonts w:ascii="Times New Roman" w:hAnsi="Times New Roman"/>
          <w:szCs w:val="24"/>
          <w:lang w:eastAsia="zh-HK"/>
        </w:rPr>
        <w:t>先說舍利弗</w:t>
      </w:r>
      <w:r w:rsidR="00AB1454" w:rsidRPr="006F1F26">
        <w:rPr>
          <w:rFonts w:ascii="Times New Roman" w:hAnsi="Times New Roman"/>
          <w:szCs w:val="24"/>
        </w:rPr>
        <w:t>Śā</w:t>
      </w:r>
      <w:r w:rsidR="00785D36" w:rsidRPr="006F1F26">
        <w:rPr>
          <w:rFonts w:ascii="Times New Roman" w:hAnsi="Times New Roman"/>
          <w:szCs w:val="24"/>
        </w:rPr>
        <w:t>riputra</w:t>
      </w:r>
      <w:r w:rsidR="000A7003" w:rsidRPr="006F1F26">
        <w:rPr>
          <w:rFonts w:ascii="Times New Roman" w:hAnsi="Times New Roman"/>
          <w:szCs w:val="24"/>
          <w:lang w:eastAsia="zh-HK"/>
        </w:rPr>
        <w:t>與目犍連</w:t>
      </w:r>
      <w:r w:rsidR="00785D36" w:rsidRPr="006F1F26">
        <w:rPr>
          <w:rFonts w:ascii="Times New Roman" w:hAnsi="Times New Roman"/>
          <w:szCs w:val="24"/>
        </w:rPr>
        <w:t>Mah</w:t>
      </w:r>
      <w:r w:rsidR="00AB1454" w:rsidRPr="006F1F26">
        <w:rPr>
          <w:rFonts w:ascii="Times New Roman" w:hAnsi="Times New Roman"/>
          <w:szCs w:val="24"/>
        </w:rPr>
        <w:t>ā</w:t>
      </w:r>
      <w:r w:rsidR="00785D36" w:rsidRPr="006F1F26">
        <w:rPr>
          <w:rFonts w:ascii="Times New Roman" w:hAnsi="Times New Roman"/>
          <w:szCs w:val="24"/>
        </w:rPr>
        <w:t>maudgaly</w:t>
      </w:r>
      <w:r w:rsidR="00AB1454" w:rsidRPr="006F1F26">
        <w:rPr>
          <w:rFonts w:ascii="Times New Roman" w:hAnsi="Times New Roman"/>
          <w:szCs w:val="24"/>
        </w:rPr>
        <w:t>ā</w:t>
      </w:r>
      <w:r w:rsidR="00785D36" w:rsidRPr="006F1F26">
        <w:rPr>
          <w:rFonts w:ascii="Times New Roman" w:hAnsi="Times New Roman"/>
          <w:szCs w:val="24"/>
        </w:rPr>
        <w:t>yana</w:t>
      </w:r>
      <w:r w:rsidR="000A7003" w:rsidRPr="006F1F26">
        <w:rPr>
          <w:rFonts w:ascii="Times New Roman" w:hAnsi="Times New Roman"/>
          <w:szCs w:val="24"/>
          <w:lang w:eastAsia="zh-HK"/>
        </w:rPr>
        <w:t>神通的勝劣</w:t>
      </w:r>
      <w:r w:rsidR="00785D36" w:rsidRPr="006F1F26">
        <w:rPr>
          <w:rStyle w:val="a9"/>
          <w:rFonts w:ascii="Times New Roman" w:hAnsi="Times New Roman"/>
          <w:szCs w:val="24"/>
          <w:lang w:eastAsia="zh-HK"/>
        </w:rPr>
        <w:footnoteReference w:id="52"/>
      </w:r>
      <w:r w:rsidR="000A7003" w:rsidRPr="006F1F26">
        <w:rPr>
          <w:rFonts w:ascii="Times New Roman" w:hAnsi="Times New Roman"/>
          <w:szCs w:val="24"/>
          <w:lang w:eastAsia="zh-HK"/>
        </w:rPr>
        <w:t>。次由大迦葉</w:t>
      </w:r>
      <w:r w:rsidR="00785D36" w:rsidRPr="006F1F26">
        <w:rPr>
          <w:rFonts w:ascii="Times New Roman" w:hAnsi="Times New Roman"/>
          <w:szCs w:val="24"/>
        </w:rPr>
        <w:t>Mah</w:t>
      </w:r>
      <w:r w:rsidR="00AB1454" w:rsidRPr="006F1F26">
        <w:rPr>
          <w:rFonts w:ascii="Times New Roman" w:hAnsi="Times New Roman"/>
          <w:szCs w:val="24"/>
        </w:rPr>
        <w:t>ā</w:t>
      </w:r>
      <w:r w:rsidR="00785D36" w:rsidRPr="006F1F26">
        <w:rPr>
          <w:rFonts w:ascii="Times New Roman" w:hAnsi="Times New Roman"/>
          <w:szCs w:val="24"/>
        </w:rPr>
        <w:t>k</w:t>
      </w:r>
      <w:r w:rsidR="00AB1454" w:rsidRPr="006F1F26">
        <w:rPr>
          <w:rFonts w:ascii="Times New Roman" w:hAnsi="Times New Roman"/>
          <w:szCs w:val="24"/>
        </w:rPr>
        <w:t>āś</w:t>
      </w:r>
      <w:r w:rsidR="00785D36" w:rsidRPr="006F1F26">
        <w:rPr>
          <w:rFonts w:ascii="Times New Roman" w:hAnsi="Times New Roman"/>
          <w:szCs w:val="24"/>
        </w:rPr>
        <w:t>yapa</w:t>
      </w:r>
      <w:r w:rsidR="000A7003" w:rsidRPr="006F1F26">
        <w:rPr>
          <w:rFonts w:ascii="Times New Roman" w:hAnsi="Times New Roman"/>
          <w:szCs w:val="24"/>
          <w:lang w:eastAsia="zh-HK"/>
        </w:rPr>
        <w:t>等</w:t>
      </w:r>
      <w:r w:rsidR="000A7003" w:rsidRPr="006F1F26">
        <w:rPr>
          <w:rFonts w:ascii="Times New Roman" w:hAnsi="Times New Roman"/>
          <w:lang w:eastAsia="zh-HK"/>
        </w:rPr>
        <w:t>自說本業，共</w:t>
      </w:r>
      <w:r w:rsidR="00785D36" w:rsidRPr="006F1F26">
        <w:rPr>
          <w:rFonts w:ascii="Times New Roman" w:hAnsi="Times New Roman"/>
        </w:rPr>
        <w:t>35</w:t>
      </w:r>
      <w:r w:rsidR="000A7003" w:rsidRPr="006F1F26">
        <w:rPr>
          <w:rFonts w:ascii="Times New Roman" w:hAnsi="Times New Roman"/>
          <w:lang w:eastAsia="zh-HK"/>
        </w:rPr>
        <w:t>人，都是偈頌</w:t>
      </w:r>
      <w:r w:rsidR="00785D36" w:rsidRPr="006F1F26">
        <w:rPr>
          <w:rStyle w:val="a9"/>
          <w:rFonts w:ascii="Times New Roman" w:hAnsi="Times New Roman"/>
          <w:lang w:eastAsia="zh-HK"/>
        </w:rPr>
        <w:footnoteReference w:id="53"/>
      </w:r>
      <w:r w:rsidR="000A7003" w:rsidRPr="006F1F26">
        <w:rPr>
          <w:rFonts w:ascii="Times New Roman" w:hAnsi="Times New Roman"/>
          <w:lang w:eastAsia="zh-HK"/>
        </w:rPr>
        <w:t>，與</w:t>
      </w:r>
      <w:r w:rsidR="00785D36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小部</w:t>
      </w:r>
      <w:r w:rsidR="00785D36" w:rsidRPr="006F1F26">
        <w:rPr>
          <w:rFonts w:ascii="Times New Roman" w:hAnsi="Times New Roman"/>
        </w:rPr>
        <w:t>》〈</w:t>
      </w:r>
      <w:r w:rsidR="000A7003" w:rsidRPr="006F1F26">
        <w:rPr>
          <w:rFonts w:ascii="Times New Roman" w:hAnsi="Times New Roman"/>
          <w:lang w:eastAsia="zh-HK"/>
        </w:rPr>
        <w:t>譬喻</w:t>
      </w:r>
      <w:r w:rsidR="00785D36" w:rsidRPr="006F1F26">
        <w:rPr>
          <w:rFonts w:ascii="Times New Roman" w:hAnsi="Times New Roman"/>
        </w:rPr>
        <w:t>〉</w:t>
      </w:r>
      <w:r w:rsidR="001640D9" w:rsidRPr="006F1F26">
        <w:rPr>
          <w:rFonts w:ascii="Times New Roman" w:hAnsi="Times New Roman" w:hint="eastAsia"/>
        </w:rPr>
        <w:t xml:space="preserve"> </w:t>
      </w:r>
      <w:r w:rsidR="000A7003" w:rsidRPr="006F1F26">
        <w:rPr>
          <w:rFonts w:ascii="Times New Roman" w:hAnsi="Times New Roman"/>
          <w:lang w:eastAsia="zh-HK"/>
        </w:rPr>
        <w:t>的</w:t>
      </w:r>
      <w:r w:rsidR="00785D36"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長老譬喻</w:t>
      </w:r>
      <w:r w:rsidR="00785D36" w:rsidRPr="006F1F26">
        <w:rPr>
          <w:rFonts w:ascii="Times New Roman" w:hAnsi="Times New Roman"/>
        </w:rPr>
        <w:t>〉</w:t>
      </w:r>
      <w:r w:rsidR="000A7003" w:rsidRPr="006F1F26">
        <w:rPr>
          <w:rFonts w:ascii="Times New Roman" w:hAnsi="Times New Roman"/>
          <w:lang w:eastAsia="zh-HK"/>
        </w:rPr>
        <w:t>，為同一原型的不同傳承。</w:t>
      </w:r>
    </w:p>
    <w:p w:rsidR="007312FE" w:rsidRPr="006F1F26" w:rsidRDefault="00303EF1" w:rsidP="00BF0B19">
      <w:pPr>
        <w:ind w:leftChars="177" w:left="708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0A7003" w:rsidRPr="006F1F26">
        <w:rPr>
          <w:rFonts w:ascii="Times New Roman" w:hAnsi="Times New Roman"/>
          <w:lang w:eastAsia="zh-HK"/>
        </w:rPr>
        <w:t>末後，佛自說往昔的罪業，現受金鎗</w:t>
      </w:r>
      <w:r w:rsidR="00F91A17" w:rsidRPr="006F1F26">
        <w:rPr>
          <w:rStyle w:val="a9"/>
          <w:rFonts w:ascii="Times New Roman" w:hAnsi="Times New Roman"/>
          <w:lang w:eastAsia="zh-HK"/>
        </w:rPr>
        <w:footnoteReference w:id="54"/>
      </w:r>
      <w:r w:rsidR="000A7003" w:rsidRPr="006F1F26">
        <w:rPr>
          <w:rFonts w:ascii="Times New Roman" w:hAnsi="Times New Roman"/>
          <w:lang w:eastAsia="zh-HK"/>
        </w:rPr>
        <w:t>、馬麥等報</w:t>
      </w:r>
      <w:r w:rsidR="00785D36" w:rsidRPr="006F1F26">
        <w:rPr>
          <w:rStyle w:val="a9"/>
          <w:rFonts w:ascii="Times New Roman" w:hAnsi="Times New Roman"/>
          <w:lang w:eastAsia="zh-HK"/>
        </w:rPr>
        <w:footnoteReference w:id="55"/>
      </w:r>
      <w:r w:rsidR="000A7003" w:rsidRPr="006F1F26">
        <w:rPr>
          <w:rFonts w:ascii="Times New Roman" w:hAnsi="Times New Roman"/>
          <w:lang w:eastAsia="zh-HK"/>
        </w:rPr>
        <w:t>。</w:t>
      </w:r>
      <w:r w:rsidRPr="006F1F26">
        <w:rPr>
          <w:rStyle w:val="a9"/>
          <w:rFonts w:ascii="Times New Roman" w:hAnsi="Times New Roman"/>
          <w:lang w:eastAsia="zh-HK"/>
        </w:rPr>
        <w:footnoteReference w:id="56"/>
      </w:r>
    </w:p>
    <w:p w:rsidR="007312FE" w:rsidRPr="006F1F26" w:rsidRDefault="007312FE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lastRenderedPageBreak/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）小結</w:t>
      </w:r>
    </w:p>
    <w:p w:rsidR="000A7003" w:rsidRPr="006F1F26" w:rsidRDefault="00272ED9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菩薩阿波陀那</w:t>
      </w:r>
      <w:r w:rsidRPr="006F1F26">
        <w:rPr>
          <w:rFonts w:ascii="Times New Roman" w:hAnsi="Times New Roman"/>
        </w:rPr>
        <w:t>〉</w:t>
      </w:r>
      <w:r w:rsidR="00231E42" w:rsidRPr="006F1F26">
        <w:rPr>
          <w:rStyle w:val="a9"/>
          <w:rFonts w:ascii="Times New Roman" w:hAnsi="Times New Roman"/>
          <w:bCs/>
          <w:kern w:val="0"/>
        </w:rPr>
        <w:footnoteReference w:id="57"/>
      </w:r>
      <w:r w:rsidR="000A7003" w:rsidRPr="006F1F26">
        <w:rPr>
          <w:rFonts w:ascii="Times New Roman" w:hAnsi="Times New Roman"/>
          <w:lang w:eastAsia="zh-HK"/>
        </w:rPr>
        <w:t>，就是佛說往昔的菩薩因行部分，這是菩薩思想的重要淵源。</w:t>
      </w:r>
    </w:p>
    <w:p w:rsidR="000954B1" w:rsidRPr="006F1F26" w:rsidRDefault="000954B1" w:rsidP="00BF0B19">
      <w:pPr>
        <w:rPr>
          <w:rFonts w:ascii="Times New Roman" w:hAnsi="Times New Roman"/>
          <w:szCs w:val="24"/>
          <w:lang w:eastAsia="zh-HK"/>
        </w:rPr>
      </w:pPr>
    </w:p>
    <w:p w:rsidR="00272ED9" w:rsidRPr="006F1F26" w:rsidRDefault="00172837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五、</w:t>
      </w:r>
      <w:r w:rsidR="00272ED9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因緣</w:t>
      </w:r>
      <w:r w:rsidR="00D374AE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D374AE">
        <w:rPr>
          <w:rFonts w:ascii="Times New Roman" w:hAnsi="Times New Roman"/>
          <w:b/>
          <w:sz w:val="20"/>
          <w:szCs w:val="20"/>
        </w:rPr>
        <w:t>pp. 117–118)</w:t>
      </w:r>
    </w:p>
    <w:p w:rsidR="00C5207D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「因緣」</w:t>
      </w:r>
      <w:r w:rsidR="00C5207D" w:rsidRPr="006F1F26">
        <w:rPr>
          <w:rFonts w:ascii="Times New Roman" w:hAnsi="Times New Roman" w:hint="eastAsia"/>
        </w:rPr>
        <w:t>：</w:t>
      </w:r>
    </w:p>
    <w:p w:rsidR="00AE64AC" w:rsidRPr="006F1F26" w:rsidRDefault="00AE64AC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（一）定義</w:t>
      </w:r>
    </w:p>
    <w:p w:rsidR="00C5207D" w:rsidRPr="006F1F26" w:rsidRDefault="00D5423F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0A7003" w:rsidRPr="006F1F26">
        <w:rPr>
          <w:rFonts w:ascii="Times New Roman" w:hAnsi="Times New Roman"/>
          <w:lang w:eastAsia="zh-HK"/>
        </w:rPr>
        <w:t>一般的說，佛的說法與制戒，都是有因緣的</w:t>
      </w:r>
      <w:r w:rsidR="000A7003" w:rsidRPr="006F1F26">
        <w:rPr>
          <w:rFonts w:ascii="新細明體" w:hAnsi="新細明體"/>
          <w:lang w:eastAsia="zh-HK"/>
        </w:rPr>
        <w:t>──</w:t>
      </w:r>
      <w:r w:rsidR="000A7003" w:rsidRPr="006F1F26">
        <w:rPr>
          <w:rFonts w:ascii="Times New Roman" w:hAnsi="Times New Roman"/>
          <w:lang w:eastAsia="zh-HK"/>
        </w:rPr>
        <w:t>為誰說法，為誰制戒。</w:t>
      </w:r>
    </w:p>
    <w:p w:rsidR="00C5207D" w:rsidRPr="006F1F26" w:rsidRDefault="00D5423F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0A7003" w:rsidRPr="006F1F26">
        <w:rPr>
          <w:rFonts w:ascii="Times New Roman" w:hAnsi="Times New Roman"/>
          <w:lang w:eastAsia="zh-HK"/>
        </w:rPr>
        <w:t>然原始結集，但直述法義與戒條，說法與制戒的因緣，是在傳授時說明而流傳下來的。這樣的因緣，是沒有特殊部類的。</w:t>
      </w:r>
    </w:p>
    <w:p w:rsidR="00D5423F" w:rsidRPr="006F1F26" w:rsidRDefault="00172837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AE64AC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D5423F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說法的</w:t>
      </w:r>
      <w:r w:rsidR="00D5423F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「因緣」</w:t>
      </w:r>
    </w:p>
    <w:p w:rsidR="00AD5929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有些偈頌（說法），不知道是怎樣說的，於是有因緣。</w:t>
      </w:r>
    </w:p>
    <w:p w:rsidR="00AD5929" w:rsidRPr="006F1F26" w:rsidRDefault="00303EF1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</w:rPr>
        <w:t>◎</w:t>
      </w:r>
      <w:r w:rsidR="000A7003" w:rsidRPr="006F1F26">
        <w:rPr>
          <w:rFonts w:ascii="Times New Roman" w:hAnsi="Times New Roman"/>
          <w:lang w:eastAsia="zh-HK"/>
        </w:rPr>
        <w:t>如</w:t>
      </w:r>
      <w:r w:rsidR="00AD5929" w:rsidRPr="006F1F26">
        <w:rPr>
          <w:rFonts w:ascii="Times New Roman" w:hAnsi="Times New Roman"/>
        </w:rPr>
        <w:t>《</w:t>
      </w:r>
      <w:r w:rsidR="00AD5929" w:rsidRPr="006F1F26">
        <w:rPr>
          <w:rFonts w:ascii="Times New Roman" w:hAnsi="Times New Roman"/>
          <w:lang w:eastAsia="zh-HK"/>
        </w:rPr>
        <w:t>義品因緣</w:t>
      </w:r>
      <w:r w:rsidR="00AD5929"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，即漢譯</w:t>
      </w:r>
      <w:r w:rsidR="00272ED9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義足經</w:t>
      </w:r>
      <w:r w:rsidR="00272ED9" w:rsidRPr="006F1F26">
        <w:rPr>
          <w:rFonts w:ascii="Times New Roman" w:hAnsi="Times New Roman"/>
        </w:rPr>
        <w:t>》</w:t>
      </w:r>
      <w:r w:rsidR="000A7003" w:rsidRPr="006F1F26">
        <w:rPr>
          <w:rFonts w:ascii="Times New Roman" w:hAnsi="Times New Roman"/>
          <w:lang w:eastAsia="zh-HK"/>
        </w:rPr>
        <w:t>的長行。</w:t>
      </w:r>
      <w:r w:rsidR="00B753F9" w:rsidRPr="006F1F26">
        <w:rPr>
          <w:rStyle w:val="a9"/>
          <w:rFonts w:ascii="Times New Roman" w:hAnsi="Times New Roman"/>
          <w:lang w:eastAsia="zh-HK"/>
        </w:rPr>
        <w:footnoteReference w:id="58"/>
      </w:r>
    </w:p>
    <w:p w:rsidR="00AD5929" w:rsidRPr="006F1F26" w:rsidRDefault="00303EF1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</w:rPr>
        <w:t>◎</w:t>
      </w:r>
      <w:r w:rsidR="000A7003" w:rsidRPr="006F1F26">
        <w:rPr>
          <w:rFonts w:ascii="Times New Roman" w:hAnsi="Times New Roman"/>
          <w:lang w:eastAsia="zh-HK"/>
        </w:rPr>
        <w:t>如</w:t>
      </w:r>
      <w:r w:rsidR="00272ED9" w:rsidRPr="006F1F26">
        <w:rPr>
          <w:rFonts w:ascii="Times New Roman" w:hAnsi="Times New Roman"/>
        </w:rPr>
        <w:t>《</w:t>
      </w:r>
      <w:r w:rsidR="000A7003" w:rsidRPr="006F1F26">
        <w:rPr>
          <w:rFonts w:ascii="Times New Roman" w:hAnsi="Times New Roman"/>
          <w:lang w:eastAsia="zh-HK"/>
        </w:rPr>
        <w:t>小部</w:t>
      </w:r>
      <w:r w:rsidR="00272ED9" w:rsidRPr="006F1F26">
        <w:rPr>
          <w:rFonts w:ascii="Times New Roman" w:hAnsi="Times New Roman"/>
        </w:rPr>
        <w:t>》〈</w:t>
      </w:r>
      <w:r w:rsidR="000A7003" w:rsidRPr="006F1F26">
        <w:rPr>
          <w:rFonts w:ascii="Times New Roman" w:hAnsi="Times New Roman"/>
          <w:lang w:eastAsia="zh-HK"/>
        </w:rPr>
        <w:t>波羅衍那品</w:t>
      </w:r>
      <w:r w:rsidR="00272ED9" w:rsidRPr="006F1F26">
        <w:rPr>
          <w:rFonts w:ascii="Times New Roman" w:hAnsi="Times New Roman"/>
        </w:rPr>
        <w:t>〉</w:t>
      </w:r>
      <w:r w:rsidR="000A7003" w:rsidRPr="006F1F26">
        <w:rPr>
          <w:rFonts w:ascii="Times New Roman" w:hAnsi="Times New Roman"/>
          <w:lang w:eastAsia="zh-HK"/>
        </w:rPr>
        <w:t>（</w:t>
      </w:r>
      <w:r w:rsidR="00272ED9" w:rsidRPr="006F1F26">
        <w:rPr>
          <w:rFonts w:ascii="Times New Roman" w:hAnsi="Times New Roman"/>
        </w:rPr>
        <w:t>〈</w:t>
      </w:r>
      <w:r w:rsidR="000A7003" w:rsidRPr="006F1F26">
        <w:rPr>
          <w:rFonts w:ascii="Times New Roman" w:hAnsi="Times New Roman"/>
          <w:lang w:eastAsia="zh-HK"/>
        </w:rPr>
        <w:t>彼岸道品</w:t>
      </w:r>
      <w:r w:rsidR="00272ED9" w:rsidRPr="006F1F26">
        <w:rPr>
          <w:rFonts w:ascii="Times New Roman" w:hAnsi="Times New Roman"/>
        </w:rPr>
        <w:t>〉</w:t>
      </w:r>
      <w:r w:rsidR="000A7003" w:rsidRPr="006F1F26">
        <w:rPr>
          <w:rFonts w:ascii="Times New Roman" w:hAnsi="Times New Roman"/>
          <w:lang w:eastAsia="zh-HK"/>
        </w:rPr>
        <w:t>），在正說</w:t>
      </w:r>
      <w:r w:rsidR="00654AE8" w:rsidRPr="006F1F26">
        <w:rPr>
          <w:rFonts w:ascii="Times New Roman" w:hAnsi="Times New Roman" w:hint="eastAsia"/>
        </w:rPr>
        <w:t>16</w:t>
      </w:r>
      <w:r w:rsidR="000A7003" w:rsidRPr="006F1F26">
        <w:rPr>
          <w:rFonts w:ascii="Times New Roman" w:hAnsi="Times New Roman"/>
          <w:lang w:eastAsia="zh-HK"/>
        </w:rPr>
        <w:t>章以前，有「序偈」</w:t>
      </w:r>
      <w:r w:rsidR="00272ED9" w:rsidRPr="006F1F26">
        <w:rPr>
          <w:rStyle w:val="a9"/>
          <w:rFonts w:ascii="Times New Roman" w:hAnsi="Times New Roman"/>
          <w:lang w:eastAsia="zh-HK"/>
        </w:rPr>
        <w:footnoteReference w:id="59"/>
      </w:r>
      <w:r w:rsidR="00654AE8" w:rsidRPr="006F1F26">
        <w:rPr>
          <w:rFonts w:ascii="Times New Roman" w:hAnsi="Times New Roman" w:hint="eastAsia"/>
        </w:rPr>
        <w:t>。</w:t>
      </w:r>
    </w:p>
    <w:p w:rsidR="00AD5929" w:rsidRPr="006F1F26" w:rsidRDefault="00303EF1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</w:rPr>
        <w:t>◎</w:t>
      </w:r>
      <w:r w:rsidR="00272ED9" w:rsidRPr="006F1F26">
        <w:rPr>
          <w:rFonts w:ascii="Times New Roman" w:hAnsi="Times New Roman"/>
        </w:rPr>
        <w:t>《</w:t>
      </w:r>
      <w:r w:rsidR="00272ED9" w:rsidRPr="006F1F26">
        <w:rPr>
          <w:rFonts w:ascii="Times New Roman" w:hAnsi="Times New Roman"/>
          <w:lang w:eastAsia="zh-HK"/>
        </w:rPr>
        <w:t>小部</w:t>
      </w:r>
      <w:r w:rsidR="00272ED9" w:rsidRPr="006F1F26">
        <w:rPr>
          <w:rFonts w:ascii="Times New Roman" w:hAnsi="Times New Roman"/>
        </w:rPr>
        <w:t>》〈</w:t>
      </w:r>
      <w:r w:rsidR="00272ED9" w:rsidRPr="006F1F26">
        <w:rPr>
          <w:rFonts w:ascii="Times New Roman" w:hAnsi="Times New Roman"/>
          <w:lang w:eastAsia="zh-HK"/>
        </w:rPr>
        <w:t>那羅迦經</w:t>
      </w:r>
      <w:r w:rsidR="00272ED9" w:rsidRPr="006F1F26">
        <w:rPr>
          <w:rFonts w:ascii="Times New Roman" w:hAnsi="Times New Roman"/>
        </w:rPr>
        <w:t>〉</w:t>
      </w:r>
      <w:r w:rsidR="000A7003" w:rsidRPr="006F1F26">
        <w:rPr>
          <w:rFonts w:ascii="Times New Roman" w:hAnsi="Times New Roman"/>
          <w:lang w:eastAsia="zh-HK"/>
        </w:rPr>
        <w:t>，也有「序偈」</w:t>
      </w:r>
      <w:r w:rsidR="00243199" w:rsidRPr="006F1F26">
        <w:rPr>
          <w:rStyle w:val="a9"/>
          <w:rFonts w:ascii="Times New Roman" w:hAnsi="Times New Roman"/>
          <w:lang w:eastAsia="zh-HK"/>
        </w:rPr>
        <w:footnoteReference w:id="60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AD5929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這是說法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  <w:lang w:eastAsia="zh-HK"/>
        </w:rPr>
        <w:t>偈頌的「因緣」。</w:t>
      </w:r>
    </w:p>
    <w:p w:rsidR="00BD2A88" w:rsidRPr="006F1F26" w:rsidRDefault="00172837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AE64AC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BD2A88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佛陀的傳記（因緣）</w:t>
      </w:r>
    </w:p>
    <w:p w:rsidR="00BD2A88" w:rsidRPr="006F1F26" w:rsidRDefault="00AE64AC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="00172837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2728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佛傳別出於</w:t>
      </w:r>
      <w:r w:rsidR="00BD2A88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律</w:t>
      </w:r>
      <w:r w:rsidR="00303EF1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部</w:t>
      </w:r>
      <w:r w:rsidR="00BD2A88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的「因緣」</w:t>
      </w:r>
    </w:p>
    <w:p w:rsidR="00654AE8" w:rsidRDefault="000A7003" w:rsidP="00BF0B19">
      <w:pPr>
        <w:ind w:left="1416" w:hangingChars="590" w:hanging="1416"/>
        <w:rPr>
          <w:rFonts w:ascii="Times New Roman" w:hAnsi="Times New Roman"/>
          <w:szCs w:val="24"/>
        </w:rPr>
      </w:pPr>
      <w:r w:rsidRPr="006F1F26">
        <w:rPr>
          <w:rFonts w:ascii="Times New Roman" w:hAnsi="Times New Roman"/>
          <w:szCs w:val="24"/>
          <w:lang w:eastAsia="zh-HK"/>
        </w:rPr>
        <w:t>律部中</w:t>
      </w:r>
      <w:r w:rsidR="00033AFC" w:rsidRPr="006F1F26">
        <w:rPr>
          <w:rFonts w:ascii="Times New Roman" w:hAnsi="Times New Roman"/>
          <w:szCs w:val="24"/>
        </w:rPr>
        <w:t>，</w:t>
      </w:r>
    </w:p>
    <w:p w:rsidR="00AE64AC" w:rsidRPr="006F1F26" w:rsidRDefault="00AE64AC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分別說部系所傳</w:t>
      </w:r>
      <w:r w:rsidR="002728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：建立僧伽的因緣</w:t>
      </w:r>
    </w:p>
    <w:p w:rsidR="000954B1" w:rsidRPr="006F1F26" w:rsidRDefault="000954B1" w:rsidP="00BF0B19">
      <w:pPr>
        <w:ind w:firstLineChars="400" w:firstLine="801"/>
        <w:rPr>
          <w:rFonts w:ascii="Times New Roman" w:hAnsi="Times New Roman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飲光部與化地部的佛傳名稱</w:t>
      </w:r>
    </w:p>
    <w:p w:rsidR="00033AFC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分別說部系</w:t>
      </w:r>
      <w:r w:rsidR="00243199" w:rsidRPr="006F1F26">
        <w:rPr>
          <w:rFonts w:ascii="Times New Roman" w:hAnsi="Times New Roman"/>
          <w:szCs w:val="24"/>
        </w:rPr>
        <w:t>Vibhajyav</w:t>
      </w:r>
      <w:r w:rsidR="00AB1454" w:rsidRPr="006F1F26">
        <w:rPr>
          <w:rFonts w:ascii="Times New Roman" w:hAnsi="Times New Roman"/>
          <w:szCs w:val="24"/>
        </w:rPr>
        <w:t>ā</w:t>
      </w:r>
      <w:r w:rsidR="00243199" w:rsidRPr="006F1F26">
        <w:rPr>
          <w:rFonts w:ascii="Times New Roman" w:hAnsi="Times New Roman"/>
          <w:szCs w:val="24"/>
        </w:rPr>
        <w:t>din</w:t>
      </w:r>
      <w:r w:rsidRPr="006F1F26">
        <w:rPr>
          <w:rFonts w:ascii="Times New Roman" w:hAnsi="Times New Roman"/>
          <w:szCs w:val="24"/>
          <w:lang w:eastAsia="zh-HK"/>
        </w:rPr>
        <w:t>中</w:t>
      </w:r>
      <w:r w:rsidR="00033AFC" w:rsidRPr="006F1F26">
        <w:rPr>
          <w:rFonts w:ascii="Times New Roman" w:hAnsi="Times New Roman"/>
          <w:szCs w:val="24"/>
        </w:rPr>
        <w:t>：</w:t>
      </w:r>
    </w:p>
    <w:p w:rsidR="00AD5929" w:rsidRPr="006F1F26" w:rsidRDefault="000954B1" w:rsidP="00BF0B19">
      <w:pPr>
        <w:ind w:firstLineChars="118" w:firstLine="283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cs="新細明體" w:hint="eastAsia"/>
          <w:lang w:eastAsia="zh-HK"/>
        </w:rPr>
        <w:t>⊙</w:t>
      </w:r>
      <w:r w:rsidR="000A7003" w:rsidRPr="006F1F26">
        <w:rPr>
          <w:rFonts w:ascii="Times New Roman" w:hAnsi="Times New Roman"/>
          <w:szCs w:val="24"/>
          <w:lang w:eastAsia="zh-HK"/>
        </w:rPr>
        <w:t>迦葉維師</w:t>
      </w:r>
      <w:r w:rsidRPr="006F1F26">
        <w:rPr>
          <w:rFonts w:ascii="Times New Roman" w:hAnsi="Times New Roman" w:hint="eastAsia"/>
          <w:szCs w:val="24"/>
          <w:lang w:eastAsia="zh-HK"/>
        </w:rPr>
        <w:t>〔</w:t>
      </w:r>
      <w:r w:rsidRPr="006F1F26">
        <w:rPr>
          <w:rFonts w:ascii="Times New Roman" w:hAnsi="Times New Roman" w:hint="eastAsia"/>
          <w:szCs w:val="24"/>
          <w:lang w:eastAsia="zh-HK"/>
        </w:rPr>
        <w:t>*</w:t>
      </w:r>
      <w:r w:rsidRPr="006F1F26">
        <w:rPr>
          <w:rFonts w:ascii="Times New Roman" w:hAnsi="Times New Roman" w:hint="eastAsia"/>
          <w:szCs w:val="24"/>
          <w:lang w:eastAsia="zh-HK"/>
        </w:rPr>
        <w:t>飲光部〕</w:t>
      </w:r>
      <w:r w:rsidR="00243199" w:rsidRPr="006F1F26">
        <w:rPr>
          <w:rFonts w:ascii="Times New Roman" w:hAnsi="Times New Roman"/>
          <w:szCs w:val="24"/>
        </w:rPr>
        <w:t>K</w:t>
      </w:r>
      <w:r w:rsidR="00AB1454" w:rsidRPr="006F1F26">
        <w:rPr>
          <w:rFonts w:ascii="Times New Roman" w:hAnsi="Times New Roman"/>
          <w:szCs w:val="24"/>
        </w:rPr>
        <w:t>āś</w:t>
      </w:r>
      <w:r w:rsidR="00243199" w:rsidRPr="006F1F26">
        <w:rPr>
          <w:rFonts w:ascii="Times New Roman" w:hAnsi="Times New Roman"/>
          <w:szCs w:val="24"/>
        </w:rPr>
        <w:t>yap</w:t>
      </w:r>
      <w:r w:rsidR="0001604C" w:rsidRPr="006F1F26">
        <w:rPr>
          <w:rFonts w:ascii="Times New Roman" w:hAnsi="Times New Roman"/>
          <w:szCs w:val="24"/>
        </w:rPr>
        <w:t>ī</w:t>
      </w:r>
      <w:r w:rsidR="00243199" w:rsidRPr="006F1F26">
        <w:rPr>
          <w:rFonts w:ascii="Times New Roman" w:hAnsi="Times New Roman"/>
          <w:szCs w:val="24"/>
        </w:rPr>
        <w:t>ya</w:t>
      </w:r>
      <w:r w:rsidR="000A7003" w:rsidRPr="006F1F26">
        <w:rPr>
          <w:rFonts w:ascii="Times New Roman" w:hAnsi="Times New Roman"/>
          <w:szCs w:val="24"/>
          <w:lang w:eastAsia="zh-HK"/>
        </w:rPr>
        <w:t>稱佛傳為</w:t>
      </w:r>
      <w:r w:rsidR="00243199" w:rsidRPr="006F1F26">
        <w:rPr>
          <w:rFonts w:ascii="Times New Roman" w:hAnsi="Times New Roman"/>
          <w:szCs w:val="24"/>
        </w:rPr>
        <w:t>〈</w:t>
      </w:r>
      <w:r w:rsidR="00243199" w:rsidRPr="006F1F26">
        <w:rPr>
          <w:rFonts w:ascii="Times New Roman" w:hAnsi="Times New Roman"/>
          <w:szCs w:val="24"/>
          <w:lang w:eastAsia="zh-HK"/>
        </w:rPr>
        <w:t>佛往因緣</w:t>
      </w:r>
      <w:r w:rsidR="00243199" w:rsidRPr="006F1F26">
        <w:rPr>
          <w:rFonts w:ascii="Times New Roman" w:hAnsi="Times New Roman"/>
          <w:szCs w:val="24"/>
        </w:rPr>
        <w:t>〉</w:t>
      </w:r>
      <w:r w:rsidR="00654AE8" w:rsidRPr="006F1F26">
        <w:rPr>
          <w:rFonts w:ascii="Times New Roman" w:hAnsi="Times New Roman" w:hint="eastAsia"/>
          <w:szCs w:val="24"/>
        </w:rPr>
        <w:t>。</w:t>
      </w:r>
    </w:p>
    <w:p w:rsidR="00AD5929" w:rsidRPr="006F1F26" w:rsidRDefault="000954B1" w:rsidP="00BF0B19">
      <w:pPr>
        <w:ind w:firstLineChars="118" w:firstLine="283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cs="新細明體" w:hint="eastAsia"/>
          <w:lang w:eastAsia="zh-HK"/>
        </w:rPr>
        <w:lastRenderedPageBreak/>
        <w:t>⊙</w:t>
      </w:r>
      <w:r w:rsidR="000A7003" w:rsidRPr="006F1F26">
        <w:rPr>
          <w:rFonts w:ascii="Times New Roman" w:hAnsi="Times New Roman"/>
          <w:szCs w:val="24"/>
          <w:lang w:eastAsia="zh-HK"/>
        </w:rPr>
        <w:t>尼沙塞師</w:t>
      </w:r>
      <w:r w:rsidRPr="006F1F26">
        <w:rPr>
          <w:rFonts w:ascii="Times New Roman" w:hAnsi="Times New Roman" w:hint="eastAsia"/>
          <w:szCs w:val="24"/>
          <w:lang w:eastAsia="zh-HK"/>
        </w:rPr>
        <w:t>〔</w:t>
      </w:r>
      <w:r w:rsidRPr="006F1F26">
        <w:rPr>
          <w:rFonts w:ascii="Times New Roman" w:hAnsi="Times New Roman" w:hint="eastAsia"/>
          <w:szCs w:val="24"/>
          <w:lang w:eastAsia="zh-HK"/>
        </w:rPr>
        <w:t>*</w:t>
      </w:r>
      <w:r w:rsidRPr="006F1F26">
        <w:rPr>
          <w:rFonts w:ascii="Times New Roman" w:hAnsi="Times New Roman" w:hint="eastAsia"/>
          <w:szCs w:val="24"/>
          <w:lang w:eastAsia="zh-HK"/>
        </w:rPr>
        <w:t>化地部〕</w:t>
      </w:r>
      <w:r w:rsidR="00243199" w:rsidRPr="006F1F26">
        <w:rPr>
          <w:rFonts w:ascii="Times New Roman" w:hAnsi="Times New Roman"/>
          <w:szCs w:val="24"/>
        </w:rPr>
        <w:t>Mah</w:t>
      </w:r>
      <w:r w:rsidR="0001604C" w:rsidRPr="006F1F26">
        <w:rPr>
          <w:rFonts w:ascii="Times New Roman" w:hAnsi="Times New Roman"/>
          <w:szCs w:val="24"/>
        </w:rPr>
        <w:t>ī</w:t>
      </w:r>
      <w:r w:rsidR="00AB1454" w:rsidRPr="006F1F26">
        <w:rPr>
          <w:rFonts w:ascii="Times New Roman" w:hAnsi="Times New Roman"/>
          <w:szCs w:val="24"/>
        </w:rPr>
        <w:t>śā</w:t>
      </w:r>
      <w:r w:rsidR="00243199" w:rsidRPr="006F1F26">
        <w:rPr>
          <w:rFonts w:ascii="Times New Roman" w:hAnsi="Times New Roman"/>
          <w:szCs w:val="24"/>
        </w:rPr>
        <w:t>saka</w:t>
      </w:r>
      <w:r w:rsidR="000A7003" w:rsidRPr="006F1F26">
        <w:rPr>
          <w:rFonts w:ascii="Times New Roman" w:hAnsi="Times New Roman"/>
          <w:szCs w:val="24"/>
          <w:lang w:eastAsia="zh-HK"/>
        </w:rPr>
        <w:t>稱為</w:t>
      </w:r>
      <w:r w:rsidR="00243199" w:rsidRPr="006F1F26">
        <w:rPr>
          <w:rFonts w:ascii="Times New Roman" w:hAnsi="Times New Roman"/>
          <w:szCs w:val="24"/>
        </w:rPr>
        <w:t>〈</w:t>
      </w:r>
      <w:r w:rsidR="00243199" w:rsidRPr="006F1F26">
        <w:rPr>
          <w:rFonts w:ascii="Times New Roman" w:hAnsi="Times New Roman"/>
          <w:szCs w:val="24"/>
          <w:lang w:eastAsia="zh-HK"/>
        </w:rPr>
        <w:t>毘尼藏根本</w:t>
      </w:r>
      <w:r w:rsidR="00243199" w:rsidRPr="006F1F26">
        <w:rPr>
          <w:rFonts w:ascii="Times New Roman" w:hAnsi="Times New Roman"/>
          <w:szCs w:val="24"/>
        </w:rPr>
        <w:t>〉</w:t>
      </w:r>
      <w:r w:rsidR="00243199" w:rsidRPr="006F1F26">
        <w:rPr>
          <w:rStyle w:val="a9"/>
          <w:rFonts w:ascii="Times New Roman" w:hAnsi="Times New Roman"/>
          <w:szCs w:val="24"/>
        </w:rPr>
        <w:footnoteReference w:id="61"/>
      </w:r>
      <w:r w:rsidR="000A7003" w:rsidRPr="006F1F26">
        <w:rPr>
          <w:rFonts w:ascii="Times New Roman" w:hAnsi="Times New Roman"/>
          <w:szCs w:val="24"/>
          <w:lang w:eastAsia="zh-HK"/>
        </w:rPr>
        <w:t>。</w:t>
      </w:r>
    </w:p>
    <w:p w:rsidR="000954B1" w:rsidRPr="006F1F26" w:rsidRDefault="000954B1" w:rsidP="00BF0B19">
      <w:pPr>
        <w:ind w:firstLineChars="400" w:firstLine="801"/>
        <w:rPr>
          <w:rFonts w:ascii="Times New Roman" w:hAnsi="Times New Roman"/>
          <w:b/>
          <w:sz w:val="20"/>
          <w:szCs w:val="20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、此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系的佛傳淵源於律藏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而別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組織</w:t>
      </w:r>
    </w:p>
    <w:p w:rsidR="00AD5929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分別說部系的佛傳，是淵源於律藏而別組織的</w:t>
      </w:r>
      <w:r w:rsidR="00B23D7E" w:rsidRPr="006F1F26">
        <w:rPr>
          <w:rFonts w:ascii="Times New Roman" w:hAnsi="Times New Roman" w:hint="eastAsia"/>
        </w:rPr>
        <w:t>：</w:t>
      </w:r>
    </w:p>
    <w:p w:rsidR="00AD5929" w:rsidRPr="006F1F26" w:rsidRDefault="00243199" w:rsidP="00BF0B19">
      <w:pPr>
        <w:ind w:leftChars="150" w:left="1699" w:hangingChars="558" w:hanging="1339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銅鍱律</w:t>
      </w:r>
      <w:r w:rsidRPr="006F1F26">
        <w:rPr>
          <w:rFonts w:ascii="Times New Roman" w:hAnsi="Times New Roman"/>
        </w:rPr>
        <w:t>》</w:t>
      </w:r>
      <w:r w:rsidR="002E3F72" w:rsidRPr="006F1F26">
        <w:rPr>
          <w:rFonts w:ascii="Times New Roman" w:hAnsi="Times New Roman"/>
        </w:rPr>
        <w:t>：</w:t>
      </w:r>
      <w:r w:rsidR="000A7003" w:rsidRPr="006F1F26">
        <w:rPr>
          <w:rFonts w:ascii="Times New Roman" w:hAnsi="Times New Roman"/>
          <w:lang w:eastAsia="zh-HK"/>
        </w:rPr>
        <w:t>從釋尊成佛說起，度五比丘，攝化出家眾，「善來受具」</w:t>
      </w:r>
      <w:r w:rsidR="002C5B3D" w:rsidRPr="006F1F26">
        <w:rPr>
          <w:rStyle w:val="a9"/>
          <w:rFonts w:ascii="Times New Roman" w:hAnsi="Times New Roman"/>
          <w:lang w:eastAsia="zh-HK"/>
        </w:rPr>
        <w:footnoteReference w:id="62"/>
      </w:r>
      <w:r w:rsidR="000A7003" w:rsidRPr="006F1F26">
        <w:rPr>
          <w:rFonts w:ascii="Times New Roman" w:hAnsi="Times New Roman"/>
          <w:lang w:eastAsia="zh-HK"/>
        </w:rPr>
        <w:t>，「三歸受具」。度三迦葉、舍利弗、目犍連，在王舍城制立白四羯磨的「十眾受具」</w:t>
      </w:r>
      <w:r w:rsidRPr="006F1F26">
        <w:rPr>
          <w:rStyle w:val="a9"/>
          <w:rFonts w:ascii="Times New Roman" w:hAnsi="Times New Roman"/>
          <w:lang w:eastAsia="zh-HK"/>
        </w:rPr>
        <w:footnoteReference w:id="63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2E3F72" w:rsidRPr="006F1F26" w:rsidRDefault="00BD74A6" w:rsidP="00BF0B19">
      <w:pPr>
        <w:ind w:firstLineChars="150" w:firstLine="360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五分律</w:t>
      </w:r>
      <w:r w:rsidRPr="006F1F26">
        <w:rPr>
          <w:rFonts w:ascii="Times New Roman" w:hAnsi="Times New Roman"/>
        </w:rPr>
        <w:t>》</w:t>
      </w:r>
      <w:r w:rsidR="002E3F72" w:rsidRPr="006F1F26">
        <w:rPr>
          <w:rFonts w:ascii="Times New Roman" w:hAnsi="Times New Roman"/>
        </w:rPr>
        <w:t>：</w:t>
      </w:r>
      <w:r w:rsidR="000A7003" w:rsidRPr="006F1F26">
        <w:rPr>
          <w:rFonts w:ascii="Times New Roman" w:hAnsi="Times New Roman"/>
          <w:lang w:eastAsia="zh-HK"/>
        </w:rPr>
        <w:t>從釋迦族遷移到雪山下說起</w:t>
      </w:r>
      <w:r w:rsidRPr="006F1F26">
        <w:rPr>
          <w:rStyle w:val="a9"/>
          <w:rFonts w:ascii="Times New Roman" w:hAnsi="Times New Roman"/>
          <w:lang w:eastAsia="zh-HK"/>
        </w:rPr>
        <w:footnoteReference w:id="64"/>
      </w:r>
      <w:r w:rsidR="00654AE8" w:rsidRPr="006F1F26">
        <w:rPr>
          <w:rFonts w:ascii="Times New Roman" w:hAnsi="Times New Roman" w:hint="eastAsia"/>
        </w:rPr>
        <w:t>。</w:t>
      </w:r>
    </w:p>
    <w:p w:rsidR="002E3F72" w:rsidRPr="006F1F26" w:rsidRDefault="00BD74A6" w:rsidP="00BF0B19">
      <w:pPr>
        <w:ind w:firstLineChars="150" w:firstLine="360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四分律</w:t>
      </w:r>
      <w:r w:rsidRPr="006F1F26">
        <w:rPr>
          <w:rFonts w:ascii="Times New Roman" w:hAnsi="Times New Roman"/>
        </w:rPr>
        <w:t>》</w:t>
      </w:r>
      <w:r w:rsidR="002E3F72" w:rsidRPr="006F1F26">
        <w:rPr>
          <w:rFonts w:ascii="Times New Roman" w:hAnsi="Times New Roman"/>
        </w:rPr>
        <w:t>：</w:t>
      </w:r>
      <w:r w:rsidR="000A7003" w:rsidRPr="006F1F26">
        <w:rPr>
          <w:rFonts w:ascii="Times New Roman" w:hAnsi="Times New Roman"/>
          <w:lang w:eastAsia="zh-HK"/>
        </w:rPr>
        <w:t>從劫初眾所舉王說起，都說到「十眾受具」止</w:t>
      </w:r>
      <w:r w:rsidR="00994C03" w:rsidRPr="006F1F26">
        <w:rPr>
          <w:rStyle w:val="a9"/>
          <w:rFonts w:ascii="Times New Roman" w:hAnsi="Times New Roman"/>
          <w:lang w:eastAsia="zh-HK"/>
        </w:rPr>
        <w:footnoteReference w:id="65"/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2E3F72" w:rsidRPr="006F1F26" w:rsidRDefault="00B64A15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 w:hint="eastAsia"/>
          <w:lang w:eastAsia="zh-HK"/>
        </w:rPr>
        <w:t>※</w:t>
      </w:r>
      <w:r w:rsidR="000A7003" w:rsidRPr="006F1F26">
        <w:rPr>
          <w:rFonts w:ascii="Times New Roman" w:hAnsi="Times New Roman"/>
          <w:lang w:eastAsia="zh-HK"/>
        </w:rPr>
        <w:t>這是</w:t>
      </w:r>
      <w:r w:rsidR="000A7003" w:rsidRPr="006F1F26">
        <w:rPr>
          <w:rFonts w:ascii="Times New Roman" w:hAnsi="Times New Roman"/>
          <w:u w:val="single"/>
          <w:lang w:eastAsia="zh-HK"/>
        </w:rPr>
        <w:t>建立僧伽的「因緣」</w:t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AE64AC" w:rsidRPr="006F1F26" w:rsidRDefault="00AE64AC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）有部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所傳</w:t>
      </w:r>
      <w:r w:rsidR="00272846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：著重破僧的因緣</w:t>
      </w:r>
    </w:p>
    <w:p w:rsidR="00B23D7E" w:rsidRPr="006F1F26" w:rsidRDefault="000A7003" w:rsidP="00BF0B19">
      <w:pPr>
        <w:ind w:left="283" w:hangingChars="118" w:hanging="283"/>
        <w:rPr>
          <w:rFonts w:ascii="Times New Roman" w:hAnsi="Times New Roman"/>
          <w:szCs w:val="24"/>
        </w:rPr>
      </w:pPr>
      <w:r w:rsidRPr="006F1F26">
        <w:rPr>
          <w:rFonts w:ascii="Times New Roman" w:hAnsi="Times New Roman"/>
          <w:szCs w:val="24"/>
          <w:lang w:eastAsia="zh-HK"/>
        </w:rPr>
        <w:t>說一切有部律</w:t>
      </w:r>
      <w:r w:rsidR="002E3F72" w:rsidRPr="006F1F26">
        <w:rPr>
          <w:rFonts w:ascii="Times New Roman" w:hAnsi="Times New Roman"/>
          <w:szCs w:val="24"/>
        </w:rPr>
        <w:t>：</w:t>
      </w:r>
      <w:r w:rsidR="006567FA" w:rsidRPr="006F1F26">
        <w:rPr>
          <w:rFonts w:ascii="Times New Roman" w:hAnsi="Times New Roman"/>
          <w:szCs w:val="24"/>
          <w:u w:val="single"/>
          <w:lang w:eastAsia="zh-HK"/>
        </w:rPr>
        <w:t>著重於破僧的「因緣」</w:t>
      </w:r>
      <w:r w:rsidR="006567FA" w:rsidRPr="006F1F26">
        <w:rPr>
          <w:rFonts w:ascii="Times New Roman" w:hAnsi="Times New Roman"/>
          <w:szCs w:val="24"/>
          <w:lang w:eastAsia="zh-HK"/>
        </w:rPr>
        <w:t>。</w:t>
      </w:r>
    </w:p>
    <w:p w:rsidR="002E3F72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從（眾許王</w:t>
      </w:r>
      <w:r w:rsidR="007C72A2" w:rsidRPr="006F1F26">
        <w:rPr>
          <w:rStyle w:val="a9"/>
          <w:rFonts w:ascii="Times New Roman" w:hAnsi="Times New Roman"/>
          <w:szCs w:val="24"/>
          <w:lang w:eastAsia="zh-HK"/>
        </w:rPr>
        <w:footnoteReference w:id="66"/>
      </w:r>
      <w:r w:rsidRPr="006F1F26">
        <w:rPr>
          <w:rFonts w:ascii="Times New Roman" w:hAnsi="Times New Roman"/>
          <w:szCs w:val="24"/>
          <w:lang w:eastAsia="zh-HK"/>
        </w:rPr>
        <w:t>或）佛誕生說起，到迦毘羅</w:t>
      </w:r>
      <w:r w:rsidR="00994C03" w:rsidRPr="006F1F26">
        <w:rPr>
          <w:rFonts w:ascii="Times New Roman" w:hAnsi="Times New Roman"/>
          <w:szCs w:val="24"/>
        </w:rPr>
        <w:t>Kapilavastu</w:t>
      </w:r>
      <w:r w:rsidRPr="006F1F26">
        <w:rPr>
          <w:rFonts w:ascii="Times New Roman" w:hAnsi="Times New Roman"/>
          <w:szCs w:val="24"/>
          <w:lang w:eastAsia="zh-HK"/>
        </w:rPr>
        <w:t>度釋種及提婆達多</w:t>
      </w:r>
      <w:r w:rsidR="00994C03" w:rsidRPr="006F1F26">
        <w:rPr>
          <w:rFonts w:ascii="Times New Roman" w:hAnsi="Times New Roman"/>
          <w:szCs w:val="24"/>
        </w:rPr>
        <w:t>Devadatta</w:t>
      </w:r>
      <w:r w:rsidRPr="006F1F26">
        <w:rPr>
          <w:rFonts w:ascii="Times New Roman" w:hAnsi="Times New Roman"/>
          <w:szCs w:val="24"/>
          <w:lang w:eastAsia="zh-HK"/>
        </w:rPr>
        <w:t>止，為後來破僧的「因緣」</w:t>
      </w:r>
      <w:r w:rsidR="00994C03" w:rsidRPr="006F1F26">
        <w:rPr>
          <w:rStyle w:val="a9"/>
          <w:rFonts w:ascii="Times New Roman" w:hAnsi="Times New Roman"/>
          <w:szCs w:val="24"/>
          <w:lang w:eastAsia="zh-HK"/>
        </w:rPr>
        <w:footnoteReference w:id="67"/>
      </w:r>
      <w:r w:rsidRPr="006F1F26">
        <w:rPr>
          <w:rFonts w:ascii="Times New Roman" w:hAnsi="Times New Roman"/>
          <w:szCs w:val="24"/>
          <w:lang w:eastAsia="zh-HK"/>
        </w:rPr>
        <w:t>。所以</w:t>
      </w:r>
      <w:r w:rsidR="00994C03" w:rsidRPr="006F1F26">
        <w:rPr>
          <w:rFonts w:ascii="Times New Roman" w:hAnsi="Times New Roman"/>
          <w:szCs w:val="24"/>
        </w:rPr>
        <w:t>《</w:t>
      </w:r>
      <w:r w:rsidR="00994C03" w:rsidRPr="006F1F26">
        <w:rPr>
          <w:rFonts w:ascii="Times New Roman" w:hAnsi="Times New Roman"/>
          <w:szCs w:val="24"/>
          <w:lang w:eastAsia="zh-HK"/>
        </w:rPr>
        <w:t>根有律破僧事</w:t>
      </w:r>
      <w:r w:rsidR="00994C03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，前九卷就是佛傳。</w:t>
      </w:r>
    </w:p>
    <w:p w:rsidR="00AE64AC" w:rsidRPr="006F1F26" w:rsidRDefault="00AE64AC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）大眾部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所傳</w:t>
      </w:r>
    </w:p>
    <w:p w:rsidR="002E3F72" w:rsidRPr="006F1F26" w:rsidRDefault="000A7003" w:rsidP="00BF0B19">
      <w:pPr>
        <w:ind w:left="283" w:hangingChars="118" w:hanging="283"/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大眾部</w:t>
      </w:r>
      <w:r w:rsidR="00994C03" w:rsidRPr="006F1F26">
        <w:rPr>
          <w:rFonts w:ascii="Gandhari Unicode" w:hAnsi="Gandhari Unicode"/>
          <w:szCs w:val="24"/>
        </w:rPr>
        <w:t>Mah</w:t>
      </w:r>
      <w:r w:rsidR="00AB1454" w:rsidRPr="006F1F26">
        <w:rPr>
          <w:rFonts w:ascii="Gandhari Unicode" w:hAnsi="Gandhari Unicode"/>
          <w:szCs w:val="24"/>
        </w:rPr>
        <w:t>ā</w:t>
      </w:r>
      <w:r w:rsidR="00994C03" w:rsidRPr="006F1F26">
        <w:rPr>
          <w:rFonts w:ascii="Gandhari Unicode" w:hAnsi="Gandhari Unicode"/>
          <w:szCs w:val="24"/>
        </w:rPr>
        <w:t>s</w:t>
      </w:r>
      <w:r w:rsidR="00AB1454" w:rsidRPr="006F1F26">
        <w:rPr>
          <w:rFonts w:ascii="Gandhari Unicode" w:hAnsi="Gandhari Unicode"/>
          <w:szCs w:val="24"/>
        </w:rPr>
        <w:t>ā</w:t>
      </w:r>
      <w:r w:rsidR="009A794D" w:rsidRPr="006F1F26">
        <w:rPr>
          <w:rFonts w:ascii="Gandhari Unicode" w:hAnsi="Gandhari Unicode"/>
          <w:szCs w:val="24"/>
        </w:rPr>
        <w:t>ṃ</w:t>
      </w:r>
      <w:r w:rsidR="00994C03" w:rsidRPr="006F1F26">
        <w:rPr>
          <w:rFonts w:ascii="Gandhari Unicode" w:hAnsi="Gandhari Unicode"/>
          <w:szCs w:val="24"/>
        </w:rPr>
        <w:t>ghika</w:t>
      </w:r>
      <w:r w:rsidRPr="006F1F26">
        <w:rPr>
          <w:rFonts w:ascii="Times New Roman" w:hAnsi="Times New Roman"/>
          <w:szCs w:val="24"/>
          <w:lang w:eastAsia="zh-HK"/>
        </w:rPr>
        <w:t>的佛傳，名為</w:t>
      </w:r>
      <w:r w:rsidR="00994C03" w:rsidRPr="006F1F26">
        <w:rPr>
          <w:rFonts w:ascii="Times New Roman" w:hAnsi="Times New Roman"/>
          <w:szCs w:val="24"/>
        </w:rPr>
        <w:t>《</w:t>
      </w:r>
      <w:r w:rsidR="00994C03" w:rsidRPr="006F1F26">
        <w:rPr>
          <w:rFonts w:ascii="Times New Roman" w:hAnsi="Times New Roman"/>
          <w:szCs w:val="24"/>
          <w:lang w:eastAsia="zh-HK"/>
        </w:rPr>
        <w:t>大事</w:t>
      </w:r>
      <w:r w:rsidR="00994C03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，也從律藏中別出。</w:t>
      </w:r>
    </w:p>
    <w:p w:rsidR="00AE64AC" w:rsidRPr="006F1F26" w:rsidRDefault="00AE64AC" w:rsidP="00BF0B19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4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）小結</w:t>
      </w:r>
    </w:p>
    <w:p w:rsidR="002E3F72" w:rsidRPr="006F1F26" w:rsidRDefault="000A7003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這樣，</w:t>
      </w:r>
      <w:r w:rsidRPr="006F1F26">
        <w:rPr>
          <w:rFonts w:ascii="Times New Roman" w:hAnsi="Times New Roman"/>
          <w:u w:val="single"/>
          <w:lang w:eastAsia="zh-HK"/>
        </w:rPr>
        <w:t>佛的傳記，是出於律的（建僧或破僧）「因緣」，而發展編集所成的</w:t>
      </w:r>
      <w:r w:rsidRPr="006F1F26">
        <w:rPr>
          <w:rFonts w:ascii="Times New Roman" w:hAnsi="Times New Roman"/>
          <w:lang w:eastAsia="zh-HK"/>
        </w:rPr>
        <w:t>。</w:t>
      </w:r>
    </w:p>
    <w:p w:rsidR="00BD2A88" w:rsidRPr="006F1F26" w:rsidRDefault="00AE64AC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="007D635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BD2A88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本生的「因緣」</w:t>
      </w:r>
    </w:p>
    <w:p w:rsidR="00985A71" w:rsidRPr="006F1F26" w:rsidRDefault="000A7003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南傳</w:t>
      </w:r>
      <w:r w:rsidR="00994C03" w:rsidRPr="006F1F26">
        <w:rPr>
          <w:rFonts w:ascii="Times New Roman" w:hAnsi="Times New Roman"/>
          <w:szCs w:val="24"/>
        </w:rPr>
        <w:t>《</w:t>
      </w:r>
      <w:r w:rsidR="00994C03" w:rsidRPr="006F1F26">
        <w:rPr>
          <w:rFonts w:ascii="Times New Roman" w:hAnsi="Times New Roman"/>
          <w:szCs w:val="24"/>
          <w:lang w:eastAsia="zh-HK"/>
        </w:rPr>
        <w:t>小部</w:t>
      </w:r>
      <w:r w:rsidR="00994C03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的</w:t>
      </w:r>
      <w:r w:rsidR="00994C03" w:rsidRPr="006F1F26">
        <w:rPr>
          <w:rFonts w:ascii="Times New Roman" w:hAnsi="Times New Roman"/>
          <w:szCs w:val="24"/>
        </w:rPr>
        <w:t>〈</w:t>
      </w:r>
      <w:r w:rsidRPr="006F1F26">
        <w:rPr>
          <w:rFonts w:ascii="Times New Roman" w:hAnsi="Times New Roman"/>
          <w:szCs w:val="24"/>
          <w:lang w:eastAsia="zh-HK"/>
        </w:rPr>
        <w:t>本生</w:t>
      </w:r>
      <w:r w:rsidR="00994C03" w:rsidRPr="006F1F26">
        <w:rPr>
          <w:rFonts w:ascii="Times New Roman" w:hAnsi="Times New Roman"/>
          <w:szCs w:val="24"/>
        </w:rPr>
        <w:t>〉</w:t>
      </w:r>
      <w:r w:rsidR="00577C08" w:rsidRPr="006F1F26">
        <w:rPr>
          <w:rFonts w:ascii="Times New Roman" w:hAnsi="Times New Roman"/>
          <w:szCs w:val="24"/>
        </w:rPr>
        <w:t>，</w:t>
      </w:r>
      <w:r w:rsidRPr="006F1F26">
        <w:rPr>
          <w:rFonts w:ascii="Times New Roman" w:hAnsi="Times New Roman"/>
          <w:szCs w:val="24"/>
          <w:lang w:eastAsia="zh-HK"/>
        </w:rPr>
        <w:t>前有「因緣」</w:t>
      </w:r>
      <w:r w:rsidR="007F3D84" w:rsidRPr="006F1F26">
        <w:rPr>
          <w:rFonts w:ascii="Times New Roman" w:hAnsi="Times New Roman"/>
          <w:szCs w:val="24"/>
        </w:rPr>
        <w:t>nid</w:t>
      </w:r>
      <w:r w:rsidR="00AB1454" w:rsidRPr="006F1F26">
        <w:rPr>
          <w:rFonts w:ascii="Times New Roman" w:hAnsi="Times New Roman"/>
          <w:szCs w:val="24"/>
        </w:rPr>
        <w:t>ā</w:t>
      </w:r>
      <w:r w:rsidR="007F3D84" w:rsidRPr="006F1F26">
        <w:rPr>
          <w:rFonts w:ascii="Times New Roman" w:hAnsi="Times New Roman"/>
          <w:szCs w:val="24"/>
        </w:rPr>
        <w:t>na</w:t>
      </w:r>
      <w:r w:rsidRPr="006F1F26">
        <w:rPr>
          <w:rFonts w:ascii="Times New Roman" w:hAnsi="Times New Roman"/>
          <w:szCs w:val="24"/>
          <w:lang w:eastAsia="zh-HK"/>
        </w:rPr>
        <w:t>，分</w:t>
      </w:r>
      <w:r w:rsidR="00985A71" w:rsidRPr="006F1F26">
        <w:rPr>
          <w:rFonts w:ascii="新細明體" w:hAnsi="新細明體"/>
          <w:szCs w:val="24"/>
        </w:rPr>
        <w:t>──</w:t>
      </w:r>
    </w:p>
    <w:p w:rsidR="00985A71" w:rsidRPr="006F1F26" w:rsidRDefault="00985A71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0A7003" w:rsidRPr="006F1F26">
        <w:rPr>
          <w:rFonts w:ascii="Times New Roman" w:hAnsi="Times New Roman"/>
          <w:szCs w:val="24"/>
          <w:lang w:eastAsia="zh-HK"/>
        </w:rPr>
        <w:t>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[1]</w:t>
      </w:r>
      <w:r w:rsidR="000A7003" w:rsidRPr="006F1F26">
        <w:rPr>
          <w:rFonts w:ascii="Times New Roman" w:hAnsi="Times New Roman"/>
          <w:szCs w:val="24"/>
          <w:lang w:eastAsia="zh-HK"/>
        </w:rPr>
        <w:t>遠因緣」、「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[2]</w:t>
      </w:r>
      <w:r w:rsidR="000A7003" w:rsidRPr="006F1F26">
        <w:rPr>
          <w:rFonts w:ascii="Times New Roman" w:hAnsi="Times New Roman"/>
          <w:szCs w:val="24"/>
          <w:lang w:eastAsia="zh-HK"/>
        </w:rPr>
        <w:t>次遠因緣」、「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[3]</w:t>
      </w:r>
      <w:r w:rsidR="000A7003" w:rsidRPr="006F1F26">
        <w:rPr>
          <w:rFonts w:ascii="Times New Roman" w:hAnsi="Times New Roman"/>
          <w:szCs w:val="24"/>
          <w:lang w:eastAsia="zh-HK"/>
        </w:rPr>
        <w:t>近因緣」。</w:t>
      </w:r>
    </w:p>
    <w:p w:rsidR="00985A71" w:rsidRPr="006F1F26" w:rsidRDefault="00985A71" w:rsidP="00BF0B19">
      <w:pPr>
        <w:ind w:left="360" w:hangingChars="150" w:hanging="36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1B4E8A" w:rsidRPr="006F1F26">
        <w:rPr>
          <w:rFonts w:ascii="Times New Roman" w:hAnsi="Times New Roman" w:hint="eastAsia"/>
          <w:szCs w:val="24"/>
          <w:lang w:eastAsia="zh-HK"/>
        </w:rPr>
        <w:t>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[1]</w:t>
      </w:r>
      <w:r w:rsidR="000A7003" w:rsidRPr="006F1F26">
        <w:rPr>
          <w:rFonts w:ascii="Times New Roman" w:hAnsi="Times New Roman"/>
          <w:szCs w:val="24"/>
          <w:lang w:eastAsia="zh-HK"/>
        </w:rPr>
        <w:t>從然燈佛</w:t>
      </w:r>
      <w:r w:rsidR="007F3D84" w:rsidRPr="006F1F26">
        <w:rPr>
          <w:rFonts w:ascii="Gandhari Unicode" w:hAnsi="Gandhari Unicode"/>
          <w:szCs w:val="24"/>
        </w:rPr>
        <w:t>D</w:t>
      </w:r>
      <w:r w:rsidR="0001604C" w:rsidRPr="006F1F26">
        <w:rPr>
          <w:rFonts w:ascii="Gandhari Unicode" w:hAnsi="Gandhari Unicode"/>
          <w:szCs w:val="24"/>
        </w:rPr>
        <w:t>ī</w:t>
      </w:r>
      <w:r w:rsidR="007F3D84" w:rsidRPr="006F1F26">
        <w:rPr>
          <w:rFonts w:ascii="Gandhari Unicode" w:hAnsi="Gandhari Unicode"/>
          <w:szCs w:val="24"/>
        </w:rPr>
        <w:t>pa</w:t>
      </w:r>
      <w:r w:rsidR="009A794D" w:rsidRPr="006F1F26">
        <w:rPr>
          <w:rFonts w:ascii="Gandhari Unicode" w:hAnsi="Gandhari Unicode"/>
          <w:szCs w:val="24"/>
        </w:rPr>
        <w:t>ṃ</w:t>
      </w:r>
      <w:r w:rsidR="007F3D84" w:rsidRPr="006F1F26">
        <w:rPr>
          <w:rFonts w:ascii="Gandhari Unicode" w:hAnsi="Gandhari Unicode"/>
          <w:szCs w:val="24"/>
        </w:rPr>
        <w:t>kara</w:t>
      </w:r>
      <w:r w:rsidR="000A7003" w:rsidRPr="006F1F26">
        <w:rPr>
          <w:rFonts w:ascii="Times New Roman" w:hAnsi="Times New Roman"/>
          <w:szCs w:val="24"/>
          <w:lang w:eastAsia="zh-HK"/>
        </w:rPr>
        <w:t>時受記說起</w:t>
      </w:r>
      <w:r w:rsidR="001B4E8A" w:rsidRPr="006F1F26">
        <w:rPr>
          <w:rFonts w:ascii="Times New Roman" w:hAnsi="Times New Roman" w:hint="eastAsia"/>
          <w:szCs w:val="24"/>
          <w:lang w:eastAsia="zh-HK"/>
        </w:rPr>
        <w:t>」</w:t>
      </w:r>
      <w:r w:rsidR="000A7003" w:rsidRPr="006F1F26">
        <w:rPr>
          <w:rFonts w:ascii="Times New Roman" w:hAnsi="Times New Roman"/>
          <w:szCs w:val="24"/>
          <w:lang w:eastAsia="zh-HK"/>
        </w:rPr>
        <w:t>，</w:t>
      </w:r>
      <w:r w:rsidR="001B4E8A" w:rsidRPr="006F1F26">
        <w:rPr>
          <w:rFonts w:ascii="Times New Roman" w:hAnsi="Times New Roman" w:hint="eastAsia"/>
          <w:szCs w:val="24"/>
          <w:lang w:eastAsia="zh-HK"/>
        </w:rPr>
        <w:t>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[2]</w:t>
      </w:r>
      <w:r w:rsidR="000A7003" w:rsidRPr="006F1F26">
        <w:rPr>
          <w:rFonts w:ascii="Times New Roman" w:hAnsi="Times New Roman"/>
          <w:szCs w:val="24"/>
          <w:lang w:eastAsia="zh-HK"/>
        </w:rPr>
        <w:t>到成佛</w:t>
      </w:r>
      <w:r w:rsidR="001B4E8A" w:rsidRPr="006F1F26">
        <w:rPr>
          <w:rFonts w:ascii="Times New Roman" w:hAnsi="Times New Roman" w:hint="eastAsia"/>
          <w:szCs w:val="24"/>
          <w:lang w:eastAsia="zh-HK"/>
        </w:rPr>
        <w:t>」</w:t>
      </w:r>
      <w:r w:rsidR="000A7003" w:rsidRPr="006F1F26">
        <w:rPr>
          <w:rFonts w:ascii="Times New Roman" w:hAnsi="Times New Roman"/>
          <w:szCs w:val="24"/>
          <w:lang w:eastAsia="zh-HK"/>
        </w:rPr>
        <w:t>，</w:t>
      </w:r>
      <w:r w:rsidR="001B4E8A" w:rsidRPr="006F1F26">
        <w:rPr>
          <w:rFonts w:ascii="Times New Roman" w:hAnsi="Times New Roman" w:hint="eastAsia"/>
          <w:szCs w:val="24"/>
          <w:lang w:eastAsia="zh-HK"/>
        </w:rPr>
        <w:t>「</w:t>
      </w:r>
      <w:r w:rsidR="001B4E8A" w:rsidRPr="006F1F26">
        <w:rPr>
          <w:rFonts w:ascii="Times New Roman" w:hAnsi="Times New Roman" w:hint="eastAsia"/>
          <w:szCs w:val="24"/>
          <w:vertAlign w:val="superscript"/>
          <w:lang w:eastAsia="zh-HK"/>
        </w:rPr>
        <w:t>[3]</w:t>
      </w:r>
      <w:r w:rsidR="000A7003" w:rsidRPr="006F1F26">
        <w:rPr>
          <w:rFonts w:ascii="Times New Roman" w:hAnsi="Times New Roman"/>
          <w:szCs w:val="24"/>
          <w:lang w:eastAsia="zh-HK"/>
        </w:rPr>
        <w:t>轉法輪，回祖國化度，成立祇園</w:t>
      </w:r>
      <w:r w:rsidR="007F3D84" w:rsidRPr="006F1F26">
        <w:rPr>
          <w:rFonts w:ascii="Times New Roman" w:hAnsi="Times New Roman"/>
          <w:szCs w:val="24"/>
        </w:rPr>
        <w:t>Jetavana</w:t>
      </w:r>
      <w:r w:rsidR="000A7003" w:rsidRPr="006F1F26">
        <w:rPr>
          <w:rFonts w:ascii="Times New Roman" w:hAnsi="Times New Roman"/>
          <w:lang w:eastAsia="zh-HK"/>
        </w:rPr>
        <w:t>止</w:t>
      </w:r>
      <w:r w:rsidR="007F3D84" w:rsidRPr="006F1F26">
        <w:rPr>
          <w:rStyle w:val="a9"/>
          <w:rFonts w:ascii="Times New Roman" w:hAnsi="Times New Roman"/>
          <w:lang w:eastAsia="zh-HK"/>
        </w:rPr>
        <w:footnoteReference w:id="68"/>
      </w:r>
      <w:r w:rsidR="001B4E8A" w:rsidRPr="006F1F26">
        <w:rPr>
          <w:rFonts w:ascii="Times New Roman" w:hAnsi="Times New Roman" w:hint="eastAsia"/>
          <w:lang w:eastAsia="zh-HK"/>
        </w:rPr>
        <w:t>」</w:t>
      </w:r>
      <w:r w:rsidR="000A7003" w:rsidRPr="006F1F26">
        <w:rPr>
          <w:rFonts w:ascii="Times New Roman" w:hAnsi="Times New Roman"/>
          <w:lang w:eastAsia="zh-HK"/>
        </w:rPr>
        <w:t>。</w:t>
      </w:r>
    </w:p>
    <w:p w:rsidR="002E3F72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在祇園說</w:t>
      </w:r>
      <w:r w:rsidR="007F3D84" w:rsidRPr="006F1F26">
        <w:rPr>
          <w:rFonts w:ascii="Times New Roman" w:hAnsi="Times New Roman"/>
        </w:rPr>
        <w:t>《</w:t>
      </w:r>
      <w:r w:rsidR="007F3D84" w:rsidRPr="006F1F26">
        <w:rPr>
          <w:rFonts w:ascii="Times New Roman" w:hAnsi="Times New Roman"/>
          <w:lang w:eastAsia="zh-HK"/>
        </w:rPr>
        <w:t>本生</w:t>
      </w:r>
      <w:r w:rsidR="007F3D84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，所以這是本生的「因緣」。</w:t>
      </w:r>
    </w:p>
    <w:p w:rsidR="00AE64AC" w:rsidRPr="006F1F26" w:rsidRDefault="00AE64AC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0A7003" w:rsidRPr="006F1F26" w:rsidRDefault="000A7003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律中的「因緣」，與「本生因緣」，都是佛的傳記。在佛傳中，發現佛陀超越世間的偉大。</w:t>
      </w:r>
    </w:p>
    <w:p w:rsidR="00404EED" w:rsidRPr="006F1F26" w:rsidRDefault="00404EED" w:rsidP="00BF0B19">
      <w:pPr>
        <w:rPr>
          <w:rFonts w:ascii="Times New Roman" w:hAnsi="Times New Roman"/>
          <w:lang w:eastAsia="zh-HK"/>
        </w:rPr>
      </w:pPr>
    </w:p>
    <w:p w:rsidR="00B86762" w:rsidRPr="006F1F26" w:rsidRDefault="004707E6" w:rsidP="00500251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6F1F26">
        <w:rPr>
          <w:rFonts w:ascii="Times New Roman" w:eastAsia="標楷體" w:hAnsi="Times New Roman"/>
          <w:b/>
          <w:sz w:val="28"/>
          <w:szCs w:val="28"/>
        </w:rPr>
        <w:t>第三項</w:t>
      </w:r>
      <w:r w:rsidR="000F6158" w:rsidRPr="006F1F26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6F1F26">
        <w:rPr>
          <w:rFonts w:ascii="Times New Roman" w:eastAsia="標楷體" w:hAnsi="Times New Roman"/>
          <w:b/>
          <w:sz w:val="28"/>
          <w:szCs w:val="28"/>
        </w:rPr>
        <w:t>傳說</w:t>
      </w:r>
      <w:r w:rsidRPr="006F1F26">
        <w:rPr>
          <w:rFonts w:ascii="新細明體" w:hAnsi="新細明體"/>
          <w:b/>
          <w:sz w:val="28"/>
          <w:szCs w:val="28"/>
        </w:rPr>
        <w:t>──</w:t>
      </w:r>
      <w:r w:rsidRPr="006F1F26">
        <w:rPr>
          <w:rFonts w:ascii="Times New Roman" w:eastAsia="標楷體" w:hAnsi="Times New Roman"/>
          <w:b/>
          <w:sz w:val="28"/>
          <w:szCs w:val="28"/>
        </w:rPr>
        <w:t>印度民族德行的精華</w:t>
      </w:r>
      <w:r w:rsidR="00154D50">
        <w:rPr>
          <w:rFonts w:ascii="Times New Roman" w:eastAsia="標楷體" w:hAnsi="Times New Roman"/>
          <w:b/>
          <w:sz w:val="28"/>
          <w:szCs w:val="28"/>
        </w:rPr>
        <w:t>(p. 120</w:t>
      </w:r>
      <w:r w:rsidR="00154D50" w:rsidRPr="00154D50">
        <w:rPr>
          <w:rFonts w:ascii="Times New Roman" w:eastAsia="標楷體" w:hAnsi="Times New Roman"/>
          <w:b/>
          <w:sz w:val="28"/>
          <w:szCs w:val="28"/>
        </w:rPr>
        <w:t>)</w:t>
      </w:r>
    </w:p>
    <w:p w:rsidR="00534D61" w:rsidRDefault="00534D61" w:rsidP="00500251">
      <w:pPr>
        <w:snapToGrid w:val="0"/>
        <w:rPr>
          <w:rFonts w:ascii="Times New Roman" w:eastAsia="標楷體" w:hAnsi="Times New Roman"/>
          <w:b/>
          <w:sz w:val="28"/>
          <w:szCs w:val="28"/>
        </w:rPr>
      </w:pPr>
    </w:p>
    <w:p w:rsidR="004707E6" w:rsidRPr="006F1F26" w:rsidRDefault="00231C99" w:rsidP="00BF0B19">
      <w:pPr>
        <w:tabs>
          <w:tab w:val="left" w:pos="1134"/>
        </w:tabs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8806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現存</w:t>
      </w:r>
      <w:r w:rsidR="003758F2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</w:t>
      </w:r>
      <w:r w:rsidR="008806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分教內容，</w:t>
      </w:r>
      <w:r w:rsidR="008806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不能充分理解大乘思想的形成過程，只能說發現其淵源而已</w:t>
      </w:r>
      <w:r w:rsidR="00154D50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154D50">
        <w:rPr>
          <w:rFonts w:ascii="Times New Roman" w:hAnsi="Times New Roman"/>
          <w:b/>
          <w:sz w:val="20"/>
          <w:szCs w:val="20"/>
        </w:rPr>
        <w:t>pp. 110–112)</w:t>
      </w:r>
    </w:p>
    <w:p w:rsidR="007C1F5B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十二分教中，與佛菩薩有關部分，現在可以考見的聖典，上面已約略說到。</w:t>
      </w:r>
    </w:p>
    <w:p w:rsidR="00DA1D30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lastRenderedPageBreak/>
        <w:t>然古代部派眾多，不同部派的聖典，不曾保存下來的，當然很多。所以</w:t>
      </w:r>
      <w:r w:rsidRPr="00E2681E">
        <w:rPr>
          <w:rFonts w:ascii="Times New Roman" w:hAnsi="Times New Roman"/>
          <w:b/>
          <w:u w:val="single"/>
          <w:lang w:eastAsia="zh-HK"/>
        </w:rPr>
        <w:t>依此僅有的資料，不能充分理解大乘思想的形成過程，只能說發現其淵源而已。</w:t>
      </w:r>
    </w:p>
    <w:p w:rsidR="00880650" w:rsidRPr="006F1F26" w:rsidRDefault="00880650" w:rsidP="00BF0B19">
      <w:pPr>
        <w:rPr>
          <w:rFonts w:ascii="Times New Roman" w:hAnsi="Times New Roman"/>
          <w:lang w:eastAsia="zh-HK"/>
        </w:rPr>
      </w:pPr>
    </w:p>
    <w:p w:rsidR="00231C99" w:rsidRPr="006F1F26" w:rsidRDefault="003758F2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</w:t>
      </w:r>
      <w:r w:rsidR="00231C99"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本事、本生、譬喻、因緣的關係</w:t>
      </w:r>
      <w:r w:rsidR="008806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，多少是可以相通的</w:t>
      </w:r>
      <w:r w:rsidR="00D720F7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D720F7">
        <w:rPr>
          <w:rFonts w:ascii="Times New Roman" w:hAnsi="Times New Roman"/>
          <w:b/>
          <w:sz w:val="20"/>
          <w:szCs w:val="20"/>
        </w:rPr>
        <w:t>p. 121)</w:t>
      </w:r>
    </w:p>
    <w:p w:rsidR="00880650" w:rsidRPr="006F1F26" w:rsidRDefault="00880650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本事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等四分教，皆是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釋尊過去生中的事跡，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且彼此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可以相通</w:t>
      </w:r>
    </w:p>
    <w:p w:rsidR="00406E00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「本事」</w:t>
      </w:r>
      <w:r w:rsidR="004F0502" w:rsidRPr="006F1F26">
        <w:rPr>
          <w:rFonts w:ascii="Gandhari Unicode" w:hAnsi="Gandhari Unicode"/>
          <w:szCs w:val="24"/>
        </w:rPr>
        <w:t>itiv</w:t>
      </w:r>
      <w:r w:rsidR="00DE5589" w:rsidRPr="006F1F26">
        <w:rPr>
          <w:rFonts w:ascii="Gandhari Unicode" w:hAnsi="Gandhari Unicode"/>
          <w:szCs w:val="24"/>
        </w:rPr>
        <w:t>ṛ</w:t>
      </w:r>
      <w:r w:rsidR="004F0502" w:rsidRPr="006F1F26">
        <w:rPr>
          <w:rFonts w:ascii="Gandhari Unicode" w:hAnsi="Gandhari Unicode"/>
          <w:szCs w:val="24"/>
        </w:rPr>
        <w:t>ttaka</w:t>
      </w:r>
      <w:r w:rsidRPr="006F1F26">
        <w:rPr>
          <w:rFonts w:ascii="Times New Roman" w:hAnsi="Times New Roman"/>
          <w:szCs w:val="24"/>
          <w:lang w:eastAsia="zh-HK"/>
        </w:rPr>
        <w:t>、「本生」</w:t>
      </w:r>
      <w:r w:rsidR="004F0502" w:rsidRPr="006F1F26">
        <w:rPr>
          <w:rFonts w:ascii="Times New Roman" w:hAnsi="Times New Roman"/>
          <w:szCs w:val="24"/>
        </w:rPr>
        <w:t>j</w:t>
      </w:r>
      <w:r w:rsidR="00AB1454" w:rsidRPr="006F1F26">
        <w:rPr>
          <w:rFonts w:ascii="Times New Roman" w:hAnsi="Times New Roman"/>
          <w:szCs w:val="24"/>
        </w:rPr>
        <w:t>ā</w:t>
      </w:r>
      <w:r w:rsidR="004F0502" w:rsidRPr="006F1F26">
        <w:rPr>
          <w:rFonts w:ascii="Times New Roman" w:hAnsi="Times New Roman"/>
          <w:szCs w:val="24"/>
        </w:rPr>
        <w:t>taka</w:t>
      </w:r>
      <w:r w:rsidRPr="006F1F26">
        <w:rPr>
          <w:rFonts w:ascii="Times New Roman" w:hAnsi="Times New Roman"/>
          <w:szCs w:val="24"/>
          <w:lang w:eastAsia="zh-HK"/>
        </w:rPr>
        <w:t>、「譬喻」</w:t>
      </w:r>
      <w:r w:rsidR="004F0502" w:rsidRPr="006F1F26">
        <w:rPr>
          <w:rFonts w:ascii="Times New Roman" w:hAnsi="Times New Roman"/>
          <w:szCs w:val="24"/>
        </w:rPr>
        <w:t>avad</w:t>
      </w:r>
      <w:r w:rsidR="00AB1454" w:rsidRPr="006F1F26">
        <w:rPr>
          <w:rFonts w:ascii="Times New Roman" w:hAnsi="Times New Roman"/>
          <w:szCs w:val="24"/>
        </w:rPr>
        <w:t>ā</w:t>
      </w:r>
      <w:r w:rsidR="004F0502" w:rsidRPr="006F1F26">
        <w:rPr>
          <w:rFonts w:ascii="Times New Roman" w:hAnsi="Times New Roman"/>
          <w:szCs w:val="24"/>
        </w:rPr>
        <w:t>na</w:t>
      </w:r>
      <w:r w:rsidRPr="006F1F26">
        <w:rPr>
          <w:rFonts w:ascii="Times New Roman" w:hAnsi="Times New Roman"/>
          <w:szCs w:val="24"/>
          <w:lang w:eastAsia="zh-HK"/>
        </w:rPr>
        <w:t>、「因緣」</w:t>
      </w:r>
      <w:r w:rsidR="004F0502" w:rsidRPr="006F1F26">
        <w:rPr>
          <w:rFonts w:ascii="Times New Roman" w:hAnsi="Times New Roman"/>
          <w:szCs w:val="24"/>
        </w:rPr>
        <w:t>nid</w:t>
      </w:r>
      <w:r w:rsidR="00AB1454" w:rsidRPr="006F1F26">
        <w:rPr>
          <w:rFonts w:ascii="Times New Roman" w:hAnsi="Times New Roman"/>
          <w:szCs w:val="24"/>
        </w:rPr>
        <w:t>ā</w:t>
      </w:r>
      <w:r w:rsidR="004F0502" w:rsidRPr="006F1F26">
        <w:rPr>
          <w:rFonts w:ascii="Times New Roman" w:hAnsi="Times New Roman"/>
          <w:szCs w:val="24"/>
        </w:rPr>
        <w:t>na</w:t>
      </w:r>
      <w:r w:rsidRPr="006F1F26">
        <w:rPr>
          <w:rFonts w:ascii="Times New Roman" w:hAnsi="Times New Roman"/>
          <w:szCs w:val="24"/>
          <w:lang w:eastAsia="zh-HK"/>
        </w:rPr>
        <w:t>，有關釋尊過去生</w:t>
      </w:r>
      <w:r w:rsidRPr="006F1F26">
        <w:rPr>
          <w:rFonts w:ascii="Times New Roman" w:hAnsi="Times New Roman"/>
          <w:lang w:eastAsia="zh-HK"/>
        </w:rPr>
        <w:t>中的事跡，多少是可以相通的。</w:t>
      </w:r>
    </w:p>
    <w:p w:rsidR="00880650" w:rsidRPr="006F1F26" w:rsidRDefault="00880650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彼此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可以相通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說明</w:t>
      </w:r>
    </w:p>
    <w:p w:rsidR="00406E00" w:rsidRPr="006F1F26" w:rsidRDefault="00DA1D30" w:rsidP="00BF0B19">
      <w:pPr>
        <w:rPr>
          <w:rFonts w:ascii="Times New Roman" w:hAnsi="Times New Roman"/>
        </w:rPr>
      </w:pPr>
      <w:r w:rsidRPr="006F1F26">
        <w:rPr>
          <w:rFonts w:ascii="Times New Roman" w:hAnsi="Times New Roman"/>
          <w:lang w:eastAsia="zh-HK"/>
        </w:rPr>
        <w:t>過去生中事</w:t>
      </w:r>
      <w:r w:rsidR="00406E00" w:rsidRPr="006F1F26">
        <w:rPr>
          <w:rFonts w:ascii="Times New Roman" w:hAnsi="Times New Roman" w:hint="eastAsia"/>
        </w:rPr>
        <w:t>：</w:t>
      </w:r>
    </w:p>
    <w:p w:rsidR="0015495F" w:rsidRPr="006F1F26" w:rsidRDefault="0015495F" w:rsidP="0015495F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本事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――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本生</w:t>
      </w:r>
    </w:p>
    <w:p w:rsidR="00406E00" w:rsidRPr="006F1F26" w:rsidRDefault="00DA1D30" w:rsidP="0015495F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「本事」，如解說為釋尊的過去事，那「本事」就成為「本生」了。</w:t>
      </w:r>
    </w:p>
    <w:p w:rsidR="0015495F" w:rsidRPr="006F1F26" w:rsidRDefault="0015495F" w:rsidP="0015495F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  <w:lang w:eastAsia="zh-HK"/>
        </w:rPr>
        <w:t>譬喻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――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  <w:lang w:eastAsia="zh-HK"/>
        </w:rPr>
        <w:t>本生、本事</w:t>
      </w:r>
    </w:p>
    <w:p w:rsidR="00406E00" w:rsidRPr="006F1F26" w:rsidRDefault="00DA1D30" w:rsidP="0015495F">
      <w:pPr>
        <w:rPr>
          <w:rFonts w:ascii="新細明體" w:hAnsi="新細明體"/>
          <w:lang w:eastAsia="zh-HK"/>
        </w:rPr>
      </w:pPr>
      <w:r w:rsidRPr="006F1F26">
        <w:rPr>
          <w:rFonts w:ascii="新細明體" w:hAnsi="新細明體"/>
          <w:lang w:eastAsia="zh-HK"/>
        </w:rPr>
        <w:t>「譬喻」是賢聖的光輝事跡；屬於釋尊的「譬喻」，從過去到現在，都是「譬喻」。釋尊過去生中的「譬喻」，就與「本生」、「本事」相通。</w:t>
      </w:r>
    </w:p>
    <w:p w:rsidR="0015495F" w:rsidRPr="006F1F26" w:rsidRDefault="0015495F" w:rsidP="0015495F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因緣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――</w:t>
      </w:r>
      <w:r w:rsidRPr="006F1F26">
        <w:rPr>
          <w:rFonts w:ascii="新細明體" w:hAnsi="新細明體"/>
          <w:b/>
          <w:sz w:val="20"/>
          <w:szCs w:val="20"/>
          <w:bdr w:val="single" w:sz="4" w:space="0" w:color="auto"/>
          <w:lang w:eastAsia="zh-HK"/>
        </w:rPr>
        <w:t>譬喻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本事</w:t>
      </w:r>
      <w:r w:rsidRPr="006F1F26">
        <w:rPr>
          <w:rFonts w:ascii="新細明體" w:hAnsi="新細明體" w:hint="eastAsia"/>
          <w:b/>
          <w:sz w:val="20"/>
          <w:szCs w:val="20"/>
          <w:bdr w:val="single" w:sz="4" w:space="0" w:color="auto"/>
          <w:lang w:eastAsia="zh-HK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本生</w:t>
      </w:r>
    </w:p>
    <w:p w:rsidR="0015495F" w:rsidRPr="006F1F26" w:rsidRDefault="0015495F" w:rsidP="0015495F">
      <w:pPr>
        <w:rPr>
          <w:rFonts w:ascii="新細明體" w:hAnsi="新細明體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DA1D30" w:rsidRPr="006F1F26">
        <w:rPr>
          <w:rFonts w:ascii="新細明體" w:hAnsi="新細明體"/>
          <w:lang w:eastAsia="zh-HK"/>
        </w:rPr>
        <w:t>「因緣」的含義極廣，約某人某事說，就與「譬喻」沒有多大的差別。</w:t>
      </w:r>
    </w:p>
    <w:p w:rsidR="003D175A" w:rsidRPr="006F1F26" w:rsidRDefault="0015495F" w:rsidP="0015495F">
      <w:pPr>
        <w:rPr>
          <w:rFonts w:ascii="新細明體" w:hAnsi="新細明體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DA1D30" w:rsidRPr="006F1F26">
        <w:rPr>
          <w:rFonts w:ascii="新細明體" w:hAnsi="新細明體"/>
          <w:lang w:eastAsia="zh-HK"/>
        </w:rPr>
        <w:t>如「因緣」而說到釋尊過去生中事，也就與「本事」、「本生」的內容相通。</w:t>
      </w:r>
    </w:p>
    <w:p w:rsidR="00880650" w:rsidRPr="006F1F26" w:rsidRDefault="00880650" w:rsidP="00BF0B19">
      <w:pPr>
        <w:ind w:firstLineChars="100" w:firstLine="200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彼此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相通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，均用於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通俗教化</w:t>
      </w:r>
    </w:p>
    <w:p w:rsidR="00DA1D30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在後代，這些都是用來作為通俗教化的資料，或稱為「譬喻」，或稱為「因緣」，都是一樣的。所以日本編集的</w:t>
      </w:r>
      <w:r w:rsidR="005448AC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大正藏</w:t>
      </w:r>
      <w:r w:rsidR="005448AC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，泛稱這些為「本緣部」，倒是個適當的名詞！</w:t>
      </w:r>
    </w:p>
    <w:p w:rsidR="009F7540" w:rsidRPr="006F1F26" w:rsidRDefault="009F7540" w:rsidP="00BF0B19">
      <w:pPr>
        <w:rPr>
          <w:rFonts w:ascii="Times New Roman" w:hAnsi="Times New Roman"/>
          <w:lang w:eastAsia="zh-HK"/>
        </w:rPr>
      </w:pPr>
    </w:p>
    <w:p w:rsidR="0085581B" w:rsidRPr="006F1F26" w:rsidRDefault="003758F2" w:rsidP="00BF0B19">
      <w:pPr>
        <w:ind w:left="120" w:hangingChars="60" w:hanging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三、</w:t>
      </w:r>
      <w:r w:rsidR="00184832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早</w:t>
      </w:r>
      <w:r w:rsidR="0018483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出</w:t>
      </w:r>
      <w:r w:rsidR="009F754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的</w:t>
      </w:r>
      <w:r w:rsidR="00184832" w:rsidRPr="0018483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「本事」、「本生」、「譬喻」</w:t>
      </w:r>
      <w:r w:rsidR="009F754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集在</w:t>
      </w:r>
      <w:r w:rsidR="009F754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經律</w:t>
      </w:r>
      <w:r w:rsidR="009F754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以內</w:t>
      </w:r>
      <w:r w:rsidR="002406F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；</w:t>
      </w:r>
      <w:r w:rsidR="009F754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後起的</w:t>
      </w:r>
      <w:r w:rsidR="002A0C37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部分</w:t>
      </w:r>
      <w:r w:rsidR="009F754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則</w:t>
      </w:r>
      <w:r w:rsidR="002406F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集在</w:t>
      </w:r>
      <w:r w:rsidR="002406F5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經律</w:t>
      </w:r>
      <w:r w:rsidR="00D7131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以內或</w:t>
      </w:r>
      <w:r w:rsidR="002406F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以外</w:t>
      </w:r>
      <w:r w:rsidR="00D720F7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0D2707">
        <w:rPr>
          <w:rFonts w:ascii="Times New Roman" w:hAnsi="Times New Roman"/>
          <w:b/>
          <w:sz w:val="20"/>
          <w:szCs w:val="20"/>
        </w:rPr>
        <w:t>pp. 121</w:t>
      </w:r>
      <w:r w:rsidR="00EE1167">
        <w:rPr>
          <w:rFonts w:ascii="Times New Roman" w:hAnsi="Times New Roman"/>
          <w:b/>
          <w:sz w:val="20"/>
          <w:szCs w:val="20"/>
        </w:rPr>
        <w:t>–12</w:t>
      </w:r>
      <w:r w:rsidR="00D720F7">
        <w:rPr>
          <w:rFonts w:ascii="Times New Roman" w:hAnsi="Times New Roman"/>
          <w:b/>
          <w:sz w:val="20"/>
          <w:szCs w:val="20"/>
        </w:rPr>
        <w:t>2)</w:t>
      </w:r>
    </w:p>
    <w:p w:rsidR="003758F2" w:rsidRPr="006F1F26" w:rsidRDefault="003758F2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="002A0C37" w:rsidRP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早出的「本事」、「本生」、「譬喻」集在經律以內</w:t>
      </w:r>
    </w:p>
    <w:p w:rsidR="00B225AD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第二結集時</w:t>
      </w:r>
      <w:r w:rsidR="00B225AD" w:rsidRPr="006F1F26">
        <w:rPr>
          <w:rFonts w:ascii="Times New Roman" w:hAnsi="Times New Roman" w:hint="eastAsia"/>
        </w:rPr>
        <w:t>：</w:t>
      </w:r>
    </w:p>
    <w:p w:rsidR="004F32DA" w:rsidRPr="006F1F26" w:rsidRDefault="004F32DA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、經部</w:t>
      </w:r>
    </w:p>
    <w:p w:rsidR="00832DB6" w:rsidRPr="006F1F26" w:rsidRDefault="00DA1D30" w:rsidP="00BF0B19">
      <w:pPr>
        <w:jc w:val="both"/>
        <w:rPr>
          <w:rFonts w:ascii="Times New Roman" w:hAnsi="Times New Roman"/>
        </w:rPr>
      </w:pPr>
      <w:r w:rsidRPr="006F1F26">
        <w:t>經部</w:t>
      </w:r>
      <w:r w:rsidR="007C1F5B" w:rsidRPr="006F1F26">
        <w:rPr>
          <w:rFonts w:ascii="新細明體" w:hAnsi="新細明體"/>
          <w:szCs w:val="24"/>
        </w:rPr>
        <w:t>──</w:t>
      </w:r>
      <w:r w:rsidRPr="006F1F26">
        <w:rPr>
          <w:rFonts w:ascii="Times New Roman" w:hAnsi="Times New Roman"/>
          <w:lang w:eastAsia="zh-HK"/>
        </w:rPr>
        <w:t>已集成四</w:t>
      </w:r>
      <w:r w:rsidR="004F0502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阿含</w:t>
      </w:r>
      <w:r w:rsidR="004F0502" w:rsidRPr="006F1F26">
        <w:rPr>
          <w:rFonts w:ascii="Times New Roman" w:hAnsi="Times New Roman"/>
        </w:rPr>
        <w:t>》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gama</w:t>
      </w:r>
      <w:r w:rsidRPr="006F1F26">
        <w:rPr>
          <w:rFonts w:ascii="Times New Roman" w:hAnsi="Times New Roman"/>
          <w:lang w:eastAsia="zh-HK"/>
        </w:rPr>
        <w:t>；當時的「本事」、「本生」、「譬喻」，已編集在內。</w:t>
      </w:r>
      <w:r w:rsidR="00832DB6" w:rsidRPr="006F1F26">
        <w:rPr>
          <w:rFonts w:ascii="Times New Roman" w:hAnsi="Times New Roman" w:hint="eastAsia"/>
        </w:rPr>
        <w:t xml:space="preserve"> </w:t>
      </w:r>
    </w:p>
    <w:p w:rsidR="004F32DA" w:rsidRPr="006F1F26" w:rsidRDefault="004F32DA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、律部</w:t>
      </w:r>
    </w:p>
    <w:p w:rsidR="00B225AD" w:rsidRDefault="00DA1D30" w:rsidP="00BF0B19">
      <w:pPr>
        <w:jc w:val="both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律部</w:t>
      </w:r>
      <w:r w:rsidR="007C1F5B" w:rsidRPr="006F1F26">
        <w:rPr>
          <w:rFonts w:ascii="新細明體" w:hAnsi="新細明體"/>
          <w:szCs w:val="24"/>
        </w:rPr>
        <w:t>──</w:t>
      </w:r>
      <w:r w:rsidRPr="006F1F26">
        <w:rPr>
          <w:rFonts w:ascii="Times New Roman" w:hAnsi="Times New Roman"/>
          <w:lang w:eastAsia="zh-HK"/>
        </w:rPr>
        <w:t>已集成「經分別」</w:t>
      </w:r>
      <w:r w:rsidR="004F0502" w:rsidRPr="006F1F26">
        <w:rPr>
          <w:rFonts w:ascii="Gandhari Unicode" w:hAnsi="Gandhari Unicode"/>
          <w:szCs w:val="24"/>
        </w:rPr>
        <w:t>Suttavibha</w:t>
      </w:r>
      <w:r w:rsidR="0001604C" w:rsidRPr="006F1F26">
        <w:rPr>
          <w:rFonts w:ascii="Gandhari Unicode" w:hAnsi="Gandhari Unicode"/>
          <w:szCs w:val="24"/>
        </w:rPr>
        <w:t>ṅ</w:t>
      </w:r>
      <w:r w:rsidR="004F0502" w:rsidRPr="006F1F26">
        <w:rPr>
          <w:rFonts w:ascii="Gandhari Unicode" w:hAnsi="Gandhari Unicode"/>
          <w:szCs w:val="24"/>
        </w:rPr>
        <w:t>g</w:t>
      </w:r>
      <w:r w:rsidR="004F0502" w:rsidRPr="006F1F26">
        <w:rPr>
          <w:rFonts w:ascii="Times New Roman" w:hAnsi="Times New Roman"/>
          <w:szCs w:val="24"/>
        </w:rPr>
        <w:t>a</w:t>
      </w:r>
      <w:r w:rsidRPr="006F1F26">
        <w:rPr>
          <w:rFonts w:ascii="Times New Roman" w:hAnsi="Times New Roman"/>
          <w:szCs w:val="24"/>
          <w:lang w:eastAsia="zh-HK"/>
        </w:rPr>
        <w:t>；「犍度」</w:t>
      </w:r>
      <w:r w:rsidR="004F0502" w:rsidRPr="006F1F26">
        <w:rPr>
          <w:rFonts w:ascii="Times New Roman" w:hAnsi="Times New Roman"/>
          <w:szCs w:val="24"/>
        </w:rPr>
        <w:t>khandha</w:t>
      </w:r>
      <w:r w:rsidRPr="006F1F26">
        <w:rPr>
          <w:rFonts w:ascii="Times New Roman" w:hAnsi="Times New Roman"/>
          <w:szCs w:val="24"/>
          <w:lang w:eastAsia="zh-HK"/>
        </w:rPr>
        <w:t>的母體</w:t>
      </w:r>
      <w:r w:rsidR="007C1F5B" w:rsidRPr="006F1F26">
        <w:rPr>
          <w:rFonts w:ascii="新細明體" w:hAnsi="新細明體"/>
          <w:szCs w:val="24"/>
        </w:rPr>
        <w:t>──</w:t>
      </w:r>
      <w:r w:rsidRPr="006F1F26">
        <w:rPr>
          <w:rFonts w:ascii="Times New Roman" w:hAnsi="Times New Roman"/>
          <w:szCs w:val="24"/>
          <w:lang w:eastAsia="zh-HK"/>
        </w:rPr>
        <w:t>「摩得勒伽」</w:t>
      </w:r>
      <w:r w:rsidR="004F0502" w:rsidRPr="006F1F26">
        <w:rPr>
          <w:rFonts w:ascii="Gandhari Unicode" w:hAnsi="Gandhari Unicode"/>
          <w:szCs w:val="24"/>
        </w:rPr>
        <w:t>m</w:t>
      </w:r>
      <w:r w:rsidR="00AB1454" w:rsidRPr="006F1F26">
        <w:rPr>
          <w:rFonts w:ascii="Gandhari Unicode" w:hAnsi="Gandhari Unicode"/>
          <w:szCs w:val="24"/>
        </w:rPr>
        <w:t>āṭ</w:t>
      </w:r>
      <w:r w:rsidR="004F0502" w:rsidRPr="006F1F26">
        <w:rPr>
          <w:rFonts w:ascii="Gandhari Unicode" w:hAnsi="Gandhari Unicode"/>
          <w:szCs w:val="24"/>
        </w:rPr>
        <w:t>rka</w:t>
      </w:r>
      <w:r w:rsidRPr="006F1F26">
        <w:rPr>
          <w:rFonts w:ascii="Times New Roman" w:hAnsi="Times New Roman"/>
          <w:szCs w:val="24"/>
          <w:lang w:eastAsia="zh-HK"/>
        </w:rPr>
        <w:t>，</w:t>
      </w:r>
      <w:r w:rsidRPr="006F1F26">
        <w:rPr>
          <w:rFonts w:ascii="Times New Roman" w:hAnsi="Times New Roman"/>
          <w:lang w:eastAsia="zh-HK"/>
        </w:rPr>
        <w:t>也已部分集錄，裡面也有少數「譬喻」與「本生」。</w:t>
      </w:r>
    </w:p>
    <w:p w:rsidR="003758F2" w:rsidRPr="006F1F26" w:rsidRDefault="003758F2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="002A0C37" w:rsidRP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後起的部分則集在經律以內</w:t>
      </w:r>
      <w:r w:rsid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</w:t>
      </w:r>
      <w:r w:rsidR="002A0C37" w:rsidRP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或以外</w:t>
      </w:r>
    </w:p>
    <w:p w:rsidR="004F32DA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此後</w:t>
      </w:r>
      <w:r w:rsidR="000B6CC6" w:rsidRPr="006F1F26">
        <w:rPr>
          <w:rFonts w:ascii="Times New Roman" w:hAnsi="Times New Roman" w:hint="eastAsia"/>
        </w:rPr>
        <w:t>（</w:t>
      </w:r>
      <w:r w:rsidR="000B6CC6" w:rsidRPr="006F1F26">
        <w:rPr>
          <w:rFonts w:ascii="Times New Roman" w:hAnsi="Times New Roman"/>
          <w:lang w:eastAsia="zh-HK"/>
        </w:rPr>
        <w:t>結集</w:t>
      </w:r>
      <w:r w:rsidR="000B6CC6" w:rsidRPr="006F1F26">
        <w:rPr>
          <w:rFonts w:ascii="Times New Roman" w:hAnsi="Times New Roman" w:hint="eastAsia"/>
        </w:rPr>
        <w:t>後）</w:t>
      </w:r>
      <w:r w:rsidRPr="006F1F26">
        <w:rPr>
          <w:rFonts w:ascii="Times New Roman" w:hAnsi="Times New Roman"/>
          <w:lang w:eastAsia="zh-HK"/>
        </w:rPr>
        <w:t>，有關釋尊的「本事」（又「本生」化了）、「本生」、「譬喻」，更多的流傳出來。</w:t>
      </w:r>
    </w:p>
    <w:p w:rsidR="004F32DA" w:rsidRPr="006F1F26" w:rsidRDefault="004F32DA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、有部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）總標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根有律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b/>
          <w:sz w:val="20"/>
          <w:szCs w:val="20"/>
          <w:bdr w:val="single" w:sz="4" w:space="0" w:color="auto"/>
        </w:rPr>
        <w:t>廣泛的編集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分教</w:t>
      </w:r>
    </w:p>
    <w:p w:rsidR="00B225AD" w:rsidRPr="006F1F26" w:rsidRDefault="003758F2" w:rsidP="00BF0B19">
      <w:r w:rsidRPr="006F1F26">
        <w:t>後來傳出的</w:t>
      </w:r>
      <w:r w:rsidRPr="006F1F26">
        <w:rPr>
          <w:rFonts w:hint="eastAsia"/>
        </w:rPr>
        <w:t>：</w:t>
      </w:r>
      <w:r w:rsidR="000378BF" w:rsidRPr="006F1F26">
        <w:t>《</w:t>
      </w:r>
      <w:r w:rsidR="00DA1D30" w:rsidRPr="006F1F26">
        <w:t>根本說一切有部毘奈耶</w:t>
      </w:r>
      <w:r w:rsidR="000378BF" w:rsidRPr="006F1F26">
        <w:t>》</w:t>
      </w:r>
      <w:r w:rsidR="00DA1D30" w:rsidRPr="006F1F26">
        <w:t>，曾廣泛的編集進去。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）從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大智度論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hint="eastAsia"/>
          <w:b/>
          <w:sz w:val="20"/>
          <w:szCs w:val="20"/>
          <w:bdr w:val="single" w:sz="4" w:space="0" w:color="auto"/>
        </w:rPr>
        <w:t>可知有部有兩部律</w:t>
      </w:r>
    </w:p>
    <w:p w:rsidR="004F32DA" w:rsidRPr="006F1F26" w:rsidRDefault="00223C87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大智度論</w:t>
      </w:r>
      <w:r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100</w:t>
      </w:r>
      <w:r w:rsidR="00DA1D30" w:rsidRPr="006F1F26">
        <w:rPr>
          <w:rFonts w:ascii="Times New Roman" w:hAnsi="Times New Roman"/>
          <w:lang w:eastAsia="zh-HK"/>
        </w:rPr>
        <w:t>說：</w:t>
      </w:r>
    </w:p>
    <w:p w:rsidR="00DA1D30" w:rsidRPr="006F1F26" w:rsidRDefault="00B225AD" w:rsidP="00BF0B19">
      <w:pPr>
        <w:ind w:leftChars="177" w:left="425"/>
        <w:rPr>
          <w:rFonts w:ascii="Times New Roman" w:hAnsi="Times New Roman"/>
        </w:rPr>
      </w:pPr>
      <w:r w:rsidRPr="006F1F26">
        <w:rPr>
          <w:rFonts w:ascii="Times New Roman" w:hAnsi="Times New Roman" w:hint="eastAsia"/>
        </w:rPr>
        <w:lastRenderedPageBreak/>
        <w:t>「</w:t>
      </w:r>
      <w:r w:rsidR="00DA1D30" w:rsidRPr="006F1F26">
        <w:rPr>
          <w:rFonts w:ascii="Times New Roman" w:eastAsia="標楷體" w:hAnsi="Times New Roman"/>
          <w:lang w:eastAsia="zh-HK"/>
        </w:rPr>
        <w:t>毘尼</w:t>
      </w:r>
      <w:r w:rsidR="00DA1D30" w:rsidRPr="006F1F26">
        <w:rPr>
          <w:rFonts w:ascii="標楷體" w:eastAsia="標楷體" w:hAnsi="標楷體"/>
          <w:lang w:eastAsia="zh-HK"/>
        </w:rPr>
        <w:t>……</w:t>
      </w:r>
      <w:r w:rsidR="00DA1D30" w:rsidRPr="006F1F26">
        <w:rPr>
          <w:rFonts w:ascii="Times New Roman" w:eastAsia="標楷體" w:hAnsi="Times New Roman"/>
          <w:lang w:eastAsia="zh-HK"/>
        </w:rPr>
        <w:t>有二分：一者，</w:t>
      </w:r>
      <w:r w:rsidR="00DA1D30" w:rsidRPr="006F1F26">
        <w:rPr>
          <w:rFonts w:ascii="Times New Roman" w:eastAsia="標楷體" w:hAnsi="Times New Roman"/>
          <w:b/>
          <w:lang w:eastAsia="zh-HK"/>
        </w:rPr>
        <w:t>摩偷羅國毘尼</w:t>
      </w:r>
      <w:r w:rsidR="004F32DA" w:rsidRPr="006F1F26">
        <w:rPr>
          <w:rFonts w:ascii="Times New Roman" w:eastAsia="標楷體" w:hAnsi="Times New Roman" w:hint="eastAsia"/>
          <w:vertAlign w:val="superscript"/>
          <w:lang w:eastAsia="zh-HK"/>
        </w:rPr>
        <w:t>※</w:t>
      </w:r>
      <w:r w:rsidR="004F32DA" w:rsidRPr="006F1F26">
        <w:rPr>
          <w:rFonts w:ascii="Times New Roman" w:hAnsi="Times New Roman"/>
          <w:vertAlign w:val="superscript"/>
        </w:rPr>
        <w:t>《</w:t>
      </w:r>
      <w:r w:rsidR="004F32DA" w:rsidRPr="006F1F26">
        <w:rPr>
          <w:rFonts w:ascii="Times New Roman" w:hAnsi="Times New Roman"/>
          <w:vertAlign w:val="superscript"/>
          <w:lang w:eastAsia="zh-HK"/>
        </w:rPr>
        <w:t>根有律</w:t>
      </w:r>
      <w:r w:rsidR="004F32DA" w:rsidRPr="006F1F26">
        <w:rPr>
          <w:rFonts w:ascii="Times New Roman" w:hAnsi="Times New Roman"/>
          <w:vertAlign w:val="superscript"/>
        </w:rPr>
        <w:t>》</w:t>
      </w:r>
      <w:r w:rsidR="00DA1D30" w:rsidRPr="006F1F26">
        <w:rPr>
          <w:rFonts w:ascii="Times New Roman" w:eastAsia="標楷體" w:hAnsi="Times New Roman"/>
          <w:lang w:eastAsia="zh-HK"/>
        </w:rPr>
        <w:t>，含阿波陀那、本生，有八十部。二者，</w:t>
      </w:r>
      <w:r w:rsidR="00DA1D30" w:rsidRPr="006F1F26">
        <w:rPr>
          <w:rFonts w:ascii="Times New Roman" w:eastAsia="標楷體" w:hAnsi="Times New Roman"/>
          <w:b/>
          <w:lang w:eastAsia="zh-HK"/>
        </w:rPr>
        <w:t>罽賓國毘尼</w:t>
      </w:r>
      <w:r w:rsidR="004F32DA" w:rsidRPr="006F1F26">
        <w:rPr>
          <w:rFonts w:ascii="Times New Roman" w:eastAsia="標楷體" w:hAnsi="Times New Roman" w:hint="eastAsia"/>
          <w:vertAlign w:val="superscript"/>
          <w:lang w:eastAsia="zh-HK"/>
        </w:rPr>
        <w:t>※</w:t>
      </w:r>
      <w:r w:rsidR="004F32DA" w:rsidRPr="006F1F26">
        <w:rPr>
          <w:rFonts w:ascii="Times New Roman" w:hAnsi="Times New Roman"/>
          <w:vertAlign w:val="superscript"/>
        </w:rPr>
        <w:t>《</w:t>
      </w:r>
      <w:r w:rsidR="004F32DA" w:rsidRPr="006F1F26">
        <w:rPr>
          <w:rFonts w:ascii="Times New Roman" w:hAnsi="Times New Roman"/>
          <w:vertAlign w:val="superscript"/>
          <w:lang w:eastAsia="zh-HK"/>
        </w:rPr>
        <w:t>十誦律</w:t>
      </w:r>
      <w:r w:rsidR="004F32DA" w:rsidRPr="006F1F26">
        <w:rPr>
          <w:rFonts w:ascii="Times New Roman" w:hAnsi="Times New Roman"/>
          <w:vertAlign w:val="superscript"/>
        </w:rPr>
        <w:t>》</w:t>
      </w:r>
      <w:r w:rsidR="00DA1D30" w:rsidRPr="006F1F26">
        <w:rPr>
          <w:rFonts w:ascii="Times New Roman" w:eastAsia="標楷體" w:hAnsi="Times New Roman"/>
          <w:lang w:eastAsia="zh-HK"/>
        </w:rPr>
        <w:t>，除卻本生，阿波陀那，但取要用，作十部</w:t>
      </w:r>
      <w:r w:rsidR="00DA1D30" w:rsidRPr="006F1F26">
        <w:rPr>
          <w:rFonts w:ascii="Times New Roman" w:hAnsi="Times New Roman"/>
          <w:lang w:eastAsia="zh-HK"/>
        </w:rPr>
        <w:t>。</w:t>
      </w:r>
      <w:r w:rsidRPr="006F1F26">
        <w:rPr>
          <w:rFonts w:ascii="Times New Roman" w:hAnsi="Times New Roman" w:hint="eastAsia"/>
        </w:rPr>
        <w:t>」</w:t>
      </w:r>
      <w:r w:rsidR="003D175A" w:rsidRPr="006F1F26">
        <w:rPr>
          <w:rStyle w:val="a9"/>
          <w:rFonts w:ascii="Times New Roman" w:hAnsi="Times New Roman"/>
          <w:lang w:eastAsia="zh-HK"/>
        </w:rPr>
        <w:footnoteReference w:id="69"/>
      </w:r>
    </w:p>
    <w:p w:rsidR="003D175A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說一切有部</w:t>
      </w:r>
      <w:r w:rsidR="00581E1B" w:rsidRPr="006F1F26">
        <w:rPr>
          <w:rFonts w:ascii="Times New Roman" w:hAnsi="Times New Roman"/>
          <w:szCs w:val="24"/>
        </w:rPr>
        <w:t>Sarv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stiv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din</w:t>
      </w:r>
      <w:r w:rsidRPr="006F1F26">
        <w:rPr>
          <w:rFonts w:ascii="Times New Roman" w:hAnsi="Times New Roman"/>
          <w:lang w:eastAsia="zh-HK"/>
        </w:rPr>
        <w:t>有二部律，就是</w:t>
      </w:r>
      <w:r w:rsidR="00223C87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十誦律</w:t>
      </w:r>
      <w:r w:rsidR="00223C87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與</w:t>
      </w:r>
      <w:r w:rsidR="002538C0"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</w:t>
      </w:r>
      <w:r w:rsidR="00223C87"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。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有部兩部律之差異</w:t>
      </w:r>
    </w:p>
    <w:p w:rsidR="003D175A" w:rsidRPr="006F1F26" w:rsidRDefault="0092504A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2538C0" w:rsidRPr="006F1F26">
        <w:rPr>
          <w:rFonts w:ascii="Times New Roman" w:hAnsi="Times New Roman"/>
          <w:u w:val="single"/>
        </w:rPr>
        <w:t>《</w:t>
      </w:r>
      <w:r w:rsidR="00DA1D30" w:rsidRPr="006F1F26">
        <w:rPr>
          <w:rFonts w:ascii="Times New Roman" w:hAnsi="Times New Roman"/>
          <w:u w:val="single"/>
          <w:lang w:eastAsia="zh-HK"/>
        </w:rPr>
        <w:t>根有律</w:t>
      </w:r>
      <w:r w:rsidR="00223C87" w:rsidRPr="006F1F26">
        <w:rPr>
          <w:rFonts w:ascii="Times New Roman" w:hAnsi="Times New Roman"/>
          <w:u w:val="single"/>
        </w:rPr>
        <w:t>》</w:t>
      </w:r>
      <w:r w:rsidR="00DA1D30" w:rsidRPr="006F1F26">
        <w:rPr>
          <w:rFonts w:ascii="Times New Roman" w:hAnsi="Times New Roman"/>
          <w:u w:val="single"/>
          <w:lang w:eastAsia="zh-HK"/>
        </w:rPr>
        <w:t>包含了很多的阿波陀那（「譬喻」）與「本生」</w:t>
      </w:r>
      <w:r w:rsidR="00A32C33" w:rsidRPr="006F1F26">
        <w:rPr>
          <w:rFonts w:ascii="Times New Roman" w:hAnsi="Times New Roman"/>
        </w:rPr>
        <w:t>；</w:t>
      </w:r>
      <w:r w:rsidR="00B1339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十誦律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卻少得多。</w:t>
      </w:r>
    </w:p>
    <w:p w:rsidR="00A32C33" w:rsidRPr="006F1F26" w:rsidRDefault="00F04C56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⊙</w:t>
      </w:r>
      <w:r w:rsidR="00DA1D30" w:rsidRPr="006F1F26">
        <w:rPr>
          <w:rFonts w:ascii="Times New Roman" w:hAnsi="Times New Roman"/>
          <w:lang w:eastAsia="zh-HK"/>
        </w:rPr>
        <w:t>如</w:t>
      </w:r>
      <w:r w:rsidR="002538C0" w:rsidRPr="006F1F26">
        <w:rPr>
          <w:rFonts w:ascii="Times New Roman" w:hAnsi="Times New Roman"/>
          <w:u w:val="single"/>
        </w:rPr>
        <w:t>《</w:t>
      </w:r>
      <w:r w:rsidR="00DA1D30" w:rsidRPr="006F1F26">
        <w:rPr>
          <w:rFonts w:ascii="Times New Roman" w:hAnsi="Times New Roman"/>
          <w:u w:val="single"/>
          <w:lang w:eastAsia="zh-HK"/>
        </w:rPr>
        <w:t>根有律</w:t>
      </w:r>
      <w:r w:rsidR="00223C87" w:rsidRPr="006F1F26">
        <w:rPr>
          <w:rFonts w:ascii="Times New Roman" w:hAnsi="Times New Roman"/>
          <w:u w:val="single"/>
        </w:rPr>
        <w:t>》</w:t>
      </w:r>
      <w:r w:rsidR="00DA1D30" w:rsidRPr="006F1F26">
        <w:rPr>
          <w:rFonts w:ascii="Times New Roman" w:hAnsi="Times New Roman"/>
          <w:u w:val="single"/>
          <w:lang w:eastAsia="zh-HK"/>
        </w:rPr>
        <w:t>的「菩薩譬喻」</w:t>
      </w:r>
      <w:r w:rsidR="00DA1D30" w:rsidRPr="006F1F26">
        <w:rPr>
          <w:rFonts w:ascii="Times New Roman" w:hAnsi="Times New Roman"/>
          <w:lang w:eastAsia="zh-HK"/>
        </w:rPr>
        <w:t>，</w:t>
      </w:r>
      <w:r w:rsidR="002538C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十誦律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就沒有。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4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）結</w:t>
      </w:r>
    </w:p>
    <w:p w:rsidR="009E31B8" w:rsidRPr="006F1F26" w:rsidRDefault="002538C0" w:rsidP="002406F5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十誦律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近於早期的說一切有部律；早於</w:t>
      </w:r>
      <w:r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根有律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，而不是從</w:t>
      </w:r>
      <w:r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根有律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節略出來的。</w:t>
      </w:r>
      <w:r w:rsidR="00400755" w:rsidRPr="006F1F26">
        <w:rPr>
          <w:rStyle w:val="a9"/>
          <w:rFonts w:ascii="Times New Roman" w:hAnsi="Times New Roman"/>
          <w:lang w:eastAsia="zh-HK"/>
        </w:rPr>
        <w:footnoteReference w:id="70"/>
      </w:r>
    </w:p>
    <w:p w:rsidR="004F32DA" w:rsidRPr="006F1F26" w:rsidRDefault="004F32DA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銅鍱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部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）現存的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小部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中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本生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譬喻</w:t>
      </w:r>
    </w:p>
    <w:p w:rsidR="00A5623C" w:rsidRPr="006F1F26" w:rsidRDefault="00DA1D30" w:rsidP="00BF0B19">
      <w:pPr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「本生」、「譬喻」</w:t>
      </w:r>
      <w:r w:rsidR="00151013" w:rsidRPr="006F1F26">
        <w:rPr>
          <w:rFonts w:ascii="Times New Roman" w:hAnsi="Times New Roman" w:hint="eastAsia"/>
          <w:szCs w:val="24"/>
          <w:lang w:eastAsia="zh-HK"/>
        </w:rPr>
        <w:t>，</w:t>
      </w:r>
      <w:r w:rsidRPr="006F1F26">
        <w:rPr>
          <w:rFonts w:ascii="Times New Roman" w:hAnsi="Times New Roman"/>
          <w:szCs w:val="24"/>
          <w:lang w:eastAsia="zh-HK"/>
        </w:rPr>
        <w:t>銅鍱部</w:t>
      </w:r>
      <w:r w:rsidR="00581E1B" w:rsidRPr="006F1F26">
        <w:rPr>
          <w:rFonts w:ascii="Times New Roman" w:hAnsi="Times New Roman"/>
          <w:szCs w:val="24"/>
        </w:rPr>
        <w:t>T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mra</w:t>
      </w:r>
      <w:r w:rsidR="00AB1454" w:rsidRPr="006F1F26">
        <w:rPr>
          <w:rFonts w:ascii="Times New Roman" w:hAnsi="Times New Roman"/>
          <w:szCs w:val="24"/>
        </w:rPr>
        <w:t>śā</w:t>
      </w:r>
      <w:r w:rsidR="00AB1454" w:rsidRPr="006F1F26">
        <w:rPr>
          <w:rFonts w:ascii="Times New Roman" w:hAnsi="Gandhari Unicode"/>
          <w:szCs w:val="24"/>
        </w:rPr>
        <w:t>ṭ</w:t>
      </w:r>
      <w:r w:rsidR="0001604C" w:rsidRPr="006F1F26">
        <w:rPr>
          <w:rFonts w:ascii="Times New Roman" w:hAnsi="Times New Roman"/>
          <w:szCs w:val="24"/>
        </w:rPr>
        <w:t>ī</w:t>
      </w:r>
      <w:r w:rsidR="00581E1B" w:rsidRPr="006F1F26">
        <w:rPr>
          <w:rFonts w:ascii="Times New Roman" w:hAnsi="Times New Roman"/>
          <w:szCs w:val="24"/>
        </w:rPr>
        <w:t>ya</w:t>
      </w:r>
      <w:r w:rsidRPr="006F1F26">
        <w:rPr>
          <w:rFonts w:ascii="Times New Roman" w:hAnsi="Times New Roman"/>
          <w:szCs w:val="24"/>
          <w:lang w:eastAsia="zh-HK"/>
        </w:rPr>
        <w:t>集在</w:t>
      </w:r>
      <w:r w:rsidR="002538C0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小部</w:t>
      </w:r>
      <w:r w:rsidR="00223C87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中。</w:t>
      </w:r>
    </w:p>
    <w:p w:rsidR="002406F5" w:rsidRPr="006F1F26" w:rsidRDefault="002406F5" w:rsidP="002406F5">
      <w:pPr>
        <w:ind w:firstLineChars="300" w:firstLine="601"/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）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覺音說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長部師的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小部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，是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無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〈</w:t>
      </w:r>
      <w:r w:rsidR="007A7C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譬喻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〉、〈</w:t>
      </w:r>
      <w:r w:rsidR="007A7C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佛種姓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〉</w:t>
      </w:r>
      <w:r w:rsidR="007A7C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、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〈</w:t>
      </w:r>
      <w:r w:rsidR="007A7C50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行藏</w:t>
      </w:r>
      <w:r w:rsidR="007A7C50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〉的</w:t>
      </w:r>
    </w:p>
    <w:p w:rsidR="00562C31" w:rsidRPr="006F1F26" w:rsidRDefault="00DA1D30" w:rsidP="00316384">
      <w:pPr>
        <w:jc w:val="both"/>
        <w:rPr>
          <w:rFonts w:ascii="Times New Roman" w:hAnsi="Times New Roman"/>
          <w:szCs w:val="24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但覺音</w:t>
      </w:r>
      <w:r w:rsidR="005F4B5F" w:rsidRPr="005F4B5F">
        <w:rPr>
          <w:rFonts w:ascii="Times New Roman" w:hAnsi="Times New Roman"/>
          <w:szCs w:val="24"/>
        </w:rPr>
        <w:t>Buddhaghoṣa</w:t>
      </w:r>
      <w:r w:rsidR="00581E1B" w:rsidRPr="006F1F26">
        <w:rPr>
          <w:rFonts w:ascii="Times New Roman" w:hAnsi="Times New Roman"/>
          <w:szCs w:val="24"/>
        </w:rPr>
        <w:t>的</w:t>
      </w:r>
      <w:r w:rsidR="00581E1B" w:rsidRPr="006F1F26">
        <w:rPr>
          <w:rFonts w:ascii="Times New Roman" w:hAnsi="Times New Roman"/>
          <w:szCs w:val="24"/>
        </w:rPr>
        <w:t>Suma</w:t>
      </w:r>
      <w:r w:rsidR="0001604C" w:rsidRPr="006F1F26">
        <w:rPr>
          <w:rFonts w:ascii="Times New Roman" w:hAnsi="Gandhari Unicode"/>
          <w:szCs w:val="24"/>
        </w:rPr>
        <w:t>ṅ</w:t>
      </w:r>
      <w:r w:rsidR="00581E1B" w:rsidRPr="006F1F26">
        <w:rPr>
          <w:rFonts w:ascii="Times New Roman" w:hAnsi="Times New Roman"/>
          <w:szCs w:val="24"/>
        </w:rPr>
        <w:t>galavil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sini</w:t>
      </w:r>
      <w:r w:rsidRPr="006F1F26">
        <w:rPr>
          <w:rFonts w:ascii="Times New Roman" w:hAnsi="Times New Roman"/>
          <w:szCs w:val="24"/>
          <w:lang w:eastAsia="zh-HK"/>
        </w:rPr>
        <w:t>（</w:t>
      </w:r>
      <w:r w:rsidR="002538C0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長部</w:t>
      </w:r>
      <w:r w:rsidR="00223C87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注</w:t>
      </w:r>
      <w:r w:rsidR="002F2312">
        <w:rPr>
          <w:rFonts w:ascii="Times New Roman" w:hAnsi="Times New Roman"/>
          <w:szCs w:val="24"/>
          <w:lang w:eastAsia="zh-HK"/>
        </w:rPr>
        <w:t>，</w:t>
      </w:r>
      <w:r w:rsidR="00B13390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吉祥悅意</w:t>
      </w:r>
      <w:r w:rsidR="00B13390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）說：</w:t>
      </w:r>
      <w:r w:rsidR="00633794" w:rsidRPr="006F1F26">
        <w:rPr>
          <w:rFonts w:ascii="Times New Roman" w:hAnsi="Times New Roman"/>
          <w:szCs w:val="24"/>
        </w:rPr>
        <w:t>「</w:t>
      </w:r>
      <w:r w:rsidRPr="006F1F26">
        <w:rPr>
          <w:rFonts w:ascii="Times New Roman" w:hAnsi="Times New Roman"/>
          <w:szCs w:val="24"/>
          <w:lang w:eastAsia="zh-HK"/>
        </w:rPr>
        <w:t>長部師</w:t>
      </w:r>
      <w:r w:rsidR="00316384" w:rsidRPr="006F1F26">
        <w:rPr>
          <w:rFonts w:ascii="Times New Roman" w:hAnsi="Times New Roman"/>
          <w:szCs w:val="24"/>
          <w:lang w:eastAsia="zh-HK"/>
        </w:rPr>
        <w:t>(</w:t>
      </w:r>
      <w:r w:rsidR="00581E1B" w:rsidRPr="006F1F26">
        <w:rPr>
          <w:rFonts w:ascii="Times New Roman" w:hAnsi="Times New Roman"/>
          <w:szCs w:val="24"/>
        </w:rPr>
        <w:t>D</w:t>
      </w:r>
      <w:r w:rsidR="0001604C" w:rsidRPr="006F1F26">
        <w:rPr>
          <w:rFonts w:ascii="Times New Roman" w:hAnsi="Times New Roman"/>
          <w:szCs w:val="24"/>
        </w:rPr>
        <w:t>ī</w:t>
      </w:r>
      <w:r w:rsidR="00581E1B" w:rsidRPr="006F1F26">
        <w:rPr>
          <w:rFonts w:ascii="Times New Roman" w:hAnsi="Times New Roman"/>
          <w:szCs w:val="24"/>
        </w:rPr>
        <w:t>ghabh</w:t>
      </w:r>
      <w:r w:rsidR="00AB1454" w:rsidRPr="006F1F26">
        <w:rPr>
          <w:rFonts w:ascii="Times New Roman" w:hAnsi="Times New Roman"/>
          <w:szCs w:val="24"/>
        </w:rPr>
        <w:t>ā</w:t>
      </w:r>
      <w:r w:rsidR="00DE5589" w:rsidRPr="006F1F26">
        <w:rPr>
          <w:rFonts w:ascii="Times New Roman" w:hAnsi="Gandhari Unicode"/>
          <w:szCs w:val="24"/>
        </w:rPr>
        <w:t>ṇ</w:t>
      </w:r>
      <w:r w:rsidR="00581E1B" w:rsidRPr="006F1F26">
        <w:rPr>
          <w:rFonts w:ascii="Times New Roman" w:hAnsi="Times New Roman"/>
          <w:szCs w:val="24"/>
        </w:rPr>
        <w:t>aka</w:t>
      </w:r>
      <w:r w:rsidR="00316384" w:rsidRPr="006F1F26">
        <w:rPr>
          <w:rFonts w:ascii="Times New Roman" w:hAnsi="Times New Roman"/>
          <w:szCs w:val="24"/>
        </w:rPr>
        <w:t>)</w:t>
      </w:r>
      <w:r w:rsidRPr="006F1F26">
        <w:rPr>
          <w:rFonts w:ascii="Times New Roman" w:hAnsi="Times New Roman"/>
          <w:szCs w:val="24"/>
          <w:lang w:eastAsia="zh-HK"/>
        </w:rPr>
        <w:t>的</w:t>
      </w:r>
      <w:r w:rsidR="002538C0" w:rsidRPr="006F1F26">
        <w:rPr>
          <w:rFonts w:ascii="Times New Roman" w:hAnsi="Times New Roman"/>
          <w:szCs w:val="24"/>
        </w:rPr>
        <w:t>《</w:t>
      </w:r>
      <w:r w:rsidRPr="006F1F26">
        <w:rPr>
          <w:rFonts w:ascii="Times New Roman" w:hAnsi="Times New Roman"/>
          <w:szCs w:val="24"/>
          <w:lang w:eastAsia="zh-HK"/>
        </w:rPr>
        <w:t>小部</w:t>
      </w:r>
      <w:r w:rsidR="00223C87" w:rsidRPr="006F1F26">
        <w:rPr>
          <w:rFonts w:ascii="Times New Roman" w:hAnsi="Times New Roman"/>
          <w:szCs w:val="24"/>
        </w:rPr>
        <w:t>》</w:t>
      </w:r>
      <w:r w:rsidRPr="006F1F26">
        <w:rPr>
          <w:rFonts w:ascii="Times New Roman" w:hAnsi="Times New Roman"/>
          <w:szCs w:val="24"/>
          <w:lang w:eastAsia="zh-HK"/>
        </w:rPr>
        <w:t>，是沒有</w:t>
      </w:r>
      <w:r w:rsidR="00A32C33" w:rsidRPr="006F1F26">
        <w:rPr>
          <w:rFonts w:ascii="Times New Roman" w:hAnsi="Times New Roman" w:hint="eastAsia"/>
          <w:szCs w:val="24"/>
        </w:rPr>
        <w:t>〈</w:t>
      </w:r>
      <w:r w:rsidRPr="006F1F26">
        <w:rPr>
          <w:rFonts w:ascii="Times New Roman" w:hAnsi="Times New Roman"/>
          <w:szCs w:val="24"/>
          <w:lang w:eastAsia="zh-HK"/>
        </w:rPr>
        <w:t>譬喻</w:t>
      </w:r>
      <w:r w:rsidR="00A32C33" w:rsidRPr="006F1F26">
        <w:rPr>
          <w:rFonts w:ascii="Times New Roman" w:hAnsi="Times New Roman" w:hint="eastAsia"/>
          <w:szCs w:val="24"/>
        </w:rPr>
        <w:t>〉、〈</w:t>
      </w:r>
      <w:r w:rsidRPr="006F1F26">
        <w:rPr>
          <w:rFonts w:ascii="Times New Roman" w:hAnsi="Times New Roman"/>
          <w:szCs w:val="24"/>
          <w:lang w:eastAsia="zh-HK"/>
        </w:rPr>
        <w:t>佛種姓</w:t>
      </w:r>
      <w:r w:rsidR="00A32C33" w:rsidRPr="006F1F26">
        <w:rPr>
          <w:rFonts w:ascii="Times New Roman" w:hAnsi="Times New Roman" w:hint="eastAsia"/>
          <w:szCs w:val="24"/>
        </w:rPr>
        <w:t>〉</w:t>
      </w:r>
      <w:r w:rsidRPr="006F1F26">
        <w:rPr>
          <w:rFonts w:ascii="Times New Roman" w:hAnsi="Times New Roman"/>
          <w:szCs w:val="24"/>
          <w:lang w:eastAsia="zh-HK"/>
        </w:rPr>
        <w:t>、</w:t>
      </w:r>
      <w:r w:rsidR="00A32C33" w:rsidRPr="006F1F26">
        <w:rPr>
          <w:rFonts w:ascii="Times New Roman" w:hAnsi="Times New Roman" w:hint="eastAsia"/>
          <w:szCs w:val="24"/>
        </w:rPr>
        <w:t>〈</w:t>
      </w:r>
      <w:r w:rsidRPr="006F1F26">
        <w:rPr>
          <w:rFonts w:ascii="Times New Roman" w:hAnsi="Times New Roman"/>
          <w:szCs w:val="24"/>
          <w:lang w:eastAsia="zh-HK"/>
        </w:rPr>
        <w:t>行藏</w:t>
      </w:r>
      <w:r w:rsidR="00A32C33" w:rsidRPr="006F1F26">
        <w:rPr>
          <w:rFonts w:ascii="Times New Roman" w:hAnsi="Times New Roman" w:hint="eastAsia"/>
          <w:szCs w:val="24"/>
        </w:rPr>
        <w:t>〉</w:t>
      </w:r>
      <w:r w:rsidRPr="006F1F26">
        <w:rPr>
          <w:rFonts w:ascii="Times New Roman" w:hAnsi="Times New Roman"/>
          <w:szCs w:val="24"/>
          <w:lang w:eastAsia="zh-HK"/>
        </w:rPr>
        <w:t>的</w:t>
      </w:r>
      <w:r w:rsidR="00240EE8" w:rsidRPr="006F1F26">
        <w:rPr>
          <w:rStyle w:val="a9"/>
          <w:rFonts w:ascii="Times New Roman" w:hAnsi="Times New Roman"/>
          <w:szCs w:val="24"/>
          <w:lang w:eastAsia="zh-HK"/>
        </w:rPr>
        <w:footnoteReference w:id="71"/>
      </w:r>
      <w:r w:rsidRPr="006F1F26">
        <w:rPr>
          <w:rFonts w:ascii="Times New Roman" w:hAnsi="Times New Roman"/>
          <w:szCs w:val="24"/>
          <w:lang w:eastAsia="zh-HK"/>
        </w:rPr>
        <w:t>。</w:t>
      </w:r>
      <w:r w:rsidR="00633794" w:rsidRPr="006F1F26">
        <w:rPr>
          <w:rFonts w:ascii="Times New Roman" w:hAnsi="Times New Roman" w:hint="eastAsia"/>
          <w:szCs w:val="24"/>
        </w:rPr>
        <w:t>」</w:t>
      </w:r>
    </w:p>
    <w:p w:rsidR="00562C31" w:rsidRPr="006F1F26" w:rsidRDefault="003C5A60" w:rsidP="00BF0B19">
      <w:pPr>
        <w:ind w:firstLineChars="100" w:firstLine="240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  <w:szCs w:val="24"/>
        </w:rPr>
        <w:t>⊙</w:t>
      </w:r>
      <w:r w:rsidR="00A32C33" w:rsidRPr="006F1F26">
        <w:rPr>
          <w:rFonts w:ascii="Times New Roman" w:hAnsi="Times New Roman" w:hint="eastAsia"/>
          <w:szCs w:val="24"/>
        </w:rPr>
        <w:t>〈</w:t>
      </w:r>
      <w:r w:rsidR="00DA1D30" w:rsidRPr="006F1F26">
        <w:rPr>
          <w:rFonts w:ascii="Times New Roman" w:hAnsi="Times New Roman"/>
          <w:szCs w:val="24"/>
          <w:lang w:eastAsia="zh-HK"/>
        </w:rPr>
        <w:t>佛種姓</w:t>
      </w:r>
      <w:r w:rsidR="00A32C33" w:rsidRPr="006F1F26">
        <w:rPr>
          <w:rFonts w:ascii="Times New Roman" w:hAnsi="Times New Roman" w:hint="eastAsia"/>
          <w:szCs w:val="24"/>
        </w:rPr>
        <w:t>〉</w:t>
      </w:r>
      <w:r w:rsidR="00581E1B" w:rsidRPr="006F1F26">
        <w:rPr>
          <w:rFonts w:ascii="Times New Roman" w:hAnsi="Times New Roman"/>
          <w:szCs w:val="24"/>
        </w:rPr>
        <w:t>Buddhava</w:t>
      </w:r>
      <w:r w:rsidR="009A794D" w:rsidRPr="006F1F26">
        <w:rPr>
          <w:rFonts w:ascii="Times New Roman" w:hAnsi="Gandhari Unicode"/>
          <w:szCs w:val="24"/>
        </w:rPr>
        <w:t>ṃ</w:t>
      </w:r>
      <w:r w:rsidR="00AB1454" w:rsidRPr="006F1F26">
        <w:rPr>
          <w:rFonts w:ascii="Times New Roman" w:hAnsi="Times New Roman"/>
          <w:szCs w:val="24"/>
        </w:rPr>
        <w:t>ś</w:t>
      </w:r>
      <w:r w:rsidR="00581E1B" w:rsidRPr="006F1F26">
        <w:rPr>
          <w:rFonts w:ascii="Times New Roman" w:hAnsi="Times New Roman"/>
          <w:szCs w:val="24"/>
        </w:rPr>
        <w:t>a</w:t>
      </w:r>
      <w:r w:rsidR="00DA1D30" w:rsidRPr="006F1F26">
        <w:rPr>
          <w:rFonts w:ascii="Times New Roman" w:hAnsi="Times New Roman"/>
          <w:szCs w:val="24"/>
          <w:lang w:eastAsia="zh-HK"/>
        </w:rPr>
        <w:t>是過去佛史。</w:t>
      </w:r>
    </w:p>
    <w:p w:rsidR="00A5623C" w:rsidRPr="006F1F26" w:rsidRDefault="003C5A60" w:rsidP="00BF0B19">
      <w:pPr>
        <w:ind w:firstLineChars="100" w:firstLine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</w:rPr>
        <w:t>⊙</w:t>
      </w:r>
      <w:r w:rsidR="00A32C33" w:rsidRPr="006F1F26">
        <w:rPr>
          <w:rFonts w:ascii="Times New Roman" w:hAnsi="Times New Roman" w:hint="eastAsia"/>
          <w:szCs w:val="24"/>
        </w:rPr>
        <w:t>〈</w:t>
      </w:r>
      <w:r w:rsidR="00DA1D30" w:rsidRPr="006F1F26">
        <w:rPr>
          <w:rFonts w:ascii="Times New Roman" w:hAnsi="Times New Roman"/>
          <w:szCs w:val="24"/>
          <w:lang w:eastAsia="zh-HK"/>
        </w:rPr>
        <w:t>行藏</w:t>
      </w:r>
      <w:r w:rsidR="00A32C33" w:rsidRPr="006F1F26">
        <w:rPr>
          <w:rFonts w:ascii="Times New Roman" w:hAnsi="Times New Roman" w:hint="eastAsia"/>
          <w:szCs w:val="24"/>
        </w:rPr>
        <w:t>〉</w:t>
      </w:r>
      <w:r w:rsidR="00581E1B" w:rsidRPr="006F1F26">
        <w:rPr>
          <w:rFonts w:ascii="Times New Roman" w:hAnsi="Times New Roman"/>
          <w:szCs w:val="24"/>
        </w:rPr>
        <w:t>Cariy</w:t>
      </w:r>
      <w:r w:rsidR="00AB1454" w:rsidRPr="006F1F26">
        <w:rPr>
          <w:rFonts w:ascii="Times New Roman" w:hAnsi="Times New Roman"/>
          <w:szCs w:val="24"/>
        </w:rPr>
        <w:t>ā</w:t>
      </w:r>
      <w:r w:rsidR="00581E1B" w:rsidRPr="006F1F26">
        <w:rPr>
          <w:rFonts w:ascii="Times New Roman" w:hAnsi="Times New Roman"/>
          <w:szCs w:val="24"/>
        </w:rPr>
        <w:t>pi</w:t>
      </w:r>
      <w:r w:rsidR="00AB1454" w:rsidRPr="006F1F26">
        <w:rPr>
          <w:rFonts w:ascii="Times New Roman" w:hAnsi="Gandhari Unicode"/>
          <w:szCs w:val="24"/>
        </w:rPr>
        <w:t>ṭ</w:t>
      </w:r>
      <w:r w:rsidR="00581E1B" w:rsidRPr="006F1F26">
        <w:rPr>
          <w:rFonts w:ascii="Times New Roman" w:hAnsi="Times New Roman"/>
          <w:szCs w:val="24"/>
        </w:rPr>
        <w:t>aka</w:t>
      </w:r>
      <w:r w:rsidR="00DA1D30" w:rsidRPr="006F1F26">
        <w:rPr>
          <w:rFonts w:ascii="Times New Roman" w:hAnsi="Times New Roman"/>
          <w:lang w:eastAsia="zh-HK"/>
        </w:rPr>
        <w:t>是敘述菩薩的大行，這都是佛與菩薩的事。</w:t>
      </w:r>
    </w:p>
    <w:p w:rsidR="00151013" w:rsidRPr="006F1F26" w:rsidRDefault="00151013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3C5A60" w:rsidRPr="006F1F26" w:rsidRDefault="002538C0" w:rsidP="009F7540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u w:val="single"/>
        </w:rPr>
        <w:t>《</w:t>
      </w:r>
      <w:r w:rsidR="00DA1D30" w:rsidRPr="006F1F26">
        <w:rPr>
          <w:rFonts w:ascii="Times New Roman" w:hAnsi="Times New Roman"/>
          <w:u w:val="single"/>
          <w:lang w:eastAsia="zh-HK"/>
        </w:rPr>
        <w:t>十誦律</w:t>
      </w:r>
      <w:r w:rsidR="00223C87" w:rsidRPr="006F1F26">
        <w:rPr>
          <w:rFonts w:ascii="Times New Roman" w:hAnsi="Times New Roman"/>
          <w:u w:val="single"/>
        </w:rPr>
        <w:t>》</w:t>
      </w:r>
      <w:r w:rsidR="00DA1D30" w:rsidRPr="006F1F26">
        <w:rPr>
          <w:rFonts w:ascii="Times New Roman" w:hAnsi="Times New Roman"/>
          <w:u w:val="single"/>
          <w:lang w:eastAsia="zh-HK"/>
        </w:rPr>
        <w:t>沒有，長部師不集在</w:t>
      </w:r>
      <w:r w:rsidRPr="006F1F26">
        <w:rPr>
          <w:rFonts w:ascii="Times New Roman" w:hAnsi="Times New Roman"/>
          <w:u w:val="single"/>
        </w:rPr>
        <w:t>《</w:t>
      </w:r>
      <w:r w:rsidR="00DA1D30" w:rsidRPr="006F1F26">
        <w:rPr>
          <w:rFonts w:ascii="Times New Roman" w:hAnsi="Times New Roman"/>
          <w:u w:val="single"/>
          <w:lang w:eastAsia="zh-HK"/>
        </w:rPr>
        <w:t>小部</w:t>
      </w:r>
      <w:r w:rsidR="00223C87" w:rsidRPr="006F1F26">
        <w:rPr>
          <w:rFonts w:ascii="Times New Roman" w:hAnsi="Times New Roman"/>
          <w:u w:val="single"/>
        </w:rPr>
        <w:t>》</w:t>
      </w:r>
      <w:r w:rsidR="00DA1D30" w:rsidRPr="006F1F26">
        <w:rPr>
          <w:rFonts w:ascii="Times New Roman" w:hAnsi="Times New Roman"/>
          <w:u w:val="single"/>
          <w:lang w:eastAsia="zh-HK"/>
        </w:rPr>
        <w:t>內，可見成立要遲一些</w:t>
      </w:r>
      <w:r w:rsidR="00DA1D30" w:rsidRPr="006F1F26">
        <w:rPr>
          <w:rFonts w:ascii="Times New Roman" w:hAnsi="Times New Roman"/>
          <w:lang w:eastAsia="zh-HK"/>
        </w:rPr>
        <w:t>。</w:t>
      </w:r>
    </w:p>
    <w:p w:rsidR="00334129" w:rsidRPr="006F1F26" w:rsidRDefault="00334129" w:rsidP="0033412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（三）總結</w:t>
      </w:r>
    </w:p>
    <w:p w:rsidR="00334129" w:rsidRPr="006F1F26" w:rsidRDefault="00334129" w:rsidP="0033412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早出的</w:t>
      </w:r>
      <w:r w:rsidR="002A0C37" w:rsidRPr="002A0C37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「本生」、「譬喻」</w:t>
      </w:r>
      <w:r w:rsidR="002A0C37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等</w:t>
      </w:r>
    </w:p>
    <w:p w:rsidR="004F32DA" w:rsidRDefault="004F32DA" w:rsidP="00BF0B19">
      <w:pPr>
        <w:rPr>
          <w:rFonts w:ascii="Times New Roman" w:hAnsi="Times New Roman"/>
        </w:rPr>
      </w:pPr>
      <w:r w:rsidRPr="006F1F26">
        <w:rPr>
          <w:rFonts w:ascii="Times New Roman" w:hAnsi="Times New Roman"/>
          <w:lang w:eastAsia="zh-HK"/>
        </w:rPr>
        <w:t>早期的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  <w:lang w:eastAsia="zh-HK"/>
        </w:rPr>
        <w:t>集在經、律以內</w:t>
      </w:r>
      <w:r w:rsidRPr="006F1F26">
        <w:rPr>
          <w:rFonts w:ascii="Times New Roman" w:hAnsi="Times New Roman" w:hint="eastAsia"/>
        </w:rPr>
        <w:t>。</w:t>
      </w:r>
    </w:p>
    <w:p w:rsidR="00334129" w:rsidRPr="006F1F26" w:rsidRDefault="00334129" w:rsidP="0033412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後起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的</w:t>
      </w:r>
      <w:r w:rsidR="002A0C37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部分</w:t>
      </w:r>
    </w:p>
    <w:p w:rsidR="00EB27FC" w:rsidRPr="006F1F26" w:rsidRDefault="00334129" w:rsidP="00334129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EB27FC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EB27FC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編在經律以內，或以外</w:t>
      </w:r>
    </w:p>
    <w:p w:rsidR="004F32DA" w:rsidRPr="006F1F26" w:rsidRDefault="004F32DA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後起的</w:t>
      </w:r>
      <w:r w:rsidRPr="006F1F26">
        <w:rPr>
          <w:rFonts w:ascii="Times New Roman" w:hAnsi="Times New Roman" w:hint="eastAsia"/>
        </w:rPr>
        <w:t>：</w:t>
      </w:r>
      <w:r w:rsidRPr="006F1F26">
        <w:rPr>
          <w:rFonts w:ascii="Times New Roman" w:hAnsi="Times New Roman"/>
          <w:lang w:eastAsia="zh-HK"/>
        </w:rPr>
        <w:t>或編在律中，或編在經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小部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中，或散在經、律以外。</w:t>
      </w:r>
    </w:p>
    <w:p w:rsidR="00EB27FC" w:rsidRPr="006F1F26" w:rsidRDefault="00334129" w:rsidP="00334129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EB27FC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EB27FC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散在經律以外，是沒有取得與經律的同等地位，</w:t>
      </w:r>
      <w:r w:rsidR="00565767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但屬</w:t>
      </w:r>
      <w:r w:rsidR="00EB27FC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傳說</w:t>
      </w:r>
    </w:p>
    <w:p w:rsidR="004F32DA" w:rsidRPr="006F1F26" w:rsidRDefault="004F32DA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散在經、律以外，不是沒有這些「本生」、「譬喻」、「因緣」，而是沒有取得與經、律的同等地位，因為這只是傳說如此。</w:t>
      </w:r>
    </w:p>
    <w:p w:rsidR="000E584C" w:rsidRDefault="000E584C" w:rsidP="00BF0B19">
      <w:pPr>
        <w:rPr>
          <w:rFonts w:ascii="Times New Roman" w:hAnsi="Times New Roman"/>
          <w:lang w:eastAsia="zh-HK"/>
        </w:rPr>
      </w:pPr>
    </w:p>
    <w:p w:rsidR="00DD5FE8" w:rsidRDefault="00DD5FE8" w:rsidP="00BF0B19">
      <w:pPr>
        <w:rPr>
          <w:rFonts w:ascii="Times New Roman" w:hAnsi="Times New Roman"/>
          <w:lang w:eastAsia="zh-HK"/>
        </w:rPr>
      </w:pPr>
    </w:p>
    <w:p w:rsidR="00DD5FE8" w:rsidRDefault="00DD5FE8" w:rsidP="00BF0B19">
      <w:pPr>
        <w:rPr>
          <w:rFonts w:ascii="Times New Roman" w:hAnsi="Times New Roman"/>
          <w:lang w:eastAsia="zh-HK"/>
        </w:rPr>
      </w:pPr>
    </w:p>
    <w:p w:rsidR="00DD5FE8" w:rsidRPr="006F1F26" w:rsidRDefault="00DD5FE8" w:rsidP="00BF0B19">
      <w:pPr>
        <w:rPr>
          <w:rFonts w:ascii="Times New Roman" w:hAnsi="Times New Roman" w:hint="eastAsia"/>
          <w:lang w:eastAsia="zh-HK"/>
        </w:rPr>
      </w:pPr>
      <w:bookmarkStart w:id="0" w:name="_GoBack"/>
      <w:bookmarkEnd w:id="0"/>
    </w:p>
    <w:p w:rsidR="009F7540" w:rsidRPr="006F1F26" w:rsidRDefault="00334129" w:rsidP="00BF0B19">
      <w:pPr>
        <w:rPr>
          <w:rFonts w:ascii="Times New Roman" w:hAnsi="Times New Roman"/>
          <w:b/>
          <w:sz w:val="20"/>
          <w:szCs w:val="20"/>
          <w:lang w:eastAsia="zh-HK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lastRenderedPageBreak/>
        <w:t>四、有部對傳說的態度深具理性，然尊重傳說為佛說，亦然為部派的一般意見</w:t>
      </w:r>
      <w:r w:rsidR="00F54A83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F54A83">
        <w:rPr>
          <w:rFonts w:ascii="Times New Roman" w:hAnsi="Times New Roman"/>
          <w:b/>
          <w:sz w:val="20"/>
          <w:szCs w:val="20"/>
        </w:rPr>
        <w:t>pp. 123–124)</w:t>
      </w:r>
    </w:p>
    <w:p w:rsidR="00334129" w:rsidRPr="006F1F26" w:rsidRDefault="00334129" w:rsidP="0033412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部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對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分教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的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見地之一：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傳說是可能誤傳的，不能引用為佛法的定量</w:t>
      </w:r>
    </w:p>
    <w:p w:rsidR="00DA1D30" w:rsidRPr="006F1F26" w:rsidRDefault="006722D4" w:rsidP="00BF0B19">
      <w:pPr>
        <w:ind w:left="425" w:hangingChars="177" w:hanging="425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2538C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薩婆多毘尼毘婆沙</w:t>
      </w:r>
      <w:r w:rsidR="002538C0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卷</w:t>
      </w:r>
      <w:r w:rsidR="002538C0" w:rsidRPr="006F1F26">
        <w:rPr>
          <w:rFonts w:ascii="Times New Roman" w:hAnsi="Times New Roman"/>
          <w:lang w:eastAsia="zh-HK"/>
        </w:rPr>
        <w:t>1</w:t>
      </w:r>
      <w:r w:rsidR="00DA1D30" w:rsidRPr="006F1F26">
        <w:rPr>
          <w:rFonts w:ascii="Times New Roman" w:hAnsi="Times New Roman"/>
          <w:lang w:eastAsia="zh-HK"/>
        </w:rPr>
        <w:t>說：</w:t>
      </w:r>
      <w:r w:rsidR="00387078" w:rsidRPr="006F1F26">
        <w:rPr>
          <w:rFonts w:ascii="Times New Roman" w:hAnsi="Times New Roman"/>
        </w:rPr>
        <w:t>「</w:t>
      </w:r>
      <w:r w:rsidR="00DA1D30" w:rsidRPr="006F1F26">
        <w:rPr>
          <w:rFonts w:ascii="Times New Roman" w:eastAsia="標楷體" w:hAnsi="Times New Roman"/>
          <w:lang w:eastAsia="zh-HK"/>
        </w:rPr>
        <w:t>凡是</w:t>
      </w:r>
      <w:r w:rsidR="00DA1D30" w:rsidRPr="006F1F26">
        <w:rPr>
          <w:rFonts w:ascii="Times New Roman" w:eastAsia="標楷體" w:hAnsi="Times New Roman"/>
          <w:u w:val="single"/>
          <w:lang w:eastAsia="zh-HK"/>
        </w:rPr>
        <w:t>本生</w:t>
      </w:r>
      <w:r w:rsidR="00DA1D30" w:rsidRPr="006F1F26">
        <w:rPr>
          <w:rFonts w:ascii="Times New Roman" w:eastAsia="標楷體" w:hAnsi="Times New Roman"/>
          <w:lang w:eastAsia="zh-HK"/>
        </w:rPr>
        <w:t>、</w:t>
      </w:r>
      <w:r w:rsidR="00DA1D30" w:rsidRPr="006F1F26">
        <w:rPr>
          <w:rFonts w:ascii="Times New Roman" w:eastAsia="標楷體" w:hAnsi="Times New Roman"/>
          <w:u w:val="single"/>
          <w:lang w:eastAsia="zh-HK"/>
        </w:rPr>
        <w:t>因緣</w:t>
      </w:r>
      <w:r w:rsidR="00DA1D30" w:rsidRPr="006F1F26">
        <w:rPr>
          <w:rFonts w:ascii="Times New Roman" w:eastAsia="標楷體" w:hAnsi="Times New Roman"/>
          <w:lang w:eastAsia="zh-HK"/>
        </w:rPr>
        <w:t>，不可依也。此中說者，非是修多羅，非是毘尼，不可以定義</w:t>
      </w:r>
      <w:r w:rsidR="00DA1D30" w:rsidRPr="006F1F26">
        <w:rPr>
          <w:rFonts w:ascii="Times New Roman" w:hAnsi="Times New Roman"/>
          <w:lang w:eastAsia="zh-HK"/>
        </w:rPr>
        <w:t>。</w:t>
      </w:r>
      <w:r w:rsidR="00387078" w:rsidRPr="006F1F26">
        <w:rPr>
          <w:rFonts w:ascii="Times New Roman" w:hAnsi="Times New Roman"/>
        </w:rPr>
        <w:t>」</w:t>
      </w:r>
      <w:r w:rsidR="00940BDC" w:rsidRPr="006F1F26">
        <w:rPr>
          <w:rStyle w:val="a9"/>
          <w:rFonts w:ascii="Times New Roman" w:hAnsi="Times New Roman"/>
          <w:lang w:eastAsia="zh-HK"/>
        </w:rPr>
        <w:footnoteReference w:id="72"/>
      </w:r>
    </w:p>
    <w:p w:rsidR="00DA1D30" w:rsidRPr="006F1F26" w:rsidRDefault="006722D4" w:rsidP="00BF0B19">
      <w:pPr>
        <w:ind w:left="425" w:hangingChars="177" w:hanging="425"/>
        <w:rPr>
          <w:rFonts w:ascii="Times New Roman" w:eastAsia="標楷體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2538C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阿毘達磨大毘婆沙論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卷</w:t>
      </w:r>
      <w:r w:rsidR="00223C87" w:rsidRPr="006F1F26">
        <w:rPr>
          <w:rFonts w:ascii="Times New Roman" w:hAnsi="Times New Roman"/>
          <w:lang w:eastAsia="zh-HK"/>
        </w:rPr>
        <w:t>138</w:t>
      </w:r>
      <w:r w:rsidR="00DA1D30" w:rsidRPr="006F1F26">
        <w:rPr>
          <w:rFonts w:ascii="Times New Roman" w:hAnsi="Times New Roman"/>
          <w:lang w:eastAsia="zh-HK"/>
        </w:rPr>
        <w:t>也說：</w:t>
      </w:r>
      <w:r w:rsidR="00387078" w:rsidRPr="006F1F26">
        <w:rPr>
          <w:rFonts w:ascii="Times New Roman" w:hAnsi="Times New Roman"/>
        </w:rPr>
        <w:t>「</w:t>
      </w:r>
      <w:r w:rsidR="00DA1D30" w:rsidRPr="006F1F26">
        <w:rPr>
          <w:rFonts w:ascii="Times New Roman" w:eastAsia="標楷體" w:hAnsi="Times New Roman"/>
          <w:lang w:eastAsia="zh-HK"/>
        </w:rPr>
        <w:t>然燈佛</w:t>
      </w:r>
      <w:r w:rsidR="00DA1D30" w:rsidRPr="006F1F26">
        <w:rPr>
          <w:rFonts w:ascii="Times New Roman" w:eastAsia="標楷體" w:hAnsi="Times New Roman"/>
          <w:u w:val="single"/>
          <w:lang w:eastAsia="zh-HK"/>
        </w:rPr>
        <w:t>本事</w:t>
      </w:r>
      <w:r w:rsidR="00DA1D30" w:rsidRPr="006F1F26">
        <w:rPr>
          <w:rFonts w:ascii="Times New Roman" w:eastAsia="標楷體" w:hAnsi="Times New Roman"/>
          <w:lang w:eastAsia="zh-HK"/>
        </w:rPr>
        <w:t>，當云何通？答：此不必須通。所以者何？此非素怛纜、毘奈耶、阿毘達磨所說，但是傳說；諸傳所說，或然</w:t>
      </w:r>
      <w:r w:rsidR="0032264A" w:rsidRPr="006F1F26">
        <w:rPr>
          <w:rStyle w:val="a9"/>
          <w:rFonts w:ascii="Times New Roman" w:eastAsia="標楷體" w:hAnsi="Times New Roman"/>
          <w:lang w:eastAsia="zh-HK"/>
        </w:rPr>
        <w:footnoteReference w:id="73"/>
      </w:r>
      <w:r w:rsidR="00DA1D30" w:rsidRPr="006F1F26">
        <w:rPr>
          <w:rFonts w:ascii="Times New Roman" w:eastAsia="標楷體" w:hAnsi="Times New Roman"/>
          <w:lang w:eastAsia="zh-HK"/>
        </w:rPr>
        <w:t>不然。</w:t>
      </w:r>
      <w:r w:rsidR="00387078" w:rsidRPr="006F1F26">
        <w:rPr>
          <w:rFonts w:ascii="Times New Roman" w:eastAsia="標楷體" w:hAnsi="Times New Roman"/>
        </w:rPr>
        <w:t>」</w:t>
      </w:r>
      <w:r w:rsidR="00940BDC" w:rsidRPr="006F1F26">
        <w:rPr>
          <w:rStyle w:val="a9"/>
          <w:rFonts w:ascii="Times New Roman" w:eastAsia="標楷體" w:hAnsi="Times New Roman"/>
          <w:lang w:eastAsia="zh-HK"/>
        </w:rPr>
        <w:footnoteReference w:id="74"/>
      </w:r>
    </w:p>
    <w:p w:rsidR="00A21B1F" w:rsidRPr="006F1F26" w:rsidRDefault="00DA1D30" w:rsidP="00BF0B19">
      <w:pPr>
        <w:ind w:leftChars="175" w:left="422" w:hangingChars="1" w:hanging="2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釋尊前生，遇到然燈</w:t>
      </w:r>
      <w:r w:rsidR="00581E1B" w:rsidRPr="006F1F26">
        <w:rPr>
          <w:rFonts w:ascii="Gandhari Unicode" w:hAnsi="Gandhari Unicode"/>
          <w:szCs w:val="24"/>
        </w:rPr>
        <w:t>D</w:t>
      </w:r>
      <w:r w:rsidR="0001604C" w:rsidRPr="006F1F26">
        <w:rPr>
          <w:rFonts w:ascii="Gandhari Unicode" w:hAnsi="Gandhari Unicode"/>
          <w:szCs w:val="24"/>
        </w:rPr>
        <w:t>ī</w:t>
      </w:r>
      <w:r w:rsidR="00581E1B" w:rsidRPr="006F1F26">
        <w:rPr>
          <w:rFonts w:ascii="Gandhari Unicode" w:hAnsi="Gandhari Unicode"/>
          <w:szCs w:val="24"/>
        </w:rPr>
        <w:t>pa</w:t>
      </w:r>
      <w:r w:rsidR="009A794D" w:rsidRPr="006F1F26">
        <w:rPr>
          <w:rFonts w:ascii="Gandhari Unicode" w:hAnsi="Gandhari Unicode"/>
          <w:szCs w:val="24"/>
        </w:rPr>
        <w:t>ṃ</w:t>
      </w:r>
      <w:r w:rsidR="00581E1B" w:rsidRPr="006F1F26">
        <w:rPr>
          <w:rFonts w:ascii="Gandhari Unicode" w:hAnsi="Gandhari Unicode"/>
          <w:szCs w:val="24"/>
        </w:rPr>
        <w:t>kara</w:t>
      </w:r>
      <w:r w:rsidRPr="006F1F26">
        <w:rPr>
          <w:rFonts w:ascii="Times New Roman" w:hAnsi="Times New Roman"/>
          <w:szCs w:val="24"/>
          <w:lang w:eastAsia="zh-HK"/>
        </w:rPr>
        <w:t>如來，蒙授記未來作佛，號釋迦牟尼</w:t>
      </w:r>
      <w:r w:rsidR="00AB1454" w:rsidRPr="006F1F26">
        <w:rPr>
          <w:rFonts w:ascii="Times New Roman" w:hAnsi="Times New Roman"/>
          <w:szCs w:val="24"/>
        </w:rPr>
        <w:t>Śā</w:t>
      </w:r>
      <w:r w:rsidR="00581E1B" w:rsidRPr="006F1F26">
        <w:rPr>
          <w:rFonts w:ascii="Times New Roman" w:hAnsi="Times New Roman"/>
          <w:szCs w:val="24"/>
        </w:rPr>
        <w:t>kyamuni</w:t>
      </w:r>
      <w:r w:rsidRPr="006F1F26">
        <w:rPr>
          <w:rFonts w:ascii="Times New Roman" w:hAnsi="Times New Roman"/>
          <w:szCs w:val="24"/>
          <w:lang w:eastAsia="zh-HK"/>
        </w:rPr>
        <w:t>這是</w:t>
      </w:r>
      <w:r w:rsidRPr="006F1F26">
        <w:rPr>
          <w:rFonts w:ascii="Times New Roman" w:hAnsi="Times New Roman"/>
          <w:lang w:eastAsia="zh-HK"/>
        </w:rPr>
        <w:t>部派間公認的「本生」。但這是傳說，傳說是可能誤傳的，所以說「或然（或）不然」。</w:t>
      </w:r>
    </w:p>
    <w:p w:rsidR="00540B84" w:rsidRPr="006F1F26" w:rsidRDefault="006722D4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DA1D30" w:rsidRPr="006F1F26">
        <w:rPr>
          <w:rFonts w:ascii="Times New Roman" w:hAnsi="Times New Roman"/>
          <w:lang w:eastAsia="zh-HK"/>
        </w:rPr>
        <w:t>說一切有部以為：這類「本生」、「譬喻」、「因緣」，是傳說，所以不在三藏以內（然燈佛「本生」，</w:t>
      </w:r>
      <w:r w:rsidR="002538C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四分律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攝在律內）。傳說是可能誤傳的，所以不能引用為佛法的定量（準繩）。</w:t>
      </w:r>
    </w:p>
    <w:p w:rsidR="00DA1D30" w:rsidRPr="006F1F26" w:rsidRDefault="00540B84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※</w:t>
      </w:r>
      <w:r w:rsidR="00DA1D30" w:rsidRPr="006F1F26">
        <w:rPr>
          <w:rFonts w:ascii="Times New Roman" w:hAnsi="Times New Roman"/>
          <w:lang w:eastAsia="zh-HK"/>
        </w:rPr>
        <w:t>從「本生」</w:t>
      </w:r>
      <w:r w:rsidRPr="006F1F26">
        <w:rPr>
          <w:rFonts w:ascii="Times New Roman" w:hAnsi="Times New Roman"/>
          <w:lang w:eastAsia="zh-HK"/>
        </w:rPr>
        <w:t>、「譬喻」等的傳說性來說，說一切有部的見地，是富有理性而不是輕</w:t>
      </w:r>
      <w:r w:rsidRPr="006F1F26">
        <w:rPr>
          <w:rFonts w:ascii="Times New Roman" w:hAnsi="Times New Roman" w:hint="eastAsia"/>
        </w:rPr>
        <w:t>率</w:t>
      </w:r>
      <w:r w:rsidR="00DA1D30" w:rsidRPr="006F1F26">
        <w:rPr>
          <w:rFonts w:ascii="Times New Roman" w:hAnsi="Times New Roman"/>
          <w:lang w:eastAsia="zh-HK"/>
        </w:rPr>
        <w:t>的信賴傳說。</w:t>
      </w:r>
    </w:p>
    <w:p w:rsidR="003D6C2E" w:rsidRPr="006F1F26" w:rsidRDefault="003D6C2E" w:rsidP="003D6C2E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有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部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對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分教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的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見地之二：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過去生中的傳說，人名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和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地名都是假設的代表人物</w:t>
      </w:r>
    </w:p>
    <w:p w:rsidR="003A5753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在現有的聖典中，這些傳說</w:t>
      </w:r>
      <w:r w:rsidRPr="006F1F26">
        <w:rPr>
          <w:rFonts w:ascii="新細明體" w:hAnsi="新細明體"/>
          <w:lang w:eastAsia="zh-HK"/>
        </w:rPr>
        <w:t>──</w:t>
      </w:r>
      <w:r w:rsidRPr="006F1F26">
        <w:rPr>
          <w:rFonts w:ascii="Times New Roman" w:hAnsi="Times New Roman"/>
          <w:lang w:eastAsia="zh-HK"/>
        </w:rPr>
        <w:t>「本事」、「本生」、「譬喻」、「因緣」，都敘述得明白：在那裡說，為什麼人說。其實，這是假設的，並非實際如此。</w:t>
      </w:r>
    </w:p>
    <w:p w:rsidR="00BF0B19" w:rsidRPr="006F1F26" w:rsidRDefault="003758F2" w:rsidP="00BF0B19">
      <w:pPr>
        <w:ind w:left="283" w:hangingChars="118" w:hanging="283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DA1D30" w:rsidRPr="006F1F26">
        <w:rPr>
          <w:rFonts w:ascii="Times New Roman" w:hAnsi="Times New Roman"/>
          <w:lang w:eastAsia="zh-HK"/>
        </w:rPr>
        <w:t>如</w:t>
      </w:r>
      <w:r w:rsidR="002538C0" w:rsidRPr="006F1F26">
        <w:rPr>
          <w:rFonts w:ascii="Times New Roman" w:hAnsi="Times New Roman"/>
        </w:rPr>
        <w:t>《</w:t>
      </w:r>
      <w:r w:rsidR="00DA1D30" w:rsidRPr="006F1F26">
        <w:rPr>
          <w:rFonts w:ascii="Times New Roman" w:hAnsi="Times New Roman"/>
          <w:lang w:eastAsia="zh-HK"/>
        </w:rPr>
        <w:t>根本說一切有部毘奈耶雜事</w:t>
      </w:r>
      <w:r w:rsidR="00223C87" w:rsidRPr="006F1F26">
        <w:rPr>
          <w:rFonts w:ascii="Times New Roman" w:hAnsi="Times New Roman"/>
        </w:rPr>
        <w:t>》</w:t>
      </w:r>
      <w:r w:rsidR="00DA1D30" w:rsidRPr="006F1F26">
        <w:rPr>
          <w:rFonts w:ascii="Times New Roman" w:hAnsi="Times New Roman"/>
          <w:lang w:eastAsia="zh-HK"/>
        </w:rPr>
        <w:t>卷</w:t>
      </w:r>
      <w:r w:rsidR="00223C87" w:rsidRPr="006F1F26">
        <w:rPr>
          <w:rFonts w:ascii="Times New Roman" w:hAnsi="Times New Roman"/>
          <w:lang w:eastAsia="zh-HK"/>
        </w:rPr>
        <w:t>25</w:t>
      </w:r>
      <w:r w:rsidR="00DA1D30" w:rsidRPr="006F1F26">
        <w:rPr>
          <w:rFonts w:ascii="Times New Roman" w:hAnsi="Times New Roman"/>
          <w:lang w:eastAsia="zh-HK"/>
        </w:rPr>
        <w:t>說：</w:t>
      </w:r>
    </w:p>
    <w:p w:rsidR="00DA1D30" w:rsidRPr="006F1F26" w:rsidRDefault="003A5753" w:rsidP="00BF0B19">
      <w:pPr>
        <w:ind w:leftChars="100" w:left="281" w:hangingChars="17" w:hanging="41"/>
        <w:rPr>
          <w:rFonts w:ascii="Times New Roman" w:eastAsia="標楷體" w:hAnsi="Times New Roman"/>
          <w:lang w:eastAsia="zh-HK"/>
        </w:rPr>
      </w:pPr>
      <w:r w:rsidRPr="006F1F26">
        <w:rPr>
          <w:rFonts w:ascii="Times New Roman" w:hAnsi="Times New Roman" w:hint="eastAsia"/>
        </w:rPr>
        <w:t>「</w:t>
      </w:r>
      <w:r w:rsidR="00DA1D30" w:rsidRPr="006F1F26">
        <w:rPr>
          <w:rFonts w:ascii="Times New Roman" w:eastAsia="標楷體" w:hAnsi="Times New Roman"/>
          <w:lang w:eastAsia="zh-HK"/>
        </w:rPr>
        <w:t>當來之世，人多健忘，念力寡少，不知世尊於何方域城邑聚落，說何經典？</w:t>
      </w:r>
      <w:r w:rsidR="00DA1D30" w:rsidRPr="006F1F26">
        <w:rPr>
          <w:rFonts w:ascii="標楷體" w:eastAsia="標楷體" w:hAnsi="標楷體"/>
          <w:lang w:eastAsia="zh-HK"/>
        </w:rPr>
        <w:t>……</w:t>
      </w:r>
      <w:r w:rsidR="00DA1D30" w:rsidRPr="006F1F26">
        <w:rPr>
          <w:rFonts w:ascii="Times New Roman" w:eastAsia="標楷體" w:hAnsi="Times New Roman"/>
          <w:lang w:eastAsia="zh-HK"/>
        </w:rPr>
        <w:t>若說昔日因緣之事，當說何處？應云婆羅</w:t>
      </w:r>
      <w:r w:rsidR="00A910F9" w:rsidRPr="006F1F26">
        <w:rPr>
          <w:rFonts w:ascii="標楷體" w:eastAsia="標楷體" w:hAnsi="標楷體" w:hint="eastAsia"/>
          <w:szCs w:val="24"/>
        </w:rPr>
        <w:t>痆</w:t>
      </w:r>
      <w:r w:rsidR="00DA1D30" w:rsidRPr="006F1F26">
        <w:rPr>
          <w:rFonts w:ascii="Times New Roman" w:eastAsia="標楷體" w:hAnsi="Times New Roman"/>
          <w:lang w:eastAsia="zh-HK"/>
        </w:rPr>
        <w:t>斯，王名梵授，長者名相續，鄔波斯迦名長淨：隨時稱說。</w:t>
      </w:r>
      <w:r w:rsidRPr="006F1F26">
        <w:rPr>
          <w:rFonts w:ascii="Times New Roman" w:eastAsia="標楷體" w:hAnsi="Times New Roman" w:hint="eastAsia"/>
        </w:rPr>
        <w:t>」</w:t>
      </w:r>
      <w:r w:rsidRPr="006F1F26">
        <w:rPr>
          <w:rStyle w:val="a9"/>
          <w:rFonts w:ascii="Times New Roman" w:eastAsia="標楷體" w:hAnsi="Times New Roman"/>
          <w:lang w:eastAsia="zh-HK"/>
        </w:rPr>
        <w:footnoteReference w:id="75"/>
      </w:r>
    </w:p>
    <w:p w:rsidR="003A5753" w:rsidRPr="006F1F26" w:rsidRDefault="003758F2" w:rsidP="00BF0B19">
      <w:pPr>
        <w:pStyle w:val="aa"/>
        <w:ind w:leftChars="118" w:left="708" w:hangingChars="177" w:hanging="425"/>
        <w:rPr>
          <w:rFonts w:ascii="Times New Roman" w:hAnsi="Times New Roman"/>
          <w:szCs w:val="24"/>
          <w:lang w:eastAsia="zh-HK"/>
        </w:rPr>
      </w:pPr>
      <w:r w:rsidRPr="006F1F26">
        <w:rPr>
          <w:rFonts w:ascii="新細明體" w:hAnsi="新細明體" w:hint="eastAsia"/>
        </w:rPr>
        <w:t>☉</w:t>
      </w:r>
      <w:r w:rsidR="00DA1D30" w:rsidRPr="006F1F26">
        <w:t>「昔日因緣之事」，就是過去生中事。這些傳說，雖傳說中可能有誤，但當時都推為</w:t>
      </w:r>
      <w:r w:rsidR="00DA1D30" w:rsidRPr="006F1F26">
        <w:rPr>
          <w:rFonts w:ascii="Times New Roman" w:hAnsi="Times New Roman"/>
          <w:szCs w:val="24"/>
          <w:lang w:eastAsia="zh-HK"/>
        </w:rPr>
        <w:t>佛說的。</w:t>
      </w:r>
    </w:p>
    <w:p w:rsidR="001D203B" w:rsidRPr="006F1F26" w:rsidRDefault="003758F2" w:rsidP="00BF0B19">
      <w:pPr>
        <w:ind w:leftChars="117" w:left="521" w:hangingChars="100" w:hanging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  <w:lang w:eastAsia="zh-HK"/>
        </w:rPr>
        <w:t>☉</w:t>
      </w:r>
      <w:r w:rsidR="00DA1D30" w:rsidRPr="006F1F26">
        <w:rPr>
          <w:rFonts w:ascii="Times New Roman" w:hAnsi="Times New Roman"/>
          <w:szCs w:val="24"/>
          <w:lang w:eastAsia="zh-HK"/>
        </w:rPr>
        <w:t>在婆羅</w:t>
      </w:r>
      <w:r w:rsidR="00A910F9" w:rsidRPr="006F1F26">
        <w:rPr>
          <w:rFonts w:ascii="Times New Roman" w:hAnsi="Times New Roman" w:hint="eastAsia"/>
          <w:szCs w:val="24"/>
        </w:rPr>
        <w:t>痆</w:t>
      </w:r>
      <w:r w:rsidR="00DA1D30" w:rsidRPr="006F1F26">
        <w:rPr>
          <w:rFonts w:ascii="Times New Roman" w:hAnsi="Times New Roman"/>
          <w:szCs w:val="24"/>
          <w:lang w:eastAsia="zh-HK"/>
        </w:rPr>
        <w:t>斯</w:t>
      </w:r>
      <w:r w:rsidR="00A01927" w:rsidRPr="006F1F26">
        <w:rPr>
          <w:rFonts w:ascii="Gandhari Unicode" w:hAnsi="Gandhari Unicode"/>
          <w:szCs w:val="24"/>
        </w:rPr>
        <w:t>V</w:t>
      </w:r>
      <w:r w:rsidR="00AB1454" w:rsidRPr="006F1F26">
        <w:rPr>
          <w:rFonts w:ascii="Gandhari Unicode" w:hAnsi="Gandhari Unicode"/>
          <w:szCs w:val="24"/>
        </w:rPr>
        <w:t>ā</w:t>
      </w:r>
      <w:r w:rsidR="00A01927" w:rsidRPr="006F1F26">
        <w:rPr>
          <w:rFonts w:ascii="Gandhari Unicode" w:hAnsi="Gandhari Unicode"/>
          <w:szCs w:val="24"/>
        </w:rPr>
        <w:t>r</w:t>
      </w:r>
      <w:r w:rsidR="00AB1454" w:rsidRPr="006F1F26">
        <w:rPr>
          <w:rFonts w:ascii="Gandhari Unicode" w:hAnsi="Gandhari Unicode"/>
          <w:szCs w:val="24"/>
        </w:rPr>
        <w:t>ā</w:t>
      </w:r>
      <w:r w:rsidR="00DE5589" w:rsidRPr="006F1F26">
        <w:rPr>
          <w:rFonts w:ascii="Gandhari Unicode" w:hAnsi="Gandhari Unicode"/>
          <w:szCs w:val="24"/>
        </w:rPr>
        <w:t>ṇ</w:t>
      </w:r>
      <w:r w:rsidR="00A01927" w:rsidRPr="006F1F26">
        <w:rPr>
          <w:rFonts w:ascii="Gandhari Unicode" w:hAnsi="Gandhari Unicode"/>
          <w:szCs w:val="24"/>
        </w:rPr>
        <w:t>as</w:t>
      </w:r>
      <w:r w:rsidR="0001604C" w:rsidRPr="006F1F26">
        <w:rPr>
          <w:rFonts w:ascii="Gandhari Unicode" w:hAnsi="Gandhari Unicode"/>
          <w:szCs w:val="24"/>
        </w:rPr>
        <w:t>ī</w:t>
      </w:r>
      <w:r w:rsidR="00DA1D30" w:rsidRPr="006F1F26">
        <w:rPr>
          <w:rFonts w:ascii="Times New Roman" w:hAnsi="Times New Roman"/>
          <w:szCs w:val="24"/>
          <w:lang w:eastAsia="zh-HK"/>
        </w:rPr>
        <w:t>說，為梵授王</w:t>
      </w:r>
      <w:r w:rsidR="00A01927" w:rsidRPr="006F1F26">
        <w:rPr>
          <w:rFonts w:ascii="Times New Roman" w:hAnsi="Times New Roman"/>
          <w:szCs w:val="24"/>
        </w:rPr>
        <w:t>Brahmadatta</w:t>
      </w:r>
      <w:r w:rsidR="00DA1D30" w:rsidRPr="006F1F26">
        <w:rPr>
          <w:rFonts w:ascii="Times New Roman" w:hAnsi="Times New Roman"/>
          <w:szCs w:val="24"/>
          <w:lang w:eastAsia="zh-HK"/>
        </w:rPr>
        <w:t>等說，都是假設的。婆羅</w:t>
      </w:r>
      <w:r w:rsidR="00A910F9" w:rsidRPr="006F1F26">
        <w:rPr>
          <w:rFonts w:ascii="Times New Roman" w:hAnsi="Times New Roman" w:hint="eastAsia"/>
          <w:szCs w:val="24"/>
        </w:rPr>
        <w:t>痆</w:t>
      </w:r>
      <w:r w:rsidR="00DA1D30" w:rsidRPr="006F1F26">
        <w:rPr>
          <w:rFonts w:ascii="Times New Roman" w:hAnsi="Times New Roman"/>
          <w:szCs w:val="24"/>
          <w:lang w:eastAsia="zh-HK"/>
        </w:rPr>
        <w:t>斯，</w:t>
      </w:r>
      <w:r w:rsidR="00DA1D30" w:rsidRPr="006F1F26">
        <w:rPr>
          <w:rFonts w:ascii="Times New Roman" w:hAnsi="Times New Roman"/>
          <w:lang w:eastAsia="zh-HK"/>
        </w:rPr>
        <w:t>在釋尊以前，早就是印度的宗教聖地；梵授王是傳說中的印度名王。</w:t>
      </w:r>
      <w:r w:rsidR="001F6B4A" w:rsidRPr="006F1F26">
        <w:rPr>
          <w:rFonts w:ascii="Times New Roman" w:hAnsi="Times New Roman"/>
          <w:lang w:eastAsia="zh-HK"/>
        </w:rPr>
        <w:t>所以說過去因緣事，不妨說在婆羅</w:t>
      </w:r>
      <w:r w:rsidR="001F6B4A" w:rsidRPr="006F1F26">
        <w:rPr>
          <w:rFonts w:ascii="Times New Roman" w:hAnsi="Times New Roman" w:hint="eastAsia"/>
          <w:szCs w:val="24"/>
        </w:rPr>
        <w:t>痆</w:t>
      </w:r>
      <w:r w:rsidR="001F6B4A" w:rsidRPr="006F1F26">
        <w:rPr>
          <w:rFonts w:ascii="Times New Roman" w:hAnsi="Times New Roman"/>
          <w:lang w:eastAsia="zh-HK"/>
        </w:rPr>
        <w:t>斯，為梵授王等說。這如不知制戒因緣，說是六群比丘，或其中一人，總是不會不合的一樣。</w:t>
      </w:r>
    </w:p>
    <w:p w:rsidR="003758F2" w:rsidRPr="006F1F26" w:rsidRDefault="001F6B4A" w:rsidP="00BF0B19">
      <w:pPr>
        <w:ind w:leftChars="101" w:left="482" w:hangingChars="100" w:hanging="240"/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szCs w:val="24"/>
          <w:lang w:eastAsia="zh-HK"/>
        </w:rPr>
        <w:t>☉</w:t>
      </w:r>
      <w:r w:rsidR="0075374A" w:rsidRPr="006F1F26">
        <w:rPr>
          <w:rFonts w:ascii="Times New Roman" w:hAnsi="Times New Roman"/>
          <w:lang w:eastAsia="zh-HK"/>
        </w:rPr>
        <w:t>所以這些人名、地名，都是假設的代表人物，不能就此以為是真實的。</w:t>
      </w:r>
      <w:r w:rsidR="003758F2" w:rsidRPr="006F1F26">
        <w:rPr>
          <w:rFonts w:ascii="Times New Roman" w:hAnsi="Times New Roman"/>
          <w:lang w:eastAsia="zh-HK"/>
        </w:rPr>
        <w:t>關於過去生中的傳說，說一切有部保留下這些意見，比起其他部派，的確是高明一著！</w:t>
      </w:r>
    </w:p>
    <w:p w:rsidR="003D6C2E" w:rsidRPr="006F1F26" w:rsidRDefault="003D6C2E" w:rsidP="003D6C2E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（三）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小結：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傳說不一定正確，但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部派依舊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承認是佛說</w:t>
      </w:r>
    </w:p>
    <w:p w:rsidR="002E2D0D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有關釋尊過去生中的傳說，自佛涅槃後，特別是第二結集（佛滅一世紀）後，更多的傳說出來。這是過去事，在佛教徒的心目中，除了釋尊，還有誰能知道呢？雖然來歷不明，傳說也不一定正確，不一定一致，但不能不承認是佛說：這是部派佛教的一般意見。</w:t>
      </w:r>
    </w:p>
    <w:p w:rsidR="00194A47" w:rsidRPr="006F1F26" w:rsidRDefault="00194A47" w:rsidP="00BF0B19">
      <w:pPr>
        <w:ind w:left="360" w:hangingChars="180" w:hanging="360"/>
        <w:rPr>
          <w:rFonts w:ascii="Times New Roman" w:hAnsi="Times New Roman"/>
          <w:b/>
          <w:sz w:val="20"/>
          <w:szCs w:val="20"/>
          <w:bdr w:val="single" w:sz="4" w:space="0" w:color="auto"/>
        </w:rPr>
      </w:pPr>
    </w:p>
    <w:p w:rsidR="00F16C40" w:rsidRPr="006F1F26" w:rsidRDefault="00F1714F" w:rsidP="00BF0B19">
      <w:pPr>
        <w:ind w:left="360" w:hangingChars="180" w:hanging="3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五、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佛住世與涅槃後，佛弟子在心態上之差異</w:t>
      </w:r>
      <w:r w:rsidR="000E584C" w:rsidRPr="00D52227">
        <w:rPr>
          <w:rFonts w:ascii="Times New Roman" w:hAnsi="Times New Roman" w:hint="eastAsia"/>
          <w:b/>
          <w:sz w:val="20"/>
          <w:szCs w:val="20"/>
        </w:rPr>
        <w:t>(</w:t>
      </w:r>
      <w:r w:rsidR="000E584C">
        <w:rPr>
          <w:rFonts w:ascii="Times New Roman" w:hAnsi="Times New Roman"/>
          <w:b/>
          <w:sz w:val="20"/>
          <w:szCs w:val="20"/>
        </w:rPr>
        <w:t>pp. 124–125)</w:t>
      </w:r>
    </w:p>
    <w:p w:rsidR="00FB0C26" w:rsidRPr="006F1F26" w:rsidRDefault="00FB0C26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佛住世時，對傳說的態度</w:t>
      </w:r>
    </w:p>
    <w:p w:rsidR="003D6C2E" w:rsidRPr="006F1F26" w:rsidRDefault="003D6C2E" w:rsidP="00BF0B19">
      <w:r w:rsidRPr="006F1F26">
        <w:rPr>
          <w:rFonts w:hint="eastAsia"/>
        </w:rPr>
        <w:t>釋尊在世時，弟子們只是承受佛的教誨而努力修學。釋尊的現生事──誕生、出家、修行、成佛、轉法輪、入涅槃，當然會傳說於人間。</w:t>
      </w:r>
      <w:r w:rsidRPr="006F1F26">
        <w:rPr>
          <w:rFonts w:hint="eastAsia"/>
          <w:u w:val="single"/>
        </w:rPr>
        <w:t>過去生中事，大概是不會去多考慮的</w:t>
      </w:r>
      <w:r w:rsidRPr="006F1F26">
        <w:rPr>
          <w:rFonts w:hint="eastAsia"/>
        </w:rPr>
        <w:t>。</w:t>
      </w:r>
    </w:p>
    <w:p w:rsidR="003D6C2E" w:rsidRPr="006F1F26" w:rsidRDefault="003D6C2E" w:rsidP="003D6C2E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佛涅槃後，對傳說的態度</w:t>
      </w:r>
    </w:p>
    <w:p w:rsidR="003D6C2E" w:rsidRPr="006F1F26" w:rsidRDefault="003D6C2E" w:rsidP="00BF0B19">
      <w:pPr>
        <w:rPr>
          <w:rFonts w:ascii="新細明體" w:hAnsi="新細明體"/>
        </w:rPr>
      </w:pPr>
      <w:r w:rsidRPr="006F1F26">
        <w:rPr>
          <w:rFonts w:hint="eastAsia"/>
        </w:rPr>
        <w:t>但是涅槃以後，由於誠摯的懷念戀慕，在佛陀遺體、遺物、遺跡的崇敬供養中，釋尊的崇高偉大，超越於一般聲聞弟子，漸深深的感覺出來。</w:t>
      </w:r>
    </w:p>
    <w:p w:rsidR="00045E12" w:rsidRPr="006F1F26" w:rsidRDefault="00045E12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大天唱道五事，一部分正是佛與聲聞平等說的批判</w:t>
      </w:r>
    </w:p>
    <w:p w:rsidR="00E22A75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szCs w:val="24"/>
          <w:lang w:eastAsia="zh-HK"/>
        </w:rPr>
        <w:t>傳說阿育王</w:t>
      </w:r>
      <w:r w:rsidR="00A01927" w:rsidRPr="006F1F26">
        <w:rPr>
          <w:rFonts w:ascii="Times New Roman" w:hAnsi="Times New Roman"/>
          <w:szCs w:val="24"/>
        </w:rPr>
        <w:t>A</w:t>
      </w:r>
      <w:r w:rsidR="00AB1454" w:rsidRPr="006F1F26">
        <w:rPr>
          <w:rFonts w:ascii="Times New Roman" w:hAnsi="Times New Roman"/>
          <w:szCs w:val="24"/>
        </w:rPr>
        <w:t>ś</w:t>
      </w:r>
      <w:r w:rsidR="00A01927" w:rsidRPr="006F1F26">
        <w:rPr>
          <w:rFonts w:ascii="Times New Roman" w:hAnsi="Times New Roman"/>
          <w:szCs w:val="24"/>
        </w:rPr>
        <w:t>oka</w:t>
      </w:r>
      <w:r w:rsidRPr="006F1F26">
        <w:rPr>
          <w:rFonts w:ascii="Times New Roman" w:hAnsi="Times New Roman"/>
          <w:szCs w:val="24"/>
          <w:lang w:eastAsia="zh-HK"/>
        </w:rPr>
        <w:t>時，大天</w:t>
      </w:r>
      <w:r w:rsidR="00A01927" w:rsidRPr="006F1F26">
        <w:rPr>
          <w:rFonts w:ascii="Times New Roman" w:hAnsi="Times New Roman"/>
          <w:szCs w:val="24"/>
        </w:rPr>
        <w:t>Mah</w:t>
      </w:r>
      <w:r w:rsidR="00AB1454" w:rsidRPr="006F1F26">
        <w:rPr>
          <w:rFonts w:ascii="Times New Roman" w:hAnsi="Times New Roman"/>
          <w:szCs w:val="24"/>
        </w:rPr>
        <w:t>ā</w:t>
      </w:r>
      <w:r w:rsidR="00A01927" w:rsidRPr="006F1F26">
        <w:rPr>
          <w:rFonts w:ascii="Times New Roman" w:hAnsi="Times New Roman"/>
          <w:szCs w:val="24"/>
        </w:rPr>
        <w:t>deva</w:t>
      </w:r>
      <w:r w:rsidRPr="006F1F26">
        <w:rPr>
          <w:rFonts w:ascii="Times New Roman" w:hAnsi="Times New Roman"/>
          <w:szCs w:val="24"/>
          <w:lang w:eastAsia="zh-HK"/>
        </w:rPr>
        <w:t>的唱道五事，一部分正是佛與聲聞平等說的批判</w:t>
      </w:r>
      <w:r w:rsidR="002E2D0D" w:rsidRPr="006F1F26">
        <w:rPr>
          <w:rStyle w:val="a9"/>
          <w:rFonts w:ascii="Times New Roman" w:hAnsi="Times New Roman"/>
          <w:szCs w:val="24"/>
          <w:lang w:eastAsia="zh-HK"/>
        </w:rPr>
        <w:footnoteReference w:id="76"/>
      </w:r>
      <w:r w:rsidRPr="006F1F26">
        <w:rPr>
          <w:rFonts w:ascii="Times New Roman" w:hAnsi="Times New Roman"/>
          <w:szCs w:val="24"/>
          <w:lang w:eastAsia="zh-HK"/>
        </w:rPr>
        <w:t>。</w:t>
      </w:r>
    </w:p>
    <w:p w:rsidR="00045E12" w:rsidRPr="006F1F26" w:rsidRDefault="00045E12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佛</w:t>
      </w:r>
      <w:r w:rsidR="003D6C2E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無師自悟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，以及無量劫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累積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的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功德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，非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弟子們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可及的</w:t>
      </w:r>
    </w:p>
    <w:p w:rsidR="00F16C40" w:rsidRPr="006F1F26" w:rsidRDefault="003D6C2E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佛是無師自悟的，智慧與能力，一切都不是弟子們可及的。</w:t>
      </w:r>
      <w:r w:rsidR="00DA1D30" w:rsidRPr="006F1F26">
        <w:rPr>
          <w:rFonts w:ascii="Times New Roman" w:hAnsi="Times New Roman"/>
          <w:lang w:eastAsia="zh-HK"/>
        </w:rPr>
        <w:t>為什麼呢？在生死流轉相續的信念，因果的原理下，惟有釋尊在過去生中，累積功德，勝過弟子們</w:t>
      </w:r>
      <w:r w:rsidR="00F243AD" w:rsidRPr="006F1F26">
        <w:rPr>
          <w:rFonts w:ascii="Times New Roman" w:hAnsi="Times New Roman" w:hint="eastAsia"/>
        </w:rPr>
        <w:t>。</w:t>
      </w:r>
      <w:r w:rsidR="00DA1D30" w:rsidRPr="006F1F26">
        <w:rPr>
          <w:rFonts w:ascii="Times New Roman" w:hAnsi="Times New Roman"/>
          <w:lang w:eastAsia="zh-HK"/>
        </w:rPr>
        <w:t>所以成佛而究竟解脫時，才會優缽曇花那樣的偶然出現，超過弟子們所有的功德。</w:t>
      </w:r>
    </w:p>
    <w:p w:rsidR="00045E12" w:rsidRPr="006F1F26" w:rsidRDefault="00045E12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F1714F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佛的功德勝過聲聞弟子</w:t>
      </w:r>
      <w:r w:rsidR="00356EE7" w:rsidRPr="006F1F26">
        <w:rPr>
          <w:rFonts w:ascii="Times New Roman" w:hAnsi="Times New Roman" w:hint="eastAsia"/>
        </w:rPr>
        <w:t>。</w:t>
      </w:r>
      <w:r w:rsidRPr="006F1F26">
        <w:rPr>
          <w:rFonts w:ascii="Times New Roman" w:hAnsi="Times New Roman"/>
          <w:lang w:eastAsia="zh-HK"/>
        </w:rPr>
        <w:t>佛在前生的修行也勝過聲聞弟子</w:t>
      </w:r>
      <w:r w:rsidR="00356EE7" w:rsidRPr="006F1F26">
        <w:rPr>
          <w:rFonts w:ascii="Times New Roman" w:hAnsi="Times New Roman" w:hint="eastAsia"/>
        </w:rPr>
        <w:t>。</w:t>
      </w:r>
      <w:r w:rsidRPr="006F1F26">
        <w:rPr>
          <w:rFonts w:ascii="Times New Roman" w:hAnsi="Times New Roman"/>
          <w:lang w:eastAsia="zh-HK"/>
        </w:rPr>
        <w:t>這也是各部派所公認的。</w:t>
      </w:r>
    </w:p>
    <w:p w:rsidR="00F1714F" w:rsidRPr="006F1F26" w:rsidRDefault="00F1714F" w:rsidP="00BF0B19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0F5B0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5F4EA4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透過</w:t>
      </w:r>
      <w:r w:rsidR="000F5B0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懷念佛功德的殊勝，</w:t>
      </w:r>
      <w:r w:rsidR="003D6C2E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佛教界因</w:t>
      </w:r>
      <w:r w:rsidR="000F5B0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而傳出佛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過去生</w:t>
      </w:r>
      <w:r w:rsidR="000F5B0D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的</w:t>
      </w:r>
      <w:r w:rsidR="000F5B0D"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偉大因行</w:t>
      </w:r>
      <w:r w:rsidR="000D2085"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（本生傳說）</w:t>
      </w:r>
    </w:p>
    <w:p w:rsidR="000F5B0D" w:rsidRPr="006F1F26" w:rsidRDefault="000F5B0D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佛教界的共同心理</w:t>
      </w:r>
    </w:p>
    <w:p w:rsidR="000F5B0D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佛教界存有這樣的共同心理，於是不自覺的傳出了釋尊過去生中的修行事跡，可敬可頌，可歌可泣的偉大行為。</w:t>
      </w:r>
    </w:p>
    <w:p w:rsidR="000F5B0D" w:rsidRPr="006F1F26" w:rsidRDefault="000F5B0D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佛</w:t>
      </w:r>
      <w:r w:rsidRPr="006F1F26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過去生中的大行，綜集了印度民族德行，成為超越世間一切眾生的佛</w:t>
      </w:r>
    </w:p>
    <w:p w:rsidR="00F1714F" w:rsidRPr="006F1F26" w:rsidRDefault="00DA1D30" w:rsidP="00BF0B19">
      <w:pPr>
        <w:rPr>
          <w:rFonts w:ascii="Times New Roman" w:hAnsi="Times New Roman"/>
        </w:rPr>
      </w:pPr>
      <w:r w:rsidRPr="006F1F26">
        <w:rPr>
          <w:rFonts w:ascii="Times New Roman" w:hAnsi="Times New Roman"/>
          <w:lang w:eastAsia="zh-HK"/>
        </w:rPr>
        <w:t>這裡面</w:t>
      </w:r>
      <w:r w:rsidR="00356EE7" w:rsidRPr="006F1F26">
        <w:rPr>
          <w:rFonts w:ascii="Times New Roman" w:hAnsi="Times New Roman" w:hint="eastAsia"/>
        </w:rPr>
        <w:t>：</w:t>
      </w:r>
    </w:p>
    <w:p w:rsidR="00356EE7" w:rsidRPr="006F1F26" w:rsidRDefault="00F1714F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</w:rPr>
        <w:t>◎</w:t>
      </w:r>
      <w:r w:rsidR="00DA1D30" w:rsidRPr="006F1F26">
        <w:rPr>
          <w:rFonts w:ascii="Times New Roman" w:hAnsi="Times New Roman"/>
          <w:lang w:eastAsia="zh-HK"/>
        </w:rPr>
        <w:t>或是印度古代的名王、名臣、婆羅門、出家仙人等所有的「至德盛業」；</w:t>
      </w:r>
    </w:p>
    <w:p w:rsidR="00EC65F1" w:rsidRPr="006F1F26" w:rsidRDefault="00F1714F" w:rsidP="00BF0B19">
      <w:pPr>
        <w:rPr>
          <w:rFonts w:ascii="Times New Roman" w:hAnsi="Times New Roman"/>
          <w:lang w:eastAsia="zh-HK"/>
        </w:rPr>
      </w:pPr>
      <w:r w:rsidRPr="006F1F26">
        <w:rPr>
          <w:rFonts w:ascii="新細明體" w:hAnsi="新細明體" w:hint="eastAsia"/>
          <w:lang w:eastAsia="zh-HK"/>
        </w:rPr>
        <w:t>◎</w:t>
      </w:r>
      <w:r w:rsidR="00DA1D30" w:rsidRPr="006F1F26">
        <w:rPr>
          <w:rFonts w:ascii="Times New Roman" w:hAnsi="Times New Roman"/>
          <w:lang w:eastAsia="zh-HK"/>
        </w:rPr>
        <w:t>或是印度民間傳說的平民、鬼神、鳥獸的故事</w:t>
      </w:r>
      <w:r w:rsidR="00EC65F1" w:rsidRPr="006F1F26">
        <w:rPr>
          <w:rFonts w:ascii="Times New Roman" w:hAnsi="Times New Roman" w:hint="eastAsia"/>
        </w:rPr>
        <w:t>。</w:t>
      </w:r>
    </w:p>
    <w:p w:rsidR="000F5B0D" w:rsidRPr="006F1F26" w:rsidRDefault="00DA1D30" w:rsidP="00BF0B19">
      <w:pPr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/>
          <w:lang w:eastAsia="zh-HK"/>
        </w:rPr>
        <w:t>表示出難能可貴的德行（也許是從神話來的；可能還有波斯、希臘等成分）。這些而傳說為釋尊過去生中的大行，等於綜集了印度民族德行，民族精神的心髓，通過佛法的理念，而表現為崇尚完美的德行。惟有這樣的完人，才能成為超越世間一切眾生的佛，成為圓滿究竟的佛。</w:t>
      </w:r>
    </w:p>
    <w:p w:rsidR="000F5B0D" w:rsidRPr="006F1F26" w:rsidRDefault="000F5B0D" w:rsidP="00BF0B19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6F1F26">
        <w:rPr>
          <w:rFonts w:ascii="Times New Roman" w:hAnsi="Times New Roman" w:hint="eastAsia"/>
          <w:b/>
          <w:sz w:val="20"/>
          <w:szCs w:val="20"/>
          <w:bdr w:val="single" w:sz="4" w:space="0" w:color="auto"/>
          <w:lang w:eastAsia="zh-HK"/>
        </w:rPr>
        <w:t>小結</w:t>
      </w:r>
    </w:p>
    <w:p w:rsidR="00412FB6" w:rsidRPr="006F1F26" w:rsidRDefault="00DA1D30" w:rsidP="00404EED">
      <w:pPr>
        <w:rPr>
          <w:lang w:eastAsia="zh-HK"/>
        </w:rPr>
      </w:pPr>
      <w:r w:rsidRPr="006F1F26">
        <w:rPr>
          <w:rFonts w:ascii="Times New Roman" w:hAnsi="Times New Roman"/>
          <w:lang w:eastAsia="zh-HK"/>
        </w:rPr>
        <w:t>所以這些傳說，是佛教界共同意識的表現，表達出成佛應有的偉大因行。這樣的偉大因行，不只是個人的解脫，是遍及世間，世間的一切善行，都是佛法。</w:t>
      </w:r>
    </w:p>
    <w:sectPr w:rsidR="00412FB6" w:rsidRPr="006F1F26" w:rsidSect="0035583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start="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56" w:rsidRDefault="009E6556" w:rsidP="000A7003">
      <w:r>
        <w:separator/>
      </w:r>
    </w:p>
  </w:endnote>
  <w:endnote w:type="continuationSeparator" w:id="0">
    <w:p w:rsidR="009E6556" w:rsidRDefault="009E6556" w:rsidP="000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Gandhari Unicode">
    <w:panose1 w:val="02000400000000000000"/>
    <w:charset w:val="00"/>
    <w:family w:val="auto"/>
    <w:pitch w:val="variable"/>
    <w:sig w:usb0="A00000FF" w:usb1="1001C0EB" w:usb2="00000000" w:usb3="00000000" w:csb0="8000000B" w:csb1="00000000"/>
  </w:font>
  <w:font w:name="KH2s_kj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1F" w:rsidRPr="00B81B1F" w:rsidRDefault="00B81B1F" w:rsidP="00B81B1F">
    <w:pPr>
      <w:pStyle w:val="a5"/>
      <w:jc w:val="center"/>
      <w:rPr>
        <w:rFonts w:ascii="Times New Roman" w:hAnsi="Times New Roman"/>
        <w:lang w:eastAsia="zh-TW"/>
      </w:rPr>
    </w:pPr>
    <w:r w:rsidRPr="00B81B1F">
      <w:rPr>
        <w:rFonts w:ascii="Times New Roman" w:hAnsi="Times New Roman"/>
      </w:rPr>
      <w:fldChar w:fldCharType="begin"/>
    </w:r>
    <w:r w:rsidRPr="00B81B1F">
      <w:rPr>
        <w:rFonts w:ascii="Times New Roman" w:hAnsi="Times New Roman"/>
      </w:rPr>
      <w:instrText xml:space="preserve"> PAGE   \* MERGEFORMAT </w:instrText>
    </w:r>
    <w:r w:rsidRPr="00B81B1F">
      <w:rPr>
        <w:rFonts w:ascii="Times New Roman" w:hAnsi="Times New Roman"/>
      </w:rPr>
      <w:fldChar w:fldCharType="separate"/>
    </w:r>
    <w:r w:rsidR="00DD5FE8" w:rsidRPr="00DD5FE8">
      <w:rPr>
        <w:rFonts w:ascii="Times New Roman" w:hAnsi="Times New Roman"/>
        <w:noProof/>
        <w:lang w:val="zh-TW"/>
      </w:rPr>
      <w:t>108</w:t>
    </w:r>
    <w:r w:rsidRPr="00B81B1F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7" w:rsidRPr="00B81B1F" w:rsidRDefault="00506297" w:rsidP="00B81B1F">
    <w:pPr>
      <w:pStyle w:val="a5"/>
      <w:jc w:val="center"/>
      <w:rPr>
        <w:rFonts w:ascii="Times New Roman" w:hAnsi="Times New Roman"/>
        <w:lang w:eastAsia="zh-TW"/>
      </w:rPr>
    </w:pPr>
    <w:r w:rsidRPr="00A51E29">
      <w:rPr>
        <w:rFonts w:ascii="Times New Roman" w:hAnsi="Times New Roman"/>
      </w:rPr>
      <w:fldChar w:fldCharType="begin"/>
    </w:r>
    <w:r w:rsidRPr="00A51E29">
      <w:rPr>
        <w:rFonts w:ascii="Times New Roman" w:hAnsi="Times New Roman"/>
      </w:rPr>
      <w:instrText>PAGE   \* MERGEFORMAT</w:instrText>
    </w:r>
    <w:r w:rsidRPr="00A51E29">
      <w:rPr>
        <w:rFonts w:ascii="Times New Roman" w:hAnsi="Times New Roman"/>
      </w:rPr>
      <w:fldChar w:fldCharType="separate"/>
    </w:r>
    <w:r w:rsidR="00DD5FE8" w:rsidRPr="00DD5FE8">
      <w:rPr>
        <w:rFonts w:ascii="Times New Roman" w:hAnsi="Times New Roman"/>
        <w:noProof/>
        <w:lang w:val="zh-TW"/>
      </w:rPr>
      <w:t>109</w:t>
    </w:r>
    <w:r w:rsidRPr="00A51E2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56" w:rsidRDefault="009E6556" w:rsidP="000A7003">
      <w:r>
        <w:separator/>
      </w:r>
    </w:p>
  </w:footnote>
  <w:footnote w:type="continuationSeparator" w:id="0">
    <w:p w:rsidR="009E6556" w:rsidRDefault="009E6556" w:rsidP="000A7003">
      <w:r>
        <w:continuationSeparator/>
      </w:r>
    </w:p>
  </w:footnote>
  <w:footnote w:id="1">
    <w:p w:rsidR="004D2883" w:rsidRPr="006F1F26" w:rsidRDefault="004D2883" w:rsidP="008F2636">
      <w:pPr>
        <w:pStyle w:val="a7"/>
        <w:ind w:left="200" w:hangingChars="100" w:hanging="200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 w:hint="eastAsia"/>
          <w:lang w:eastAsia="zh-TW"/>
        </w:rPr>
        <w:t>印順法師</w:t>
      </w:r>
      <w:r w:rsidRPr="006F1F26">
        <w:rPr>
          <w:rFonts w:ascii="Times New Roman"/>
        </w:rPr>
        <w:t>《印度佛教思想史》</w:t>
      </w:r>
      <w:r w:rsidRPr="006F1F26">
        <w:rPr>
          <w:rFonts w:ascii="Times New Roman" w:hint="eastAsia"/>
        </w:rPr>
        <w:t>(</w:t>
      </w:r>
      <w:r w:rsidRPr="006F1F26">
        <w:rPr>
          <w:rFonts w:ascii="Times New Roman" w:hAnsi="Times New Roman"/>
        </w:rPr>
        <w:t>p.</w:t>
      </w:r>
      <w:r w:rsidR="0094777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33</w:t>
      </w:r>
      <w:r w:rsidRPr="006F1F26">
        <w:rPr>
          <w:rFonts w:ascii="Times New Roman" w:hAnsi="Times New Roman" w:hint="eastAsia"/>
        </w:rPr>
        <w:t>)</w:t>
      </w:r>
      <w:r w:rsidRPr="006F1F26">
        <w:rPr>
          <w:rFonts w:ascii="Times New Roman" w:hAnsi="Times New Roman" w:hint="eastAsia"/>
        </w:rPr>
        <w:t>：「</w:t>
      </w:r>
      <w:r w:rsidRPr="002C5FF5">
        <w:rPr>
          <w:rFonts w:ascii="Times New Roman" w:eastAsia="標楷體" w:hAnsi="Times New Roman"/>
        </w:rPr>
        <w:t>南傳的《小部》，共有十五種：</w:t>
      </w:r>
      <w:r w:rsidRPr="002C5FF5">
        <w:rPr>
          <w:rFonts w:ascii="Times New Roman" w:eastAsia="標楷體" w:hAnsi="Times New Roman"/>
        </w:rPr>
        <w:t>1</w:t>
      </w:r>
      <w:r w:rsidRPr="002C5FF5">
        <w:rPr>
          <w:rFonts w:ascii="Times New Roman" w:eastAsia="標楷體" w:hAnsi="Times New Roman"/>
        </w:rPr>
        <w:t>、《小誦》，</w:t>
      </w:r>
      <w:r w:rsidRPr="002C5FF5">
        <w:rPr>
          <w:rFonts w:ascii="Times New Roman" w:eastAsia="標楷體" w:hAnsi="Times New Roman"/>
        </w:rPr>
        <w:t>2</w:t>
      </w:r>
      <w:r w:rsidRPr="002C5FF5">
        <w:rPr>
          <w:rFonts w:ascii="Times New Roman" w:eastAsia="標楷體" w:hAnsi="Times New Roman"/>
        </w:rPr>
        <w:t>、《法句》，</w:t>
      </w:r>
      <w:r w:rsidRPr="002C5FF5">
        <w:rPr>
          <w:rFonts w:ascii="Times New Roman" w:eastAsia="標楷體" w:hAnsi="Times New Roman"/>
        </w:rPr>
        <w:t>3</w:t>
      </w:r>
      <w:r w:rsidRPr="002C5FF5">
        <w:rPr>
          <w:rFonts w:ascii="Times New Roman" w:eastAsia="標楷體" w:hAnsi="Times New Roman"/>
        </w:rPr>
        <w:t>、《自說》，</w:t>
      </w:r>
      <w:r w:rsidRPr="002C5FF5">
        <w:rPr>
          <w:rFonts w:ascii="Times New Roman" w:eastAsia="標楷體" w:hAnsi="Times New Roman"/>
        </w:rPr>
        <w:t>4</w:t>
      </w:r>
      <w:r w:rsidRPr="002C5FF5">
        <w:rPr>
          <w:rFonts w:ascii="Times New Roman" w:eastAsia="標楷體" w:hAnsi="Times New Roman"/>
        </w:rPr>
        <w:t>、《如是語》，</w:t>
      </w:r>
      <w:r w:rsidRPr="002C5FF5">
        <w:rPr>
          <w:rFonts w:ascii="Times New Roman" w:eastAsia="標楷體" w:hAnsi="Times New Roman"/>
        </w:rPr>
        <w:t>5</w:t>
      </w:r>
      <w:r w:rsidRPr="002C5FF5">
        <w:rPr>
          <w:rFonts w:ascii="Times New Roman" w:eastAsia="標楷體" w:hAnsi="Times New Roman"/>
        </w:rPr>
        <w:t>、《經集》，</w:t>
      </w:r>
      <w:r w:rsidRPr="002C5FF5">
        <w:rPr>
          <w:rFonts w:ascii="Times New Roman" w:eastAsia="標楷體" w:hAnsi="Times New Roman"/>
        </w:rPr>
        <w:t>6</w:t>
      </w:r>
      <w:r w:rsidRPr="002C5FF5">
        <w:rPr>
          <w:rFonts w:ascii="Times New Roman" w:eastAsia="標楷體" w:hAnsi="Times New Roman"/>
        </w:rPr>
        <w:t>、《天宮事》，</w:t>
      </w:r>
      <w:r w:rsidRPr="002C5FF5">
        <w:rPr>
          <w:rFonts w:ascii="Times New Roman" w:eastAsia="標楷體" w:hAnsi="Times New Roman"/>
        </w:rPr>
        <w:t>7</w:t>
      </w:r>
      <w:r w:rsidRPr="002C5FF5">
        <w:rPr>
          <w:rFonts w:ascii="Times New Roman" w:eastAsia="標楷體" w:hAnsi="Times New Roman"/>
        </w:rPr>
        <w:t>、《餓鬼事》，</w:t>
      </w:r>
      <w:r w:rsidRPr="002C5FF5">
        <w:rPr>
          <w:rFonts w:ascii="Times New Roman" w:eastAsia="標楷體" w:hAnsi="Times New Roman"/>
        </w:rPr>
        <w:t>8</w:t>
      </w:r>
      <w:r w:rsidRPr="002C5FF5">
        <w:rPr>
          <w:rFonts w:ascii="Times New Roman" w:eastAsia="標楷體" w:hAnsi="Times New Roman"/>
        </w:rPr>
        <w:t>、《長老偈》，</w:t>
      </w:r>
      <w:r w:rsidRPr="002C5FF5">
        <w:rPr>
          <w:rFonts w:ascii="Times New Roman" w:eastAsia="標楷體" w:hAnsi="Times New Roman"/>
        </w:rPr>
        <w:t>9</w:t>
      </w:r>
      <w:r w:rsidRPr="002C5FF5">
        <w:rPr>
          <w:rFonts w:ascii="Times New Roman" w:eastAsia="標楷體" w:hAnsi="Times New Roman"/>
        </w:rPr>
        <w:t>、《長老尼偈》，</w:t>
      </w:r>
      <w:r w:rsidRPr="002C5FF5">
        <w:rPr>
          <w:rFonts w:ascii="Times New Roman" w:eastAsia="標楷體" w:hAnsi="Times New Roman"/>
        </w:rPr>
        <w:t>10</w:t>
      </w:r>
      <w:r w:rsidRPr="002C5FF5">
        <w:rPr>
          <w:rFonts w:ascii="Times New Roman" w:eastAsia="標楷體" w:hAnsi="Times New Roman"/>
        </w:rPr>
        <w:t>、《本生》，</w:t>
      </w:r>
      <w:r w:rsidRPr="002C5FF5">
        <w:rPr>
          <w:rFonts w:ascii="Times New Roman" w:eastAsia="標楷體" w:hAnsi="Times New Roman"/>
        </w:rPr>
        <w:t>11</w:t>
      </w:r>
      <w:r w:rsidRPr="002C5FF5">
        <w:rPr>
          <w:rFonts w:ascii="Times New Roman" w:eastAsia="標楷體" w:hAnsi="Times New Roman"/>
        </w:rPr>
        <w:t>、《義釋》，</w:t>
      </w:r>
      <w:r w:rsidRPr="002C5FF5">
        <w:rPr>
          <w:rFonts w:ascii="Times New Roman" w:eastAsia="標楷體" w:hAnsi="Times New Roman"/>
        </w:rPr>
        <w:t>12</w:t>
      </w:r>
      <w:r w:rsidRPr="002C5FF5">
        <w:rPr>
          <w:rFonts w:ascii="Times New Roman" w:eastAsia="標楷體" w:hAnsi="Times New Roman"/>
        </w:rPr>
        <w:t>、《無礙解道》，</w:t>
      </w:r>
      <w:r w:rsidRPr="002C5FF5">
        <w:rPr>
          <w:rFonts w:ascii="Times New Roman" w:eastAsia="標楷體" w:hAnsi="Times New Roman"/>
        </w:rPr>
        <w:t>13</w:t>
      </w:r>
      <w:r w:rsidRPr="002C5FF5">
        <w:rPr>
          <w:rFonts w:ascii="Times New Roman" w:eastAsia="標楷體" w:hAnsi="Times New Roman"/>
        </w:rPr>
        <w:t>、《譬喻》，</w:t>
      </w:r>
      <w:r w:rsidRPr="002C5FF5">
        <w:rPr>
          <w:rFonts w:ascii="Times New Roman" w:eastAsia="標楷體" w:hAnsi="Times New Roman"/>
        </w:rPr>
        <w:t>14</w:t>
      </w:r>
      <w:r w:rsidRPr="002C5FF5">
        <w:rPr>
          <w:rFonts w:ascii="Times New Roman" w:eastAsia="標楷體" w:hAnsi="Times New Roman"/>
        </w:rPr>
        <w:t>、《佛種性》，</w:t>
      </w:r>
      <w:r w:rsidRPr="002C5FF5">
        <w:rPr>
          <w:rFonts w:ascii="Times New Roman" w:eastAsia="標楷體" w:hAnsi="Times New Roman"/>
        </w:rPr>
        <w:t>15</w:t>
      </w:r>
      <w:r w:rsidRPr="002C5FF5">
        <w:rPr>
          <w:rFonts w:ascii="Times New Roman" w:eastAsia="標楷體" w:hAnsi="Times New Roman"/>
        </w:rPr>
        <w:t>、《所行藏》。</w:t>
      </w:r>
      <w:r w:rsidRPr="006F1F26">
        <w:rPr>
          <w:rFonts w:ascii="Times New Roman" w:hint="eastAsia"/>
        </w:rPr>
        <w:t>」</w:t>
      </w:r>
    </w:p>
  </w:footnote>
  <w:footnote w:id="2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E149B2">
        <w:rPr>
          <w:rFonts w:ascii="Times New Roman" w:hAnsi="Times New Roman" w:hint="eastAsia"/>
          <w:lang w:eastAsia="zh-TW"/>
        </w:rPr>
        <w:t xml:space="preserve">p. </w:t>
      </w:r>
      <w:r w:rsidR="00E149B2">
        <w:rPr>
          <w:rFonts w:ascii="Times New Roman" w:hAnsi="Times New Roman"/>
          <w:lang w:eastAsia="zh-TW"/>
        </w:rPr>
        <w:t>113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 xml:space="preserve">1] </w:t>
      </w:r>
      <w:r w:rsidRPr="006F1F26">
        <w:rPr>
          <w:rFonts w:ascii="Times New Roman" w:hAnsi="Times New Roman"/>
          <w:lang w:eastAsia="zh-HK"/>
        </w:rPr>
        <w:t>詳見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原始佛教聖典之集成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（第八章至十二章）。</w:t>
      </w:r>
    </w:p>
  </w:footnote>
  <w:footnote w:id="3">
    <w:p w:rsidR="002C5FF5" w:rsidRDefault="004D2883" w:rsidP="008F2636">
      <w:pPr>
        <w:pStyle w:val="a7"/>
        <w:ind w:left="200" w:hangingChars="100" w:hanging="200"/>
        <w:rPr>
          <w:rFonts w:ascii="新細明體" w:hAnsi="新細明體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《雜阿含經論會編（上）》（</w:t>
      </w:r>
      <w:r w:rsidRPr="006F1F26">
        <w:rPr>
          <w:rFonts w:ascii="Times New Roman" w:hAnsi="Times New Roman"/>
        </w:rPr>
        <w:t>p.</w:t>
      </w:r>
      <w:r w:rsidR="0094777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b23</w:t>
      </w:r>
      <w:r w:rsidRPr="006F1F26">
        <w:rPr>
          <w:rFonts w:ascii="Times New Roman" w:hAnsi="Times New Roman"/>
        </w:rPr>
        <w:t>）：</w:t>
      </w:r>
    </w:p>
    <w:p w:rsidR="004D2883" w:rsidRPr="006F1F26" w:rsidRDefault="002C5FF5" w:rsidP="002C5FF5">
      <w:pPr>
        <w:pStyle w:val="a7"/>
        <w:ind w:leftChars="100" w:left="240"/>
        <w:rPr>
          <w:rFonts w:ascii="Times New Roman" w:hAnsi="Times New Roman"/>
        </w:rPr>
      </w:pPr>
      <w:r w:rsidRPr="002C5FF5">
        <w:rPr>
          <w:rFonts w:ascii="標楷體" w:eastAsia="標楷體" w:hAnsi="標楷體"/>
        </w:rPr>
        <w:t>「</w:t>
      </w:r>
      <w:r w:rsidR="004D2883" w:rsidRPr="002C5FF5">
        <w:rPr>
          <w:rFonts w:ascii="標楷體" w:eastAsia="標楷體" w:hAnsi="標楷體"/>
        </w:rPr>
        <w:t>八眾誦」──「祇夜」的次第，現存本有四卷的錯亂，</w:t>
      </w:r>
      <w:r w:rsidR="004D2883" w:rsidRPr="002C5FF5">
        <w:rPr>
          <w:rFonts w:ascii="標楷體" w:eastAsia="標楷體" w:hAnsi="標楷體" w:hint="eastAsia"/>
        </w:rPr>
        <w:t>《</w:t>
      </w:r>
      <w:r w:rsidR="004D2883" w:rsidRPr="002C5FF5">
        <w:rPr>
          <w:rFonts w:ascii="標楷體" w:eastAsia="標楷體" w:hAnsi="標楷體"/>
        </w:rPr>
        <w:t>雜阿含經</w:t>
      </w:r>
      <w:r w:rsidR="004D2883" w:rsidRPr="002C5FF5">
        <w:rPr>
          <w:rFonts w:ascii="標楷體" w:eastAsia="標楷體" w:hAnsi="標楷體" w:hint="eastAsia"/>
        </w:rPr>
        <w:t>》</w:t>
      </w:r>
      <w:r w:rsidR="004D2883" w:rsidRPr="002C5FF5">
        <w:rPr>
          <w:rFonts w:ascii="標楷體" w:eastAsia="標楷體" w:hAnsi="標楷體"/>
        </w:rPr>
        <w:t>原譯本的次第，應該是：卷三八‧卷三九‧卷四○‧卷四六‧卷四二‧卷四‧卷四四‧卷四五‧卷三六‧卷二二‧卷四八‧卷四九‧卷五○。</w:t>
      </w:r>
      <w:r w:rsidR="004D2883" w:rsidRPr="006F1F26">
        <w:rPr>
          <w:rFonts w:ascii="新細明體" w:hAnsi="新細明體"/>
        </w:rPr>
        <w:t>」</w:t>
      </w:r>
    </w:p>
  </w:footnote>
  <w:footnote w:id="4">
    <w:p w:rsidR="004D2883" w:rsidRPr="006F1F26" w:rsidRDefault="004D2883" w:rsidP="008F2636">
      <w:pPr>
        <w:pStyle w:val="a7"/>
        <w:ind w:left="142" w:hangingChars="71" w:hanging="142"/>
        <w:rPr>
          <w:rFonts w:ascii="Times New Roman" w:hAnsi="Times New Roman"/>
          <w:lang w:eastAsia="zh-TW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法隨順法偈</w:t>
      </w:r>
      <w:r w:rsidRPr="006F1F26">
        <w:rPr>
          <w:rFonts w:ascii="Times New Roman" w:hAnsi="Times New Roman" w:hint="eastAsia"/>
        </w:rPr>
        <w:t>：</w:t>
      </w:r>
    </w:p>
    <w:p w:rsidR="002C5FF5" w:rsidRDefault="004D2883" w:rsidP="008F2636">
      <w:pPr>
        <w:pStyle w:val="a7"/>
        <w:ind w:leftChars="42" w:left="539" w:hangingChars="219" w:hanging="438"/>
        <w:jc w:val="both"/>
        <w:rPr>
          <w:rFonts w:ascii="Times New Roman" w:hAnsi="Times New Roman"/>
          <w:szCs w:val="24"/>
        </w:rPr>
      </w:pPr>
      <w:r w:rsidRPr="006F1F26">
        <w:rPr>
          <w:rFonts w:ascii="Times New Roman" w:hAnsi="Times New Roman" w:hint="eastAsia"/>
        </w:rPr>
        <w:t>（</w:t>
      </w:r>
      <w:r w:rsidRPr="006F1F26">
        <w:rPr>
          <w:rFonts w:ascii="Times New Roman" w:hAnsi="Times New Roman" w:hint="eastAsia"/>
        </w:rPr>
        <w:t>1</w:t>
      </w:r>
      <w:r w:rsidRPr="006F1F26">
        <w:rPr>
          <w:rFonts w:ascii="Times New Roman" w:hAnsi="Times New Roman" w:hint="eastAsia"/>
        </w:rPr>
        <w:t>）</w:t>
      </w:r>
      <w:r w:rsidRPr="006F1F26">
        <w:rPr>
          <w:rFonts w:ascii="Times New Roman" w:hAnsi="Times New Roman" w:hint="eastAsia"/>
          <w:szCs w:val="24"/>
        </w:rPr>
        <w:t>《以佛法研究佛法》</w:t>
      </w:r>
      <w:r w:rsidRPr="006F1F26">
        <w:rPr>
          <w:rFonts w:ascii="Times New Roman" w:hAnsi="Times New Roman" w:hint="eastAsia"/>
          <w:szCs w:val="24"/>
        </w:rPr>
        <w:t>(</w:t>
      </w:r>
      <w:r w:rsidRPr="00E149B2">
        <w:rPr>
          <w:rFonts w:ascii="Times New Roman" w:hAnsi="Times New Roman"/>
          <w:szCs w:val="24"/>
        </w:rPr>
        <w:t>p</w:t>
      </w:r>
      <w:r w:rsidR="0094777C">
        <w:rPr>
          <w:rFonts w:ascii="Times New Roman" w:hAnsi="Times New Roman"/>
          <w:szCs w:val="24"/>
        </w:rPr>
        <w:t>p</w:t>
      </w:r>
      <w:r w:rsidRPr="00E149B2">
        <w:rPr>
          <w:rFonts w:ascii="Times New Roman" w:hAnsi="Times New Roman"/>
          <w:szCs w:val="24"/>
        </w:rPr>
        <w:t>.</w:t>
      </w:r>
      <w:r w:rsidR="0094777C">
        <w:rPr>
          <w:rFonts w:ascii="Times New Roman" w:hAnsi="Times New Roman"/>
          <w:szCs w:val="24"/>
        </w:rPr>
        <w:t xml:space="preserve"> </w:t>
      </w:r>
      <w:r w:rsidRPr="00E149B2">
        <w:rPr>
          <w:rFonts w:ascii="Times New Roman" w:hAnsi="Times New Roman"/>
          <w:szCs w:val="24"/>
        </w:rPr>
        <w:t>179</w:t>
      </w:r>
      <w:r w:rsidR="00E149B2" w:rsidRPr="00E149B2">
        <w:rPr>
          <w:rFonts w:ascii="Times New Roman" w:hAnsi="Times New Roman"/>
          <w:szCs w:val="24"/>
        </w:rPr>
        <w:t>–</w:t>
      </w:r>
      <w:r w:rsidRPr="00E149B2">
        <w:rPr>
          <w:rFonts w:ascii="Times New Roman" w:hAnsi="Times New Roman"/>
          <w:szCs w:val="24"/>
        </w:rPr>
        <w:t>180</w:t>
      </w:r>
      <w:r w:rsidRPr="006F1F26">
        <w:rPr>
          <w:rFonts w:ascii="Times New Roman" w:hAnsi="Times New Roman" w:hint="eastAsia"/>
          <w:szCs w:val="24"/>
        </w:rPr>
        <w:t>)</w:t>
      </w:r>
      <w:r w:rsidRPr="006F1F26">
        <w:rPr>
          <w:rFonts w:ascii="Times New Roman" w:hAnsi="Times New Roman" w:hint="eastAsia"/>
          <w:szCs w:val="24"/>
        </w:rPr>
        <w:t>：</w:t>
      </w:r>
    </w:p>
    <w:p w:rsidR="004D2883" w:rsidRPr="002C5FF5" w:rsidRDefault="004D2883" w:rsidP="002C5FF5">
      <w:pPr>
        <w:pStyle w:val="a7"/>
        <w:ind w:leftChars="242" w:left="619" w:hangingChars="19" w:hanging="38"/>
        <w:jc w:val="both"/>
        <w:rPr>
          <w:rFonts w:ascii="標楷體" w:eastAsia="標楷體" w:hAnsi="標楷體"/>
        </w:rPr>
      </w:pPr>
      <w:r w:rsidRPr="002C5FF5">
        <w:rPr>
          <w:rFonts w:ascii="標楷體" w:eastAsia="標楷體" w:hAnsi="標楷體" w:hint="eastAsia"/>
          <w:szCs w:val="24"/>
        </w:rPr>
        <w:t>佛滅以後，迦葉系的少數結集，我以為是：一、屬於達磨的，分修多羅與祇夜（雜阿含經的前身），是釋尊（與弟子及諸天）的言教的類集。二、屬於毘奈耶的，分修多羅（戒經）與祇夜（法隨順偈），是僧伽規制的類集。此外，伽陀與優陀那（法句），傳誦於教界。而有關佛與弟子事行的因緣、譬喻、未曾有、本生、本事等，都還在傳說中。初期的結集，雖多少是偏於厭世的，但聲聞行者所認識的佛法，有關佛陀行果的菩薩法，也常不自覺的流露出來，特別是本生、本事的傳說。到佛元百年，學派分裂的前夜，佛典已不這麼簡單。達磨，已綜合了新得的遺聞，舊義的推闡，會入因緣譬喻等事實，編組為中部，長部；又依增一法，編集為增一部；加上原有的相應教──雜部，合為四阿含。毘奈耶的經分別，已經成立。「法隨順偈」，即摩呾理迦，逐漸分別解說，形成毘奈耶的一大部，近於《僧祇律》的「雜跋渠」。（上座部系</w:t>
      </w:r>
      <w:r w:rsidR="002C5FF5" w:rsidRPr="002C5FF5">
        <w:rPr>
          <w:rFonts w:ascii="標楷體" w:eastAsia="標楷體" w:hAnsi="標楷體" w:hint="eastAsia"/>
          <w:szCs w:val="24"/>
        </w:rPr>
        <w:t>律師，後來又將「雜跋渠」分別編集為小品、大品，或七法八法等）。</w:t>
      </w:r>
    </w:p>
    <w:p w:rsidR="002C5FF5" w:rsidRDefault="004D2883" w:rsidP="008F2636">
      <w:pPr>
        <w:pStyle w:val="a7"/>
        <w:ind w:leftChars="59" w:left="538" w:hangingChars="198" w:hanging="396"/>
        <w:jc w:val="both"/>
        <w:rPr>
          <w:rFonts w:ascii="Times New Roman" w:hAnsi="Times Ext Roman"/>
        </w:rPr>
      </w:pPr>
      <w:r w:rsidRPr="006F1F26">
        <w:rPr>
          <w:rFonts w:ascii="Times New Roman" w:hAnsi="Times New Roman"/>
        </w:rPr>
        <w:t>（</w:t>
      </w:r>
      <w:r w:rsidRPr="006F1F26">
        <w:rPr>
          <w:rFonts w:ascii="Times New Roman" w:hAnsi="Times New Roman"/>
        </w:rPr>
        <w:t>2</w:t>
      </w:r>
      <w:r w:rsidRPr="006F1F26">
        <w:rPr>
          <w:rFonts w:ascii="Times New Roman" w:hAnsi="Times New Roman"/>
        </w:rPr>
        <w:t>）《原始佛教聖典之集成》（</w:t>
      </w:r>
      <w:r w:rsidRPr="006F1F26">
        <w:rPr>
          <w:rFonts w:ascii="Times New Roman" w:hAnsi="Times New Roman"/>
        </w:rPr>
        <w:t>p.</w:t>
      </w:r>
      <w:r w:rsidR="001C0111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291)</w:t>
      </w:r>
      <w:r w:rsidRPr="006F1F26">
        <w:rPr>
          <w:rFonts w:ascii="Times New Roman" w:hAnsi="Times Ext Roman"/>
        </w:rPr>
        <w:t>：</w:t>
      </w:r>
    </w:p>
    <w:p w:rsidR="004D2883" w:rsidRPr="002C5FF5" w:rsidRDefault="004D2883" w:rsidP="002C5FF5">
      <w:pPr>
        <w:pStyle w:val="a7"/>
        <w:ind w:leftChars="209" w:left="502"/>
        <w:jc w:val="both"/>
        <w:rPr>
          <w:rFonts w:ascii="標楷體" w:eastAsia="標楷體" w:hAnsi="標楷體"/>
        </w:rPr>
      </w:pPr>
      <w:r w:rsidRPr="002C5FF5">
        <w:rPr>
          <w:rFonts w:ascii="標楷體" w:eastAsia="標楷體" w:hAnsi="標楷體"/>
        </w:rPr>
        <w:t>「法隨順法偈」一句，最值得注意！在古代，僧事項目的類集──摩得勒</w:t>
      </w:r>
      <w:r w:rsidR="002C5FF5" w:rsidRPr="002C5FF5">
        <w:rPr>
          <w:rFonts w:ascii="標楷體" w:eastAsia="標楷體" w:hAnsi="標楷體"/>
        </w:rPr>
        <w:t>伽，是偈頌，近於《僧祇律》中，「雜跋渠法」、「威儀法」的結頌。</w:t>
      </w:r>
    </w:p>
    <w:p w:rsidR="002C5FF5" w:rsidRDefault="004D2883" w:rsidP="008F2636">
      <w:pPr>
        <w:pStyle w:val="a7"/>
        <w:ind w:leftChars="42" w:left="501" w:hangingChars="200" w:hanging="400"/>
        <w:jc w:val="both"/>
        <w:rPr>
          <w:rFonts w:ascii="Times New Roman" w:hAnsi="Times New Roman"/>
          <w:szCs w:val="24"/>
          <w:lang w:eastAsia="zh-HK"/>
        </w:rPr>
      </w:pPr>
      <w:r w:rsidRPr="006F1F26">
        <w:t>（</w:t>
      </w:r>
      <w:r w:rsidRPr="006F1F26">
        <w:rPr>
          <w:rFonts w:ascii="Times New Roman" w:hAnsi="Times New Roman"/>
        </w:rPr>
        <w:t>3</w:t>
      </w:r>
      <w:r w:rsidRPr="006F1F26">
        <w:t>）</w:t>
      </w:r>
      <w:r w:rsidRPr="006F1F26">
        <w:rPr>
          <w:rFonts w:ascii="Times New Roman" w:hAnsi="Times New Roman" w:hint="eastAsia"/>
          <w:szCs w:val="24"/>
          <w:lang w:eastAsia="zh-HK"/>
        </w:rPr>
        <w:t>《印度佛教思想史》</w:t>
      </w:r>
      <w:r w:rsidRPr="006F1F26">
        <w:rPr>
          <w:rFonts w:ascii="Times New Roman" w:hAnsi="Times New Roman" w:hint="eastAsia"/>
          <w:szCs w:val="24"/>
          <w:lang w:eastAsia="zh-HK"/>
        </w:rPr>
        <w:t>(</w:t>
      </w:r>
      <w:r w:rsidRPr="001C0111">
        <w:rPr>
          <w:rFonts w:ascii="Times New Roman" w:hAnsi="Times New Roman"/>
          <w:szCs w:val="24"/>
          <w:lang w:eastAsia="zh-HK"/>
        </w:rPr>
        <w:t>p</w:t>
      </w:r>
      <w:r w:rsidR="001C0111">
        <w:rPr>
          <w:rFonts w:ascii="Times New Roman" w:hAnsi="Times New Roman"/>
          <w:szCs w:val="24"/>
          <w:lang w:eastAsia="zh-HK"/>
        </w:rPr>
        <w:t>p</w:t>
      </w:r>
      <w:r w:rsidRPr="001C0111">
        <w:rPr>
          <w:rFonts w:ascii="Times New Roman" w:hAnsi="Times New Roman"/>
          <w:szCs w:val="24"/>
          <w:lang w:eastAsia="zh-HK"/>
        </w:rPr>
        <w:t>.</w:t>
      </w:r>
      <w:r w:rsidR="001C0111">
        <w:rPr>
          <w:rFonts w:ascii="Times New Roman" w:hAnsi="Times New Roman"/>
          <w:szCs w:val="24"/>
          <w:lang w:eastAsia="zh-HK"/>
        </w:rPr>
        <w:t xml:space="preserve"> </w:t>
      </w:r>
      <w:r w:rsidRPr="001C0111">
        <w:rPr>
          <w:rFonts w:ascii="Times New Roman" w:hAnsi="Times New Roman"/>
          <w:szCs w:val="24"/>
          <w:lang w:eastAsia="zh-HK"/>
        </w:rPr>
        <w:t>35</w:t>
      </w:r>
      <w:r w:rsidR="00E149B2" w:rsidRPr="001C0111">
        <w:rPr>
          <w:rFonts w:ascii="Times New Roman" w:hAnsi="Times New Roman"/>
          <w:szCs w:val="24"/>
          <w:lang w:eastAsia="zh-HK"/>
        </w:rPr>
        <w:t>–</w:t>
      </w:r>
      <w:r w:rsidRPr="001C0111">
        <w:rPr>
          <w:rFonts w:ascii="Times New Roman" w:hAnsi="Times New Roman"/>
          <w:szCs w:val="24"/>
          <w:lang w:eastAsia="zh-HK"/>
        </w:rPr>
        <w:t>37</w:t>
      </w:r>
      <w:r w:rsidRPr="006F1F26">
        <w:rPr>
          <w:rFonts w:ascii="Times New Roman" w:hAnsi="Times New Roman" w:hint="eastAsia"/>
          <w:szCs w:val="24"/>
          <w:lang w:eastAsia="zh-HK"/>
        </w:rPr>
        <w:t>)</w:t>
      </w:r>
      <w:r w:rsidRPr="006F1F26">
        <w:rPr>
          <w:rFonts w:ascii="Times New Roman" w:hAnsi="Times New Roman" w:hint="eastAsia"/>
          <w:szCs w:val="24"/>
          <w:lang w:eastAsia="zh-HK"/>
        </w:rPr>
        <w:t>：</w:t>
      </w:r>
    </w:p>
    <w:p w:rsidR="004D2883" w:rsidRPr="002C5FF5" w:rsidRDefault="004D2883" w:rsidP="002C5FF5">
      <w:pPr>
        <w:pStyle w:val="a7"/>
        <w:ind w:leftChars="242" w:left="581"/>
        <w:jc w:val="both"/>
        <w:rPr>
          <w:rFonts w:ascii="Times New Roman" w:eastAsia="標楷體" w:hAnsi="Times New Roman"/>
          <w:lang w:eastAsia="zh-TW"/>
        </w:rPr>
      </w:pPr>
      <w:r w:rsidRPr="002C5FF5">
        <w:rPr>
          <w:rFonts w:ascii="Times New Roman" w:eastAsia="標楷體" w:hAnsi="Times New Roman"/>
          <w:szCs w:val="24"/>
          <w:lang w:eastAsia="zh-HK"/>
        </w:rPr>
        <w:t>（第一結集）</w:t>
      </w:r>
      <w:r w:rsidRPr="002C5FF5">
        <w:rPr>
          <w:rFonts w:ascii="Times New Roman" w:eastAsia="標楷體" w:hAnsi="Times New Roman"/>
          <w:szCs w:val="24"/>
        </w:rPr>
        <w:t>「</w:t>
      </w:r>
      <w:r w:rsidRPr="002C5FF5">
        <w:rPr>
          <w:rFonts w:ascii="Times New Roman" w:eastAsia="標楷體" w:hAnsi="Times New Roman"/>
          <w:szCs w:val="24"/>
          <w:lang w:eastAsia="zh-HK"/>
        </w:rPr>
        <w:t>律」也有祇夜，那是僧團中常行的規制，起初是稱為「法隨順法偈」的。</w:t>
      </w:r>
      <w:r w:rsidRPr="002C5FF5">
        <w:rPr>
          <w:rFonts w:ascii="標楷體" w:eastAsia="標楷體" w:hAnsi="標楷體"/>
          <w:szCs w:val="24"/>
          <w:lang w:eastAsia="zh-HK"/>
        </w:rPr>
        <w:t>……</w:t>
      </w:r>
      <w:r w:rsidRPr="002C5FF5">
        <w:rPr>
          <w:rFonts w:ascii="Times New Roman" w:eastAsia="標楷體" w:hAnsi="Times New Roman"/>
          <w:szCs w:val="24"/>
          <w:lang w:eastAsia="zh-HK"/>
        </w:rPr>
        <w:t>（第二結集）戒律方面，波羅提木叉的分別，分別得更詳細些。</w:t>
      </w:r>
      <w:r w:rsidRPr="002C5FF5">
        <w:rPr>
          <w:rFonts w:ascii="Times New Roman" w:eastAsia="標楷體" w:hAnsi="Times New Roman"/>
        </w:rPr>
        <w:t>偈頌，在舊有的以外，增補了「五百結集」，「七百結集」，「淨法」；更增補了一部分。這部分，上座部</w:t>
      </w:r>
      <w:r w:rsidRPr="002C5FF5">
        <w:rPr>
          <w:rFonts w:ascii="Times New Roman" w:eastAsia="標楷體" w:hAnsi="Times New Roman"/>
        </w:rPr>
        <w:t>Sthavira</w:t>
      </w:r>
      <w:r w:rsidRPr="002C5FF5">
        <w:rPr>
          <w:rFonts w:ascii="Times New Roman" w:eastAsia="標楷體" w:hAnsi="Times New Roman"/>
        </w:rPr>
        <w:t>名為（律的）本母</w:t>
      </w:r>
      <w:r w:rsidRPr="002C5FF5">
        <w:rPr>
          <w:rFonts w:ascii="Times New Roman" w:eastAsia="標楷體" w:hAnsi="Times New Roman"/>
        </w:rPr>
        <w:t>──</w:t>
      </w:r>
      <w:r w:rsidRPr="002C5FF5">
        <w:rPr>
          <w:rFonts w:ascii="Times New Roman" w:eastAsia="標楷體" w:hAnsi="Times New Roman"/>
        </w:rPr>
        <w:t>摩得勒伽</w:t>
      </w:r>
      <w:r w:rsidRPr="002C5FF5">
        <w:rPr>
          <w:rFonts w:ascii="Times New Roman" w:eastAsia="標楷體" w:hAnsi="Times New Roman"/>
        </w:rPr>
        <w:t>māṭrkā</w:t>
      </w:r>
      <w:r w:rsidRPr="002C5FF5">
        <w:rPr>
          <w:rFonts w:ascii="Times New Roman" w:eastAsia="標楷體" w:hAnsi="Times New Roman"/>
        </w:rPr>
        <w:t>；大眾部</w:t>
      </w:r>
      <w:r w:rsidRPr="002C5FF5">
        <w:rPr>
          <w:rFonts w:ascii="Times New Roman" w:eastAsia="標楷體" w:hAnsi="Times New Roman"/>
        </w:rPr>
        <w:t>Mahāsāṃghika</w:t>
      </w:r>
      <w:r w:rsidRPr="002C5FF5">
        <w:rPr>
          <w:rFonts w:ascii="Times New Roman" w:eastAsia="標楷體" w:hAnsi="Times New Roman"/>
        </w:rPr>
        <w:t>律作「雜品」，就是「法隨順法偈」。上座部集出的種種犍度</w:t>
      </w:r>
      <w:r w:rsidRPr="002C5FF5">
        <w:rPr>
          <w:rFonts w:ascii="Times New Roman" w:eastAsia="標楷體" w:hAnsi="Times New Roman"/>
        </w:rPr>
        <w:t>khandha</w:t>
      </w:r>
      <w:r w:rsidRPr="002C5FF5">
        <w:rPr>
          <w:rFonts w:ascii="Times New Roman" w:eastAsia="標楷體" w:hAnsi="Times New Roman"/>
        </w:rPr>
        <w:t>，或名為法</w:t>
      </w:r>
      <w:r w:rsidRPr="002C5FF5">
        <w:rPr>
          <w:rFonts w:ascii="Times New Roman" w:eastAsia="標楷體" w:hAnsi="Times New Roman"/>
        </w:rPr>
        <w:t>dharma</w:t>
      </w:r>
      <w:r w:rsidRPr="002C5FF5">
        <w:rPr>
          <w:rFonts w:ascii="Times New Roman" w:eastAsia="標楷體" w:hAnsi="Times New Roman"/>
        </w:rPr>
        <w:t>，或名為事</w:t>
      </w:r>
      <w:r w:rsidRPr="002C5FF5">
        <w:rPr>
          <w:rFonts w:ascii="Times New Roman" w:eastAsia="標楷體" w:hAnsi="Times New Roman"/>
        </w:rPr>
        <w:t>vastu</w:t>
      </w:r>
      <w:r w:rsidRPr="002C5FF5">
        <w:rPr>
          <w:rFonts w:ascii="Times New Roman" w:eastAsia="標楷體" w:hAnsi="Times New Roman"/>
        </w:rPr>
        <w:t>，都是依摩得勒伽纂集而成的。</w:t>
      </w:r>
    </w:p>
    <w:p w:rsidR="004D2883" w:rsidRPr="006F1F26" w:rsidRDefault="004D2883" w:rsidP="008F2636">
      <w:pPr>
        <w:pStyle w:val="a7"/>
        <w:jc w:val="both"/>
        <w:rPr>
          <w:rFonts w:ascii="Times New Roman" w:hAnsi="Times New Roman"/>
          <w:lang w:eastAsia="zh-TW"/>
        </w:rPr>
      </w:pPr>
    </w:p>
    <w:p w:rsidR="004D2883" w:rsidRPr="006F1F26" w:rsidRDefault="004D2883" w:rsidP="008F2636">
      <w:pPr>
        <w:pStyle w:val="a7"/>
        <w:spacing w:beforeLines="20" w:before="72"/>
        <w:ind w:firstLineChars="100" w:firstLine="200"/>
        <w:jc w:val="both"/>
        <w:rPr>
          <w:lang w:eastAsia="zh-TW"/>
        </w:rPr>
      </w:pPr>
      <w:r w:rsidRPr="006F1F26">
        <w:rPr>
          <w:rFonts w:hint="eastAsia"/>
          <w:bdr w:val="single" w:sz="4" w:space="0" w:color="auto"/>
        </w:rPr>
        <w:t>第一結集</w:t>
      </w:r>
      <w:r w:rsidRPr="006F1F26">
        <w:rPr>
          <w:rFonts w:hint="eastAsia"/>
        </w:rPr>
        <w:t>：律－－祇夜－－法隨順偈</w:t>
      </w:r>
    </w:p>
    <w:p w:rsidR="004D2883" w:rsidRPr="006F1F26" w:rsidRDefault="004D2883" w:rsidP="008F2636">
      <w:pPr>
        <w:pStyle w:val="a7"/>
        <w:spacing w:beforeLines="20" w:before="72"/>
        <w:ind w:firstLineChars="100" w:firstLine="200"/>
        <w:jc w:val="both"/>
        <w:rPr>
          <w:rFonts w:ascii="Times New Roman" w:hAnsi="Times New Roman"/>
          <w:lang w:val="en-US" w:eastAsia="zh-TW"/>
        </w:rPr>
      </w:pPr>
      <w:r w:rsidRPr="006F1F26">
        <w:rPr>
          <w:rFonts w:hint="eastAsia"/>
          <w:bdr w:val="single" w:sz="4" w:space="0" w:color="auto"/>
        </w:rPr>
        <w:t>第</w:t>
      </w:r>
      <w:r w:rsidRPr="006F1F26">
        <w:rPr>
          <w:rFonts w:hint="eastAsia"/>
          <w:bdr w:val="single" w:sz="4" w:space="0" w:color="auto"/>
          <w:lang w:eastAsia="zh-TW"/>
        </w:rPr>
        <w:t>二</w:t>
      </w:r>
      <w:r w:rsidRPr="006F1F26">
        <w:rPr>
          <w:rFonts w:hint="eastAsia"/>
          <w:bdr w:val="single" w:sz="4" w:space="0" w:color="auto"/>
        </w:rPr>
        <w:t>結集</w:t>
      </w:r>
      <w:r w:rsidRPr="006F1F26">
        <w:rPr>
          <w:rFonts w:hint="eastAsia"/>
        </w:rPr>
        <w:t>：</w:t>
      </w:r>
    </w:p>
    <w:p w:rsidR="004D2883" w:rsidRPr="006F1F26" w:rsidRDefault="004D2883" w:rsidP="008F2636">
      <w:pPr>
        <w:pStyle w:val="a7"/>
        <w:jc w:val="both"/>
        <w:rPr>
          <w:rFonts w:ascii="Times New Roman" w:hAnsi="Times New Roman"/>
          <w:lang w:val="en-US" w:eastAsia="zh-TW"/>
        </w:rPr>
      </w:pPr>
      <w:r w:rsidRPr="006F1F26">
        <w:rPr>
          <w:rFonts w:ascii="Times New Roman" w:hAnsi="Times New Roman" w:hint="eastAsia"/>
          <w:lang w:val="en-US" w:eastAsia="zh-TW"/>
        </w:rPr>
        <w:t xml:space="preserve">                                      </w:t>
      </w:r>
      <w:r w:rsidRPr="006F1F26">
        <w:rPr>
          <w:rFonts w:hint="eastAsia"/>
        </w:rPr>
        <w:t>┌</w:t>
      </w:r>
      <w:r w:rsidRPr="006F1F26">
        <w:rPr>
          <w:rFonts w:ascii="Times New Roman" w:hAnsi="Times New Roman" w:hint="eastAsia"/>
          <w:lang w:eastAsia="zh-HK"/>
        </w:rPr>
        <w:t>上座部：本母－－</w:t>
      </w:r>
      <w:r w:rsidRPr="006F1F26">
        <w:rPr>
          <w:rFonts w:ascii="Times New Roman" w:hAnsi="Times New Roman" w:hint="eastAsia"/>
        </w:rPr>
        <w:t>摩呾理迦</w:t>
      </w:r>
      <w:r w:rsidRPr="006F1F26">
        <w:rPr>
          <w:rFonts w:ascii="Times New Roman" w:hAnsi="Times New Roman" w:hint="eastAsia"/>
          <w:lang w:eastAsia="zh-HK"/>
        </w:rPr>
        <w:t>－－</w:t>
      </w:r>
      <w:r w:rsidRPr="006F1F26">
        <w:rPr>
          <w:rFonts w:ascii="Times New Roman" w:hAnsi="Times New Roman" w:hint="eastAsia"/>
        </w:rPr>
        <w:t>分別解說：犍度、法、事</w:t>
      </w:r>
    </w:p>
    <w:p w:rsidR="004D2883" w:rsidRPr="006F1F26" w:rsidRDefault="004D2883" w:rsidP="008F2636">
      <w:pPr>
        <w:pStyle w:val="a7"/>
        <w:ind w:firstLineChars="100" w:firstLine="200"/>
        <w:jc w:val="both"/>
        <w:rPr>
          <w:rFonts w:ascii="Times New Roman" w:hAnsi="Times New Roman"/>
          <w:lang w:val="en-US" w:eastAsia="zh-TW"/>
        </w:rPr>
      </w:pPr>
      <w:r w:rsidRPr="006F1F26">
        <w:rPr>
          <w:rFonts w:ascii="Times New Roman" w:hAnsi="Times New Roman" w:hint="eastAsia"/>
          <w:lang w:eastAsia="zh-HK"/>
        </w:rPr>
        <w:t>律－－祇夜－－</w:t>
      </w:r>
      <w:r w:rsidRPr="006F1F26">
        <w:rPr>
          <w:rFonts w:ascii="Times New Roman" w:hAnsi="Times New Roman" w:hint="eastAsia"/>
        </w:rPr>
        <w:t>法隨順偈（舊有）＋增補</w:t>
      </w:r>
      <w:r w:rsidRPr="006F1F26">
        <w:rPr>
          <w:rFonts w:hint="eastAsia"/>
        </w:rPr>
        <w:t>┤</w:t>
      </w:r>
    </w:p>
    <w:p w:rsidR="004D2883" w:rsidRPr="006F1F26" w:rsidRDefault="004D2883" w:rsidP="008F2636">
      <w:pPr>
        <w:pStyle w:val="a7"/>
        <w:ind w:firstLineChars="1900" w:firstLine="3800"/>
        <w:jc w:val="both"/>
        <w:rPr>
          <w:rFonts w:ascii="Times New Roman" w:hAnsi="Times New Roman"/>
          <w:lang w:val="en-US" w:eastAsia="zh-TW"/>
        </w:rPr>
      </w:pPr>
      <w:r w:rsidRPr="006F1F26">
        <w:rPr>
          <w:rFonts w:hint="eastAsia"/>
        </w:rPr>
        <w:t>└</w:t>
      </w:r>
      <w:r w:rsidRPr="006F1F26">
        <w:rPr>
          <w:rFonts w:ascii="Times New Roman" w:hAnsi="Times New Roman" w:hint="eastAsia"/>
          <w:lang w:eastAsia="zh-HK"/>
        </w:rPr>
        <w:t>大眾部：雜品－－</w:t>
      </w:r>
      <w:r w:rsidRPr="006F1F26">
        <w:rPr>
          <w:rFonts w:ascii="Times New Roman" w:hAnsi="Times New Roman" w:hint="eastAsia"/>
        </w:rPr>
        <w:t>法隨順偈</w:t>
      </w:r>
    </w:p>
  </w:footnote>
  <w:footnote w:id="5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摩得勒伽</w:t>
      </w:r>
      <w:r w:rsidRPr="006F1F26">
        <w:rPr>
          <w:rFonts w:ascii="Times New Roman" w:hAnsi="Times New Roman" w:hint="eastAsia"/>
        </w:rPr>
        <w:t>：</w:t>
      </w:r>
    </w:p>
    <w:p w:rsidR="004D2883" w:rsidRPr="006F1F26" w:rsidRDefault="004D2883" w:rsidP="008F2636">
      <w:pPr>
        <w:pStyle w:val="a7"/>
        <w:ind w:firstLineChars="100" w:firstLine="200"/>
        <w:rPr>
          <w:rFonts w:ascii="Times Ext Roman" w:hAnsi="新細明體" w:cs="新細明體"/>
        </w:rPr>
      </w:pPr>
      <w:r w:rsidRPr="006F1F26">
        <w:rPr>
          <w:rFonts w:ascii="Times Ext Roman" w:hAnsi="新細明體" w:cs="新細明體" w:hint="eastAsia"/>
        </w:rPr>
        <w:t>《原始佛教聖典之集成》：</w:t>
      </w:r>
    </w:p>
    <w:p w:rsidR="004D2883" w:rsidRPr="006F1F26" w:rsidRDefault="004D2883" w:rsidP="008F2636">
      <w:pPr>
        <w:pStyle w:val="a7"/>
        <w:ind w:firstLineChars="100" w:firstLine="200"/>
        <w:jc w:val="both"/>
        <w:rPr>
          <w:rFonts w:ascii="Times Ext Roman" w:hAnsi="新細明體" w:cs="新細明體"/>
        </w:rPr>
      </w:pPr>
      <w:r w:rsidRPr="006F1F26">
        <w:rPr>
          <w:rFonts w:ascii="Times Ext Roman" w:hAnsi="Times Ext Roman" w:cs="Times Ext Roman"/>
        </w:rPr>
        <w:t>(p</w:t>
      </w:r>
      <w:r w:rsidRPr="006F1F26">
        <w:rPr>
          <w:rFonts w:ascii="Times Ext Roman" w:hAnsi="Times Ext Roman" w:cs="Times Ext Roman" w:hint="eastAsia"/>
        </w:rPr>
        <w:t>.</w:t>
      </w:r>
      <w:r w:rsidR="00132DC0">
        <w:rPr>
          <w:rFonts w:ascii="Times Ext Roman" w:hAnsi="Times Ext Roman" w:cs="Times Ext Roman"/>
        </w:rPr>
        <w:t xml:space="preserve"> </w:t>
      </w:r>
      <w:r w:rsidRPr="006F1F26">
        <w:rPr>
          <w:rFonts w:ascii="Times Ext Roman" w:hAnsi="Times Ext Roman" w:cs="Times Ext Roman"/>
        </w:rPr>
        <w:t>69)</w:t>
      </w:r>
      <w:r w:rsidRPr="006F1F26">
        <w:rPr>
          <w:rFonts w:ascii="Times Ext Roman" w:hAnsi="Times Ext Roman" w:cs="Times Ext Roman" w:hint="eastAsia"/>
        </w:rPr>
        <w:t>：「</w:t>
      </w:r>
      <w:r w:rsidRPr="002C5FF5">
        <w:rPr>
          <w:rFonts w:ascii="標楷體" w:eastAsia="標楷體" w:hAnsi="標楷體" w:cs="新細明體" w:hint="eastAsia"/>
        </w:rPr>
        <w:t>《十誦律</w:t>
      </w:r>
      <w:r w:rsidRPr="002C5FF5">
        <w:rPr>
          <w:rFonts w:ascii="標楷體" w:eastAsia="標楷體" w:hAnsi="標楷體" w:hint="eastAsia"/>
        </w:rPr>
        <w:t>》</w:t>
      </w:r>
      <w:r w:rsidRPr="002C5FF5">
        <w:rPr>
          <w:rFonts w:ascii="標楷體" w:eastAsia="標楷體" w:hAnsi="標楷體" w:cs="新細明體" w:hint="eastAsia"/>
        </w:rPr>
        <w:t>的</w:t>
      </w:r>
      <w:r w:rsidR="002C5FF5">
        <w:rPr>
          <w:rFonts w:ascii="標楷體" w:eastAsia="標楷體" w:hAnsi="標楷體" w:cs="新細明體" w:hint="eastAsia"/>
          <w:lang w:eastAsia="zh-TW"/>
        </w:rPr>
        <w:t>『</w:t>
      </w:r>
      <w:r w:rsidRPr="002C5FF5">
        <w:rPr>
          <w:rFonts w:ascii="標楷體" w:eastAsia="標楷體" w:hAnsi="標楷體" w:cs="新細明體" w:hint="eastAsia"/>
        </w:rPr>
        <w:t>毘尼誦</w:t>
      </w:r>
      <w:r w:rsidR="002C5FF5">
        <w:rPr>
          <w:rFonts w:ascii="標楷體" w:eastAsia="標楷體" w:hAnsi="標楷體" w:cs="新細明體" w:hint="eastAsia"/>
        </w:rPr>
        <w:t>』</w:t>
      </w:r>
      <w:r w:rsidRPr="002C5FF5">
        <w:rPr>
          <w:rFonts w:ascii="標楷體" w:eastAsia="標楷體" w:hAnsi="標楷體" w:cs="新細明體" w:hint="eastAsia"/>
        </w:rPr>
        <w:t>與《薩婆多部毘尼摩得勒伽》中，名符其實的毘尼摩得勒伽部分。</w:t>
      </w:r>
      <w:r w:rsidRPr="006F1F26">
        <w:rPr>
          <w:rFonts w:ascii="Times Ext Roman" w:hAnsi="新細明體" w:cs="新細明體" w:hint="eastAsia"/>
        </w:rPr>
        <w:t>」</w:t>
      </w:r>
    </w:p>
    <w:p w:rsidR="004D2883" w:rsidRPr="006F1F26" w:rsidRDefault="004D2883" w:rsidP="008F2636">
      <w:pPr>
        <w:pStyle w:val="a7"/>
        <w:ind w:leftChars="84" w:left="1002" w:hangingChars="400" w:hanging="800"/>
        <w:jc w:val="both"/>
        <w:rPr>
          <w:rFonts w:ascii="Times Ext Roman" w:hAnsi="新細明體" w:cs="新細明體"/>
        </w:rPr>
      </w:pPr>
      <w:r w:rsidRPr="006F1F26">
        <w:rPr>
          <w:rFonts w:ascii="Times Ext Roman" w:hAnsi="Times Ext Roman" w:cs="Times Ext Roman"/>
        </w:rPr>
        <w:t>(p</w:t>
      </w:r>
      <w:r w:rsidRPr="006F1F26">
        <w:rPr>
          <w:rFonts w:ascii="Times Ext Roman" w:hAnsi="Times Ext Roman" w:cs="Times Ext Roman" w:hint="eastAsia"/>
        </w:rPr>
        <w:t>.</w:t>
      </w:r>
      <w:r w:rsidR="00132DC0">
        <w:rPr>
          <w:rFonts w:ascii="Times Ext Roman" w:hAnsi="Times Ext Roman" w:cs="Times Ext Roman"/>
        </w:rPr>
        <w:t xml:space="preserve"> </w:t>
      </w:r>
      <w:r w:rsidRPr="006F1F26">
        <w:rPr>
          <w:rFonts w:ascii="Times Ext Roman" w:hAnsi="Times Ext Roman" w:cs="Times Ext Roman"/>
        </w:rPr>
        <w:t>257)</w:t>
      </w:r>
      <w:r w:rsidRPr="006F1F26">
        <w:rPr>
          <w:rFonts w:ascii="Times Ext Roman" w:hAnsi="Times Ext Roman" w:cs="Times Ext Roman" w:hint="eastAsia"/>
        </w:rPr>
        <w:t>：「</w:t>
      </w:r>
      <w:r w:rsidRPr="002C5FF5">
        <w:rPr>
          <w:rFonts w:ascii="標楷體" w:eastAsia="標楷體" w:hAnsi="標楷體" w:cs="新細明體" w:hint="eastAsia"/>
        </w:rPr>
        <w:t>雖然全部名為《毘尼摩得勒伽》，而唯有結為「佛說摩得勒伽善誦竟」，與《十誦律》</w:t>
      </w:r>
      <w:r w:rsidR="002C5FF5" w:rsidRPr="002C5FF5">
        <w:rPr>
          <w:rFonts w:ascii="標楷體" w:eastAsia="標楷體" w:hAnsi="標楷體" w:cs="新細明體" w:hint="eastAsia"/>
        </w:rPr>
        <w:t>『</w:t>
      </w:r>
      <w:r w:rsidRPr="002C5FF5">
        <w:rPr>
          <w:rFonts w:ascii="標楷體" w:eastAsia="標楷體" w:hAnsi="標楷體" w:cs="新細明體" w:hint="eastAsia"/>
        </w:rPr>
        <w:t>毘尼誦</w:t>
      </w:r>
      <w:r w:rsidR="002C5FF5" w:rsidRPr="002C5FF5">
        <w:rPr>
          <w:rFonts w:ascii="標楷體" w:eastAsia="標楷體" w:hAnsi="標楷體" w:cs="新細明體" w:hint="eastAsia"/>
        </w:rPr>
        <w:t>』</w:t>
      </w:r>
      <w:r w:rsidRPr="002C5FF5">
        <w:rPr>
          <w:rFonts w:ascii="標楷體" w:eastAsia="標楷體" w:hAnsi="標楷體" w:cs="新細明體" w:hint="eastAsia"/>
        </w:rPr>
        <w:t>初相同的部分，才是真正的，古傳的</w:t>
      </w:r>
      <w:r w:rsidR="002C5FF5" w:rsidRPr="002C5FF5">
        <w:rPr>
          <w:rFonts w:ascii="標楷體" w:eastAsia="標楷體" w:hAnsi="標楷體" w:cs="新細明體" w:hint="eastAsia"/>
        </w:rPr>
        <w:t>『毘尼摩得勒伽』</w:t>
      </w:r>
      <w:r w:rsidRPr="002C5FF5">
        <w:rPr>
          <w:rFonts w:ascii="標楷體" w:eastAsia="標楷體" w:hAnsi="標楷體" w:cs="新細明體" w:hint="eastAsia"/>
        </w:rPr>
        <w:t>，而為現在要加以論究的部分。</w:t>
      </w:r>
      <w:r w:rsidRPr="006F1F26">
        <w:rPr>
          <w:rFonts w:ascii="Times Ext Roman" w:hAnsi="新細明體" w:cs="新細明體" w:hint="eastAsia"/>
        </w:rPr>
        <w:t>」</w:t>
      </w:r>
    </w:p>
    <w:p w:rsidR="004D2883" w:rsidRPr="006F1F26" w:rsidRDefault="004D2883" w:rsidP="008F2636">
      <w:pPr>
        <w:pStyle w:val="a7"/>
        <w:ind w:leftChars="84" w:left="1002" w:hangingChars="400" w:hanging="800"/>
        <w:jc w:val="both"/>
        <w:rPr>
          <w:rFonts w:ascii="Times Ext Roman" w:hAnsi="新細明體" w:cs="新細明體"/>
        </w:rPr>
      </w:pPr>
      <w:r w:rsidRPr="006F1F26">
        <w:rPr>
          <w:rFonts w:ascii="Times Ext Roman" w:hAnsi="Times Ext Roman" w:cs="Times Ext Roman"/>
        </w:rPr>
        <w:t>(p</w:t>
      </w:r>
      <w:r w:rsidRPr="006F1F26">
        <w:rPr>
          <w:rFonts w:ascii="Times Ext Roman" w:hAnsi="Times Ext Roman" w:cs="Times Ext Roman" w:hint="eastAsia"/>
        </w:rPr>
        <w:t>.</w:t>
      </w:r>
      <w:r w:rsidR="00132DC0">
        <w:rPr>
          <w:rFonts w:ascii="Times Ext Roman" w:hAnsi="Times Ext Roman" w:cs="Times Ext Roman"/>
        </w:rPr>
        <w:t xml:space="preserve"> </w:t>
      </w:r>
      <w:r w:rsidRPr="006F1F26">
        <w:rPr>
          <w:rFonts w:ascii="Times Ext Roman" w:hAnsi="Times Ext Roman" w:cs="Times Ext Roman"/>
        </w:rPr>
        <w:t>271)</w:t>
      </w:r>
      <w:r w:rsidRPr="006F1F26">
        <w:rPr>
          <w:rFonts w:ascii="Times Ext Roman" w:hAnsi="Times Ext Roman" w:cs="Times Ext Roman" w:hint="eastAsia"/>
        </w:rPr>
        <w:t>：「</w:t>
      </w:r>
      <w:r w:rsidRPr="002C5FF5">
        <w:rPr>
          <w:rFonts w:ascii="Times New Roman" w:eastAsia="標楷體" w:hAnsi="Times New Roman"/>
        </w:rPr>
        <w:t>說一切有部本的</w:t>
      </w:r>
      <w:r w:rsidR="002C5FF5">
        <w:rPr>
          <w:rFonts w:ascii="Times New Roman" w:eastAsia="標楷體" w:hAnsi="Times New Roman"/>
        </w:rPr>
        <w:t>『</w:t>
      </w:r>
      <w:r w:rsidRPr="002C5FF5">
        <w:rPr>
          <w:rFonts w:ascii="Times New Roman" w:eastAsia="標楷體" w:hAnsi="Times New Roman"/>
        </w:rPr>
        <w:t>摩得勒伽</w:t>
      </w:r>
      <w:r w:rsidR="002C5FF5">
        <w:rPr>
          <w:rFonts w:ascii="Times New Roman" w:eastAsia="標楷體" w:hAnsi="Times New Roman"/>
        </w:rPr>
        <w:t>』</w:t>
      </w:r>
      <w:r w:rsidRPr="002C5FF5">
        <w:rPr>
          <w:rFonts w:ascii="Times New Roman" w:eastAsia="標楷體" w:hAnsi="Times New Roman"/>
        </w:rPr>
        <w:t>，大概是：初聚為</w:t>
      </w:r>
      <w:r w:rsidRPr="002C5FF5">
        <w:rPr>
          <w:rFonts w:ascii="Times New Roman" w:eastAsia="標楷體" w:hAnsi="Times New Roman"/>
        </w:rPr>
        <w:t>120</w:t>
      </w:r>
      <w:r w:rsidRPr="002C5FF5">
        <w:rPr>
          <w:rFonts w:ascii="Times New Roman" w:eastAsia="標楷體" w:hAnsi="Times New Roman"/>
        </w:rPr>
        <w:t>項目；次聚為</w:t>
      </w:r>
      <w:r w:rsidRPr="002C5FF5">
        <w:rPr>
          <w:rFonts w:ascii="Times New Roman" w:eastAsia="標楷體" w:hAnsi="Times New Roman"/>
        </w:rPr>
        <w:t>80</w:t>
      </w:r>
      <w:r w:rsidRPr="002C5FF5">
        <w:rPr>
          <w:rFonts w:ascii="Times New Roman" w:eastAsia="標楷體" w:hAnsi="Times New Roman"/>
        </w:rPr>
        <w:t>項目；後聚為</w:t>
      </w:r>
      <w:r w:rsidRPr="002C5FF5">
        <w:rPr>
          <w:rFonts w:ascii="Times New Roman" w:eastAsia="標楷體" w:hAnsi="Times New Roman"/>
        </w:rPr>
        <w:t>100</w:t>
      </w:r>
      <w:r w:rsidRPr="002C5FF5">
        <w:rPr>
          <w:rFonts w:ascii="Times New Roman" w:eastAsia="標楷體" w:hAnsi="Times New Roman"/>
        </w:rPr>
        <w:t>項目。前二聚的總和（</w:t>
      </w:r>
      <w:r w:rsidRPr="002C5FF5">
        <w:rPr>
          <w:rFonts w:ascii="Times New Roman" w:eastAsia="標楷體" w:hAnsi="Times New Roman"/>
        </w:rPr>
        <w:t>200</w:t>
      </w:r>
      <w:r w:rsidRPr="002C5FF5">
        <w:rPr>
          <w:rFonts w:ascii="Times New Roman" w:eastAsia="標楷體" w:hAnsi="Times New Roman"/>
        </w:rPr>
        <w:t>），為第三聚（</w:t>
      </w:r>
      <w:r w:rsidRPr="002C5FF5">
        <w:rPr>
          <w:rFonts w:ascii="Times New Roman" w:eastAsia="標楷體" w:hAnsi="Times New Roman"/>
        </w:rPr>
        <w:t>100</w:t>
      </w:r>
      <w:r w:rsidRPr="002C5FF5">
        <w:rPr>
          <w:rFonts w:ascii="Times New Roman" w:eastAsia="標楷體" w:hAnsi="Times New Roman"/>
        </w:rPr>
        <w:t>）的一倍。在傳誦中略有增減，成為現存譯本的形態。</w:t>
      </w:r>
      <w:r w:rsidRPr="006F1F26">
        <w:rPr>
          <w:rFonts w:ascii="Times Ext Roman" w:hAnsi="新細明體" w:cs="新細明體" w:hint="eastAsia"/>
        </w:rPr>
        <w:t>」</w:t>
      </w:r>
    </w:p>
    <w:p w:rsidR="004D2883" w:rsidRPr="006F1F26" w:rsidRDefault="004D2883" w:rsidP="008F2636">
      <w:pPr>
        <w:pStyle w:val="a7"/>
        <w:ind w:leftChars="84" w:left="1002" w:hangingChars="400" w:hanging="800"/>
        <w:jc w:val="both"/>
        <w:rPr>
          <w:rFonts w:ascii="Times Ext Roman" w:hAnsi="新細明體" w:cs="新細明體"/>
        </w:rPr>
      </w:pPr>
      <w:r w:rsidRPr="006F1F26">
        <w:rPr>
          <w:rFonts w:ascii="Times Ext Roman" w:hAnsi="Times Ext Roman" w:cs="Times Ext Roman"/>
        </w:rPr>
        <w:t>(p</w:t>
      </w:r>
      <w:r w:rsidRPr="006F1F26">
        <w:rPr>
          <w:rFonts w:ascii="Times Ext Roman" w:hAnsi="Times Ext Roman" w:cs="Times Ext Roman" w:hint="eastAsia"/>
        </w:rPr>
        <w:t>.</w:t>
      </w:r>
      <w:r w:rsidR="00132DC0">
        <w:rPr>
          <w:rFonts w:ascii="Times Ext Roman" w:hAnsi="Times Ext Roman" w:cs="Times Ext Roman"/>
        </w:rPr>
        <w:t xml:space="preserve"> </w:t>
      </w:r>
      <w:r w:rsidRPr="006F1F26">
        <w:rPr>
          <w:rFonts w:ascii="Times Ext Roman" w:hAnsi="Times Ext Roman" w:cs="Times Ext Roman"/>
        </w:rPr>
        <w:t>280)</w:t>
      </w:r>
      <w:r w:rsidRPr="006F1F26">
        <w:rPr>
          <w:rFonts w:ascii="Times Ext Roman" w:hAnsi="Times Ext Roman" w:cs="Times Ext Roman" w:hint="eastAsia"/>
        </w:rPr>
        <w:t>：「</w:t>
      </w:r>
      <w:r w:rsidRPr="001931E2">
        <w:rPr>
          <w:rFonts w:ascii="Times New Roman" w:eastAsia="標楷體" w:hAnsi="Times New Roman"/>
        </w:rPr>
        <w:t>依說一切有部</w:t>
      </w:r>
      <w:r w:rsidRPr="001931E2">
        <w:rPr>
          <w:rFonts w:ascii="Times New Roman" w:eastAsia="標楷體" w:hAnsi="Times New Roman"/>
        </w:rPr>
        <w:t>Sarvāstivādin</w:t>
      </w:r>
      <w:r w:rsidRPr="001931E2">
        <w:rPr>
          <w:rFonts w:ascii="Times New Roman" w:eastAsia="標楷體" w:hAnsi="Times New Roman"/>
        </w:rPr>
        <w:t>，及先上座部</w:t>
      </w:r>
      <w:r w:rsidRPr="001931E2">
        <w:rPr>
          <w:rFonts w:ascii="Times New Roman" w:eastAsia="標楷體" w:hAnsi="Times New Roman"/>
        </w:rPr>
        <w:t>Purvasthavira</w:t>
      </w:r>
      <w:r w:rsidRPr="001931E2">
        <w:rPr>
          <w:rFonts w:ascii="Times New Roman" w:eastAsia="標楷體" w:hAnsi="Times New Roman"/>
        </w:rPr>
        <w:t>的</w:t>
      </w:r>
      <w:r w:rsidR="002C5FF5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毘尼摩得勒伽</w:t>
      </w:r>
      <w:r w:rsidR="002C5FF5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去觀察，確信《僧祇律》的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雜誦跋渠法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、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威儀法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，與摩得勒伽相當；這就是大眾部所傳的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毘尼摩得勒伽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。</w:t>
      </w:r>
      <w:r w:rsidRPr="006F1F26">
        <w:rPr>
          <w:rFonts w:ascii="Times Ext Roman" w:hAnsi="新細明體" w:cs="新細明體" w:hint="eastAsia"/>
        </w:rPr>
        <w:t>」</w:t>
      </w:r>
    </w:p>
    <w:p w:rsidR="004D2883" w:rsidRPr="006F1F26" w:rsidRDefault="004D2883" w:rsidP="008F2636">
      <w:pPr>
        <w:pStyle w:val="a7"/>
        <w:ind w:leftChars="84" w:left="1402" w:hangingChars="600" w:hanging="1200"/>
        <w:jc w:val="both"/>
        <w:rPr>
          <w:rFonts w:ascii="Times New Roman" w:hAnsi="Times New Roman"/>
        </w:rPr>
      </w:pPr>
      <w:r w:rsidRPr="006F1F26">
        <w:rPr>
          <w:rFonts w:ascii="Times Ext Roman" w:hAnsi="Times Ext Roman" w:cs="Times Ext Roman"/>
        </w:rPr>
        <w:t>(</w:t>
      </w:r>
      <w:r w:rsidR="00132DC0">
        <w:rPr>
          <w:rFonts w:ascii="Times Ext Roman" w:hAnsi="Times Ext Roman" w:cs="Times Ext Roman"/>
        </w:rPr>
        <w:t>p</w:t>
      </w:r>
      <w:r w:rsidRPr="00132DC0">
        <w:rPr>
          <w:rFonts w:ascii="Times New Roman" w:hAnsi="Times New Roman"/>
        </w:rPr>
        <w:t>p.</w:t>
      </w:r>
      <w:r w:rsidR="002C5FF5">
        <w:rPr>
          <w:rFonts w:ascii="Times New Roman" w:hAnsi="Times New Roman"/>
        </w:rPr>
        <w:t xml:space="preserve"> </w:t>
      </w:r>
      <w:r w:rsidRPr="00132DC0">
        <w:rPr>
          <w:rFonts w:ascii="Times New Roman" w:hAnsi="Times New Roman"/>
        </w:rPr>
        <w:t>297</w:t>
      </w:r>
      <w:r w:rsidR="00E149B2" w:rsidRPr="00132DC0">
        <w:rPr>
          <w:rFonts w:ascii="Times New Roman" w:hAnsi="Times New Roman"/>
        </w:rPr>
        <w:t>–</w:t>
      </w:r>
      <w:r w:rsidRPr="00132DC0">
        <w:rPr>
          <w:rFonts w:ascii="Times New Roman" w:hAnsi="Times New Roman"/>
        </w:rPr>
        <w:t>298</w:t>
      </w:r>
      <w:r w:rsidRPr="006F1F26">
        <w:rPr>
          <w:rFonts w:ascii="Times Ext Roman" w:hAnsi="Times Ext Roman" w:cs="Times Ext Roman"/>
        </w:rPr>
        <w:t>)</w:t>
      </w:r>
      <w:r w:rsidRPr="006F1F26">
        <w:rPr>
          <w:rFonts w:ascii="Times Ext Roman" w:hAnsi="Times Ext Roman" w:cs="Times Ext Roman" w:hint="eastAsia"/>
        </w:rPr>
        <w:t>：「</w:t>
      </w:r>
      <w:r w:rsidRPr="001931E2">
        <w:rPr>
          <w:rFonts w:ascii="Times New Roman" w:eastAsia="標楷體" w:hAnsi="Times New Roman"/>
        </w:rPr>
        <w:t>在律學的開展中，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摩得勒伽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的眾多項目，逐漸結合而傾向於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犍度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Khandha</w:t>
      </w:r>
      <w:r w:rsidRPr="001931E2">
        <w:rPr>
          <w:rFonts w:ascii="Times New Roman" w:eastAsia="標楷體" w:hAnsi="Times New Roman"/>
        </w:rPr>
        <w:t>的組合。在這點上，《僧祇律》保持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摩得勒伽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形態，而沒有上座部系那樣的，發展為各各獨立的</w:t>
      </w:r>
      <w:r w:rsidR="001931E2" w:rsidRPr="001931E2">
        <w:rPr>
          <w:rFonts w:ascii="Times New Roman" w:eastAsia="標楷體" w:hAnsi="Times New Roman"/>
        </w:rPr>
        <w:t>『</w:t>
      </w:r>
      <w:r w:rsidRPr="001931E2">
        <w:rPr>
          <w:rFonts w:ascii="Times New Roman" w:eastAsia="標楷體" w:hAnsi="Times New Roman"/>
        </w:rPr>
        <w:t>犍度</w:t>
      </w:r>
      <w:r w:rsidR="001931E2" w:rsidRPr="001931E2">
        <w:rPr>
          <w:rFonts w:ascii="Times New Roman" w:eastAsia="標楷體" w:hAnsi="Times New Roman"/>
        </w:rPr>
        <w:t>』</w:t>
      </w:r>
      <w:r w:rsidRPr="001931E2">
        <w:rPr>
          <w:rFonts w:ascii="Times New Roman" w:eastAsia="標楷體" w:hAnsi="Times New Roman"/>
        </w:rPr>
        <w:t>。</w:t>
      </w:r>
      <w:r w:rsidRPr="006F1F26">
        <w:rPr>
          <w:rFonts w:ascii="Times Ext Roman" w:hAnsi="新細明體" w:cs="新細明體" w:hint="eastAsia"/>
        </w:rPr>
        <w:t>」</w:t>
      </w:r>
    </w:p>
  </w:footnote>
  <w:footnote w:id="6">
    <w:p w:rsidR="004D2883" w:rsidRPr="006F1F26" w:rsidRDefault="004D2883" w:rsidP="008F2636">
      <w:pPr>
        <w:pStyle w:val="a7"/>
        <w:ind w:left="142" w:hangingChars="71" w:hanging="142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犍度</w:t>
      </w:r>
      <w:r w:rsidRPr="006F1F26">
        <w:rPr>
          <w:rFonts w:ascii="Times New Roman" w:hAnsi="Times New Roman" w:hint="eastAsia"/>
        </w:rPr>
        <w:t>：</w:t>
      </w:r>
    </w:p>
    <w:p w:rsidR="004D2883" w:rsidRPr="006F1F26" w:rsidRDefault="004D2883" w:rsidP="008F2636">
      <w:pPr>
        <w:pStyle w:val="a7"/>
        <w:ind w:leftChars="42" w:left="643" w:hangingChars="271" w:hanging="542"/>
        <w:rPr>
          <w:rFonts w:ascii="Times New Roman" w:hAnsi="Times New Roman"/>
        </w:rPr>
      </w:pPr>
      <w:r w:rsidRPr="006F1F26">
        <w:rPr>
          <w:rFonts w:ascii="Times New Roman" w:hAnsi="Times New Roman" w:hint="eastAsia"/>
        </w:rPr>
        <w:t>（</w:t>
      </w:r>
      <w:r w:rsidRPr="006F1F26">
        <w:rPr>
          <w:rFonts w:ascii="Times New Roman" w:hAnsi="Times New Roman" w:hint="eastAsia"/>
        </w:rPr>
        <w:t>1</w:t>
      </w:r>
      <w:r w:rsidRPr="006F1F26">
        <w:rPr>
          <w:rFonts w:ascii="Times New Roman" w:hAnsi="Times New Roman" w:hint="eastAsia"/>
        </w:rPr>
        <w:t>）</w:t>
      </w:r>
      <w:r w:rsidRPr="006F1F26">
        <w:rPr>
          <w:rFonts w:ascii="Times New Roman" w:hAnsi="Times New Roman"/>
        </w:rPr>
        <w:t>《教制教典與教學》</w:t>
      </w:r>
      <w:r w:rsidRPr="006F1F26">
        <w:rPr>
          <w:rFonts w:ascii="Times New Roman" w:hAnsi="Times New Roman" w:hint="eastAsia"/>
        </w:rPr>
        <w:t>(</w:t>
      </w:r>
      <w:r w:rsidRPr="006F1F26">
        <w:rPr>
          <w:rFonts w:ascii="Times New Roman" w:hAnsi="Times New Roman"/>
        </w:rPr>
        <w:t>p.</w:t>
      </w:r>
      <w:r w:rsidR="002C5FF5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141</w:t>
      </w:r>
      <w:r w:rsidRPr="006F1F26">
        <w:rPr>
          <w:rFonts w:ascii="Times New Roman" w:hAnsi="Times New Roman" w:hint="eastAsia"/>
        </w:rPr>
        <w:t>)</w:t>
      </w:r>
      <w:r w:rsidRPr="006F1F26">
        <w:rPr>
          <w:rFonts w:ascii="Times New Roman" w:hAnsi="Times New Roman"/>
        </w:rPr>
        <w:t>：</w:t>
      </w:r>
      <w:r w:rsidRPr="006F1F26">
        <w:rPr>
          <w:rFonts w:ascii="Times New Roman" w:hAnsi="Times New Roman" w:hint="eastAsia"/>
        </w:rPr>
        <w:t>「</w:t>
      </w:r>
      <w:r w:rsidRPr="0036581A">
        <w:rPr>
          <w:rFonts w:ascii="標楷體" w:eastAsia="標楷體" w:hAnsi="標楷體"/>
        </w:rPr>
        <w:t>有關自律的一部分，即是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/>
        </w:rPr>
        <w:t>戒經</w:t>
      </w:r>
      <w:r w:rsidR="0036581A" w:rsidRPr="0036581A">
        <w:rPr>
          <w:rFonts w:ascii="標楷體" w:eastAsia="標楷體" w:hAnsi="標楷體"/>
        </w:rPr>
        <w:t>』</w:t>
      </w:r>
      <w:r w:rsidRPr="0036581A">
        <w:rPr>
          <w:rFonts w:ascii="標楷體" w:eastAsia="標楷體" w:hAnsi="標楷體"/>
        </w:rPr>
        <w:t>；有關大眾一切生活規律，是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/>
        </w:rPr>
        <w:t>犍度</w:t>
      </w:r>
      <w:r w:rsidR="0036581A" w:rsidRPr="0036581A">
        <w:rPr>
          <w:rFonts w:ascii="標楷體" w:eastAsia="標楷體" w:hAnsi="標楷體"/>
        </w:rPr>
        <w:t>』</w:t>
      </w:r>
      <w:r w:rsidRPr="0036581A">
        <w:rPr>
          <w:rFonts w:ascii="標楷體" w:eastAsia="標楷體" w:hAnsi="標楷體"/>
        </w:rPr>
        <w:t>。</w:t>
      </w:r>
      <w:r w:rsidRPr="006F1F26">
        <w:rPr>
          <w:rFonts w:ascii="Times New Roman" w:hAnsi="Times New Roman" w:hint="eastAsia"/>
        </w:rPr>
        <w:t>」</w:t>
      </w:r>
    </w:p>
    <w:p w:rsidR="004D2883" w:rsidRPr="006F1F26" w:rsidRDefault="004D2883" w:rsidP="008F2636">
      <w:pPr>
        <w:pStyle w:val="a7"/>
        <w:ind w:leftChars="42" w:left="643" w:hangingChars="271" w:hanging="542"/>
        <w:jc w:val="both"/>
        <w:rPr>
          <w:rFonts w:ascii="Times New Roman" w:hAnsi="Times New Roman"/>
          <w:lang w:eastAsia="zh-HK"/>
        </w:rPr>
      </w:pPr>
      <w:r w:rsidRPr="006F1F26">
        <w:rPr>
          <w:rFonts w:ascii="Times New Roman" w:hAnsi="Times New Roman" w:hint="eastAsia"/>
        </w:rPr>
        <w:t>（</w:t>
      </w:r>
      <w:r w:rsidRPr="006F1F26">
        <w:rPr>
          <w:rFonts w:ascii="Times New Roman" w:hAnsi="Times New Roman" w:hint="eastAsia"/>
        </w:rPr>
        <w:t>2</w:t>
      </w:r>
      <w:r w:rsidRPr="006F1F26">
        <w:rPr>
          <w:rFonts w:ascii="Times New Roman" w:hAnsi="Times New Roman" w:hint="eastAsia"/>
        </w:rPr>
        <w:t>）</w:t>
      </w:r>
      <w:r w:rsidRPr="006F1F26">
        <w:rPr>
          <w:rFonts w:ascii="Times Ext Roman" w:hAnsi="新細明體" w:cs="新細明體" w:hint="eastAsia"/>
        </w:rPr>
        <w:t>《原始佛教聖典之集成》</w:t>
      </w:r>
      <w:r w:rsidRPr="006F1F26">
        <w:rPr>
          <w:rFonts w:ascii="Times Ext Roman" w:hAnsi="Times Ext Roman" w:cs="Times Ext Roman"/>
        </w:rPr>
        <w:t>(p</w:t>
      </w:r>
      <w:r w:rsidRPr="006F1F26">
        <w:rPr>
          <w:rFonts w:ascii="Times Ext Roman" w:hAnsi="Times Ext Roman" w:cs="Times Ext Roman" w:hint="eastAsia"/>
        </w:rPr>
        <w:t>.</w:t>
      </w:r>
      <w:r w:rsidR="00132DC0">
        <w:rPr>
          <w:rFonts w:ascii="Times Ext Roman" w:hAnsi="Times Ext Roman" w:cs="Times Ext Roman"/>
        </w:rPr>
        <w:t xml:space="preserve"> </w:t>
      </w:r>
      <w:r w:rsidRPr="006F1F26">
        <w:rPr>
          <w:rFonts w:ascii="Times Ext Roman" w:hAnsi="Times Ext Roman" w:cs="Times Ext Roman"/>
        </w:rPr>
        <w:t>a2)</w:t>
      </w:r>
      <w:r w:rsidRPr="006F1F26">
        <w:rPr>
          <w:rFonts w:ascii="Times Ext Roman" w:hAnsi="Times Ext Roman" w:cs="Times Ext Roman" w:hint="eastAsia"/>
        </w:rPr>
        <w:t>：「</w:t>
      </w:r>
      <w:r w:rsidRPr="0036581A">
        <w:rPr>
          <w:rFonts w:ascii="標楷體" w:eastAsia="標楷體" w:hAnsi="標楷體" w:cs="新細明體" w:hint="eastAsia"/>
        </w:rPr>
        <w:t>律部方面，波羅提木叉（五部</w:t>
      </w:r>
      <w:r w:rsidRPr="0036581A">
        <w:rPr>
          <w:rFonts w:ascii="標楷體" w:eastAsia="標楷體" w:hAnsi="標楷體" w:cs="Times Ext Roman"/>
        </w:rPr>
        <w:t>──</w:t>
      </w:r>
      <w:r w:rsidRPr="0036581A">
        <w:rPr>
          <w:rFonts w:ascii="標楷體" w:eastAsia="標楷體" w:hAnsi="標楷體" w:cs="新細明體" w:hint="eastAsia"/>
        </w:rPr>
        <w:t>八部，即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戒經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）為修多羅，附以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法隨順偈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（雜頌）。到第二結集時，波羅提木叉的分別，解說，是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記說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。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祇夜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部分，漸獨立為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雜誦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（摩得勒伽）。依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雜誦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而類集為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七法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、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八法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，或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大品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、</w:t>
      </w:r>
      <w:r w:rsidR="0036581A" w:rsidRPr="0036581A">
        <w:rPr>
          <w:rFonts w:ascii="標楷體" w:eastAsia="標楷體" w:hAnsi="標楷體" w:cs="新細明體" w:hint="eastAsia"/>
        </w:rPr>
        <w:t>『</w:t>
      </w:r>
      <w:r w:rsidRPr="0036581A">
        <w:rPr>
          <w:rFonts w:ascii="標楷體" w:eastAsia="標楷體" w:hAnsi="標楷體" w:cs="新細明體" w:hint="eastAsia"/>
        </w:rPr>
        <w:t>小品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，成為犍度部，那是以後的事，上座部律師的業績。</w:t>
      </w:r>
      <w:r w:rsidRPr="006F1F26">
        <w:rPr>
          <w:rFonts w:ascii="Times Ext Roman" w:hAnsi="新細明體" w:cs="新細明體" w:hint="eastAsia"/>
        </w:rPr>
        <w:t>」</w:t>
      </w:r>
    </w:p>
  </w:footnote>
  <w:footnote w:id="7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 w:hint="eastAsia"/>
        </w:rPr>
        <w:t>記說：</w:t>
      </w:r>
    </w:p>
    <w:p w:rsidR="004D2883" w:rsidRPr="0036581A" w:rsidRDefault="004D2883" w:rsidP="008F2636">
      <w:pPr>
        <w:pStyle w:val="a7"/>
        <w:ind w:leftChars="84" w:left="202"/>
        <w:rPr>
          <w:rFonts w:ascii="標楷體" w:eastAsia="標楷體" w:hAnsi="標楷體" w:cs="新細明體"/>
        </w:rPr>
      </w:pPr>
      <w:r w:rsidRPr="006F1F26">
        <w:rPr>
          <w:rFonts w:ascii="Times Ext Roman" w:hAnsi="新細明體" w:cs="新細明體" w:hint="eastAsia"/>
        </w:rPr>
        <w:t>《雜阿含經論會編（上）》</w:t>
      </w:r>
      <w:r w:rsidRPr="006F1F26">
        <w:rPr>
          <w:rFonts w:ascii="Times Ext Roman" w:hAnsi="Times Ext Roman" w:cs="Times Ext Roman"/>
        </w:rPr>
        <w:t>(</w:t>
      </w:r>
      <w:r w:rsidR="00132DC0" w:rsidRPr="00132DC0">
        <w:rPr>
          <w:rFonts w:ascii="Times New Roman" w:hAnsi="Times New Roman"/>
        </w:rPr>
        <w:t>p</w:t>
      </w:r>
      <w:r w:rsidRPr="00132DC0">
        <w:rPr>
          <w:rFonts w:ascii="Times New Roman" w:hAnsi="Times New Roman"/>
        </w:rPr>
        <w:t>p.</w:t>
      </w:r>
      <w:r w:rsidR="00132DC0" w:rsidRPr="00132DC0">
        <w:rPr>
          <w:rFonts w:ascii="Times New Roman" w:hAnsi="Times New Roman"/>
        </w:rPr>
        <w:t xml:space="preserve"> </w:t>
      </w:r>
      <w:r w:rsidRPr="00132DC0">
        <w:rPr>
          <w:rFonts w:ascii="Times New Roman" w:hAnsi="Times New Roman"/>
        </w:rPr>
        <w:t>b28</w:t>
      </w:r>
      <w:r w:rsidR="00E149B2" w:rsidRPr="00132DC0">
        <w:rPr>
          <w:rFonts w:ascii="Times New Roman" w:hAnsi="Times New Roman"/>
        </w:rPr>
        <w:t>–</w:t>
      </w:r>
      <w:r w:rsidRPr="00132DC0">
        <w:rPr>
          <w:rFonts w:ascii="Times New Roman" w:hAnsi="Times New Roman"/>
        </w:rPr>
        <w:t>b29</w:t>
      </w:r>
      <w:r w:rsidRPr="006F1F26">
        <w:rPr>
          <w:rFonts w:ascii="Times Ext Roman" w:hAnsi="Times Ext Roman" w:cs="Times Ext Roman"/>
        </w:rPr>
        <w:t>)</w:t>
      </w:r>
      <w:r w:rsidRPr="006F1F26">
        <w:rPr>
          <w:rFonts w:ascii="Times Ext Roman" w:hAnsi="Times Ext Roman" w:cs="Times Ext Roman" w:hint="eastAsia"/>
        </w:rPr>
        <w:t>：「</w:t>
      </w:r>
      <w:r w:rsidRPr="0036581A">
        <w:rPr>
          <w:rFonts w:ascii="標楷體" w:eastAsia="標楷體" w:hAnsi="標楷體" w:cs="新細明體" w:hint="eastAsia"/>
        </w:rPr>
        <w:t>《雜阿含經》中，屬於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 w:cs="新細明體" w:hint="eastAsia"/>
        </w:rPr>
        <w:t>如來所說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、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 w:cs="新細明體" w:hint="eastAsia"/>
        </w:rPr>
        <w:t>弟子所說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的，共一五卷，是附於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 w:cs="新細明體" w:hint="eastAsia"/>
        </w:rPr>
        <w:t>五陰誦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，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 w:cs="新細明體" w:hint="eastAsia"/>
        </w:rPr>
        <w:t>雜因誦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，</w:t>
      </w:r>
      <w:r w:rsidR="0036581A" w:rsidRPr="0036581A">
        <w:rPr>
          <w:rFonts w:ascii="標楷體" w:eastAsia="標楷體" w:hAnsi="標楷體"/>
        </w:rPr>
        <w:t>『</w:t>
      </w:r>
      <w:r w:rsidRPr="0036581A">
        <w:rPr>
          <w:rFonts w:ascii="標楷體" w:eastAsia="標楷體" w:hAnsi="標楷體" w:cs="新細明體" w:hint="eastAsia"/>
        </w:rPr>
        <w:t>道品誦</w:t>
      </w:r>
      <w:r w:rsidR="0036581A" w:rsidRPr="0036581A">
        <w:rPr>
          <w:rFonts w:ascii="標楷體" w:eastAsia="標楷體" w:hAnsi="標楷體" w:cs="新細明體" w:hint="eastAsia"/>
        </w:rPr>
        <w:t>』</w:t>
      </w:r>
      <w:r w:rsidRPr="0036581A">
        <w:rPr>
          <w:rFonts w:ascii="標楷體" w:eastAsia="標楷體" w:hAnsi="標楷體" w:cs="新細明體" w:hint="eastAsia"/>
        </w:rPr>
        <w:t>以下的。其中，佚失了一卷，次第也有錯亂，推定原譯本次第如下：</w:t>
      </w:r>
    </w:p>
    <w:p w:rsidR="004D2883" w:rsidRPr="0036581A" w:rsidRDefault="0036581A" w:rsidP="008F2636">
      <w:pPr>
        <w:pStyle w:val="a7"/>
        <w:ind w:leftChars="84" w:left="202"/>
        <w:rPr>
          <w:rFonts w:ascii="標楷體" w:eastAsia="標楷體" w:hAnsi="標楷體" w:cs="新細明體"/>
        </w:rPr>
      </w:pPr>
      <w:r w:rsidRPr="0036581A">
        <w:rPr>
          <w:rFonts w:ascii="標楷體" w:eastAsia="標楷體" w:hAnsi="標楷體"/>
        </w:rPr>
        <w:t>『</w:t>
      </w:r>
      <w:r w:rsidR="004D2883" w:rsidRPr="0036581A">
        <w:rPr>
          <w:rFonts w:ascii="標楷體" w:eastAsia="標楷體" w:hAnsi="標楷體" w:cs="新細明體" w:hint="eastAsia"/>
        </w:rPr>
        <w:t>五陰誦</w:t>
      </w:r>
      <w:r w:rsidRPr="0036581A">
        <w:rPr>
          <w:rFonts w:ascii="標楷體" w:eastAsia="標楷體" w:hAnsi="標楷體" w:cs="新細明體" w:hint="eastAsia"/>
        </w:rPr>
        <w:t>』</w:t>
      </w:r>
      <w:r w:rsidR="004D2883" w:rsidRPr="0036581A">
        <w:rPr>
          <w:rFonts w:ascii="標楷體" w:eastAsia="標楷體" w:hAnsi="標楷體" w:cs="新細明體" w:hint="eastAsia"/>
        </w:rPr>
        <w:t>：卷六‧卷七。</w:t>
      </w:r>
    </w:p>
    <w:p w:rsidR="004D2883" w:rsidRPr="0036581A" w:rsidRDefault="0036581A" w:rsidP="008F2636">
      <w:pPr>
        <w:pStyle w:val="a7"/>
        <w:ind w:leftChars="84" w:left="202"/>
        <w:rPr>
          <w:rFonts w:ascii="標楷體" w:eastAsia="標楷體" w:hAnsi="標楷體" w:cs="Times Ext Roman"/>
        </w:rPr>
      </w:pPr>
      <w:r w:rsidRPr="0036581A">
        <w:rPr>
          <w:rFonts w:ascii="標楷體" w:eastAsia="標楷體" w:hAnsi="標楷體"/>
        </w:rPr>
        <w:t>『</w:t>
      </w:r>
      <w:r w:rsidR="004D2883" w:rsidRPr="0036581A">
        <w:rPr>
          <w:rFonts w:ascii="標楷體" w:eastAsia="標楷體" w:hAnsi="標楷體" w:cs="新細明體" w:hint="eastAsia"/>
        </w:rPr>
        <w:t>雜因誦</w:t>
      </w:r>
      <w:r w:rsidRPr="0036581A">
        <w:rPr>
          <w:rFonts w:ascii="標楷體" w:eastAsia="標楷體" w:hAnsi="標楷體" w:cs="新細明體" w:hint="eastAsia"/>
        </w:rPr>
        <w:t>』</w:t>
      </w:r>
      <w:r w:rsidR="004D2883" w:rsidRPr="0036581A">
        <w:rPr>
          <w:rFonts w:ascii="標楷體" w:eastAsia="標楷體" w:hAnsi="標楷體" w:cs="新細明體" w:hint="eastAsia"/>
        </w:rPr>
        <w:t>：卷一八‧卷一九‧卷二○‧卷二一‧卷二二（佚失）‧卷二三（誤作卷三一</w:t>
      </w:r>
      <w:r w:rsidR="004D2883" w:rsidRPr="0036581A">
        <w:rPr>
          <w:rFonts w:ascii="標楷體" w:eastAsia="標楷體" w:hAnsi="標楷體" w:cs="Times Ext Roman"/>
        </w:rPr>
        <w:t xml:space="preserve"> )</w:t>
      </w:r>
      <w:r w:rsidR="004D2883" w:rsidRPr="0036581A">
        <w:rPr>
          <w:rFonts w:ascii="標楷體" w:eastAsia="標楷體" w:hAnsi="標楷體" w:cs="Times Ext Roman" w:hint="eastAsia"/>
        </w:rPr>
        <w:t>。</w:t>
      </w:r>
    </w:p>
    <w:p w:rsidR="004D2883" w:rsidRPr="0036581A" w:rsidRDefault="0036581A" w:rsidP="008F2636">
      <w:pPr>
        <w:pStyle w:val="a7"/>
        <w:ind w:leftChars="84" w:left="202"/>
        <w:rPr>
          <w:rFonts w:ascii="標楷體" w:eastAsia="標楷體" w:hAnsi="標楷體" w:cs="新細明體"/>
          <w:lang w:eastAsia="zh-TW"/>
        </w:rPr>
      </w:pPr>
      <w:r w:rsidRPr="0036581A">
        <w:rPr>
          <w:rFonts w:ascii="標楷體" w:eastAsia="標楷體" w:hAnsi="標楷體"/>
        </w:rPr>
        <w:t>『</w:t>
      </w:r>
      <w:r w:rsidR="004D2883" w:rsidRPr="0036581A">
        <w:rPr>
          <w:rFonts w:ascii="標楷體" w:eastAsia="標楷體" w:hAnsi="標楷體" w:cs="新細明體" w:hint="eastAsia"/>
        </w:rPr>
        <w:t>道品誦</w:t>
      </w:r>
      <w:r w:rsidRPr="0036581A">
        <w:rPr>
          <w:rFonts w:ascii="標楷體" w:eastAsia="標楷體" w:hAnsi="標楷體" w:cs="新細明體" w:hint="eastAsia"/>
        </w:rPr>
        <w:t>』</w:t>
      </w:r>
      <w:r w:rsidR="004D2883" w:rsidRPr="0036581A">
        <w:rPr>
          <w:rFonts w:ascii="標楷體" w:eastAsia="標楷體" w:hAnsi="標楷體" w:cs="新細明體" w:hint="eastAsia"/>
        </w:rPr>
        <w:t>：卷三一（誤作四一）‧卷三二‧卷三三‧卷三四‧卷三五‧卷三六（誤作四七）‧</w:t>
      </w:r>
    </w:p>
    <w:p w:rsidR="004D2883" w:rsidRPr="006F1F26" w:rsidRDefault="004D2883" w:rsidP="008F2636">
      <w:pPr>
        <w:pStyle w:val="a7"/>
        <w:ind w:leftChars="84" w:left="202" w:firstLineChars="600" w:firstLine="1200"/>
        <w:rPr>
          <w:rFonts w:ascii="Times Ext Roman" w:hAnsi="新細明體" w:cs="新細明體"/>
        </w:rPr>
      </w:pPr>
      <w:r w:rsidRPr="0036581A">
        <w:rPr>
          <w:rFonts w:ascii="標楷體" w:eastAsia="標楷體" w:hAnsi="標楷體" w:cs="新細明體" w:hint="eastAsia"/>
        </w:rPr>
        <w:t>卷三七。</w:t>
      </w:r>
      <w:r w:rsidRPr="006F1F26">
        <w:rPr>
          <w:rFonts w:ascii="Times Ext Roman" w:hAnsi="新細明體" w:cs="新細明體" w:hint="eastAsia"/>
        </w:rPr>
        <w:t>」</w:t>
      </w:r>
    </w:p>
  </w:footnote>
  <w:footnote w:id="8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增一法：參見《原始佛教聖典之集成》，</w:t>
      </w:r>
      <w:r w:rsidRPr="006F1F26">
        <w:rPr>
          <w:rFonts w:ascii="Times New Roman" w:hAnsi="Times New Roman"/>
        </w:rPr>
        <w:t>p</w:t>
      </w:r>
      <w:r w:rsidR="00132DC0">
        <w:rPr>
          <w:rFonts w:ascii="Times New Roman" w:hAnsi="Times New Roman"/>
        </w:rPr>
        <w:t>p</w:t>
      </w:r>
      <w:r w:rsidRPr="006F1F26">
        <w:rPr>
          <w:rFonts w:ascii="Times New Roman" w:hAnsi="Times New Roman"/>
        </w:rPr>
        <w:t>.</w:t>
      </w:r>
      <w:r w:rsidR="00132DC0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552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553</w:t>
      </w:r>
      <w:r w:rsidRPr="006F1F26">
        <w:rPr>
          <w:rFonts w:ascii="Times New Roman" w:hAnsi="Times New Roman"/>
        </w:rPr>
        <w:t>。</w:t>
      </w:r>
    </w:p>
  </w:footnote>
  <w:footnote w:id="9">
    <w:p w:rsidR="004D2883" w:rsidRPr="006F1F26" w:rsidRDefault="004D2883" w:rsidP="008F2636">
      <w:pPr>
        <w:pStyle w:val="a7"/>
        <w:ind w:left="142" w:hangingChars="71" w:hanging="142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《阿毘達磨順正理論》卷</w:t>
      </w:r>
      <w:r w:rsidRPr="006F1F26">
        <w:rPr>
          <w:rFonts w:ascii="Times New Roman" w:hAnsi="Times New Roman"/>
        </w:rPr>
        <w:t>44</w:t>
      </w:r>
      <w:r w:rsidRPr="006F1F26">
        <w:rPr>
          <w:rFonts w:ascii="Times New Roman" w:hAnsi="Times New Roman"/>
        </w:rPr>
        <w:t>（大正</w:t>
      </w:r>
      <w:r w:rsidRPr="006F1F26">
        <w:rPr>
          <w:rFonts w:ascii="Times New Roman" w:hAnsi="Times New Roman"/>
        </w:rPr>
        <w:t>29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59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595a</w:t>
        </w:r>
      </w:smartTag>
      <w:r w:rsidRPr="006F1F26">
        <w:rPr>
          <w:rFonts w:ascii="Times New Roman" w:hAnsi="Times New Roman"/>
        </w:rPr>
        <w:t>17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18</w:t>
      </w:r>
      <w:r w:rsidRPr="006F1F26">
        <w:rPr>
          <w:rFonts w:ascii="Times New Roman" w:hAnsi="Times New Roman"/>
        </w:rPr>
        <w:t>）</w:t>
      </w:r>
    </w:p>
  </w:footnote>
  <w:footnote w:id="10">
    <w:p w:rsidR="0036581A" w:rsidRDefault="004D2883" w:rsidP="008F2636">
      <w:pPr>
        <w:pStyle w:val="a7"/>
        <w:ind w:left="200" w:hangingChars="100" w:hanging="200"/>
        <w:jc w:val="both"/>
        <w:rPr>
          <w:rFonts w:asci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int="eastAsia"/>
          <w:lang w:eastAsia="zh-TW"/>
        </w:rPr>
        <w:t xml:space="preserve"> </w:t>
      </w:r>
      <w:r w:rsidRPr="006F1F26">
        <w:rPr>
          <w:rFonts w:ascii="Times New Roman"/>
        </w:rPr>
        <w:t>印順法師《原始佛教聖典之集成》</w:t>
      </w:r>
      <w:r w:rsidRPr="006F1F26">
        <w:rPr>
          <w:rFonts w:ascii="Times New Roman" w:hAnsi="Times New Roman"/>
        </w:rPr>
        <w:t>(p.</w:t>
      </w:r>
      <w:r w:rsidR="00132DC0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481)</w:t>
      </w:r>
      <w:r w:rsidRPr="006F1F26">
        <w:rPr>
          <w:rFonts w:ascii="Times New Roman"/>
        </w:rPr>
        <w:t>：</w:t>
      </w:r>
    </w:p>
    <w:p w:rsidR="004D2883" w:rsidRPr="006F1F26" w:rsidRDefault="004D2883" w:rsidP="0036581A">
      <w:pPr>
        <w:pStyle w:val="a7"/>
        <w:ind w:leftChars="100" w:left="240"/>
        <w:jc w:val="both"/>
        <w:rPr>
          <w:lang w:eastAsia="zh-TW"/>
        </w:rPr>
      </w:pPr>
      <w:r w:rsidRPr="0036581A">
        <w:rPr>
          <w:rFonts w:ascii="標楷體" w:eastAsia="標楷體" w:hAnsi="標楷體"/>
        </w:rPr>
        <w:t>依「九分教」（十二分教）而集成「四阿含」，或先有「四</w:t>
      </w:r>
      <w:r w:rsidRPr="0036581A">
        <w:rPr>
          <w:rFonts w:ascii="標楷體" w:eastAsia="標楷體" w:hAnsi="標楷體" w:hint="eastAsia"/>
        </w:rPr>
        <w:t>阿含」而後有「九分教」，這在近代學者，有著濃厚的論究興趣。在這裏，概略的表示我的意見。「九分教」的類別，是逐漸形成而後綜合組成的。「四阿含」，在原始結集時，就有部分的集成。當然，原始集成的，並不是四部，也未必稱為阿含，但確是阿含部的根源。在這集成的原形中，又不斷的集錄、分化，最後形成四部，而確立「四阿含」的部類。「四阿含」不是一下子編成的；也不是先組成九分教，然後重組改編的。所以嚴格說來，依「九分教」而集成「四阿含」，是一項意義模糊的傳說。然在「四阿含」沒有完成以前，「九分教」的類別，已經組成。在《中部》，尤其是《增支部》，所集錄的經法中，充分表示了「九分教」的已經成立。在這一意義上，可能成為先有「九分教」，後有「四阿含」的傳說。所以說，依「九分教」而集成四阿含，僅有相對的部分意義。</w:t>
      </w:r>
      <w:r w:rsidRPr="0036581A">
        <w:rPr>
          <w:rFonts w:ascii="標楷體" w:eastAsia="標楷體" w:hAnsi="標楷體" w:hint="eastAsia"/>
          <w:u w:val="single"/>
        </w:rPr>
        <w:t>原始結集所集成的，就是阿含的根源部分。那時還沒有組成「九分教」，而有其中的一部分（幾支）。從這一意義來說，「九分教」與「四阿含」，應該說是同時發展，而（「九分教」）先、（「四阿含」）後完成</w:t>
      </w:r>
      <w:r w:rsidR="0036581A" w:rsidRPr="0036581A">
        <w:rPr>
          <w:rFonts w:ascii="標楷體" w:eastAsia="標楷體" w:hAnsi="標楷體" w:hint="eastAsia"/>
        </w:rPr>
        <w:t>。</w:t>
      </w:r>
    </w:p>
  </w:footnote>
  <w:footnote w:id="11">
    <w:p w:rsidR="004D2883" w:rsidRPr="006F1F26" w:rsidRDefault="004D2883" w:rsidP="008F2636">
      <w:pPr>
        <w:pStyle w:val="a7"/>
        <w:ind w:left="142" w:hangingChars="71" w:hanging="142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《長阿含經》卷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〈大本經〉（大正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10b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19</w:t>
      </w:r>
      <w:r w:rsidRPr="006F1F26">
        <w:rPr>
          <w:rFonts w:ascii="Times New Roman" w:hAnsi="Times New Roman"/>
        </w:rPr>
        <w:t>）</w:t>
      </w:r>
    </w:p>
  </w:footnote>
  <w:footnote w:id="12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內容可參見《南傳大藏經總索引》目次</w:t>
      </w:r>
      <w:r w:rsidRPr="006F1F26">
        <w:rPr>
          <w:rFonts w:ascii="Times New Roman" w:hAnsi="Times New Roman" w:hint="eastAsia"/>
        </w:rPr>
        <w:t>，</w:t>
      </w:r>
      <w:r w:rsidRPr="006F1F26">
        <w:rPr>
          <w:rFonts w:ascii="Times New Roman" w:hAnsi="Times New Roman"/>
        </w:rPr>
        <w:t>(p</w:t>
      </w:r>
      <w:r w:rsidRPr="006F1F26">
        <w:rPr>
          <w:rFonts w:ascii="Times New Roman" w:hAnsi="Times New Roman" w:hint="eastAsia"/>
        </w:rPr>
        <w:t>.</w:t>
      </w:r>
      <w:r w:rsidR="00132DC0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84)</w:t>
      </w:r>
      <w:r w:rsidRPr="006F1F26">
        <w:rPr>
          <w:rFonts w:ascii="Times New Roman" w:hAnsi="Times New Roman" w:hint="eastAsia"/>
        </w:rPr>
        <w:t>。</w:t>
      </w:r>
    </w:p>
  </w:footnote>
  <w:footnote w:id="13">
    <w:p w:rsidR="004D2883" w:rsidRPr="006F1F26" w:rsidRDefault="004D2883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[</w:t>
      </w:r>
      <w:r w:rsidRPr="006F1F26">
        <w:rPr>
          <w:rFonts w:ascii="Times New Roman" w:hAnsi="Times New Roman"/>
        </w:rPr>
        <w:t>原書</w:t>
      </w:r>
      <w:r w:rsidR="009A3525">
        <w:rPr>
          <w:rFonts w:ascii="Times New Roman" w:hAnsi="Times New Roman" w:hint="eastAsia"/>
          <w:lang w:eastAsia="zh-TW"/>
        </w:rPr>
        <w:t xml:space="preserve">p. </w:t>
      </w:r>
      <w:r w:rsidR="009A3525">
        <w:rPr>
          <w:rFonts w:ascii="Times New Roman" w:hAnsi="Times New Roman"/>
          <w:lang w:eastAsia="zh-TW"/>
        </w:rPr>
        <w:t>113</w:t>
      </w:r>
      <w:r w:rsidRPr="006F1F26">
        <w:rPr>
          <w:rFonts w:ascii="Times New Roman" w:hAnsi="Times New Roman"/>
        </w:rPr>
        <w:t>註</w:t>
      </w:r>
      <w:r w:rsidRPr="006F1F26">
        <w:rPr>
          <w:rFonts w:ascii="Times New Roman" w:hAnsi="Times New Roman"/>
        </w:rPr>
        <w:t>4]</w:t>
      </w:r>
      <w:r w:rsidRPr="006F1F26">
        <w:rPr>
          <w:rFonts w:ascii="Times New Roman" w:hAnsi="Times New Roman"/>
        </w:rPr>
        <w:t>《增支部》「</w:t>
      </w:r>
      <w:r w:rsidRPr="006F1F26">
        <w:rPr>
          <w:rFonts w:ascii="Times New Roman" w:hAnsi="Times New Roman"/>
        </w:rPr>
        <w:t>4</w:t>
      </w:r>
      <w:r w:rsidRPr="006F1F26">
        <w:rPr>
          <w:rFonts w:ascii="Times New Roman" w:hAnsi="Times New Roman"/>
        </w:rPr>
        <w:t>集」（南傳</w:t>
      </w:r>
      <w:r w:rsidRPr="006F1F26">
        <w:rPr>
          <w:rFonts w:ascii="Times New Roman" w:hAnsi="Times New Roman"/>
        </w:rPr>
        <w:t>18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293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297</w:t>
      </w:r>
      <w:r w:rsidRPr="006F1F26">
        <w:rPr>
          <w:rFonts w:ascii="Times New Roman" w:hAnsi="Times New Roman"/>
        </w:rPr>
        <w:t>）</w:t>
      </w:r>
    </w:p>
  </w:footnote>
  <w:footnote w:id="14">
    <w:p w:rsidR="00506297" w:rsidRPr="006F1F26" w:rsidRDefault="00506297" w:rsidP="008F2636">
      <w:pPr>
        <w:pStyle w:val="a7"/>
        <w:ind w:left="142" w:hangingChars="71" w:hanging="142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《長阿含經》卷</w:t>
      </w:r>
      <w:r w:rsidRPr="006F1F26">
        <w:rPr>
          <w:rFonts w:ascii="Times New Roman" w:hAnsi="Times New Roman"/>
        </w:rPr>
        <w:t>3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21c</w:t>
        </w:r>
      </w:smartTag>
      <w:r w:rsidRPr="006F1F26">
        <w:rPr>
          <w:rFonts w:ascii="Times New Roman" w:hAnsi="Times New Roman"/>
        </w:rPr>
        <w:t>10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 xml:space="preserve">22c20) </w:t>
      </w:r>
    </w:p>
  </w:footnote>
  <w:footnote w:id="15">
    <w:p w:rsidR="00506297" w:rsidRPr="006F1F26" w:rsidRDefault="00506297" w:rsidP="008F2636">
      <w:pPr>
        <w:rPr>
          <w:rFonts w:ascii="Times New Roman" w:hAnsi="Times New Roman"/>
          <w:sz w:val="20"/>
          <w:szCs w:val="20"/>
        </w:rPr>
      </w:pPr>
      <w:r w:rsidRPr="006F1F26">
        <w:rPr>
          <w:rStyle w:val="a9"/>
          <w:rFonts w:ascii="Times New Roman" w:hAnsi="Times New Roman"/>
          <w:sz w:val="20"/>
          <w:szCs w:val="20"/>
        </w:rPr>
        <w:footnoteRef/>
      </w:r>
      <w:r w:rsidRPr="006F1F26">
        <w:rPr>
          <w:rFonts w:ascii="Times New Roman" w:hAnsi="Times New Roman"/>
          <w:sz w:val="20"/>
          <w:szCs w:val="20"/>
        </w:rPr>
        <w:t xml:space="preserve"> [</w:t>
      </w:r>
      <w:r w:rsidRPr="006F1F26">
        <w:rPr>
          <w:rFonts w:ascii="Times New Roman"/>
          <w:sz w:val="20"/>
          <w:szCs w:val="20"/>
        </w:rPr>
        <w:t>原書</w:t>
      </w:r>
      <w:r w:rsidR="009A3525">
        <w:rPr>
          <w:rFonts w:ascii="Times New Roman"/>
          <w:sz w:val="20"/>
          <w:szCs w:val="20"/>
        </w:rPr>
        <w:t>p. 118</w:t>
      </w:r>
      <w:r w:rsidRPr="006F1F26">
        <w:rPr>
          <w:rFonts w:ascii="Times New Roman"/>
          <w:sz w:val="20"/>
          <w:szCs w:val="20"/>
        </w:rPr>
        <w:t>註</w:t>
      </w:r>
      <w:r w:rsidRPr="006F1F26">
        <w:rPr>
          <w:rFonts w:ascii="Times New Roman" w:hAnsi="Times New Roman"/>
          <w:sz w:val="20"/>
          <w:szCs w:val="20"/>
        </w:rPr>
        <w:t>1]</w:t>
      </w:r>
      <w:r w:rsidRPr="006F1F26">
        <w:rPr>
          <w:rFonts w:ascii="Times New Roman"/>
          <w:sz w:val="20"/>
          <w:szCs w:val="20"/>
        </w:rPr>
        <w:t>《長部》（一九）〈大典尊經〉（南傳</w:t>
      </w:r>
      <w:r w:rsidRPr="006F1F26">
        <w:rPr>
          <w:rFonts w:ascii="Times New Roman" w:hAnsi="Times New Roman"/>
          <w:sz w:val="20"/>
          <w:szCs w:val="20"/>
        </w:rPr>
        <w:t>7</w:t>
      </w:r>
      <w:r w:rsidRPr="006F1F26">
        <w:rPr>
          <w:rFonts w:ascii="Times New Roman"/>
          <w:sz w:val="20"/>
          <w:szCs w:val="20"/>
        </w:rPr>
        <w:t>，</w:t>
      </w:r>
      <w:r w:rsidRPr="006F1F26">
        <w:rPr>
          <w:rFonts w:ascii="Times New Roman" w:hAnsi="Times New Roman"/>
          <w:sz w:val="20"/>
          <w:szCs w:val="20"/>
        </w:rPr>
        <w:t>244</w:t>
      </w:r>
      <w:r w:rsidR="00355832">
        <w:rPr>
          <w:rFonts w:ascii="Times New Roman"/>
          <w:sz w:val="20"/>
          <w:szCs w:val="20"/>
        </w:rPr>
        <w:t>–</w:t>
      </w:r>
      <w:r w:rsidRPr="006F1F26">
        <w:rPr>
          <w:rFonts w:ascii="Times New Roman" w:hAnsi="Times New Roman"/>
          <w:sz w:val="20"/>
          <w:szCs w:val="20"/>
        </w:rPr>
        <w:t>268</w:t>
      </w:r>
      <w:r w:rsidRPr="006F1F26">
        <w:rPr>
          <w:rFonts w:ascii="Times New Roman"/>
          <w:sz w:val="20"/>
          <w:szCs w:val="20"/>
        </w:rPr>
        <w:t>）。《長阿含經》卷</w:t>
      </w:r>
      <w:r w:rsidRPr="006F1F26">
        <w:rPr>
          <w:rFonts w:ascii="Times New Roman" w:hAnsi="Times New Roman"/>
          <w:sz w:val="20"/>
          <w:szCs w:val="20"/>
        </w:rPr>
        <w:t>5 (</w:t>
      </w:r>
      <w:r w:rsidRPr="006F1F26">
        <w:rPr>
          <w:rFonts w:ascii="Times New Roman"/>
          <w:sz w:val="20"/>
          <w:szCs w:val="20"/>
        </w:rPr>
        <w:t>大正</w:t>
      </w:r>
      <w:r w:rsidRPr="006F1F26">
        <w:rPr>
          <w:rFonts w:ascii="Times New Roman" w:hAnsi="Times New Roman"/>
          <w:sz w:val="20"/>
          <w:szCs w:val="20"/>
        </w:rPr>
        <w:t>1</w:t>
      </w:r>
      <w:r w:rsidRPr="006F1F26">
        <w:rPr>
          <w:rFonts w:ascii="Times New Roman"/>
          <w:sz w:val="20"/>
          <w:szCs w:val="20"/>
        </w:rPr>
        <w:t>，</w:t>
      </w:r>
      <w:r w:rsidRPr="006F1F26">
        <w:rPr>
          <w:rFonts w:ascii="Times New Roman" w:hAnsi="Times New Roman"/>
          <w:sz w:val="20"/>
          <w:szCs w:val="20"/>
        </w:rPr>
        <w:t>31b19</w:t>
      </w:r>
      <w:r w:rsidR="00E149B2">
        <w:rPr>
          <w:rFonts w:ascii="Times New Roman" w:hAnsi="Times New Roman"/>
          <w:sz w:val="20"/>
          <w:szCs w:val="20"/>
        </w:rPr>
        <w:t>–</w:t>
      </w:r>
      <w:r w:rsidRPr="006F1F26">
        <w:rPr>
          <w:rFonts w:ascii="Times New Roman" w:hAnsi="Times New Roman"/>
          <w:sz w:val="20"/>
          <w:szCs w:val="20"/>
        </w:rPr>
        <w:t>34a10)</w:t>
      </w:r>
    </w:p>
  </w:footnote>
  <w:footnote w:id="16">
    <w:p w:rsidR="00506297" w:rsidRPr="006F1F26" w:rsidRDefault="00506297" w:rsidP="008F2636">
      <w:pPr>
        <w:pStyle w:val="a7"/>
        <w:ind w:left="142" w:hangingChars="71" w:hanging="142"/>
        <w:rPr>
          <w:rFonts w:ascii="Times New Roman" w:eastAsia="標楷體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《長阿含經》卷</w:t>
      </w:r>
      <w:r w:rsidRPr="006F1F26">
        <w:rPr>
          <w:rFonts w:ascii="Times New Roman" w:hAnsi="Times New Roman"/>
        </w:rPr>
        <w:t>6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39b4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10)</w:t>
      </w:r>
    </w:p>
  </w:footnote>
  <w:footnote w:id="17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[</w:t>
      </w:r>
      <w:r w:rsidRPr="006F1F26">
        <w:rPr>
          <w:rFonts w:ascii="Times New Roman" w:hAnsi="Times New Roman"/>
        </w:rPr>
        <w:t>原書</w:t>
      </w:r>
      <w:r w:rsidR="00443253">
        <w:rPr>
          <w:rFonts w:ascii="Times New Roman" w:hAnsi="Times New Roman" w:hint="eastAsia"/>
          <w:lang w:eastAsia="zh-TW"/>
        </w:rPr>
        <w:t xml:space="preserve">p. </w:t>
      </w:r>
      <w:r w:rsidR="00443253">
        <w:rPr>
          <w:rFonts w:ascii="Times New Roman" w:hAnsi="Times New Roman"/>
          <w:lang w:eastAsia="zh-TW"/>
        </w:rPr>
        <w:t>118</w:t>
      </w:r>
      <w:r w:rsidRPr="006F1F26">
        <w:rPr>
          <w:rFonts w:ascii="Times New Roman" w:hAnsi="Times New Roman"/>
        </w:rPr>
        <w:t>註</w:t>
      </w:r>
      <w:r w:rsidRPr="006F1F26">
        <w:rPr>
          <w:rFonts w:ascii="Times New Roman" w:hAnsi="Times New Roman"/>
        </w:rPr>
        <w:t>3]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長部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（五）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究羅檀頭經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6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197</w:t>
      </w:r>
      <w:r w:rsidR="00355832">
        <w:rPr>
          <w:rFonts w:ascii="Times New Roman"/>
        </w:rPr>
        <w:t>–</w:t>
      </w:r>
      <w:r w:rsidRPr="006F1F26">
        <w:rPr>
          <w:rFonts w:ascii="Times New Roman" w:hAnsi="Times New Roman"/>
        </w:rPr>
        <w:t>209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18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[</w:t>
      </w:r>
      <w:r w:rsidRPr="006F1F26">
        <w:rPr>
          <w:rFonts w:ascii="Times New Roman" w:hAnsi="Times New Roman"/>
        </w:rPr>
        <w:t>原書</w:t>
      </w:r>
      <w:r w:rsidR="00443253">
        <w:rPr>
          <w:rFonts w:ascii="Times New Roman" w:hAnsi="Times New Roman" w:hint="eastAsia"/>
          <w:lang w:eastAsia="zh-TW"/>
        </w:rPr>
        <w:t>p.</w:t>
      </w:r>
      <w:r w:rsidR="00443253">
        <w:rPr>
          <w:rFonts w:ascii="Times New Roman" w:hAnsi="Times New Roman"/>
          <w:lang w:eastAsia="zh-TW"/>
        </w:rPr>
        <w:t xml:space="preserve"> </w:t>
      </w:r>
      <w:r w:rsidR="00443253">
        <w:rPr>
          <w:rFonts w:ascii="Times New Roman" w:hAnsi="Times New Roman" w:hint="eastAsia"/>
          <w:lang w:eastAsia="zh-TW"/>
        </w:rPr>
        <w:t>118</w:t>
      </w:r>
      <w:r w:rsidRPr="006F1F26">
        <w:rPr>
          <w:rFonts w:ascii="Times New Roman" w:hAnsi="Times New Roman"/>
        </w:rPr>
        <w:t>註</w:t>
      </w:r>
      <w:r w:rsidRPr="006F1F26">
        <w:rPr>
          <w:rFonts w:ascii="Times New Roman" w:hAnsi="Times New Roman"/>
        </w:rPr>
        <w:t>4]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長部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（三）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阿摩晝經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6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137</w:t>
      </w:r>
      <w:r w:rsidR="00355832">
        <w:rPr>
          <w:rFonts w:ascii="Times New Roman"/>
        </w:rPr>
        <w:t>–</w:t>
      </w:r>
      <w:r w:rsidRPr="006F1F26">
        <w:rPr>
          <w:rFonts w:ascii="Times New Roman" w:hAnsi="Times New Roman"/>
        </w:rPr>
        <w:t>139</w:t>
      </w:r>
      <w:r w:rsidRPr="006F1F26">
        <w:rPr>
          <w:rFonts w:ascii="Times New Roman" w:hAnsi="Times New Roman"/>
          <w:lang w:eastAsia="zh-HK"/>
        </w:rPr>
        <w:t>、</w:t>
      </w:r>
      <w:r w:rsidRPr="006F1F26">
        <w:rPr>
          <w:rFonts w:ascii="Times New Roman" w:hAnsi="Times New Roman"/>
        </w:rPr>
        <w:t>142</w:t>
      </w:r>
      <w:r w:rsidR="00355832">
        <w:rPr>
          <w:rFonts w:ascii="Times New Roman"/>
        </w:rPr>
        <w:t>–</w:t>
      </w:r>
      <w:r w:rsidRPr="006F1F26">
        <w:rPr>
          <w:rFonts w:ascii="Times New Roman" w:hAnsi="Times New Roman"/>
        </w:rPr>
        <w:t>144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19">
    <w:p w:rsidR="00506297" w:rsidRPr="006F1F26" w:rsidRDefault="00506297" w:rsidP="008F2636">
      <w:pPr>
        <w:pStyle w:val="a7"/>
        <w:ind w:left="284" w:hangingChars="142" w:hanging="284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[</w:t>
      </w:r>
      <w:r w:rsidRPr="006F1F26">
        <w:rPr>
          <w:rFonts w:ascii="Times New Roman" w:hAnsi="Times New Roman"/>
        </w:rPr>
        <w:t>原書</w:t>
      </w:r>
      <w:r w:rsidR="00087A57">
        <w:rPr>
          <w:rFonts w:ascii="Times New Roman" w:hAnsi="Times New Roman" w:hint="eastAsia"/>
          <w:lang w:eastAsia="zh-TW"/>
        </w:rPr>
        <w:t>p.</w:t>
      </w:r>
      <w:r w:rsidR="00087A57">
        <w:rPr>
          <w:rFonts w:ascii="Times New Roman" w:hAnsi="Times New Roman"/>
          <w:lang w:eastAsia="zh-TW"/>
        </w:rPr>
        <w:t xml:space="preserve"> 118</w:t>
      </w:r>
      <w:r w:rsidRPr="006F1F26">
        <w:rPr>
          <w:rFonts w:ascii="Times New Roman" w:hAnsi="Times New Roman"/>
        </w:rPr>
        <w:t>註</w:t>
      </w:r>
      <w:r w:rsidRPr="006F1F26">
        <w:rPr>
          <w:rFonts w:ascii="Times New Roman" w:hAnsi="Times New Roman"/>
        </w:rPr>
        <w:t>5]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中部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（八三）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大天奈林經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11</w:t>
      </w:r>
      <w:r w:rsidRPr="006F1F26">
        <w:rPr>
          <w:rFonts w:ascii="Times New Roman" w:hAnsi="Times New Roman"/>
          <w:lang w:eastAsia="zh-HK"/>
        </w:rPr>
        <w:t>上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100</w:t>
      </w:r>
      <w:r w:rsidR="00E149B2">
        <w:rPr>
          <w:rFonts w:ascii="Times New Roman" w:hAnsi="Times New Roman" w:hint="eastAsia"/>
        </w:rPr>
        <w:t>–</w:t>
      </w:r>
      <w:r w:rsidRPr="006F1F26">
        <w:rPr>
          <w:rFonts w:ascii="Times New Roman" w:hAnsi="Times New Roman"/>
        </w:rPr>
        <w:t>108</w:t>
      </w:r>
      <w:r w:rsidRPr="006F1F26">
        <w:rPr>
          <w:rFonts w:ascii="Times New Roman" w:hAnsi="Times New Roman"/>
          <w:lang w:eastAsia="zh-HK"/>
        </w:rPr>
        <w:t>）。</w:t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14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王相應品〉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51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515a</w:t>
        </w:r>
      </w:smartTag>
      <w:r w:rsidRPr="006F1F26">
        <w:rPr>
          <w:rFonts w:ascii="Times New Roman" w:hAnsi="Times New Roman"/>
        </w:rPr>
        <w:t>7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23)</w:t>
      </w:r>
    </w:p>
  </w:footnote>
  <w:footnote w:id="20">
    <w:p w:rsidR="00506297" w:rsidRPr="006F1F26" w:rsidRDefault="00506297" w:rsidP="008F2636">
      <w:pPr>
        <w:pStyle w:val="a7"/>
        <w:ind w:left="300" w:hangingChars="150" w:hanging="300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14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王相應品〉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514b4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13)</w:t>
      </w:r>
    </w:p>
  </w:footnote>
  <w:footnote w:id="21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《七佛經》卷</w:t>
      </w:r>
      <w:r w:rsidRPr="006F1F26">
        <w:rPr>
          <w:rFonts w:ascii="Times New Roman" w:hAnsi="Times New Roman"/>
        </w:rPr>
        <w:t>1(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150a</w:t>
        </w:r>
      </w:smartTag>
      <w:r w:rsidRPr="006F1F26">
        <w:rPr>
          <w:rFonts w:ascii="Times New Roman" w:hAnsi="Times New Roman"/>
        </w:rPr>
        <w:t>18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24)</w:t>
      </w:r>
      <w:r w:rsidRPr="006F1F26">
        <w:rPr>
          <w:rFonts w:ascii="Times New Roman" w:hAnsi="Times New Roman"/>
        </w:rPr>
        <w:t>：「</w:t>
      </w:r>
      <w:r w:rsidRPr="006F1F26">
        <w:rPr>
          <w:rFonts w:ascii="標楷體" w:eastAsia="標楷體" w:hAnsi="標楷體"/>
        </w:rPr>
        <w:t>過去九十一劫，有毘婆尸佛……三十一劫，有尸棄佛，毘舍浮佛……於賢劫中第六劫，有俱留孫佛……第七劫，有俱那含牟尼佛……第八劫，有迦葉波佛……第九劫，我釋迦牟尼佛……。</w:t>
      </w:r>
      <w:r w:rsidRPr="006F1F26">
        <w:rPr>
          <w:rFonts w:ascii="Times New Roman" w:hAnsi="Times New Roman"/>
        </w:rPr>
        <w:t>」</w:t>
      </w:r>
    </w:p>
  </w:footnote>
  <w:footnote w:id="22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《大般涅槃經》卷</w:t>
      </w:r>
      <w:r w:rsidRPr="006F1F26">
        <w:rPr>
          <w:rFonts w:ascii="Times New Roman" w:hAnsi="Times New Roman"/>
        </w:rPr>
        <w:t>15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8 </w:t>
      </w:r>
      <w:r w:rsidRPr="006F1F26">
        <w:rPr>
          <w:rFonts w:ascii="Times New Roman" w:hAnsi="Times New Roman"/>
        </w:rPr>
        <w:t>梵行品〉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12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451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451c</w:t>
        </w:r>
      </w:smartTag>
      <w:r w:rsidRPr="006F1F26">
        <w:rPr>
          <w:rFonts w:ascii="Times New Roman" w:hAnsi="Times New Roman"/>
        </w:rPr>
        <w:t>26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452a3)</w:t>
      </w:r>
      <w:r w:rsidRPr="006F1F26">
        <w:rPr>
          <w:rFonts w:ascii="Times New Roman" w:hAnsi="Times New Roman"/>
        </w:rPr>
        <w:t>：「</w:t>
      </w:r>
      <w:r w:rsidRPr="006F1F26">
        <w:rPr>
          <w:rFonts w:ascii="Times New Roman" w:eastAsia="標楷體" w:hAnsi="Times New Roman"/>
        </w:rPr>
        <w:t>何等名為阿波陀那經</w:t>
      </w:r>
      <w:r w:rsidRPr="006F1F26">
        <w:rPr>
          <w:rFonts w:ascii="Times New Roman" w:eastAsia="標楷體" w:hAnsi="Times New Roman" w:hint="eastAsia"/>
        </w:rPr>
        <w:t>？</w:t>
      </w:r>
      <w:r w:rsidRPr="006F1F26">
        <w:rPr>
          <w:rFonts w:ascii="Times New Roman" w:eastAsia="標楷體" w:hAnsi="Times New Roman"/>
        </w:rPr>
        <w:t>如戒律中所說譬喻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是名阿波陀那經。何等名為伊帝曰</w:t>
      </w:r>
      <w:r w:rsidRPr="006F1F26">
        <w:rPr>
          <w:rFonts w:ascii="Times New Roman" w:eastAsia="標楷體" w:hAnsi="Times New Roman"/>
        </w:rPr>
        <w:t>(</w:t>
      </w:r>
      <w:r w:rsidRPr="006F1F26">
        <w:rPr>
          <w:rFonts w:ascii="Times New Roman" w:eastAsia="標楷體" w:hAnsi="Times New Roman"/>
        </w:rPr>
        <w:t>他本云目</w:t>
      </w:r>
      <w:r w:rsidRPr="006F1F26">
        <w:rPr>
          <w:rFonts w:ascii="Times New Roman" w:eastAsia="標楷體" w:hAnsi="Times New Roman"/>
        </w:rPr>
        <w:t>)</w:t>
      </w:r>
      <w:r w:rsidRPr="006F1F26">
        <w:rPr>
          <w:rFonts w:ascii="Times New Roman" w:eastAsia="標楷體" w:hAnsi="Times New Roman"/>
        </w:rPr>
        <w:t>多伽經</w:t>
      </w:r>
      <w:r w:rsidRPr="006F1F26">
        <w:rPr>
          <w:rFonts w:ascii="Times New Roman" w:eastAsia="標楷體" w:hAnsi="Times New Roman" w:hint="eastAsia"/>
        </w:rPr>
        <w:t>？</w:t>
      </w:r>
      <w:r w:rsidRPr="006F1F26">
        <w:rPr>
          <w:rFonts w:ascii="Times New Roman" w:eastAsia="標楷體" w:hAnsi="Times New Roman"/>
        </w:rPr>
        <w:t>如佛所說</w:t>
      </w:r>
      <w:r w:rsidRPr="006F1F26">
        <w:rPr>
          <w:rFonts w:ascii="Times New Roman" w:eastAsia="標楷體" w:hAnsi="Times New Roman" w:hint="eastAsia"/>
        </w:rPr>
        <w:t>：</w:t>
      </w:r>
      <w:r w:rsidRPr="006F1F26">
        <w:rPr>
          <w:rFonts w:ascii="Times New Roman" w:eastAsia="標楷體" w:hAnsi="Times New Roman"/>
        </w:rPr>
        <w:t>比丘當知</w:t>
      </w:r>
      <w:r w:rsidRPr="006F1F26">
        <w:rPr>
          <w:rFonts w:ascii="Times New Roman" w:eastAsia="標楷體" w:hAnsi="Times New Roman" w:hint="eastAsia"/>
        </w:rPr>
        <w:t>！</w:t>
      </w:r>
      <w:r w:rsidRPr="006F1F26">
        <w:rPr>
          <w:rFonts w:ascii="Times New Roman" w:eastAsia="標楷體" w:hAnsi="Times New Roman"/>
        </w:rPr>
        <w:t>我出世時所可說者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名曰戒經。鳩留秦佛出世之時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名甘露鼓。拘那含牟尼佛時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名曰法鏡。迦葉佛時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名分別空。是名伊帝曰多伽經。</w:t>
      </w:r>
      <w:r w:rsidRPr="006F1F26">
        <w:rPr>
          <w:rFonts w:ascii="Times New Roman" w:hAnsi="Times New Roman"/>
        </w:rPr>
        <w:t>」</w:t>
      </w:r>
    </w:p>
  </w:footnote>
  <w:footnote w:id="23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087A57">
        <w:rPr>
          <w:rFonts w:ascii="Times New Roman" w:hAnsi="Times New Roman" w:hint="eastAsia"/>
          <w:lang w:eastAsia="zh-TW"/>
        </w:rPr>
        <w:t>p.</w:t>
      </w:r>
      <w:r w:rsidR="002C5FF5">
        <w:rPr>
          <w:rFonts w:ascii="Times New Roman" w:hAnsi="Times New Roman"/>
          <w:lang w:eastAsia="zh-TW"/>
        </w:rPr>
        <w:t xml:space="preserve"> </w:t>
      </w:r>
      <w:r w:rsidR="00087A57">
        <w:rPr>
          <w:rFonts w:ascii="Times New Roman" w:hAnsi="Times New Roman" w:hint="eastAsia"/>
          <w:lang w:eastAsia="zh-TW"/>
        </w:rPr>
        <w:t>118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相應部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梵天相應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12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263</w:t>
      </w:r>
      <w:r w:rsidR="00355832">
        <w:rPr>
          <w:rFonts w:ascii="Times New Roman"/>
        </w:rPr>
        <w:t>–</w:t>
      </w:r>
      <w:r w:rsidRPr="006F1F26">
        <w:rPr>
          <w:rFonts w:ascii="Times New Roman" w:hAnsi="Times New Roman"/>
        </w:rPr>
        <w:t>266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24">
    <w:p w:rsidR="00506297" w:rsidRPr="006F1F26" w:rsidRDefault="00506297" w:rsidP="008F2636">
      <w:pPr>
        <w:pStyle w:val="a7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087A57">
        <w:rPr>
          <w:rFonts w:ascii="Times New Roman" w:hAnsi="Times New Roman"/>
          <w:lang w:eastAsia="zh-TW"/>
        </w:rPr>
        <w:t>p.</w:t>
      </w:r>
      <w:r w:rsidR="002C5FF5">
        <w:rPr>
          <w:rFonts w:ascii="Times New Roman" w:hAnsi="Times New Roman"/>
          <w:lang w:eastAsia="zh-TW"/>
        </w:rPr>
        <w:t xml:space="preserve"> </w:t>
      </w:r>
      <w:r w:rsidR="00087A57">
        <w:rPr>
          <w:rFonts w:ascii="Times New Roman" w:hAnsi="Times New Roman"/>
          <w:lang w:eastAsia="zh-TW"/>
        </w:rPr>
        <w:t>118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8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中部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（五</w:t>
      </w:r>
      <w:r w:rsidRPr="006F1F26">
        <w:rPr>
          <w:rFonts w:ascii="Times New Roman" w:hAnsi="Times New Roman" w:hint="eastAsia"/>
          <w:lang w:eastAsia="zh-HK"/>
        </w:rPr>
        <w:t>○</w:t>
      </w:r>
      <w:r w:rsidRPr="006F1F26">
        <w:rPr>
          <w:rFonts w:ascii="Times New Roman" w:hAnsi="Times New Roman"/>
          <w:lang w:eastAsia="zh-HK"/>
        </w:rPr>
        <w:t>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魔訶責經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10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74</w:t>
      </w:r>
      <w:r w:rsidR="00355832">
        <w:rPr>
          <w:rFonts w:ascii="Times New Roman"/>
        </w:rPr>
        <w:t>–</w:t>
      </w:r>
      <w:r w:rsidRPr="006F1F26">
        <w:rPr>
          <w:rFonts w:ascii="Times New Roman" w:hAnsi="Times New Roman"/>
        </w:rPr>
        <w:t>81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25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《成實論》卷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8 </w:t>
      </w:r>
      <w:r w:rsidRPr="006F1F26">
        <w:rPr>
          <w:rFonts w:ascii="Times New Roman" w:hAnsi="Times New Roman"/>
        </w:rPr>
        <w:t>十二部經品〉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32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24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245a</w:t>
        </w:r>
      </w:smartTag>
      <w:r w:rsidRPr="006F1F26">
        <w:rPr>
          <w:rFonts w:ascii="Times New Roman" w:hAnsi="Times New Roman"/>
        </w:rPr>
        <w:t>20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22)</w:t>
      </w:r>
      <w:r w:rsidRPr="006F1F26">
        <w:rPr>
          <w:rFonts w:ascii="Times New Roman" w:hAnsi="Times New Roman"/>
        </w:rPr>
        <w:t>：「</w:t>
      </w:r>
      <w:r w:rsidRPr="006F1F26">
        <w:rPr>
          <w:rFonts w:ascii="Times New Roman" w:eastAsia="標楷體" w:hAnsi="Times New Roman"/>
        </w:rPr>
        <w:t>闍陀伽者，因現在事說過去事，如來雖說未來世事，是事皆因過去現在故不別說。</w:t>
      </w:r>
      <w:r w:rsidRPr="006F1F26">
        <w:rPr>
          <w:rFonts w:ascii="Times New Roman" w:hAnsi="Times New Roman"/>
        </w:rPr>
        <w:t>」</w:t>
      </w:r>
    </w:p>
  </w:footnote>
  <w:footnote w:id="26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《阿毘達磨大毘婆沙論》卷</w:t>
      </w:r>
      <w:r w:rsidRPr="006F1F26">
        <w:rPr>
          <w:rFonts w:ascii="Times New Roman" w:hAnsi="Times New Roman"/>
        </w:rPr>
        <w:t>126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27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660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660a</w:t>
        </w:r>
      </w:smartTag>
      <w:r w:rsidRPr="006F1F26">
        <w:rPr>
          <w:rFonts w:ascii="Times New Roman" w:hAnsi="Times New Roman"/>
        </w:rPr>
        <w:t>24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26)</w:t>
      </w:r>
    </w:p>
  </w:footnote>
  <w:footnote w:id="27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《阿毘達磨順正理論》卷</w:t>
      </w:r>
      <w:r w:rsidRPr="006F1F26">
        <w:rPr>
          <w:rFonts w:ascii="Times New Roman" w:hAnsi="Times New Roman"/>
        </w:rPr>
        <w:t>44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29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59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595a</w:t>
        </w:r>
      </w:smartTag>
      <w:r w:rsidRPr="006F1F26">
        <w:rPr>
          <w:rFonts w:ascii="Times New Roman" w:hAnsi="Times New Roman"/>
        </w:rPr>
        <w:t>17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22)</w:t>
      </w:r>
      <w:r w:rsidRPr="006F1F26">
        <w:rPr>
          <w:rFonts w:ascii="Times New Roman" w:hAnsi="Times New Roman"/>
        </w:rPr>
        <w:t>：「</w:t>
      </w:r>
      <w:r w:rsidRPr="006F1F26">
        <w:rPr>
          <w:rFonts w:ascii="Times New Roman" w:eastAsia="標楷體" w:hAnsi="Times New Roman"/>
        </w:rPr>
        <w:t>言本事者：謂說自昔展轉傳來，不顯說人談所說事。言本生者：謂說菩薩本所行行，或依過去事起諸言論，即由過去事言論究竟，是名本事。如《曼馱多經》。若依現在事起諸言論，要由過去事言論究竟，是名本生。如《邏剎私經》。」</w:t>
      </w:r>
    </w:p>
  </w:footnote>
  <w:footnote w:id="28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118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11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長部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（一九）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大典尊經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268</w:t>
      </w:r>
      <w:r w:rsidRPr="006F1F26">
        <w:rPr>
          <w:rFonts w:ascii="Times New Roman" w:hAnsi="Times New Roman"/>
          <w:lang w:eastAsia="zh-HK"/>
        </w:rPr>
        <w:t>）</w:t>
      </w:r>
      <w:r w:rsidRPr="006F1F26">
        <w:rPr>
          <w:rFonts w:ascii="Times New Roman" w:hAnsi="Times New Roman"/>
        </w:rPr>
        <w:t>，或參見註腳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</w:rPr>
        <w:t>。</w:t>
      </w:r>
    </w:p>
  </w:footnote>
  <w:footnote w:id="29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8302F4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118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12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長部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（七）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大善見王經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201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30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</w:t>
      </w:r>
      <w:r w:rsidR="002D16A0">
        <w:rPr>
          <w:rFonts w:ascii="Times New Roman" w:hAnsi="Times New Roman"/>
          <w:lang w:eastAsia="zh-TW"/>
        </w:rPr>
        <w:t>.</w:t>
      </w:r>
      <w:r w:rsidR="008302F4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13]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中部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（八一）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  <w:lang w:eastAsia="zh-HK"/>
        </w:rPr>
        <w:t>陶師經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11</w:t>
      </w:r>
      <w:r w:rsidRPr="006F1F26">
        <w:rPr>
          <w:rFonts w:ascii="Times New Roman" w:hAnsi="Times New Roman"/>
          <w:lang w:eastAsia="zh-HK"/>
        </w:rPr>
        <w:t>上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72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31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8302F4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14]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相應部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蘊相應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14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226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32">
    <w:p w:rsidR="00506297" w:rsidRPr="006F1F26" w:rsidRDefault="00506297" w:rsidP="008F2636">
      <w:pPr>
        <w:pStyle w:val="a7"/>
        <w:ind w:left="284" w:hangingChars="142" w:hanging="284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14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王相應品〉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51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515a</w:t>
        </w:r>
      </w:smartTag>
      <w:r w:rsidRPr="006F1F26">
        <w:rPr>
          <w:rFonts w:ascii="Times New Roman" w:hAnsi="Times New Roman"/>
        </w:rPr>
        <w:t>7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23)</w:t>
      </w:r>
      <w:r w:rsidRPr="006F1F26">
        <w:rPr>
          <w:rFonts w:ascii="Times New Roman" w:hAnsi="Times New Roman"/>
          <w:lang w:eastAsia="zh-HK"/>
        </w:rPr>
        <w:t xml:space="preserve"> </w:t>
      </w:r>
    </w:p>
  </w:footnote>
  <w:footnote w:id="33">
    <w:p w:rsidR="00506297" w:rsidRPr="006F1F26" w:rsidRDefault="00506297" w:rsidP="008F2636">
      <w:pPr>
        <w:pStyle w:val="a7"/>
        <w:ind w:left="284" w:hangingChars="142" w:hanging="284"/>
        <w:rPr>
          <w:rFonts w:ascii="Times New Roman" w:eastAsia="標楷體" w:hAnsi="Times New Roman"/>
          <w:lang w:eastAsia="zh-HK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11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6 </w:t>
      </w:r>
      <w:r w:rsidRPr="006F1F26">
        <w:rPr>
          <w:rFonts w:ascii="Times New Roman" w:hAnsi="Times New Roman"/>
        </w:rPr>
        <w:t>王相應品〉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494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494c</w:t>
        </w:r>
      </w:smartTag>
      <w:r w:rsidRPr="006F1F26">
        <w:rPr>
          <w:rFonts w:ascii="Times New Roman" w:hAnsi="Times New Roman"/>
        </w:rPr>
        <w:t>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495c29)</w:t>
      </w:r>
      <w:r w:rsidRPr="006F1F26">
        <w:rPr>
          <w:rFonts w:ascii="Times New Roman" w:eastAsia="標楷體" w:hAnsi="Times New Roman"/>
          <w:lang w:eastAsia="zh-HK"/>
        </w:rPr>
        <w:t xml:space="preserve"> </w:t>
      </w:r>
    </w:p>
  </w:footnote>
  <w:footnote w:id="34">
    <w:p w:rsidR="00506297" w:rsidRPr="006F1F26" w:rsidRDefault="00506297" w:rsidP="008F2636">
      <w:pPr>
        <w:pStyle w:val="a7"/>
        <w:ind w:left="284" w:hangingChars="142" w:hanging="284"/>
        <w:rPr>
          <w:rFonts w:ascii="Times New Roman" w:eastAsia="標楷體" w:hAnsi="Times New Roman"/>
          <w:lang w:eastAsia="zh-HK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39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梵志品〉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677b9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678a8)</w:t>
      </w:r>
      <w:r w:rsidRPr="006F1F26">
        <w:rPr>
          <w:rFonts w:ascii="Times New Roman" w:eastAsia="標楷體" w:hAnsi="Times New Roman"/>
          <w:lang w:eastAsia="zh-HK"/>
        </w:rPr>
        <w:t xml:space="preserve"> </w:t>
      </w:r>
    </w:p>
  </w:footnote>
  <w:footnote w:id="35">
    <w:p w:rsidR="00506297" w:rsidRPr="006F1F26" w:rsidRDefault="00506297" w:rsidP="008F2636">
      <w:pPr>
        <w:pStyle w:val="a7"/>
        <w:ind w:left="284" w:hangingChars="142" w:hanging="284"/>
        <w:rPr>
          <w:rFonts w:ascii="Times New Roman" w:eastAsia="標楷體" w:hAnsi="Times New Roman"/>
          <w:lang w:eastAsia="zh-HK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40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梵志品〉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682c</w:t>
        </w:r>
      </w:smartTag>
      <w:r w:rsidRPr="006F1F26">
        <w:rPr>
          <w:rFonts w:ascii="Times New Roman" w:hAnsi="Times New Roman"/>
        </w:rPr>
        <w:t>20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684a27)</w:t>
      </w:r>
      <w:r w:rsidRPr="006F1F26">
        <w:rPr>
          <w:rFonts w:ascii="Times New Roman" w:eastAsia="標楷體" w:hAnsi="Times New Roman"/>
          <w:lang w:eastAsia="zh-HK"/>
        </w:rPr>
        <w:t xml:space="preserve"> </w:t>
      </w:r>
    </w:p>
  </w:footnote>
  <w:footnote w:id="36">
    <w:p w:rsidR="00506297" w:rsidRPr="006F1F26" w:rsidRDefault="00506297" w:rsidP="008F2636">
      <w:pPr>
        <w:pStyle w:val="a7"/>
        <w:ind w:left="284" w:hangingChars="142" w:hanging="284"/>
        <w:rPr>
          <w:rFonts w:ascii="Times New Roman" w:hAnsi="Times New Roman"/>
          <w:lang w:eastAsia="zh-HK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《中阿含經》卷</w:t>
      </w:r>
      <w:r w:rsidRPr="006F1F26">
        <w:rPr>
          <w:rFonts w:ascii="Times New Roman" w:hAnsi="Times New Roman"/>
        </w:rPr>
        <w:t>2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七法品〉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429b26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29)</w:t>
      </w:r>
      <w:r w:rsidRPr="006F1F26">
        <w:rPr>
          <w:rFonts w:ascii="Times New Roman" w:hAnsi="Times New Roman"/>
          <w:lang w:eastAsia="zh-HK"/>
        </w:rPr>
        <w:t xml:space="preserve"> </w:t>
      </w:r>
    </w:p>
  </w:footnote>
  <w:footnote w:id="37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可參見《南傳大藏經總索引》目次</w:t>
      </w:r>
      <w:r w:rsidRPr="006F1F26">
        <w:rPr>
          <w:rFonts w:ascii="Times New Roman" w:hAnsi="Times Ext Roman"/>
        </w:rPr>
        <w:t>，</w:t>
      </w:r>
      <w:r w:rsidRPr="006F1F26">
        <w:rPr>
          <w:rFonts w:ascii="Times New Roman" w:hAnsi="Times New Roman"/>
        </w:rPr>
        <w:t>(</w:t>
      </w:r>
      <w:r w:rsidR="00195C92">
        <w:rPr>
          <w:rFonts w:ascii="Times New Roman" w:hAnsi="Times New Roman"/>
        </w:rPr>
        <w:t>p</w:t>
      </w:r>
      <w:r w:rsidRPr="006F1F26">
        <w:rPr>
          <w:rFonts w:ascii="Times New Roman" w:hAnsi="Times New Roman"/>
        </w:rPr>
        <w:t>p.</w:t>
      </w:r>
      <w:r w:rsidR="00195C92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73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81)</w:t>
      </w:r>
      <w:r w:rsidRPr="006F1F26">
        <w:rPr>
          <w:rFonts w:ascii="Times New Roman" w:hAnsi="Times Ext Roman"/>
        </w:rPr>
        <w:t>。</w:t>
      </w:r>
    </w:p>
  </w:footnote>
  <w:footnote w:id="38">
    <w:p w:rsidR="00506297" w:rsidRPr="006F1F26" w:rsidRDefault="00506297" w:rsidP="008F2636">
      <w:pPr>
        <w:pStyle w:val="a7"/>
        <w:ind w:left="284" w:hangingChars="142" w:hanging="284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《阿毘達磨大毘婆沙論》卷</w:t>
      </w:r>
      <w:r w:rsidRPr="006F1F26">
        <w:rPr>
          <w:rFonts w:ascii="Times New Roman" w:hAnsi="Times New Roman"/>
        </w:rPr>
        <w:t>126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27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660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660a</w:t>
        </w:r>
      </w:smartTag>
      <w:r w:rsidRPr="006F1F26">
        <w:rPr>
          <w:rFonts w:ascii="Times New Roman" w:hAnsi="Times New Roman"/>
        </w:rPr>
        <w:t>17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18)</w:t>
      </w:r>
      <w:r w:rsidRPr="006F1F26">
        <w:rPr>
          <w:rFonts w:ascii="Times New Roman" w:hAnsi="Times New Roman"/>
        </w:rPr>
        <w:t>：「</w:t>
      </w:r>
      <w:r w:rsidRPr="006F1F26">
        <w:rPr>
          <w:rFonts w:ascii="Times New Roman" w:eastAsia="標楷體" w:hAnsi="Times New Roman"/>
        </w:rPr>
        <w:t>譬喻云何</w:t>
      </w:r>
      <w:r w:rsidRPr="006F1F26">
        <w:rPr>
          <w:rFonts w:ascii="Times New Roman" w:eastAsia="標楷體" w:hAnsi="Times New Roman" w:hint="eastAsia"/>
        </w:rPr>
        <w:t>？</w:t>
      </w:r>
      <w:r w:rsidRPr="006F1F26">
        <w:rPr>
          <w:rFonts w:ascii="Times New Roman" w:eastAsia="標楷體" w:hAnsi="Times New Roman"/>
        </w:rPr>
        <w:t>謂諸經中所說種種眾多譬喻</w:t>
      </w:r>
      <w:r w:rsidRPr="006F1F26">
        <w:rPr>
          <w:rFonts w:ascii="Times New Roman" w:eastAsia="標楷體" w:hAnsi="Times New Roman" w:hint="eastAsia"/>
        </w:rPr>
        <w:t>，</w:t>
      </w:r>
      <w:r w:rsidRPr="006F1F26">
        <w:rPr>
          <w:rFonts w:ascii="Times New Roman" w:eastAsia="標楷體" w:hAnsi="Times New Roman"/>
        </w:rPr>
        <w:t>如長譬喻</w:t>
      </w:r>
      <w:r w:rsidR="008C3182" w:rsidRPr="006F1F26">
        <w:rPr>
          <w:rFonts w:ascii="Times New Roman" w:eastAsia="標楷體" w:hAnsi="Times New Roman" w:hint="eastAsia"/>
          <w:lang w:eastAsia="zh-TW"/>
        </w:rPr>
        <w:t>、</w:t>
      </w:r>
      <w:r w:rsidRPr="006F1F26">
        <w:rPr>
          <w:rFonts w:ascii="Times New Roman" w:eastAsia="標楷體" w:hAnsi="Times New Roman"/>
        </w:rPr>
        <w:t>大譬喻等。</w:t>
      </w:r>
      <w:r w:rsidRPr="006F1F26">
        <w:rPr>
          <w:rFonts w:ascii="Times New Roman" w:hAnsi="Times New Roman"/>
        </w:rPr>
        <w:t>」</w:t>
      </w:r>
    </w:p>
  </w:footnote>
  <w:footnote w:id="39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/>
        </w:rPr>
        <w:t>《長部》的</w:t>
      </w:r>
      <w:r w:rsidRPr="006F1F26">
        <w:rPr>
          <w:rFonts w:ascii="Times New Roman" w:hAnsi="Times New Roman"/>
        </w:rPr>
        <w:t>Mahāpadānasuttanta</w:t>
      </w:r>
      <w:r w:rsidRPr="006F1F26">
        <w:rPr>
          <w:rFonts w:ascii="新細明體" w:hAnsi="新細明體"/>
        </w:rPr>
        <w:t>──</w:t>
      </w:r>
      <w:r w:rsidRPr="006F1F26">
        <w:rPr>
          <w:rFonts w:ascii="Times New Roman"/>
        </w:rPr>
        <w:t>《大譬喻經》。漢譯是《長阿含經》的《大本經》。</w:t>
      </w:r>
    </w:p>
  </w:footnote>
  <w:footnote w:id="40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/>
        </w:rPr>
        <w:t>《長部》（</w:t>
      </w:r>
      <w:r w:rsidRPr="006F1F26">
        <w:rPr>
          <w:rFonts w:ascii="Times New Roman" w:hAnsi="Times New Roman"/>
        </w:rPr>
        <w:t>15</w:t>
      </w:r>
      <w:r w:rsidRPr="006F1F26">
        <w:rPr>
          <w:rFonts w:ascii="Times New Roman"/>
        </w:rPr>
        <w:t>）《大因緣經》（南傳七，</w:t>
      </w:r>
      <w:r w:rsidRPr="006F1F26">
        <w:rPr>
          <w:rFonts w:ascii="Times New Roman" w:hAnsi="Times New Roman"/>
        </w:rPr>
        <w:t>p</w:t>
      </w:r>
      <w:r w:rsidR="004826EA">
        <w:rPr>
          <w:rFonts w:ascii="Times New Roman" w:hAnsi="Times New Roman"/>
        </w:rPr>
        <w:t>p</w:t>
      </w:r>
      <w:r w:rsidRPr="006F1F26">
        <w:rPr>
          <w:rFonts w:ascii="Times New Roman" w:hAnsi="Times New Roman"/>
        </w:rPr>
        <w:t>.</w:t>
      </w:r>
      <w:r w:rsidR="004826EA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13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14</w:t>
      </w:r>
      <w:r w:rsidRPr="006F1F26">
        <w:rPr>
          <w:rFonts w:ascii="Times New Roman"/>
        </w:rPr>
        <w:t>）。</w:t>
      </w:r>
    </w:p>
  </w:footnote>
  <w:footnote w:id="41">
    <w:p w:rsidR="00506297" w:rsidRPr="006F1F26" w:rsidRDefault="00506297" w:rsidP="008F2636">
      <w:pPr>
        <w:pStyle w:val="a7"/>
        <w:ind w:left="708" w:hangingChars="354" w:hanging="708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《大智度論》卷</w:t>
      </w:r>
      <w:r w:rsidRPr="006F1F26">
        <w:rPr>
          <w:rFonts w:ascii="Times New Roman" w:hAnsi="Times New Roman"/>
        </w:rPr>
        <w:t>33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1 </w:t>
      </w:r>
      <w:r w:rsidRPr="006F1F26">
        <w:rPr>
          <w:rFonts w:ascii="Times New Roman" w:hAnsi="Times New Roman"/>
        </w:rPr>
        <w:t>序品〉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25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307b8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13)</w:t>
      </w:r>
      <w:r w:rsidRPr="006F1F26">
        <w:rPr>
          <w:rFonts w:ascii="Times New Roman" w:hAnsi="Times New Roman"/>
        </w:rPr>
        <w:t>；《大智度論疏》卷</w:t>
      </w:r>
      <w:r w:rsidRPr="006F1F26">
        <w:rPr>
          <w:rFonts w:ascii="Times New Roman" w:hAnsi="Times New Roman"/>
        </w:rPr>
        <w:t>14(</w:t>
      </w:r>
      <w:r w:rsidRPr="006F1F26">
        <w:rPr>
          <w:rFonts w:ascii="Times New Roman" w:hAnsi="Times New Roman"/>
        </w:rPr>
        <w:t>卍</w:t>
      </w:r>
      <w:r w:rsidRPr="006F1F26">
        <w:rPr>
          <w:rFonts w:ascii="Times New Roman" w:hAnsi="Times New Roman"/>
        </w:rPr>
        <w:t>46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838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838c</w:t>
        </w:r>
      </w:smartTag>
      <w:r w:rsidRPr="006F1F26">
        <w:rPr>
          <w:rFonts w:ascii="Times New Roman" w:hAnsi="Times New Roman"/>
        </w:rPr>
        <w:t>3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20)</w:t>
      </w:r>
      <w:r w:rsidRPr="006F1F26">
        <w:rPr>
          <w:rFonts w:ascii="Times New Roman" w:hAnsi="Times New Roman"/>
        </w:rPr>
        <w:t>。</w:t>
      </w:r>
    </w:p>
  </w:footnote>
  <w:footnote w:id="42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22]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譬喻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「佛譬喻」（南傳</w:t>
      </w:r>
      <w:r w:rsidRPr="006F1F26">
        <w:rPr>
          <w:rFonts w:ascii="Times New Roman" w:hAnsi="Times New Roman"/>
        </w:rPr>
        <w:t>26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10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3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23]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譬喻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辟支佛譬喻</w:t>
      </w:r>
      <w:r w:rsidRPr="006F1F26">
        <w:rPr>
          <w:rFonts w:ascii="Times New Roman" w:hAnsi="Times New Roman"/>
        </w:rPr>
        <w:t>〉（</w:t>
      </w:r>
      <w:r w:rsidRPr="006F1F26">
        <w:rPr>
          <w:rFonts w:ascii="Times New Roman" w:hAnsi="Times New Roman"/>
          <w:lang w:eastAsia="zh-HK"/>
        </w:rPr>
        <w:t>南傳</w:t>
      </w:r>
      <w:r w:rsidRPr="006F1F26">
        <w:rPr>
          <w:rFonts w:ascii="Times New Roman" w:hAnsi="Times New Roman"/>
        </w:rPr>
        <w:t>26</w:t>
      </w:r>
      <w:r w:rsidRPr="006F1F26">
        <w:rPr>
          <w:rFonts w:ascii="Times New Roman" w:hAnsi="Times New Roman"/>
        </w:rPr>
        <w:t>，</w:t>
      </w:r>
      <w:r w:rsidRPr="0021011E">
        <w:rPr>
          <w:rFonts w:ascii="Times New Roman" w:hAnsi="Times New Roman"/>
        </w:rPr>
        <w:t>12</w:t>
      </w:r>
      <w:r w:rsidR="0021011E" w:rsidRPr="0021011E">
        <w:rPr>
          <w:rFonts w:ascii="Times New Roman" w:hAnsi="Times New Roman"/>
        </w:rPr>
        <w:t>–</w:t>
      </w:r>
      <w:r w:rsidRPr="0021011E">
        <w:rPr>
          <w:rFonts w:ascii="Times New Roman" w:hAnsi="Times New Roman"/>
        </w:rPr>
        <w:t>27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4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24]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譬喻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長老譬喻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26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28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354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5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119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  <w:lang w:eastAsia="zh-HK"/>
        </w:rPr>
        <w:t>25]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譬喻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長老尼譬喻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27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357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514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6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12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15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56</w:t>
      </w:r>
      <w:r w:rsidRPr="006F1F26">
        <w:rPr>
          <w:rFonts w:ascii="Times New Roman" w:hAnsi="Times New Roman"/>
          <w:lang w:eastAsia="zh-HK"/>
        </w:rPr>
        <w:t>b3</w:t>
      </w:r>
      <w:r w:rsidR="0021011E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73c18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7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15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73c</w:t>
        </w:r>
      </w:smartTag>
      <w:r w:rsidRPr="006F1F26">
        <w:rPr>
          <w:rFonts w:ascii="Times New Roman" w:hAnsi="Times New Roman"/>
          <w:lang w:eastAsia="zh-HK"/>
        </w:rPr>
        <w:t>6</w:t>
      </w:r>
      <w:r w:rsidR="0021011E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75c29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48">
    <w:p w:rsidR="00506297" w:rsidRPr="006F1F26" w:rsidRDefault="00506297" w:rsidP="008F2636">
      <w:pPr>
        <w:pStyle w:val="a7"/>
        <w:ind w:left="200" w:hangingChars="100" w:hanging="200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/>
        </w:rPr>
        <w:t>氈：羊毛或其它動物毛經濕、熱、壓力等作用，縮製而成的塊片狀材料。有良好的回彈、吸震、保溫等性能。可用作鋪墊及製作禦寒物品、鞋帽料等。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/>
        </w:rPr>
        <w:t>《漢語大詞典》</w:t>
      </w:r>
      <w:r w:rsidRPr="006F1F26">
        <w:rPr>
          <w:rFonts w:ascii="Times New Roman" w:hAnsi="Times New Roman"/>
        </w:rPr>
        <w:t>卷</w:t>
      </w:r>
      <w:r w:rsidRPr="006F1F26">
        <w:rPr>
          <w:rFonts w:ascii="Times New Roman" w:hAnsi="Times New Roman"/>
        </w:rPr>
        <w:t>6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p.</w:t>
      </w:r>
      <w:r w:rsidR="00C737B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1017)</w:t>
      </w:r>
    </w:p>
  </w:footnote>
  <w:footnote w:id="49">
    <w:p w:rsidR="00506297" w:rsidRPr="006F1F26" w:rsidRDefault="00506297" w:rsidP="008F2636">
      <w:pPr>
        <w:pStyle w:val="a7"/>
        <w:ind w:left="200" w:hangingChars="100" w:hanging="200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/>
        </w:rPr>
        <w:t>遮：</w:t>
      </w:r>
      <w:r w:rsidRPr="006F1F26">
        <w:rPr>
          <w:rFonts w:ascii="Times New Roman" w:hAnsi="Times New Roman"/>
        </w:rPr>
        <w:t>1.</w:t>
      </w:r>
      <w:r w:rsidRPr="006F1F26">
        <w:rPr>
          <w:rFonts w:ascii="Times New Roman"/>
        </w:rPr>
        <w:t>遏止；阻攔。</w:t>
      </w:r>
      <w:r w:rsidRPr="006F1F26">
        <w:rPr>
          <w:rFonts w:ascii="Times New Roman" w:hAnsi="Times New Roman"/>
        </w:rPr>
        <w:t>2.</w:t>
      </w:r>
      <w:r w:rsidRPr="006F1F26">
        <w:rPr>
          <w:rFonts w:ascii="Times New Roman"/>
        </w:rPr>
        <w:t>謂一物體處在另一物體的某一方位，使後者不顯露。</w:t>
      </w:r>
      <w:r w:rsidRPr="006F1F26">
        <w:rPr>
          <w:rFonts w:ascii="Times New Roman" w:hAnsi="Times New Roman"/>
        </w:rPr>
        <w:t>4.</w:t>
      </w:r>
      <w:r w:rsidRPr="006F1F26">
        <w:rPr>
          <w:rFonts w:ascii="Times New Roman"/>
        </w:rPr>
        <w:t>掩蓋；掩飾。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/>
        </w:rPr>
        <w:t>《漢語大詞典》</w:t>
      </w:r>
      <w:r w:rsidRPr="006F1F26">
        <w:rPr>
          <w:rFonts w:ascii="Times New Roman" w:hAnsi="Times New Roman"/>
        </w:rPr>
        <w:t>卷</w:t>
      </w:r>
      <w:r w:rsidRPr="006F1F26">
        <w:rPr>
          <w:rFonts w:ascii="Times New Roman" w:hAnsi="Times New Roman"/>
        </w:rPr>
        <w:t>10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p.</w:t>
      </w:r>
      <w:r w:rsidR="002D16A0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1153)</w:t>
      </w:r>
    </w:p>
  </w:footnote>
  <w:footnote w:id="50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int="eastAsia"/>
        </w:rPr>
        <w:t xml:space="preserve"> </w:t>
      </w:r>
      <w:r w:rsidRPr="006F1F26">
        <w:rPr>
          <w:rFonts w:ascii="Times New Roman"/>
        </w:rPr>
        <w:t>盂：盛湯漿或飯食的圓口器皿。</w:t>
      </w:r>
      <w:r w:rsidRPr="006F1F26">
        <w:rPr>
          <w:rFonts w:ascii="Times New Roman" w:hint="eastAsia"/>
        </w:rPr>
        <w:t>(</w:t>
      </w:r>
      <w:r w:rsidRPr="006F1F26">
        <w:rPr>
          <w:rFonts w:ascii="Times New Roman"/>
        </w:rPr>
        <w:t>《漢語大詞典》</w:t>
      </w:r>
      <w:r w:rsidRPr="006F1F26">
        <w:rPr>
          <w:rFonts w:ascii="Times New Roman" w:hAnsi="Times New Roman"/>
        </w:rPr>
        <w:t>卷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p.</w:t>
      </w:r>
      <w:r w:rsidR="004826EA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1415</w:t>
      </w:r>
      <w:r w:rsidRPr="006F1F26">
        <w:rPr>
          <w:rFonts w:ascii="Times New Roman" w:hAnsi="Times New Roman" w:hint="eastAsia"/>
        </w:rPr>
        <w:t>)</w:t>
      </w:r>
    </w:p>
  </w:footnote>
  <w:footnote w:id="51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16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76a</w:t>
        </w:r>
      </w:smartTag>
      <w:r w:rsidRPr="006F1F26">
        <w:rPr>
          <w:rFonts w:ascii="Times New Roman" w:hAnsi="Times New Roman"/>
          <w:lang w:eastAsia="zh-HK"/>
        </w:rPr>
        <w:t>9</w:t>
      </w:r>
      <w:r w:rsidR="0021011E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c18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52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16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76c</w:t>
        </w:r>
      </w:smartTag>
      <w:r w:rsidRPr="006F1F26">
        <w:rPr>
          <w:rFonts w:ascii="Times New Roman" w:hAnsi="Times New Roman"/>
          <w:lang w:eastAsia="zh-HK"/>
        </w:rPr>
        <w:t>19</w:t>
      </w:r>
      <w:r w:rsidR="0021011E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78a23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53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16</w:t>
      </w:r>
      <w:r w:rsidR="0021011E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18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78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78a</w:t>
        </w:r>
      </w:smartTag>
      <w:r w:rsidRPr="006F1F26">
        <w:rPr>
          <w:rFonts w:ascii="Times New Roman" w:hAnsi="Times New Roman"/>
          <w:lang w:eastAsia="zh-HK"/>
        </w:rPr>
        <w:t>24</w:t>
      </w:r>
      <w:r w:rsidR="0021011E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94a12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54">
    <w:p w:rsidR="00506297" w:rsidRPr="006F1F26" w:rsidRDefault="00506297" w:rsidP="008F2636">
      <w:pPr>
        <w:pStyle w:val="a7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int="eastAsia"/>
        </w:rPr>
        <w:t xml:space="preserve"> </w:t>
      </w:r>
      <w:r w:rsidRPr="006F1F26">
        <w:rPr>
          <w:rFonts w:ascii="Times New Roman"/>
        </w:rPr>
        <w:t>金槍</w:t>
      </w:r>
      <w:r w:rsidRPr="006F1F26">
        <w:rPr>
          <w:rFonts w:ascii="Times New Roman" w:hint="eastAsia"/>
        </w:rPr>
        <w:t>：</w:t>
      </w:r>
      <w:r w:rsidRPr="006F1F26">
        <w:rPr>
          <w:rFonts w:ascii="Times New Roman"/>
        </w:rPr>
        <w:t>亦作</w:t>
      </w:r>
      <w:r w:rsidRPr="006F1F26">
        <w:rPr>
          <w:rFonts w:ascii="Times New Roman" w:hAnsi="Times New Roman"/>
        </w:rPr>
        <w:t>“</w:t>
      </w:r>
      <w:r w:rsidRPr="006F1F26">
        <w:rPr>
          <w:rFonts w:ascii="Times New Roman"/>
        </w:rPr>
        <w:t>金鎗</w:t>
      </w:r>
      <w:r w:rsidRPr="006F1F26">
        <w:rPr>
          <w:rFonts w:ascii="Times New Roman" w:hAnsi="Times New Roman"/>
        </w:rPr>
        <w:t>”</w:t>
      </w:r>
      <w:r w:rsidRPr="006F1F26">
        <w:rPr>
          <w:rFonts w:ascii="Times New Roman"/>
        </w:rPr>
        <w:t>。古兵器之一種。</w:t>
      </w:r>
      <w:r w:rsidRPr="006F1F26">
        <w:rPr>
          <w:rFonts w:ascii="Times New Roman" w:hint="eastAsia"/>
        </w:rPr>
        <w:t>(</w:t>
      </w:r>
      <w:r w:rsidRPr="006F1F26">
        <w:rPr>
          <w:rFonts w:ascii="Times New Roman"/>
        </w:rPr>
        <w:t>《漢語大詞典》</w:t>
      </w:r>
      <w:r w:rsidRPr="006F1F26">
        <w:rPr>
          <w:rFonts w:ascii="Times New Roman" w:hAnsi="Times New Roman"/>
        </w:rPr>
        <w:t>卷</w:t>
      </w:r>
      <w:r w:rsidRPr="006F1F26">
        <w:rPr>
          <w:rFonts w:ascii="Times New Roman" w:hAnsi="Times New Roman"/>
        </w:rPr>
        <w:t>11</w:t>
      </w:r>
      <w:r w:rsidRPr="006F1F26">
        <w:rPr>
          <w:rFonts w:ascii="Times New Roman" w:hAnsi="Times New Roman"/>
        </w:rPr>
        <w:t>，</w:t>
      </w:r>
      <w:r w:rsidR="00C737B6">
        <w:rPr>
          <w:rFonts w:ascii="Times New Roman" w:hAnsi="Times New Roman"/>
        </w:rPr>
        <w:t>p.</w:t>
      </w:r>
      <w:r w:rsidR="002D16A0">
        <w:rPr>
          <w:rFonts w:ascii="Times New Roman" w:hAnsi="Times New Roman"/>
        </w:rPr>
        <w:t xml:space="preserve"> </w:t>
      </w:r>
      <w:r w:rsidR="00C737B6">
        <w:rPr>
          <w:rFonts w:ascii="Times New Roman" w:hAnsi="Times New Roman"/>
        </w:rPr>
        <w:t>11</w:t>
      </w:r>
      <w:r w:rsidR="00C737B6">
        <w:rPr>
          <w:rFonts w:ascii="Times New Roman" w:hAnsi="Times New Roman" w:hint="eastAsia"/>
          <w:lang w:eastAsia="zh-TW"/>
        </w:rPr>
        <w:t>7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 w:hint="eastAsia"/>
        </w:rPr>
        <w:t>)</w:t>
      </w:r>
    </w:p>
    <w:p w:rsidR="00506297" w:rsidRPr="006F1F26" w:rsidRDefault="00506297" w:rsidP="008F2636">
      <w:pPr>
        <w:pStyle w:val="a7"/>
        <w:ind w:left="200" w:hangingChars="100" w:hanging="200"/>
        <w:jc w:val="both"/>
        <w:rPr>
          <w:rFonts w:ascii="Times New Roman" w:hAnsi="Times New Roman"/>
        </w:rPr>
      </w:pP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/>
        </w:rPr>
        <w:t>《雜阿含經》卷</w:t>
      </w:r>
      <w:r w:rsidRPr="006F1F26">
        <w:rPr>
          <w:rFonts w:ascii="Times New Roman" w:hAnsi="Times New Roman"/>
        </w:rPr>
        <w:t>48(</w:t>
      </w:r>
      <w:r w:rsidRPr="006F1F26">
        <w:rPr>
          <w:rFonts w:ascii="Times New Roman"/>
        </w:rPr>
        <w:t>大正</w:t>
      </w:r>
      <w:r w:rsidRPr="006F1F26">
        <w:rPr>
          <w:rFonts w:ascii="Times New Roman" w:hAnsi="Times New Roman"/>
        </w:rPr>
        <w:t>2</w:t>
      </w:r>
      <w:r w:rsidRPr="006F1F26">
        <w:rPr>
          <w:rFonts w:asci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355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355a</w:t>
        </w:r>
      </w:smartTag>
      <w:r w:rsidRPr="006F1F26">
        <w:rPr>
          <w:rFonts w:ascii="Times New Roman" w:hAnsi="Times New Roman"/>
        </w:rPr>
        <w:t>19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22)</w:t>
      </w:r>
      <w:r w:rsidRPr="006F1F26">
        <w:rPr>
          <w:rFonts w:ascii="Times New Roman"/>
        </w:rPr>
        <w:t>：「</w:t>
      </w:r>
      <w:r w:rsidRPr="006F1F26">
        <w:rPr>
          <w:rFonts w:ascii="Times New Roman" w:eastAsia="標楷體" w:hAnsi="標楷體"/>
        </w:rPr>
        <w:t>一時，佛住王舍城金婆羅山金婆羅鬼神住處石室中。爾時，世尊</w:t>
      </w:r>
      <w:r w:rsidRPr="006F1F26">
        <w:rPr>
          <w:rFonts w:ascii="Times New Roman" w:eastAsia="標楷體" w:hAnsi="標楷體"/>
          <w:b/>
        </w:rPr>
        <w:t>金鎗</w:t>
      </w:r>
      <w:r w:rsidRPr="006F1F26">
        <w:rPr>
          <w:rFonts w:ascii="Times New Roman" w:eastAsia="標楷體" w:hAnsi="標楷體"/>
        </w:rPr>
        <w:t>刺足，未經幾時，起身苦痛；能得捨心，正智正念，堪忍自安，</w:t>
      </w:r>
      <w:r w:rsidRPr="006F1F26">
        <w:rPr>
          <w:rFonts w:ascii="Times New Roman"/>
        </w:rPr>
        <w:t>」</w:t>
      </w:r>
    </w:p>
  </w:footnote>
  <w:footnote w:id="55">
    <w:p w:rsidR="00506297" w:rsidRPr="006F1F26" w:rsidRDefault="00506297" w:rsidP="008F2636">
      <w:pPr>
        <w:pStyle w:val="a7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根本說一切有部毘奈耶藥事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18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94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94a</w:t>
        </w:r>
      </w:smartTag>
      <w:r w:rsidRPr="006F1F26">
        <w:rPr>
          <w:rFonts w:ascii="Times New Roman" w:hAnsi="Times New Roman"/>
          <w:lang w:eastAsia="zh-HK"/>
        </w:rPr>
        <w:t>14</w:t>
      </w:r>
      <w:r w:rsidR="00E149B2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97a13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56">
    <w:p w:rsidR="00506297" w:rsidRPr="006F1F26" w:rsidRDefault="00506297" w:rsidP="008F2636">
      <w:pPr>
        <w:pStyle w:val="a7"/>
        <w:ind w:left="200" w:hangingChars="100" w:hanging="200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/>
        </w:rPr>
        <w:t>《維摩經略疏垂裕記》卷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/>
        </w:rPr>
        <w:t>〈</w:t>
      </w:r>
      <w:r w:rsidRPr="006F1F26">
        <w:rPr>
          <w:rFonts w:ascii="Times New Roman" w:hAnsi="Times New Roman"/>
        </w:rPr>
        <w:t xml:space="preserve">3 </w:t>
      </w:r>
      <w:r w:rsidRPr="006F1F26">
        <w:rPr>
          <w:rFonts w:ascii="Times New Roman"/>
        </w:rPr>
        <w:t>弟子品〉：「</w:t>
      </w:r>
      <w:r w:rsidRPr="006F1F26">
        <w:rPr>
          <w:rFonts w:ascii="Times New Roman" w:eastAsia="標楷體" w:hAnsi="標楷體"/>
        </w:rPr>
        <w:t>飢渴寒熱等即九惱也。暹云</w:t>
      </w:r>
      <w:r w:rsidRPr="006F1F26">
        <w:rPr>
          <w:rFonts w:ascii="Times New Roman" w:eastAsia="標楷體" w:hAnsi="標楷體" w:hint="eastAsia"/>
        </w:rPr>
        <w:t>：</w:t>
      </w:r>
      <w:r w:rsidRPr="006F1F26">
        <w:rPr>
          <w:rFonts w:ascii="Times New Roman" w:eastAsia="標楷體" w:hAnsi="標楷體"/>
        </w:rPr>
        <w:t>一金鎗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二馬麥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三寒風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四熱病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五出血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六旃遮女謗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七乞食不得空鉢而還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八為婆羅門害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九背痛。</w:t>
      </w:r>
      <w:r w:rsidRPr="006F1F26">
        <w:rPr>
          <w:rFonts w:ascii="Times New Roman"/>
        </w:rPr>
        <w:t>」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/>
        </w:rPr>
        <w:t>大正</w:t>
      </w:r>
      <w:r w:rsidRPr="006F1F26">
        <w:rPr>
          <w:rFonts w:ascii="Times New Roman" w:hAnsi="Times New Roman"/>
        </w:rPr>
        <w:t>38</w:t>
      </w:r>
      <w:r w:rsidRPr="006F1F26">
        <w:rPr>
          <w:rFonts w:ascii="Times New Roman"/>
        </w:rPr>
        <w:t>，</w:t>
      </w:r>
      <w:r w:rsidRPr="006F1F26">
        <w:rPr>
          <w:rFonts w:ascii="Times New Roman" w:hAnsi="Times New Roman"/>
        </w:rPr>
        <w:t>796b3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5)</w:t>
      </w:r>
    </w:p>
  </w:footnote>
  <w:footnote w:id="57">
    <w:p w:rsidR="00506297" w:rsidRPr="006F1F26" w:rsidRDefault="00506297" w:rsidP="008F2636">
      <w:pPr>
        <w:pStyle w:val="a7"/>
        <w:ind w:left="300" w:hangingChars="150" w:hanging="300"/>
        <w:jc w:val="both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/>
        </w:rPr>
        <w:t>參見印順法師《原始佛教聖典之集成》（</w:t>
      </w:r>
      <w:r w:rsidRPr="006F1F26">
        <w:rPr>
          <w:rFonts w:ascii="Times New Roman" w:eastAsia="Roman Unicode" w:hAnsi="Times New Roman"/>
        </w:rPr>
        <w:t>p</w:t>
      </w:r>
      <w:r w:rsidR="004826EA">
        <w:rPr>
          <w:rFonts w:ascii="Times New Roman" w:eastAsia="Roman Unicode" w:hAnsi="Times New Roman"/>
        </w:rPr>
        <w:t>p</w:t>
      </w:r>
      <w:r w:rsidRPr="006F1F26">
        <w:rPr>
          <w:rFonts w:ascii="Times New Roman" w:hAnsi="Times New Roman"/>
        </w:rPr>
        <w:t>.</w:t>
      </w:r>
      <w:r w:rsidR="00E143F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604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605</w:t>
      </w:r>
      <w:r w:rsidRPr="006F1F26">
        <w:rPr>
          <w:rFonts w:ascii="Times New Roman"/>
        </w:rPr>
        <w:t>）</w:t>
      </w:r>
      <w:r w:rsidR="00E53AE0" w:rsidRPr="006F1F26">
        <w:rPr>
          <w:rFonts w:ascii="Times New Roman" w:hAnsi="新細明體"/>
        </w:rPr>
        <w:t>「菩薩阿波陀那」</w:t>
      </w:r>
      <w:r w:rsidRPr="006F1F26">
        <w:rPr>
          <w:rFonts w:ascii="Times New Roman"/>
        </w:rPr>
        <w:t>：</w:t>
      </w:r>
    </w:p>
    <w:p w:rsidR="00506297" w:rsidRPr="006F1F26" w:rsidRDefault="00506297" w:rsidP="008F2636">
      <w:pPr>
        <w:pStyle w:val="a7"/>
        <w:ind w:leftChars="84" w:left="202"/>
        <w:jc w:val="both"/>
        <w:rPr>
          <w:rFonts w:ascii="Times New Roman" w:hAnsi="Times New Roman"/>
          <w:b/>
        </w:rPr>
      </w:pPr>
      <w:r w:rsidRPr="0036581A">
        <w:rPr>
          <w:rFonts w:ascii="標楷體" w:eastAsia="標楷體" w:hAnsi="標楷體"/>
        </w:rPr>
        <w:t>平川彰《律藏之研究》（</w:t>
      </w:r>
      <w:r w:rsidRPr="006F1F26">
        <w:rPr>
          <w:rFonts w:ascii="Times New Roman" w:hAnsi="Times New Roman"/>
        </w:rPr>
        <w:t>p</w:t>
      </w:r>
      <w:r w:rsidR="00E143FC">
        <w:rPr>
          <w:rFonts w:ascii="Times New Roman" w:hAnsi="Times New Roman"/>
        </w:rPr>
        <w:t>p</w:t>
      </w:r>
      <w:r w:rsidRPr="006F1F26">
        <w:rPr>
          <w:rFonts w:ascii="Times New Roman" w:hAnsi="Times New Roman"/>
        </w:rPr>
        <w:t>.</w:t>
      </w:r>
      <w:r w:rsidR="00E143F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398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402</w:t>
      </w:r>
      <w:r w:rsidRPr="0036581A">
        <w:rPr>
          <w:rFonts w:ascii="標楷體" w:eastAsia="標楷體" w:hAnsi="標楷體"/>
        </w:rPr>
        <w:t>），以提婆達多「本生」中，有關釋尊的，推定為「菩薩阿波陀那」。這不是以菩薩為主體的，是否適宜於稱為菩薩阿波陀那呢！又以《根有律藥事》所說，佛的三月食馬麥等業報，為「菩薩阿波陀那」</w:t>
      </w:r>
      <w:r w:rsidR="0036581A">
        <w:rPr>
          <w:rFonts w:ascii="標楷體" w:eastAsia="標楷體" w:hAnsi="標楷體"/>
        </w:rPr>
        <w:t>（</w:t>
      </w:r>
      <w:r w:rsidRPr="0036581A">
        <w:rPr>
          <w:rFonts w:ascii="標楷體" w:eastAsia="標楷體" w:hAnsi="標楷體"/>
        </w:rPr>
        <w:t>《律藏之研究》</w:t>
      </w:r>
      <w:r w:rsidRPr="006F1F26">
        <w:rPr>
          <w:rFonts w:ascii="Times New Roman" w:hAnsi="Times New Roman"/>
        </w:rPr>
        <w:t>p.</w:t>
      </w:r>
      <w:r w:rsidR="00E143F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401</w:t>
      </w:r>
      <w:r w:rsidRPr="0036581A">
        <w:rPr>
          <w:rFonts w:ascii="標楷體" w:eastAsia="標楷體" w:hAnsi="標楷體"/>
        </w:rPr>
        <w:t>)。但「菩薩阿波陀那」，是否專重於過去生中的罪業呢！考銅鍱部所傳，《小部》的《譬喻》都是偈頌，分「佛譬喻」、「辟支佛譬喻」、「長老譬喻」、「長老尼譬喻」。「佛譬喻」，為佛所自說，讚美諸佛國土的莊嚴；末後舉十波羅蜜多，也就是菩薩大行。……據此來觀察說一切有部的傳說，在《根有律藥事》中，雖次第略有紊亂，而內容的性質相合。全文可分為二大章：一、佛說往昔生中，求無上正覺的廣大因行。又分二段：先是長行，從頂生王到陶輪師止(《根本說一切有部毘奈耶藥事》卷</w:t>
      </w:r>
      <w:r w:rsidRPr="006F1F26">
        <w:rPr>
          <w:rFonts w:ascii="Times New Roman" w:hAnsi="Times New Roman"/>
        </w:rPr>
        <w:t>12</w:t>
      </w:r>
      <w:r w:rsidR="0036581A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15</w:t>
      </w:r>
      <w:r w:rsidRPr="0036581A">
        <w:rPr>
          <w:rFonts w:ascii="標楷體" w:eastAsia="標楷體" w:hAnsi="標楷體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新細明體"/>
        </w:rPr>
        <w:t>，</w:t>
      </w:r>
      <w:r w:rsidRPr="006F1F26">
        <w:rPr>
          <w:rFonts w:ascii="Times New Roman" w:hAnsi="Times New Roman"/>
        </w:rPr>
        <w:t>56a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73c)</w:t>
      </w:r>
      <w:r w:rsidRPr="006F1F26">
        <w:rPr>
          <w:rFonts w:ascii="Times New Roman" w:hAnsi="新細明體"/>
        </w:rPr>
        <w:t>。</w:t>
      </w:r>
      <w:r w:rsidRPr="0036581A">
        <w:rPr>
          <w:rFonts w:ascii="標楷體" w:eastAsia="標楷體" w:hAnsi="標楷體"/>
        </w:rPr>
        <w:t>次是</w:t>
      </w:r>
      <w:r w:rsidRPr="0036581A">
        <w:rPr>
          <w:rFonts w:ascii="標楷體" w:eastAsia="標楷體" w:hAnsi="標楷體"/>
          <w:u w:val="single"/>
        </w:rPr>
        <w:t>偈頌，與《小部》「佛譬喻」相當</w:t>
      </w:r>
      <w:r w:rsidRPr="0036581A">
        <w:rPr>
          <w:rFonts w:ascii="標楷體" w:eastAsia="標楷體" w:hAnsi="標楷體"/>
        </w:rPr>
        <w:t>(《根本說一切有部毘奈耶藥事》卷</w:t>
      </w:r>
      <w:r w:rsidRPr="006F1F26">
        <w:rPr>
          <w:rFonts w:ascii="Times New Roman" w:hAnsi="Times New Roman"/>
        </w:rPr>
        <w:t>15</w:t>
      </w:r>
      <w:r w:rsidRPr="0036581A">
        <w:rPr>
          <w:rFonts w:ascii="標楷體" w:eastAsia="標楷體" w:hAnsi="標楷體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新細明體"/>
        </w:rPr>
        <w:t>，</w:t>
      </w:r>
      <w:r w:rsidRPr="006F1F26">
        <w:rPr>
          <w:rFonts w:ascii="Times New Roman" w:hAnsi="Times New Roman"/>
        </w:rPr>
        <w:t>73c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75c</w:t>
      </w:r>
      <w:r w:rsidRPr="0036581A">
        <w:rPr>
          <w:rFonts w:ascii="標楷體" w:eastAsia="標楷體" w:hAnsi="標楷體"/>
        </w:rPr>
        <w:t>)。接著，有氈遮外道女帶盂謗佛一節(《根本說一切有部毘奈耶藥事》卷</w:t>
      </w:r>
      <w:r w:rsidRPr="006F1F26">
        <w:rPr>
          <w:rFonts w:ascii="Times New Roman" w:hAnsi="Times New Roman"/>
        </w:rPr>
        <w:t>16</w:t>
      </w:r>
      <w:r w:rsidRPr="0036581A">
        <w:rPr>
          <w:rFonts w:ascii="標楷體" w:eastAsia="標楷體" w:hAnsi="標楷體"/>
        </w:rPr>
        <w:t>（大正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新細明體"/>
        </w:rPr>
        <w:t>，</w:t>
      </w:r>
      <w:r w:rsidRPr="006F1F26">
        <w:rPr>
          <w:rFonts w:ascii="Times New Roman" w:hAnsi="Times New Roman"/>
        </w:rPr>
        <w:t>76a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b</w:t>
      </w:r>
      <w:r w:rsidRPr="0036581A">
        <w:rPr>
          <w:rFonts w:ascii="標楷體" w:eastAsia="標楷體" w:hAnsi="標楷體"/>
        </w:rPr>
        <w:t>)，是長行，與上下文不相連接。就文義而論，這是錯簡，應屬於末後一段。二、佛與五百弟子，到無熱池，自說本起因緣。先說舍利弗與目連神通的勝劣。次由大迦葉等自說本業，共三十五人，都是偈頌，與《小部》《譬喻》的「長老譬喻」，為同一原型的不同傳承。末後，佛自說往昔的罪業，現受金鎗、馬麥等報。</w:t>
      </w:r>
      <w:r w:rsidRPr="0036581A">
        <w:rPr>
          <w:rFonts w:ascii="標楷體" w:eastAsia="標楷體" w:hAnsi="標楷體"/>
          <w:u w:val="single"/>
        </w:rPr>
        <w:t>比對起來，《譬喻》的「佛譬喻」，與第一章──佛說往昔因行相合。應該本是偈頌；說一切有部又廣引菩薩因行，種種本生來說明，就是長行部分。「菩薩阿波陀那」，應該是菩薩大行的偈頌部分。</w:t>
      </w:r>
    </w:p>
  </w:footnote>
  <w:footnote w:id="58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《佛說義足經》（大正</w:t>
      </w:r>
      <w:r w:rsidRPr="006F1F26">
        <w:rPr>
          <w:rFonts w:ascii="Times New Roman" w:hAnsi="Times New Roman"/>
        </w:rPr>
        <w:t>4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174b</w:t>
      </w:r>
      <w:r w:rsidRPr="006F1F26">
        <w:rPr>
          <w:rFonts w:ascii="Times New Roman" w:hAnsi="Times New Roman"/>
        </w:rPr>
        <w:t>）</w:t>
      </w:r>
      <w:r w:rsidRPr="006F1F26">
        <w:rPr>
          <w:rFonts w:ascii="Times New Roman" w:hAnsi="Times New Roman" w:hint="eastAsia"/>
        </w:rPr>
        <w:t>；</w:t>
      </w:r>
      <w:r w:rsidRPr="006F1F26">
        <w:rPr>
          <w:rFonts w:ascii="Times New Roman" w:hAnsi="Times New Roman"/>
        </w:rPr>
        <w:t>《義品》</w:t>
      </w:r>
      <w:r w:rsidRPr="006F1F26">
        <w:rPr>
          <w:rFonts w:ascii="Times New Roman" w:hAnsi="Times New Roman" w:hint="eastAsia"/>
        </w:rPr>
        <w:t>，於《</w:t>
      </w:r>
      <w:r w:rsidRPr="006F1F26">
        <w:rPr>
          <w:rFonts w:ascii="Times New Roman" w:hAnsi="Times New Roman"/>
        </w:rPr>
        <w:t>日譯南傳大藏經</w:t>
      </w:r>
      <w:r w:rsidRPr="006F1F26">
        <w:rPr>
          <w:rFonts w:ascii="Times New Roman" w:hAnsi="Times New Roman" w:hint="eastAsia"/>
        </w:rPr>
        <w:t>》二四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 w:hint="eastAsia"/>
        </w:rPr>
        <w:t>p</w:t>
      </w:r>
      <w:r w:rsidR="00E143FC">
        <w:rPr>
          <w:rFonts w:ascii="Times New Roman" w:hAnsi="Times New Roman"/>
        </w:rPr>
        <w:t>p</w:t>
      </w:r>
      <w:r w:rsidRPr="006F1F26">
        <w:rPr>
          <w:rFonts w:ascii="Times New Roman" w:hAnsi="Times New Roman" w:hint="eastAsia"/>
        </w:rPr>
        <w:t>.</w:t>
      </w:r>
      <w:r w:rsidR="00E143F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295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363</w:t>
      </w:r>
      <w:r w:rsidRPr="006F1F26">
        <w:rPr>
          <w:rFonts w:ascii="Times New Roman" w:hAnsi="Times New Roman" w:hint="eastAsia"/>
        </w:rPr>
        <w:t>。</w:t>
      </w:r>
    </w:p>
  </w:footnote>
  <w:footnote w:id="59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120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32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小部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經集</w:t>
      </w:r>
      <w:r w:rsidRPr="006F1F26">
        <w:rPr>
          <w:rFonts w:ascii="Times New Roman" w:hAnsi="Times New Roman"/>
        </w:rPr>
        <w:t>〉〈</w:t>
      </w:r>
      <w:r w:rsidRPr="006F1F26">
        <w:rPr>
          <w:rFonts w:ascii="Times New Roman" w:hAnsi="Times New Roman"/>
          <w:lang w:eastAsia="zh-HK"/>
        </w:rPr>
        <w:t>彼岸道品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370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386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0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120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33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小部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經集</w:t>
      </w:r>
      <w:r w:rsidRPr="006F1F26">
        <w:rPr>
          <w:rFonts w:ascii="Times New Roman" w:hAnsi="Times New Roman"/>
        </w:rPr>
        <w:t>〉〈</w:t>
      </w:r>
      <w:r w:rsidRPr="006F1F26">
        <w:rPr>
          <w:rFonts w:ascii="Times New Roman" w:hAnsi="Times New Roman"/>
          <w:lang w:eastAsia="zh-HK"/>
        </w:rPr>
        <w:t>大品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258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263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1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佛本行集經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60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3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932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932</w:t>
        </w:r>
        <w:r w:rsidRPr="006F1F26">
          <w:rPr>
            <w:rFonts w:ascii="Times New Roman" w:hAnsi="Times New Roman"/>
            <w:lang w:eastAsia="zh-HK"/>
          </w:rPr>
          <w:t>a</w:t>
        </w:r>
      </w:smartTag>
      <w:r w:rsidRPr="006F1F26">
        <w:rPr>
          <w:rFonts w:ascii="Times New Roman" w:hAnsi="Times New Roman"/>
        </w:rPr>
        <w:t>13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21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2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/>
        </w:rPr>
        <w:t>《摩訶僧祇律》卷</w:t>
      </w:r>
      <w:r w:rsidRPr="006F1F26">
        <w:rPr>
          <w:rFonts w:ascii="Times New Roman" w:hAnsi="Times New Roman"/>
        </w:rPr>
        <w:t>23 (</w:t>
      </w:r>
      <w:r w:rsidRPr="006F1F26">
        <w:rPr>
          <w:rFonts w:ascii="Times New Roman"/>
        </w:rPr>
        <w:t>大正</w:t>
      </w:r>
      <w:r w:rsidRPr="006F1F26">
        <w:rPr>
          <w:rFonts w:ascii="Times New Roman" w:hAnsi="Times New Roman"/>
        </w:rPr>
        <w:t>22</w:t>
      </w:r>
      <w:r w:rsidRPr="006F1F26">
        <w:rPr>
          <w:rFonts w:ascii="Times New Roman"/>
        </w:rPr>
        <w:t>，</w:t>
      </w:r>
      <w:r w:rsidRPr="006F1F26">
        <w:rPr>
          <w:rFonts w:ascii="Times New Roman" w:hAnsi="Times New Roman"/>
        </w:rPr>
        <w:t>412b24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413a6)</w:t>
      </w:r>
    </w:p>
    <w:p w:rsidR="00506297" w:rsidRPr="006F1F26" w:rsidRDefault="00506297" w:rsidP="008F2636">
      <w:pPr>
        <w:pStyle w:val="a7"/>
        <w:ind w:leftChars="59" w:left="200" w:hangingChars="29" w:hanging="58"/>
        <w:jc w:val="both"/>
        <w:rPr>
          <w:rFonts w:ascii="Times New Roman" w:hAnsi="Times New Roman"/>
        </w:rPr>
      </w:pPr>
      <w:r w:rsidRPr="006F1F26">
        <w:rPr>
          <w:rFonts w:ascii="Times New Roman"/>
        </w:rPr>
        <w:t>《毘尼母經》卷</w:t>
      </w:r>
      <w:r w:rsidRPr="006F1F26">
        <w:rPr>
          <w:rFonts w:ascii="Times New Roman" w:hAnsi="Times New Roman"/>
        </w:rPr>
        <w:t>1 (</w:t>
      </w:r>
      <w:r w:rsidRPr="006F1F26">
        <w:rPr>
          <w:rFonts w:ascii="Times New Roman"/>
        </w:rPr>
        <w:t>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/>
        </w:rPr>
        <w:t>，</w:t>
      </w:r>
      <w:r w:rsidRPr="006F1F26">
        <w:rPr>
          <w:rFonts w:ascii="Times New Roman" w:hAnsi="Times New Roman"/>
        </w:rPr>
        <w:t>803b26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c4)</w:t>
      </w:r>
      <w:r w:rsidRPr="006F1F26">
        <w:rPr>
          <w:rFonts w:ascii="Times New Roman"/>
        </w:rPr>
        <w:t>：「</w:t>
      </w:r>
      <w:r w:rsidRPr="006F1F26">
        <w:rPr>
          <w:rFonts w:ascii="Times New Roman" w:eastAsia="標楷體" w:hAnsi="標楷體"/>
        </w:rPr>
        <w:t>云何名善來比丘尼受具</w:t>
      </w:r>
      <w:r w:rsidRPr="006F1F26">
        <w:rPr>
          <w:rFonts w:ascii="Times New Roman" w:eastAsia="標楷體" w:hAnsi="標楷體" w:hint="eastAsia"/>
        </w:rPr>
        <w:t>？</w:t>
      </w:r>
      <w:r w:rsidRPr="006F1F26">
        <w:rPr>
          <w:rFonts w:ascii="Times New Roman" w:eastAsia="標楷體" w:hAnsi="標楷體"/>
        </w:rPr>
        <w:t>當於爾時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世尊在舍衛國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摩登祇女來到佛所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頭面著地禮世尊足退坐一面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佛即為說法深悟法性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得須陀洹果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求佛出家。世尊告曰</w:t>
      </w:r>
      <w:r w:rsidRPr="006F1F26">
        <w:rPr>
          <w:rFonts w:ascii="Times New Roman" w:eastAsia="標楷體" w:hAnsi="標楷體" w:hint="eastAsia"/>
        </w:rPr>
        <w:t>：</w:t>
      </w:r>
      <w:r w:rsidRPr="006F1F26">
        <w:rPr>
          <w:rFonts w:ascii="Times New Roman" w:eastAsia="標楷體" w:hAnsi="標楷體"/>
        </w:rPr>
        <w:t>聽汝於我法中善修梵行盡諸苦際。佛言已訖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頭髮自落法服應器忽然在身</w:t>
      </w:r>
      <w:r w:rsidRPr="006F1F26">
        <w:rPr>
          <w:rFonts w:ascii="Times New Roman" w:eastAsia="標楷體" w:hAnsi="標楷體" w:hint="eastAsia"/>
        </w:rPr>
        <w:t>，</w:t>
      </w:r>
      <w:r w:rsidRPr="006F1F26">
        <w:rPr>
          <w:rFonts w:ascii="Times New Roman" w:eastAsia="標楷體" w:hAnsi="標楷體"/>
        </w:rPr>
        <w:t>威儀庠序如久服法者。是故名為善來受具。</w:t>
      </w:r>
      <w:r w:rsidRPr="006F1F26">
        <w:rPr>
          <w:rFonts w:ascii="Times New Roman"/>
        </w:rPr>
        <w:t>」</w:t>
      </w:r>
    </w:p>
  </w:footnote>
  <w:footnote w:id="63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E143FC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120</w:t>
      </w:r>
      <w:r w:rsidRPr="006F1F26">
        <w:rPr>
          <w:rFonts w:ascii="Times New Roman" w:hAnsi="Times New Roman"/>
        </w:rPr>
        <w:t>註</w:t>
      </w:r>
      <w:r w:rsidRPr="006F1F26">
        <w:rPr>
          <w:rFonts w:ascii="Times New Roman" w:hAnsi="Times New Roman"/>
        </w:rPr>
        <w:t>35]</w:t>
      </w:r>
      <w:r w:rsidRPr="006F1F26">
        <w:rPr>
          <w:rFonts w:ascii="Times New Roman" w:hAnsi="Times New Roman"/>
        </w:rPr>
        <w:t>《銅鍱律》〈大品〉（南傳</w:t>
      </w:r>
      <w:r w:rsidRPr="006F1F26">
        <w:rPr>
          <w:rFonts w:ascii="Times New Roman" w:hAnsi="Times New Roman"/>
        </w:rPr>
        <w:t>3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99</w:t>
      </w:r>
      <w:r w:rsidRPr="006F1F26">
        <w:rPr>
          <w:rFonts w:ascii="Times New Roman" w:hAnsi="Times New Roman"/>
        </w:rPr>
        <w:t>）。</w:t>
      </w:r>
    </w:p>
  </w:footnote>
  <w:footnote w:id="64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彌沙塞部和醯五分律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15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16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22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101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101a</w:t>
        </w:r>
      </w:smartTag>
      <w:r w:rsidRPr="006F1F26">
        <w:rPr>
          <w:rFonts w:ascii="Times New Roman" w:hAnsi="Times New Roman"/>
        </w:rPr>
        <w:t>13</w:t>
      </w:r>
      <w:r w:rsidR="00E149B2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111b</w:t>
      </w:r>
      <w:r w:rsidRPr="006F1F26">
        <w:rPr>
          <w:rFonts w:ascii="Times New Roman" w:hAnsi="Times New Roman"/>
        </w:rPr>
        <w:t>23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5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四分律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</w:rPr>
        <w:t>31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33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</w:rPr>
        <w:t>22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779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779a</w:t>
        </w:r>
      </w:smartTag>
      <w:r w:rsidRPr="006F1F26">
        <w:rPr>
          <w:rFonts w:ascii="Times New Roman" w:hAnsi="Times New Roman"/>
        </w:rPr>
        <w:t>7</w:t>
      </w:r>
      <w:r w:rsidR="00E149B2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799c</w:t>
      </w:r>
      <w:r w:rsidRPr="006F1F26">
        <w:rPr>
          <w:rFonts w:ascii="Times New Roman" w:hAnsi="Times New Roman"/>
        </w:rPr>
        <w:t>29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6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/>
        </w:rPr>
        <w:t>《眾許摩訶帝經》卷</w:t>
      </w:r>
      <w:r w:rsidRPr="006F1F26">
        <w:rPr>
          <w:rFonts w:ascii="Times New Roman" w:hAnsi="Times New Roman"/>
        </w:rPr>
        <w:t>1 (</w:t>
      </w:r>
      <w:r w:rsidRPr="006F1F26">
        <w:rPr>
          <w:rFonts w:ascii="Times New Roman" w:hAnsi="Times New Roman"/>
          <w:lang w:eastAsia="zh-HK"/>
        </w:rPr>
        <w:t>大正</w:t>
      </w:r>
      <w:r w:rsidRPr="006F1F26">
        <w:rPr>
          <w:rFonts w:ascii="Times New Roman" w:hAnsi="Times New Roman"/>
        </w:rPr>
        <w:t>3</w:t>
      </w:r>
      <w:r w:rsidRPr="006F1F26">
        <w:rPr>
          <w:rFonts w:asci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934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934a</w:t>
        </w:r>
      </w:smartTag>
      <w:r w:rsidRPr="006F1F26">
        <w:rPr>
          <w:rFonts w:ascii="Times New Roman" w:hAnsi="Times New Roman"/>
        </w:rPr>
        <w:t>12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b16)</w:t>
      </w:r>
    </w:p>
  </w:footnote>
  <w:footnote w:id="67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120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38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根本說一切有部毘奈耶破僧事</w:t>
      </w:r>
      <w:r w:rsidRPr="006F1F26">
        <w:rPr>
          <w:rFonts w:ascii="Times New Roman" w:hAnsi="Times New Roman"/>
        </w:rPr>
        <w:t>》</w:t>
      </w:r>
      <w:r w:rsidRPr="006F1F26">
        <w:rPr>
          <w:rFonts w:ascii="Times New Roman" w:hAnsi="Times New Roman"/>
          <w:lang w:eastAsia="zh-HK"/>
        </w:rPr>
        <w:t>卷</w:t>
      </w:r>
      <w:r w:rsidRPr="006F1F26">
        <w:rPr>
          <w:rFonts w:ascii="Times New Roman" w:hAnsi="Times New Roman"/>
          <w:lang w:eastAsia="zh-HK"/>
        </w:rPr>
        <w:t>1</w:t>
      </w:r>
      <w:r w:rsidR="00E149B2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10</w:t>
      </w:r>
      <w:r w:rsidRPr="006F1F26">
        <w:rPr>
          <w:rFonts w:ascii="Times New Roman" w:hAnsi="Times New Roman"/>
          <w:lang w:eastAsia="zh-HK"/>
        </w:rPr>
        <w:t>（大正</w:t>
      </w:r>
      <w:r w:rsidRPr="006F1F26">
        <w:rPr>
          <w:rFonts w:ascii="Times New Roman" w:hAnsi="Times New Roman"/>
          <w:lang w:eastAsia="zh-HK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a"/>
          <w:attr w:name="SourceValue" w:val="99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  <w:lang w:eastAsia="zh-HK"/>
          </w:rPr>
          <w:t>99a</w:t>
        </w:r>
      </w:smartTag>
      <w:r w:rsidRPr="006F1F26">
        <w:rPr>
          <w:rFonts w:ascii="Times New Roman" w:hAnsi="Times New Roman"/>
        </w:rPr>
        <w:t>21</w:t>
      </w:r>
      <w:r w:rsidR="00E149B2">
        <w:rPr>
          <w:rFonts w:ascii="Times New Roman" w:hAnsi="Times New Roman"/>
          <w:lang w:eastAsia="zh-HK"/>
        </w:rPr>
        <w:t>–</w:t>
      </w:r>
      <w:r w:rsidRPr="006F1F26">
        <w:rPr>
          <w:rFonts w:ascii="Times New Roman" w:hAnsi="Times New Roman"/>
          <w:lang w:eastAsia="zh-HK"/>
        </w:rPr>
        <w:t>14</w:t>
      </w:r>
      <w:r w:rsidRPr="006F1F26">
        <w:rPr>
          <w:rFonts w:ascii="Times New Roman" w:hAnsi="Times New Roman"/>
        </w:rPr>
        <w:t>8</w:t>
      </w:r>
      <w:r w:rsidRPr="006F1F26">
        <w:rPr>
          <w:rFonts w:ascii="Times New Roman" w:hAnsi="Times New Roman"/>
          <w:lang w:eastAsia="zh-HK"/>
        </w:rPr>
        <w:t>a20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8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120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39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>《</w:t>
      </w:r>
      <w:r w:rsidRPr="006F1F26">
        <w:rPr>
          <w:rFonts w:ascii="Times New Roman" w:hAnsi="Times New Roman"/>
          <w:lang w:eastAsia="zh-HK"/>
        </w:rPr>
        <w:t>本生</w:t>
      </w:r>
      <w:r w:rsidRPr="006F1F26">
        <w:rPr>
          <w:rFonts w:ascii="Times New Roman" w:hAnsi="Times New Roman"/>
        </w:rPr>
        <w:t>》〈</w:t>
      </w:r>
      <w:r w:rsidRPr="006F1F26">
        <w:rPr>
          <w:rFonts w:ascii="Times New Roman" w:hAnsi="Times New Roman"/>
          <w:lang w:eastAsia="zh-HK"/>
        </w:rPr>
        <w:t>因緣</w:t>
      </w:r>
      <w:r w:rsidRPr="006F1F26">
        <w:rPr>
          <w:rFonts w:ascii="Times New Roman" w:hAnsi="Times New Roman"/>
        </w:rPr>
        <w:t>〉</w:t>
      </w:r>
      <w:r w:rsidRPr="006F1F26">
        <w:rPr>
          <w:rFonts w:ascii="Times New Roman" w:hAnsi="Times New Roman"/>
          <w:lang w:eastAsia="zh-HK"/>
        </w:rPr>
        <w:t>（南傳</w:t>
      </w:r>
      <w:r w:rsidRPr="006F1F26">
        <w:rPr>
          <w:rFonts w:ascii="Times New Roman" w:hAnsi="Times New Roman"/>
        </w:rPr>
        <w:t>28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1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203</w:t>
      </w:r>
      <w:r w:rsidRPr="006F1F26">
        <w:rPr>
          <w:rFonts w:ascii="Times New Roman" w:hAnsi="Times New Roman"/>
          <w:lang w:eastAsia="zh-HK"/>
        </w:rPr>
        <w:t>）。</w:t>
      </w:r>
    </w:p>
  </w:footnote>
  <w:footnote w:id="69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《大智度論》卷</w:t>
      </w:r>
      <w:r w:rsidRPr="006F1F26">
        <w:rPr>
          <w:rFonts w:ascii="Times New Roman" w:hAnsi="Times New Roman"/>
        </w:rPr>
        <w:t>100</w:t>
      </w:r>
      <w:r w:rsidRPr="006F1F26">
        <w:rPr>
          <w:rFonts w:ascii="Times New Roman" w:hAnsi="Times New Roman"/>
        </w:rPr>
        <w:t>〈</w:t>
      </w:r>
      <w:r w:rsidRPr="006F1F26">
        <w:rPr>
          <w:rFonts w:ascii="Times New Roman" w:hAnsi="Times New Roman"/>
        </w:rPr>
        <w:t xml:space="preserve">90 </w:t>
      </w:r>
      <w:r w:rsidRPr="006F1F26">
        <w:rPr>
          <w:rFonts w:ascii="Times New Roman" w:hAnsi="Times New Roman"/>
        </w:rPr>
        <w:t>囑累品〉</w:t>
      </w:r>
      <w:r w:rsidRPr="006F1F26">
        <w:rPr>
          <w:rFonts w:ascii="Times New Roman" w:hAnsi="Times New Roman"/>
        </w:rPr>
        <w:t>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25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756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756c</w:t>
        </w:r>
      </w:smartTag>
      <w:r w:rsidRPr="006F1F26">
        <w:rPr>
          <w:rFonts w:ascii="Times New Roman" w:hAnsi="Times New Roman"/>
        </w:rPr>
        <w:t>1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5)</w:t>
      </w:r>
    </w:p>
  </w:footnote>
  <w:footnote w:id="70">
    <w:p w:rsidR="0036581A" w:rsidRDefault="00400755" w:rsidP="008F2636">
      <w:pPr>
        <w:pStyle w:val="a7"/>
        <w:ind w:left="200" w:hangingChars="100" w:hanging="200"/>
        <w:jc w:val="both"/>
        <w:rPr>
          <w:rFonts w:asci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/>
          <w:lang w:eastAsia="zh-TW"/>
        </w:rPr>
        <w:t>印順法師</w:t>
      </w:r>
      <w:r w:rsidRPr="006F1F26">
        <w:rPr>
          <w:rFonts w:ascii="Times New Roman"/>
        </w:rPr>
        <w:t>《永光集》</w:t>
      </w:r>
      <w:r w:rsidRPr="006F1F26">
        <w:rPr>
          <w:rFonts w:ascii="Times New Roman" w:hAnsi="Times New Roman"/>
        </w:rPr>
        <w:t>(p.</w:t>
      </w:r>
      <w:r w:rsidR="00E143FC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78)</w:t>
      </w:r>
      <w:r w:rsidRPr="006F1F26">
        <w:rPr>
          <w:rFonts w:ascii="Times New Roman"/>
        </w:rPr>
        <w:t>：</w:t>
      </w:r>
    </w:p>
    <w:p w:rsidR="00400755" w:rsidRPr="0036581A" w:rsidRDefault="00400755" w:rsidP="0036581A">
      <w:pPr>
        <w:pStyle w:val="a7"/>
        <w:ind w:leftChars="100" w:left="240"/>
        <w:jc w:val="both"/>
        <w:rPr>
          <w:rFonts w:ascii="標楷體" w:eastAsia="標楷體" w:hAnsi="標楷體"/>
          <w:lang w:eastAsia="zh-TW"/>
        </w:rPr>
      </w:pPr>
      <w:r w:rsidRPr="0036581A">
        <w:rPr>
          <w:rFonts w:ascii="標楷體" w:eastAsia="標楷體" w:hAnsi="標楷體"/>
        </w:rPr>
        <w:t>《智論》以為從「八十部律」省略了譬喻、本生而成為《十誦律》，這是《智論》成立時代的一種傳說。如我國古代，也一向傳說《小品般若》是從《大品般若》抄出來的，而事實上卻是先有《小品》，而後有《大品》的增補。所以《智論》的說法，也只是隨順當時的傳說而已，難免與事實會有差距。說一切有部本來不重視傳說，但流傳於北印度，久而不</w:t>
      </w:r>
      <w:r w:rsidR="0036581A" w:rsidRPr="0036581A">
        <w:rPr>
          <w:rFonts w:ascii="標楷體" w:eastAsia="標楷體" w:hAnsi="標楷體"/>
        </w:rPr>
        <w:t>免將譬喻、本生融攝進去，遂成為大部的《根本說一切有部毘奈耶》。</w:t>
      </w:r>
    </w:p>
  </w:footnote>
  <w:footnote w:id="71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</w:t>
      </w:r>
      <w:r w:rsidR="002D16A0">
        <w:rPr>
          <w:rFonts w:ascii="Times New Roman" w:hAnsi="Times New Roman"/>
          <w:lang w:eastAsia="zh-TW"/>
        </w:rPr>
        <w:t>5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1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Gandhari Unicode" w:hAnsi="Gandhari Unicode"/>
        </w:rPr>
        <w:t>Samaṅgalavilāsinī</w:t>
      </w:r>
      <w:r w:rsidR="002D16A0">
        <w:rPr>
          <w:rFonts w:ascii="Gandhari Unicode" w:hAnsi="Gandhari Unicode"/>
        </w:rPr>
        <w:t xml:space="preserve"> </w:t>
      </w:r>
      <w:r w:rsidRPr="006F1F26">
        <w:rPr>
          <w:rFonts w:ascii="Gandhari Unicode" w:hAnsi="Gandhari Unicode"/>
        </w:rPr>
        <w:t>I</w:t>
      </w:r>
      <w:r w:rsidRPr="006F1F26">
        <w:rPr>
          <w:rFonts w:ascii="Times New Roman" w:hAnsi="Times New Roman"/>
          <w:lang w:eastAsia="zh-HK"/>
        </w:rPr>
        <w:t>.</w:t>
      </w:r>
      <w:r w:rsidR="00404EED">
        <w:rPr>
          <w:rFonts w:ascii="Times New Roman" w:hAnsi="Times New Roman" w:hint="eastAsia"/>
          <w:lang w:eastAsia="zh-HK"/>
        </w:rPr>
        <w:t xml:space="preserve">, </w:t>
      </w:r>
      <w:r w:rsidR="00E143FC">
        <w:rPr>
          <w:rFonts w:ascii="Times New Roman" w:hAnsi="Times New Roman"/>
          <w:lang w:eastAsia="zh-HK"/>
        </w:rPr>
        <w:t>p</w:t>
      </w:r>
      <w:r w:rsidRPr="006F1F26">
        <w:rPr>
          <w:rFonts w:ascii="Times New Roman" w:hAnsi="Times New Roman"/>
          <w:lang w:eastAsia="zh-HK"/>
        </w:rPr>
        <w:t>.</w:t>
      </w:r>
      <w:r w:rsidR="00E143FC">
        <w:rPr>
          <w:rFonts w:ascii="Times New Roman" w:hAnsi="Times New Roman"/>
          <w:lang w:eastAsia="zh-HK"/>
        </w:rPr>
        <w:t xml:space="preserve"> </w:t>
      </w:r>
      <w:r w:rsidRPr="006F1F26">
        <w:rPr>
          <w:rFonts w:ascii="Times New Roman" w:hAnsi="Times New Roman"/>
          <w:lang w:eastAsia="zh-HK"/>
        </w:rPr>
        <w:t>15</w:t>
      </w:r>
      <w:r w:rsidR="00E143FC" w:rsidRPr="006F1F26">
        <w:rPr>
          <w:rFonts w:ascii="Times New Roman"/>
        </w:rPr>
        <w:t>。</w:t>
      </w:r>
    </w:p>
  </w:footnote>
  <w:footnote w:id="72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《薩婆多毘尼毘婆沙》卷</w:t>
      </w:r>
      <w:r w:rsidRPr="006F1F26">
        <w:rPr>
          <w:rFonts w:ascii="Times New Roman" w:hAnsi="Times New Roman"/>
        </w:rPr>
        <w:t>1(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23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509b6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7)</w:t>
      </w:r>
    </w:p>
  </w:footnote>
  <w:footnote w:id="73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 w:hint="eastAsia"/>
        </w:rPr>
        <w:t xml:space="preserve"> </w:t>
      </w:r>
      <w:r w:rsidRPr="006F1F26">
        <w:rPr>
          <w:rFonts w:ascii="Times New Roman" w:hAnsi="Times New Roman"/>
        </w:rPr>
        <w:t>然：正確；認為正確。</w:t>
      </w:r>
      <w:r w:rsidRPr="006F1F26">
        <w:rPr>
          <w:rFonts w:ascii="Times New Roman" w:hAnsi="Times New Roman" w:hint="eastAsia"/>
        </w:rPr>
        <w:t>(</w:t>
      </w:r>
      <w:r w:rsidRPr="006F1F26">
        <w:rPr>
          <w:rFonts w:ascii="Times New Roman" w:hAnsi="Times New Roman"/>
        </w:rPr>
        <w:t>《漢語大詞典》卷</w:t>
      </w:r>
      <w:r w:rsidRPr="006F1F26">
        <w:rPr>
          <w:rFonts w:ascii="Times New Roman" w:hAnsi="Times New Roman"/>
        </w:rPr>
        <w:t>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p.</w:t>
      </w:r>
      <w:r w:rsidR="00264D5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</w:rPr>
        <w:t>169</w:t>
      </w:r>
      <w:r w:rsidRPr="006F1F26">
        <w:rPr>
          <w:rFonts w:ascii="Times New Roman" w:hAnsi="Times New Roman" w:hint="eastAsia"/>
        </w:rPr>
        <w:t>)</w:t>
      </w:r>
    </w:p>
  </w:footnote>
  <w:footnote w:id="74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《阿毘達磨大毘婆沙論》卷</w:t>
      </w:r>
      <w:r w:rsidRPr="006F1F26">
        <w:rPr>
          <w:rFonts w:ascii="Times New Roman" w:hAnsi="Times New Roman"/>
        </w:rPr>
        <w:t>183(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27</w:t>
      </w:r>
      <w:r w:rsidRPr="006F1F26">
        <w:rPr>
          <w:rFonts w:ascii="Times New Roman" w:hAnsi="Times New Roman"/>
        </w:rPr>
        <w:t>，</w:t>
      </w:r>
      <w:r w:rsidRPr="006F1F26">
        <w:rPr>
          <w:rFonts w:ascii="Times New Roman" w:hAnsi="Times New Roman"/>
        </w:rPr>
        <w:t>916b24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27)</w:t>
      </w:r>
    </w:p>
  </w:footnote>
  <w:footnote w:id="75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>《根本說一切有部毘奈耶雜事》卷</w:t>
      </w:r>
      <w:r w:rsidRPr="006F1F26">
        <w:rPr>
          <w:rFonts w:ascii="Times New Roman" w:hAnsi="Times New Roman"/>
        </w:rPr>
        <w:t>25 (</w:t>
      </w:r>
      <w:r w:rsidRPr="006F1F26">
        <w:rPr>
          <w:rFonts w:ascii="Times New Roman" w:hAnsi="Times New Roman"/>
        </w:rPr>
        <w:t>大正</w:t>
      </w:r>
      <w:r w:rsidRPr="006F1F26">
        <w:rPr>
          <w:rFonts w:ascii="Times New Roman" w:hAnsi="Times New Roman"/>
        </w:rPr>
        <w:t>24</w:t>
      </w:r>
      <w:r w:rsidRPr="006F1F26">
        <w:rPr>
          <w:rFonts w:ascii="Times New Roman" w:hAnsi="Times New Roman"/>
        </w:rPr>
        <w:t>，</w:t>
      </w:r>
      <w:smartTag w:uri="urn:schemas-microsoft-com:office:smarttags" w:element="chmetcnv">
        <w:smartTagPr>
          <w:attr w:name="UnitName" w:val="C"/>
          <w:attr w:name="SourceValue" w:val="328"/>
          <w:attr w:name="HasSpace" w:val="False"/>
          <w:attr w:name="Negative" w:val="False"/>
          <w:attr w:name="NumberType" w:val="1"/>
          <w:attr w:name="TCSC" w:val="0"/>
        </w:smartTagPr>
        <w:r w:rsidRPr="006F1F26">
          <w:rPr>
            <w:rFonts w:ascii="Times New Roman" w:hAnsi="Times New Roman"/>
          </w:rPr>
          <w:t>328c</w:t>
        </w:r>
      </w:smartTag>
      <w:r w:rsidRPr="006F1F26">
        <w:rPr>
          <w:rFonts w:ascii="Times New Roman" w:hAnsi="Times New Roman"/>
        </w:rPr>
        <w:t>15</w:t>
      </w:r>
      <w:r w:rsidR="00E149B2">
        <w:rPr>
          <w:rFonts w:ascii="Times New Roman" w:hAnsi="Times New Roman"/>
        </w:rPr>
        <w:t>–</w:t>
      </w:r>
      <w:r w:rsidRPr="006F1F26">
        <w:rPr>
          <w:rFonts w:ascii="Times New Roman" w:hAnsi="Times New Roman"/>
        </w:rPr>
        <w:t>23)</w:t>
      </w:r>
    </w:p>
  </w:footnote>
  <w:footnote w:id="76">
    <w:p w:rsidR="00506297" w:rsidRPr="006F1F26" w:rsidRDefault="00506297" w:rsidP="008F2636">
      <w:pPr>
        <w:pStyle w:val="a7"/>
        <w:rPr>
          <w:rFonts w:ascii="Times New Roman" w:hAnsi="Times New Roman"/>
        </w:rPr>
      </w:pPr>
      <w:r w:rsidRPr="006F1F26">
        <w:rPr>
          <w:rStyle w:val="a9"/>
          <w:rFonts w:ascii="Times New Roman" w:hAnsi="Times New Roman"/>
        </w:rPr>
        <w:footnoteRef/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[</w:t>
      </w:r>
      <w:r w:rsidRPr="006F1F26">
        <w:rPr>
          <w:rFonts w:ascii="Times New Roman" w:hAnsi="Times New Roman"/>
        </w:rPr>
        <w:t>原書</w:t>
      </w:r>
      <w:r w:rsidR="002D16A0">
        <w:rPr>
          <w:rFonts w:ascii="Times New Roman" w:hAnsi="Times New Roman" w:hint="eastAsia"/>
          <w:lang w:eastAsia="zh-TW"/>
        </w:rPr>
        <w:t>p.</w:t>
      </w:r>
      <w:r w:rsidR="002D16A0">
        <w:rPr>
          <w:rFonts w:ascii="Times New Roman" w:hAnsi="Times New Roman"/>
          <w:lang w:eastAsia="zh-TW"/>
        </w:rPr>
        <w:t xml:space="preserve"> </w:t>
      </w:r>
      <w:r w:rsidR="002D16A0">
        <w:rPr>
          <w:rFonts w:ascii="Times New Roman" w:hAnsi="Times New Roman" w:hint="eastAsia"/>
          <w:lang w:eastAsia="zh-TW"/>
        </w:rPr>
        <w:t>12</w:t>
      </w:r>
      <w:r w:rsidR="002D16A0">
        <w:rPr>
          <w:rFonts w:ascii="Times New Roman" w:hAnsi="Times New Roman"/>
          <w:lang w:eastAsia="zh-TW"/>
        </w:rPr>
        <w:t>5</w:t>
      </w:r>
      <w:r w:rsidRPr="006F1F26">
        <w:rPr>
          <w:rFonts w:ascii="Times New Roman" w:hAnsi="Times New Roman"/>
          <w:lang w:eastAsia="zh-HK"/>
        </w:rPr>
        <w:t>註</w:t>
      </w:r>
      <w:r w:rsidRPr="006F1F26">
        <w:rPr>
          <w:rFonts w:ascii="Times New Roman" w:hAnsi="Times New Roman"/>
        </w:rPr>
        <w:t>2</w:t>
      </w:r>
      <w:r w:rsidRPr="006F1F26">
        <w:rPr>
          <w:rFonts w:ascii="Times New Roman" w:hAnsi="Times New Roman"/>
          <w:lang w:eastAsia="zh-HK"/>
        </w:rPr>
        <w:t>]</w:t>
      </w:r>
      <w:r w:rsidRPr="006F1F26">
        <w:rPr>
          <w:rFonts w:ascii="Times New Roman" w:hAnsi="Times New Roman"/>
        </w:rPr>
        <w:t xml:space="preserve"> </w:t>
      </w:r>
      <w:r w:rsidRPr="006F1F26">
        <w:rPr>
          <w:rFonts w:ascii="Times New Roman" w:hAnsi="Times New Roman"/>
          <w:lang w:eastAsia="zh-HK"/>
        </w:rPr>
        <w:t>五事中的「無知」、「猶豫」，說明聲聞聖者的煩惱不盡，即表示佛的超勝。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1F" w:rsidRDefault="00AE561C">
    <w:pPr>
      <w:pStyle w:val="a3"/>
    </w:pPr>
    <w:r>
      <w:rPr>
        <w:rFonts w:hint="eastAsia"/>
        <w:szCs w:val="18"/>
        <w:lang w:eastAsia="zh-TW"/>
      </w:rPr>
      <w:t>A03</w:t>
    </w:r>
    <w:r w:rsidR="00B81B1F" w:rsidRPr="00B81B1F">
      <w:rPr>
        <w:rFonts w:hint="eastAsia"/>
        <w:szCs w:val="18"/>
        <w:lang w:eastAsia="zh-TW"/>
      </w:rPr>
      <w:t>《</w:t>
    </w:r>
    <w:r w:rsidR="00B81B1F" w:rsidRPr="00B81B1F">
      <w:rPr>
        <w:rFonts w:hint="eastAsia"/>
        <w:szCs w:val="18"/>
      </w:rPr>
      <w:t>初期大乘</w:t>
    </w:r>
    <w:r w:rsidR="00551BD4">
      <w:rPr>
        <w:rFonts w:hint="eastAsia"/>
        <w:szCs w:val="18"/>
        <w:lang w:eastAsia="zh-TW"/>
      </w:rPr>
      <w:t>》第三章</w:t>
    </w:r>
    <w:r w:rsidR="00551BD4">
      <w:rPr>
        <w:rFonts w:hint="eastAsia"/>
        <w:szCs w:val="18"/>
        <w:lang w:eastAsia="zh-TW"/>
      </w:rPr>
      <w:t xml:space="preserve"> </w:t>
    </w:r>
    <w:r w:rsidR="00B81B1F" w:rsidRPr="00B81B1F">
      <w:rPr>
        <w:rFonts w:hint="eastAsia"/>
        <w:szCs w:val="18"/>
        <w:lang w:eastAsia="zh-TW"/>
      </w:rPr>
      <w:t>第一節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7" w:rsidRPr="005D193E" w:rsidRDefault="00A91F2A" w:rsidP="004C1172">
    <w:pPr>
      <w:pStyle w:val="a3"/>
      <w:wordWrap w:val="0"/>
      <w:jc w:val="right"/>
      <w:rPr>
        <w:sz w:val="18"/>
        <w:szCs w:val="18"/>
        <w:lang w:eastAsia="zh-TW"/>
      </w:rPr>
    </w:pPr>
    <w:r>
      <w:rPr>
        <w:rFonts w:hint="eastAsia"/>
        <w:szCs w:val="18"/>
        <w:lang w:eastAsia="zh-TW"/>
      </w:rPr>
      <w:t>A03</w:t>
    </w:r>
    <w:r w:rsidR="00506297" w:rsidRPr="00B81B1F">
      <w:rPr>
        <w:rFonts w:hint="eastAsia"/>
        <w:szCs w:val="18"/>
        <w:lang w:eastAsia="zh-TW"/>
      </w:rPr>
      <w:t>《</w:t>
    </w:r>
    <w:r w:rsidR="00506297" w:rsidRPr="00B81B1F">
      <w:rPr>
        <w:rFonts w:hint="eastAsia"/>
        <w:szCs w:val="18"/>
      </w:rPr>
      <w:t>初期大乘</w:t>
    </w:r>
    <w:r w:rsidR="00506297" w:rsidRPr="00B81B1F">
      <w:rPr>
        <w:rFonts w:hint="eastAsia"/>
        <w:szCs w:val="18"/>
        <w:lang w:eastAsia="zh-TW"/>
      </w:rPr>
      <w:t>》第三章</w:t>
    </w:r>
    <w:r w:rsidR="00551BD4">
      <w:rPr>
        <w:rFonts w:hint="eastAsia"/>
        <w:szCs w:val="18"/>
        <w:lang w:eastAsia="zh-TW"/>
      </w:rPr>
      <w:t xml:space="preserve"> </w:t>
    </w:r>
    <w:r w:rsidR="004C1172" w:rsidRPr="00B81B1F">
      <w:rPr>
        <w:rFonts w:hint="eastAsia"/>
        <w:szCs w:val="18"/>
        <w:lang w:eastAsia="zh-TW"/>
      </w:rPr>
      <w:t>第一節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9A773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0A68BA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9CB4228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24AA3D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A5A2CC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DE93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EA61B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63848E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F229DA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01A6A9A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03"/>
    <w:rsid w:val="000006A1"/>
    <w:rsid w:val="00002277"/>
    <w:rsid w:val="0000659B"/>
    <w:rsid w:val="00007BC9"/>
    <w:rsid w:val="00007FFE"/>
    <w:rsid w:val="000104A2"/>
    <w:rsid w:val="0001604C"/>
    <w:rsid w:val="00016499"/>
    <w:rsid w:val="000169D2"/>
    <w:rsid w:val="000174A0"/>
    <w:rsid w:val="00024E03"/>
    <w:rsid w:val="00030D6A"/>
    <w:rsid w:val="00033AFC"/>
    <w:rsid w:val="00035248"/>
    <w:rsid w:val="0003742A"/>
    <w:rsid w:val="000378BF"/>
    <w:rsid w:val="00041474"/>
    <w:rsid w:val="0004257E"/>
    <w:rsid w:val="00042E68"/>
    <w:rsid w:val="00045E12"/>
    <w:rsid w:val="00050D9D"/>
    <w:rsid w:val="00051B44"/>
    <w:rsid w:val="000521E3"/>
    <w:rsid w:val="00055F58"/>
    <w:rsid w:val="000571EE"/>
    <w:rsid w:val="00061C0A"/>
    <w:rsid w:val="00062CE0"/>
    <w:rsid w:val="00063030"/>
    <w:rsid w:val="0006360E"/>
    <w:rsid w:val="0006444D"/>
    <w:rsid w:val="00067DC5"/>
    <w:rsid w:val="0007232E"/>
    <w:rsid w:val="00072E51"/>
    <w:rsid w:val="000751E1"/>
    <w:rsid w:val="000757DE"/>
    <w:rsid w:val="00075FD1"/>
    <w:rsid w:val="00080226"/>
    <w:rsid w:val="000804F9"/>
    <w:rsid w:val="00081E04"/>
    <w:rsid w:val="00083110"/>
    <w:rsid w:val="00083C96"/>
    <w:rsid w:val="000853E8"/>
    <w:rsid w:val="00087A57"/>
    <w:rsid w:val="0009141A"/>
    <w:rsid w:val="00091D5C"/>
    <w:rsid w:val="0009400C"/>
    <w:rsid w:val="00094AEE"/>
    <w:rsid w:val="00094C88"/>
    <w:rsid w:val="000954B1"/>
    <w:rsid w:val="00095F6A"/>
    <w:rsid w:val="00096A79"/>
    <w:rsid w:val="000979B0"/>
    <w:rsid w:val="000A137A"/>
    <w:rsid w:val="000A4000"/>
    <w:rsid w:val="000A5614"/>
    <w:rsid w:val="000A7003"/>
    <w:rsid w:val="000B2B77"/>
    <w:rsid w:val="000B5155"/>
    <w:rsid w:val="000B580B"/>
    <w:rsid w:val="000B6CC6"/>
    <w:rsid w:val="000C0248"/>
    <w:rsid w:val="000C0DA1"/>
    <w:rsid w:val="000C4B96"/>
    <w:rsid w:val="000C4FEE"/>
    <w:rsid w:val="000C5443"/>
    <w:rsid w:val="000C5C2F"/>
    <w:rsid w:val="000C731A"/>
    <w:rsid w:val="000D2085"/>
    <w:rsid w:val="000D2707"/>
    <w:rsid w:val="000D28A8"/>
    <w:rsid w:val="000D2B11"/>
    <w:rsid w:val="000D5E27"/>
    <w:rsid w:val="000D7167"/>
    <w:rsid w:val="000E034E"/>
    <w:rsid w:val="000E1425"/>
    <w:rsid w:val="000E33AD"/>
    <w:rsid w:val="000E3B72"/>
    <w:rsid w:val="000E5645"/>
    <w:rsid w:val="000E567F"/>
    <w:rsid w:val="000E5800"/>
    <w:rsid w:val="000E584C"/>
    <w:rsid w:val="000F2CF1"/>
    <w:rsid w:val="000F3E32"/>
    <w:rsid w:val="000F5B0D"/>
    <w:rsid w:val="000F6158"/>
    <w:rsid w:val="000F7527"/>
    <w:rsid w:val="00103309"/>
    <w:rsid w:val="001164E3"/>
    <w:rsid w:val="00117C5F"/>
    <w:rsid w:val="00120711"/>
    <w:rsid w:val="00120EE5"/>
    <w:rsid w:val="00123E25"/>
    <w:rsid w:val="00127242"/>
    <w:rsid w:val="00132DC0"/>
    <w:rsid w:val="00135A37"/>
    <w:rsid w:val="00137EFD"/>
    <w:rsid w:val="0014056D"/>
    <w:rsid w:val="0014092D"/>
    <w:rsid w:val="001429CD"/>
    <w:rsid w:val="001450D4"/>
    <w:rsid w:val="00145D90"/>
    <w:rsid w:val="001461B7"/>
    <w:rsid w:val="0014699F"/>
    <w:rsid w:val="00151013"/>
    <w:rsid w:val="0015108E"/>
    <w:rsid w:val="0015469D"/>
    <w:rsid w:val="0015495F"/>
    <w:rsid w:val="00154D50"/>
    <w:rsid w:val="001557C4"/>
    <w:rsid w:val="001558B7"/>
    <w:rsid w:val="0015758E"/>
    <w:rsid w:val="00160487"/>
    <w:rsid w:val="00160570"/>
    <w:rsid w:val="00160A75"/>
    <w:rsid w:val="00161403"/>
    <w:rsid w:val="00162403"/>
    <w:rsid w:val="00162768"/>
    <w:rsid w:val="00162B49"/>
    <w:rsid w:val="0016303D"/>
    <w:rsid w:val="00163687"/>
    <w:rsid w:val="001640D9"/>
    <w:rsid w:val="00166F40"/>
    <w:rsid w:val="00170C86"/>
    <w:rsid w:val="001718D0"/>
    <w:rsid w:val="00171CC2"/>
    <w:rsid w:val="001724A4"/>
    <w:rsid w:val="00172837"/>
    <w:rsid w:val="00172FCA"/>
    <w:rsid w:val="00173563"/>
    <w:rsid w:val="00174880"/>
    <w:rsid w:val="00175DE2"/>
    <w:rsid w:val="00181709"/>
    <w:rsid w:val="00181A97"/>
    <w:rsid w:val="001845D0"/>
    <w:rsid w:val="001847F2"/>
    <w:rsid w:val="00184832"/>
    <w:rsid w:val="00190992"/>
    <w:rsid w:val="00190F8E"/>
    <w:rsid w:val="001931E2"/>
    <w:rsid w:val="00194A47"/>
    <w:rsid w:val="00195C92"/>
    <w:rsid w:val="001A40DF"/>
    <w:rsid w:val="001A4A49"/>
    <w:rsid w:val="001A6498"/>
    <w:rsid w:val="001B131D"/>
    <w:rsid w:val="001B1656"/>
    <w:rsid w:val="001B20BB"/>
    <w:rsid w:val="001B4E8A"/>
    <w:rsid w:val="001C0111"/>
    <w:rsid w:val="001C0F5F"/>
    <w:rsid w:val="001C10B6"/>
    <w:rsid w:val="001C1126"/>
    <w:rsid w:val="001C1C10"/>
    <w:rsid w:val="001C44CD"/>
    <w:rsid w:val="001C5882"/>
    <w:rsid w:val="001C5BE6"/>
    <w:rsid w:val="001C7E91"/>
    <w:rsid w:val="001D203B"/>
    <w:rsid w:val="001D555E"/>
    <w:rsid w:val="001D6419"/>
    <w:rsid w:val="001E3F2E"/>
    <w:rsid w:val="001E466F"/>
    <w:rsid w:val="001E5066"/>
    <w:rsid w:val="001E579E"/>
    <w:rsid w:val="001E6C71"/>
    <w:rsid w:val="001F1E4A"/>
    <w:rsid w:val="001F36E4"/>
    <w:rsid w:val="001F3C5F"/>
    <w:rsid w:val="001F4AAB"/>
    <w:rsid w:val="001F5368"/>
    <w:rsid w:val="001F61B1"/>
    <w:rsid w:val="001F6414"/>
    <w:rsid w:val="001F6B4A"/>
    <w:rsid w:val="001F6BAA"/>
    <w:rsid w:val="00200A9F"/>
    <w:rsid w:val="00201A09"/>
    <w:rsid w:val="00203510"/>
    <w:rsid w:val="00204D75"/>
    <w:rsid w:val="00205A6D"/>
    <w:rsid w:val="00206B6F"/>
    <w:rsid w:val="0021011E"/>
    <w:rsid w:val="0021320C"/>
    <w:rsid w:val="0021490C"/>
    <w:rsid w:val="00216BDB"/>
    <w:rsid w:val="002228AA"/>
    <w:rsid w:val="00223274"/>
    <w:rsid w:val="00223C87"/>
    <w:rsid w:val="00224184"/>
    <w:rsid w:val="0022447B"/>
    <w:rsid w:val="00227998"/>
    <w:rsid w:val="00230F9B"/>
    <w:rsid w:val="00230FC8"/>
    <w:rsid w:val="00231C99"/>
    <w:rsid w:val="00231E42"/>
    <w:rsid w:val="002320E0"/>
    <w:rsid w:val="002322B1"/>
    <w:rsid w:val="00232551"/>
    <w:rsid w:val="00234D05"/>
    <w:rsid w:val="00236F00"/>
    <w:rsid w:val="002406F5"/>
    <w:rsid w:val="00240966"/>
    <w:rsid w:val="00240EE8"/>
    <w:rsid w:val="002426E0"/>
    <w:rsid w:val="00243199"/>
    <w:rsid w:val="00244F6F"/>
    <w:rsid w:val="00252165"/>
    <w:rsid w:val="002529C4"/>
    <w:rsid w:val="002538C0"/>
    <w:rsid w:val="002544C1"/>
    <w:rsid w:val="00260966"/>
    <w:rsid w:val="0026156A"/>
    <w:rsid w:val="002643AC"/>
    <w:rsid w:val="00264D56"/>
    <w:rsid w:val="00265FE5"/>
    <w:rsid w:val="002661F6"/>
    <w:rsid w:val="00271875"/>
    <w:rsid w:val="00272846"/>
    <w:rsid w:val="0027284A"/>
    <w:rsid w:val="00272ED9"/>
    <w:rsid w:val="00273F30"/>
    <w:rsid w:val="002768D1"/>
    <w:rsid w:val="00276D9C"/>
    <w:rsid w:val="00276E41"/>
    <w:rsid w:val="0027769E"/>
    <w:rsid w:val="00277E63"/>
    <w:rsid w:val="00284746"/>
    <w:rsid w:val="002876F4"/>
    <w:rsid w:val="002914F4"/>
    <w:rsid w:val="002963B9"/>
    <w:rsid w:val="002A0C37"/>
    <w:rsid w:val="002A0F8F"/>
    <w:rsid w:val="002A2756"/>
    <w:rsid w:val="002A4B62"/>
    <w:rsid w:val="002A6165"/>
    <w:rsid w:val="002A705A"/>
    <w:rsid w:val="002B0B43"/>
    <w:rsid w:val="002B214D"/>
    <w:rsid w:val="002B3583"/>
    <w:rsid w:val="002B7FB0"/>
    <w:rsid w:val="002C1BE3"/>
    <w:rsid w:val="002C46C8"/>
    <w:rsid w:val="002C5B3D"/>
    <w:rsid w:val="002C5FF5"/>
    <w:rsid w:val="002D16A0"/>
    <w:rsid w:val="002D1D14"/>
    <w:rsid w:val="002D2DE7"/>
    <w:rsid w:val="002D3216"/>
    <w:rsid w:val="002D36AA"/>
    <w:rsid w:val="002D679F"/>
    <w:rsid w:val="002D696C"/>
    <w:rsid w:val="002E2D0D"/>
    <w:rsid w:val="002E3F14"/>
    <w:rsid w:val="002E3F72"/>
    <w:rsid w:val="002E6FDE"/>
    <w:rsid w:val="002F01D7"/>
    <w:rsid w:val="002F0896"/>
    <w:rsid w:val="002F2312"/>
    <w:rsid w:val="002F264A"/>
    <w:rsid w:val="002F388A"/>
    <w:rsid w:val="002F4F8C"/>
    <w:rsid w:val="002F4F97"/>
    <w:rsid w:val="003022D8"/>
    <w:rsid w:val="0030263E"/>
    <w:rsid w:val="00303EF1"/>
    <w:rsid w:val="00307517"/>
    <w:rsid w:val="00313AC7"/>
    <w:rsid w:val="00314A9C"/>
    <w:rsid w:val="003153CF"/>
    <w:rsid w:val="00316384"/>
    <w:rsid w:val="00317853"/>
    <w:rsid w:val="00320CCF"/>
    <w:rsid w:val="0032264A"/>
    <w:rsid w:val="00325F69"/>
    <w:rsid w:val="00330351"/>
    <w:rsid w:val="003306DB"/>
    <w:rsid w:val="00334129"/>
    <w:rsid w:val="00341B05"/>
    <w:rsid w:val="00346139"/>
    <w:rsid w:val="003471BB"/>
    <w:rsid w:val="003548F0"/>
    <w:rsid w:val="003550F3"/>
    <w:rsid w:val="00355832"/>
    <w:rsid w:val="00356EE7"/>
    <w:rsid w:val="0035767E"/>
    <w:rsid w:val="00357BE7"/>
    <w:rsid w:val="00361116"/>
    <w:rsid w:val="003614A6"/>
    <w:rsid w:val="003646AA"/>
    <w:rsid w:val="0036581A"/>
    <w:rsid w:val="00367E7B"/>
    <w:rsid w:val="00370589"/>
    <w:rsid w:val="00372AD6"/>
    <w:rsid w:val="003758F2"/>
    <w:rsid w:val="00380D4A"/>
    <w:rsid w:val="0038541C"/>
    <w:rsid w:val="00386DA7"/>
    <w:rsid w:val="00387078"/>
    <w:rsid w:val="00387701"/>
    <w:rsid w:val="003918FE"/>
    <w:rsid w:val="003947B2"/>
    <w:rsid w:val="003960BC"/>
    <w:rsid w:val="003970EC"/>
    <w:rsid w:val="003975C7"/>
    <w:rsid w:val="003A369F"/>
    <w:rsid w:val="003A5753"/>
    <w:rsid w:val="003A6161"/>
    <w:rsid w:val="003A7938"/>
    <w:rsid w:val="003B0BA4"/>
    <w:rsid w:val="003B1598"/>
    <w:rsid w:val="003B7BD4"/>
    <w:rsid w:val="003C1AC6"/>
    <w:rsid w:val="003C5A60"/>
    <w:rsid w:val="003C7343"/>
    <w:rsid w:val="003D0203"/>
    <w:rsid w:val="003D0BEB"/>
    <w:rsid w:val="003D12ED"/>
    <w:rsid w:val="003D175A"/>
    <w:rsid w:val="003D6C2E"/>
    <w:rsid w:val="003D7FDD"/>
    <w:rsid w:val="003E038D"/>
    <w:rsid w:val="003E0E20"/>
    <w:rsid w:val="003E1D0A"/>
    <w:rsid w:val="003E393F"/>
    <w:rsid w:val="003E5E1D"/>
    <w:rsid w:val="003E6601"/>
    <w:rsid w:val="003F1023"/>
    <w:rsid w:val="003F1A03"/>
    <w:rsid w:val="003F50AB"/>
    <w:rsid w:val="00400755"/>
    <w:rsid w:val="00404EED"/>
    <w:rsid w:val="0040580E"/>
    <w:rsid w:val="00406E00"/>
    <w:rsid w:val="00411DD9"/>
    <w:rsid w:val="00412FB6"/>
    <w:rsid w:val="00415156"/>
    <w:rsid w:val="00416725"/>
    <w:rsid w:val="00416DA8"/>
    <w:rsid w:val="00426BE2"/>
    <w:rsid w:val="00427E5D"/>
    <w:rsid w:val="00434F60"/>
    <w:rsid w:val="00436170"/>
    <w:rsid w:val="00436DB8"/>
    <w:rsid w:val="00443253"/>
    <w:rsid w:val="004505C0"/>
    <w:rsid w:val="00453155"/>
    <w:rsid w:val="00454D06"/>
    <w:rsid w:val="004555AF"/>
    <w:rsid w:val="00460A9F"/>
    <w:rsid w:val="00464865"/>
    <w:rsid w:val="0046594D"/>
    <w:rsid w:val="00466362"/>
    <w:rsid w:val="00467077"/>
    <w:rsid w:val="004707E6"/>
    <w:rsid w:val="00471631"/>
    <w:rsid w:val="004724FF"/>
    <w:rsid w:val="0047293C"/>
    <w:rsid w:val="00473863"/>
    <w:rsid w:val="00475C09"/>
    <w:rsid w:val="00480D6E"/>
    <w:rsid w:val="004826EA"/>
    <w:rsid w:val="0048480B"/>
    <w:rsid w:val="00485AFC"/>
    <w:rsid w:val="00486891"/>
    <w:rsid w:val="004918A5"/>
    <w:rsid w:val="00493C22"/>
    <w:rsid w:val="00493EAD"/>
    <w:rsid w:val="0049680C"/>
    <w:rsid w:val="004A0679"/>
    <w:rsid w:val="004A06FD"/>
    <w:rsid w:val="004A5731"/>
    <w:rsid w:val="004A683A"/>
    <w:rsid w:val="004B0485"/>
    <w:rsid w:val="004B19E1"/>
    <w:rsid w:val="004B25A6"/>
    <w:rsid w:val="004B2A2F"/>
    <w:rsid w:val="004B38F7"/>
    <w:rsid w:val="004B7486"/>
    <w:rsid w:val="004B7A4E"/>
    <w:rsid w:val="004C0677"/>
    <w:rsid w:val="004C1172"/>
    <w:rsid w:val="004C18EE"/>
    <w:rsid w:val="004C33A7"/>
    <w:rsid w:val="004C3E07"/>
    <w:rsid w:val="004C661B"/>
    <w:rsid w:val="004C6EDF"/>
    <w:rsid w:val="004C781E"/>
    <w:rsid w:val="004D21D4"/>
    <w:rsid w:val="004D2883"/>
    <w:rsid w:val="004D3365"/>
    <w:rsid w:val="004D38D9"/>
    <w:rsid w:val="004D77D4"/>
    <w:rsid w:val="004E0173"/>
    <w:rsid w:val="004E08EA"/>
    <w:rsid w:val="004E164D"/>
    <w:rsid w:val="004E5D5A"/>
    <w:rsid w:val="004F0502"/>
    <w:rsid w:val="004F265D"/>
    <w:rsid w:val="004F32DA"/>
    <w:rsid w:val="004F5C5F"/>
    <w:rsid w:val="004F6B74"/>
    <w:rsid w:val="004F742F"/>
    <w:rsid w:val="004F7C3C"/>
    <w:rsid w:val="00500251"/>
    <w:rsid w:val="0050127C"/>
    <w:rsid w:val="00502934"/>
    <w:rsid w:val="005036B7"/>
    <w:rsid w:val="00503BEA"/>
    <w:rsid w:val="00503E0F"/>
    <w:rsid w:val="0050431A"/>
    <w:rsid w:val="00504551"/>
    <w:rsid w:val="00506297"/>
    <w:rsid w:val="00507CDA"/>
    <w:rsid w:val="005109BD"/>
    <w:rsid w:val="00512CE9"/>
    <w:rsid w:val="00513B70"/>
    <w:rsid w:val="00515267"/>
    <w:rsid w:val="005155D6"/>
    <w:rsid w:val="00521184"/>
    <w:rsid w:val="00526AB1"/>
    <w:rsid w:val="00534B50"/>
    <w:rsid w:val="00534D61"/>
    <w:rsid w:val="0053555A"/>
    <w:rsid w:val="00535E09"/>
    <w:rsid w:val="00536ACE"/>
    <w:rsid w:val="00536F25"/>
    <w:rsid w:val="00537F93"/>
    <w:rsid w:val="00540B84"/>
    <w:rsid w:val="0054350B"/>
    <w:rsid w:val="005448AC"/>
    <w:rsid w:val="00544B78"/>
    <w:rsid w:val="00544D22"/>
    <w:rsid w:val="00544DAC"/>
    <w:rsid w:val="00547466"/>
    <w:rsid w:val="0055172E"/>
    <w:rsid w:val="00551BD4"/>
    <w:rsid w:val="0055359D"/>
    <w:rsid w:val="00554851"/>
    <w:rsid w:val="00555879"/>
    <w:rsid w:val="0055675C"/>
    <w:rsid w:val="00557266"/>
    <w:rsid w:val="00562C31"/>
    <w:rsid w:val="00564950"/>
    <w:rsid w:val="00565647"/>
    <w:rsid w:val="00565767"/>
    <w:rsid w:val="00566B2B"/>
    <w:rsid w:val="00566CAF"/>
    <w:rsid w:val="0056798A"/>
    <w:rsid w:val="005679B8"/>
    <w:rsid w:val="005732CE"/>
    <w:rsid w:val="00574E88"/>
    <w:rsid w:val="0057650D"/>
    <w:rsid w:val="00577C08"/>
    <w:rsid w:val="00581E1B"/>
    <w:rsid w:val="00587BB7"/>
    <w:rsid w:val="0059251B"/>
    <w:rsid w:val="00597D01"/>
    <w:rsid w:val="005A0E05"/>
    <w:rsid w:val="005A1418"/>
    <w:rsid w:val="005A27B5"/>
    <w:rsid w:val="005A371B"/>
    <w:rsid w:val="005A6000"/>
    <w:rsid w:val="005A69BE"/>
    <w:rsid w:val="005A7042"/>
    <w:rsid w:val="005B0758"/>
    <w:rsid w:val="005B5BF4"/>
    <w:rsid w:val="005B633B"/>
    <w:rsid w:val="005C37FB"/>
    <w:rsid w:val="005C558A"/>
    <w:rsid w:val="005C55CE"/>
    <w:rsid w:val="005D049C"/>
    <w:rsid w:val="005D11BB"/>
    <w:rsid w:val="005D1727"/>
    <w:rsid w:val="005D193E"/>
    <w:rsid w:val="005D1972"/>
    <w:rsid w:val="005D28C7"/>
    <w:rsid w:val="005D590A"/>
    <w:rsid w:val="005D6DC7"/>
    <w:rsid w:val="005D6E8D"/>
    <w:rsid w:val="005D7C51"/>
    <w:rsid w:val="005E0020"/>
    <w:rsid w:val="005E1E65"/>
    <w:rsid w:val="005E2112"/>
    <w:rsid w:val="005E2617"/>
    <w:rsid w:val="005E64D1"/>
    <w:rsid w:val="005F2C59"/>
    <w:rsid w:val="005F4B5F"/>
    <w:rsid w:val="005F4EA4"/>
    <w:rsid w:val="006029EB"/>
    <w:rsid w:val="00602FE0"/>
    <w:rsid w:val="00604EB7"/>
    <w:rsid w:val="00606C8C"/>
    <w:rsid w:val="006113E2"/>
    <w:rsid w:val="00612B71"/>
    <w:rsid w:val="00613DC1"/>
    <w:rsid w:val="00614974"/>
    <w:rsid w:val="00615E5C"/>
    <w:rsid w:val="0061786E"/>
    <w:rsid w:val="00620331"/>
    <w:rsid w:val="00620583"/>
    <w:rsid w:val="00623391"/>
    <w:rsid w:val="00627A21"/>
    <w:rsid w:val="006318C1"/>
    <w:rsid w:val="00633794"/>
    <w:rsid w:val="0064063D"/>
    <w:rsid w:val="00645BFD"/>
    <w:rsid w:val="0064720E"/>
    <w:rsid w:val="006505EB"/>
    <w:rsid w:val="00650EB7"/>
    <w:rsid w:val="00654AE8"/>
    <w:rsid w:val="00655BE9"/>
    <w:rsid w:val="006567FA"/>
    <w:rsid w:val="0065697A"/>
    <w:rsid w:val="00663269"/>
    <w:rsid w:val="006660F6"/>
    <w:rsid w:val="00666E41"/>
    <w:rsid w:val="00671BD7"/>
    <w:rsid w:val="006722D4"/>
    <w:rsid w:val="006729A4"/>
    <w:rsid w:val="00674685"/>
    <w:rsid w:val="00680679"/>
    <w:rsid w:val="00680F33"/>
    <w:rsid w:val="006834F4"/>
    <w:rsid w:val="0068564B"/>
    <w:rsid w:val="00687168"/>
    <w:rsid w:val="00687FC6"/>
    <w:rsid w:val="00690192"/>
    <w:rsid w:val="00691083"/>
    <w:rsid w:val="00693351"/>
    <w:rsid w:val="006935B7"/>
    <w:rsid w:val="006939FD"/>
    <w:rsid w:val="00695A3C"/>
    <w:rsid w:val="0069635D"/>
    <w:rsid w:val="006A449F"/>
    <w:rsid w:val="006A55F4"/>
    <w:rsid w:val="006A7536"/>
    <w:rsid w:val="006B2C31"/>
    <w:rsid w:val="006B410F"/>
    <w:rsid w:val="006C1A41"/>
    <w:rsid w:val="006C523B"/>
    <w:rsid w:val="006C6AAC"/>
    <w:rsid w:val="006C6AC0"/>
    <w:rsid w:val="006D023D"/>
    <w:rsid w:val="006D6847"/>
    <w:rsid w:val="006E2540"/>
    <w:rsid w:val="006E3C3E"/>
    <w:rsid w:val="006F1C06"/>
    <w:rsid w:val="006F1F26"/>
    <w:rsid w:val="006F2587"/>
    <w:rsid w:val="006F2D23"/>
    <w:rsid w:val="00701FF8"/>
    <w:rsid w:val="007022DF"/>
    <w:rsid w:val="00705D29"/>
    <w:rsid w:val="00717FD9"/>
    <w:rsid w:val="00720D2B"/>
    <w:rsid w:val="0072235B"/>
    <w:rsid w:val="00722B40"/>
    <w:rsid w:val="007279CD"/>
    <w:rsid w:val="007312FE"/>
    <w:rsid w:val="00731FF1"/>
    <w:rsid w:val="00732273"/>
    <w:rsid w:val="007329E5"/>
    <w:rsid w:val="00732F0A"/>
    <w:rsid w:val="00733E6F"/>
    <w:rsid w:val="00740DB7"/>
    <w:rsid w:val="00741F7D"/>
    <w:rsid w:val="00743F4D"/>
    <w:rsid w:val="00744085"/>
    <w:rsid w:val="0074609E"/>
    <w:rsid w:val="00746A0D"/>
    <w:rsid w:val="0075374A"/>
    <w:rsid w:val="00755320"/>
    <w:rsid w:val="00756A72"/>
    <w:rsid w:val="00760CE0"/>
    <w:rsid w:val="00761F0D"/>
    <w:rsid w:val="007625E8"/>
    <w:rsid w:val="00762915"/>
    <w:rsid w:val="00765B92"/>
    <w:rsid w:val="00767639"/>
    <w:rsid w:val="00770948"/>
    <w:rsid w:val="00770CC5"/>
    <w:rsid w:val="00770D77"/>
    <w:rsid w:val="00772D30"/>
    <w:rsid w:val="0077469F"/>
    <w:rsid w:val="00774E58"/>
    <w:rsid w:val="00774F88"/>
    <w:rsid w:val="00775394"/>
    <w:rsid w:val="00776AF7"/>
    <w:rsid w:val="00782C15"/>
    <w:rsid w:val="00785739"/>
    <w:rsid w:val="00785D36"/>
    <w:rsid w:val="00795293"/>
    <w:rsid w:val="00796C6D"/>
    <w:rsid w:val="00797CCD"/>
    <w:rsid w:val="007A4E3A"/>
    <w:rsid w:val="007A53D6"/>
    <w:rsid w:val="007A7C41"/>
    <w:rsid w:val="007A7C50"/>
    <w:rsid w:val="007A7F68"/>
    <w:rsid w:val="007B0695"/>
    <w:rsid w:val="007B0E40"/>
    <w:rsid w:val="007B2611"/>
    <w:rsid w:val="007B4488"/>
    <w:rsid w:val="007B63BF"/>
    <w:rsid w:val="007C1903"/>
    <w:rsid w:val="007C1F5B"/>
    <w:rsid w:val="007C2ECE"/>
    <w:rsid w:val="007C3A6E"/>
    <w:rsid w:val="007C4F19"/>
    <w:rsid w:val="007C5616"/>
    <w:rsid w:val="007C6A43"/>
    <w:rsid w:val="007C6CA0"/>
    <w:rsid w:val="007C6FE1"/>
    <w:rsid w:val="007C72A2"/>
    <w:rsid w:val="007D08D9"/>
    <w:rsid w:val="007D13CF"/>
    <w:rsid w:val="007D447B"/>
    <w:rsid w:val="007D46EB"/>
    <w:rsid w:val="007D635E"/>
    <w:rsid w:val="007E1006"/>
    <w:rsid w:val="007E12BD"/>
    <w:rsid w:val="007E1604"/>
    <w:rsid w:val="007E4550"/>
    <w:rsid w:val="007E4BED"/>
    <w:rsid w:val="007E5F7E"/>
    <w:rsid w:val="007E7700"/>
    <w:rsid w:val="007E77F5"/>
    <w:rsid w:val="007F1801"/>
    <w:rsid w:val="007F3D84"/>
    <w:rsid w:val="007F6839"/>
    <w:rsid w:val="00800977"/>
    <w:rsid w:val="008009BB"/>
    <w:rsid w:val="00803A08"/>
    <w:rsid w:val="00803EDD"/>
    <w:rsid w:val="00804770"/>
    <w:rsid w:val="0081082A"/>
    <w:rsid w:val="008109B6"/>
    <w:rsid w:val="00812BB8"/>
    <w:rsid w:val="00814770"/>
    <w:rsid w:val="00815516"/>
    <w:rsid w:val="00815566"/>
    <w:rsid w:val="00823072"/>
    <w:rsid w:val="008250F8"/>
    <w:rsid w:val="008257A1"/>
    <w:rsid w:val="008273B9"/>
    <w:rsid w:val="008302F4"/>
    <w:rsid w:val="00830FC5"/>
    <w:rsid w:val="00832DB6"/>
    <w:rsid w:val="00832E96"/>
    <w:rsid w:val="00833B6C"/>
    <w:rsid w:val="0083631A"/>
    <w:rsid w:val="00837222"/>
    <w:rsid w:val="008413C6"/>
    <w:rsid w:val="00842A30"/>
    <w:rsid w:val="008437C8"/>
    <w:rsid w:val="008447EE"/>
    <w:rsid w:val="00844AB2"/>
    <w:rsid w:val="008452A5"/>
    <w:rsid w:val="00845529"/>
    <w:rsid w:val="00850E9D"/>
    <w:rsid w:val="008517B8"/>
    <w:rsid w:val="00851847"/>
    <w:rsid w:val="0085215C"/>
    <w:rsid w:val="008532BB"/>
    <w:rsid w:val="0085581B"/>
    <w:rsid w:val="00865CDE"/>
    <w:rsid w:val="0087011C"/>
    <w:rsid w:val="00874408"/>
    <w:rsid w:val="00874AD8"/>
    <w:rsid w:val="00874D09"/>
    <w:rsid w:val="00875F79"/>
    <w:rsid w:val="00880650"/>
    <w:rsid w:val="00880BF6"/>
    <w:rsid w:val="00881CB1"/>
    <w:rsid w:val="00884821"/>
    <w:rsid w:val="00884924"/>
    <w:rsid w:val="0088558A"/>
    <w:rsid w:val="00886A81"/>
    <w:rsid w:val="00887C4D"/>
    <w:rsid w:val="008921D9"/>
    <w:rsid w:val="0089513B"/>
    <w:rsid w:val="00896A11"/>
    <w:rsid w:val="008971B7"/>
    <w:rsid w:val="00897EFB"/>
    <w:rsid w:val="008A15DB"/>
    <w:rsid w:val="008A170B"/>
    <w:rsid w:val="008A65E8"/>
    <w:rsid w:val="008A6F8D"/>
    <w:rsid w:val="008A7959"/>
    <w:rsid w:val="008A7FD9"/>
    <w:rsid w:val="008B0AE7"/>
    <w:rsid w:val="008B1569"/>
    <w:rsid w:val="008B55B6"/>
    <w:rsid w:val="008B63BD"/>
    <w:rsid w:val="008B6452"/>
    <w:rsid w:val="008B66CF"/>
    <w:rsid w:val="008B7E00"/>
    <w:rsid w:val="008C07B1"/>
    <w:rsid w:val="008C3182"/>
    <w:rsid w:val="008C79F5"/>
    <w:rsid w:val="008D0D57"/>
    <w:rsid w:val="008D15ED"/>
    <w:rsid w:val="008D34CA"/>
    <w:rsid w:val="008D7BFD"/>
    <w:rsid w:val="008E439C"/>
    <w:rsid w:val="008E643B"/>
    <w:rsid w:val="008E6C1A"/>
    <w:rsid w:val="008F24F3"/>
    <w:rsid w:val="008F2636"/>
    <w:rsid w:val="008F6EE9"/>
    <w:rsid w:val="008F71CE"/>
    <w:rsid w:val="008F7F32"/>
    <w:rsid w:val="0090206B"/>
    <w:rsid w:val="009115F7"/>
    <w:rsid w:val="009139B9"/>
    <w:rsid w:val="00913D50"/>
    <w:rsid w:val="00914B01"/>
    <w:rsid w:val="00914B6E"/>
    <w:rsid w:val="00915551"/>
    <w:rsid w:val="009161F0"/>
    <w:rsid w:val="00917EEE"/>
    <w:rsid w:val="00917FD1"/>
    <w:rsid w:val="00920CB6"/>
    <w:rsid w:val="00921471"/>
    <w:rsid w:val="009216D4"/>
    <w:rsid w:val="00923E76"/>
    <w:rsid w:val="0092504A"/>
    <w:rsid w:val="009309B5"/>
    <w:rsid w:val="0093207B"/>
    <w:rsid w:val="00934F70"/>
    <w:rsid w:val="0094054D"/>
    <w:rsid w:val="0094087D"/>
    <w:rsid w:val="00940915"/>
    <w:rsid w:val="00940BDC"/>
    <w:rsid w:val="00942130"/>
    <w:rsid w:val="00944C19"/>
    <w:rsid w:val="00945365"/>
    <w:rsid w:val="0094584B"/>
    <w:rsid w:val="009472B2"/>
    <w:rsid w:val="0094777C"/>
    <w:rsid w:val="00947A76"/>
    <w:rsid w:val="00951E8D"/>
    <w:rsid w:val="009521BB"/>
    <w:rsid w:val="00953B14"/>
    <w:rsid w:val="00955A93"/>
    <w:rsid w:val="00957549"/>
    <w:rsid w:val="00957935"/>
    <w:rsid w:val="00957A19"/>
    <w:rsid w:val="009605F4"/>
    <w:rsid w:val="00961606"/>
    <w:rsid w:val="0096299A"/>
    <w:rsid w:val="00964E82"/>
    <w:rsid w:val="00965DF3"/>
    <w:rsid w:val="00967DD5"/>
    <w:rsid w:val="009753C2"/>
    <w:rsid w:val="0097649A"/>
    <w:rsid w:val="00977589"/>
    <w:rsid w:val="00977DE5"/>
    <w:rsid w:val="00983496"/>
    <w:rsid w:val="0098438C"/>
    <w:rsid w:val="00985A71"/>
    <w:rsid w:val="009876CD"/>
    <w:rsid w:val="009910D5"/>
    <w:rsid w:val="00991C7E"/>
    <w:rsid w:val="00993257"/>
    <w:rsid w:val="00993683"/>
    <w:rsid w:val="00994C03"/>
    <w:rsid w:val="009A3096"/>
    <w:rsid w:val="009A3525"/>
    <w:rsid w:val="009A38C8"/>
    <w:rsid w:val="009A4F0D"/>
    <w:rsid w:val="009A5A45"/>
    <w:rsid w:val="009A794D"/>
    <w:rsid w:val="009B1239"/>
    <w:rsid w:val="009B3AE6"/>
    <w:rsid w:val="009B3E17"/>
    <w:rsid w:val="009B44E5"/>
    <w:rsid w:val="009B786B"/>
    <w:rsid w:val="009C041A"/>
    <w:rsid w:val="009C1954"/>
    <w:rsid w:val="009C48E8"/>
    <w:rsid w:val="009C492F"/>
    <w:rsid w:val="009C5FF3"/>
    <w:rsid w:val="009C6D9C"/>
    <w:rsid w:val="009C747F"/>
    <w:rsid w:val="009C7A45"/>
    <w:rsid w:val="009D01FD"/>
    <w:rsid w:val="009D466B"/>
    <w:rsid w:val="009D702B"/>
    <w:rsid w:val="009D7BB9"/>
    <w:rsid w:val="009E31B8"/>
    <w:rsid w:val="009E3C3B"/>
    <w:rsid w:val="009E3D4F"/>
    <w:rsid w:val="009E4643"/>
    <w:rsid w:val="009E6556"/>
    <w:rsid w:val="009F2EC6"/>
    <w:rsid w:val="009F6F93"/>
    <w:rsid w:val="009F6FBE"/>
    <w:rsid w:val="009F742D"/>
    <w:rsid w:val="009F7540"/>
    <w:rsid w:val="009F7B7A"/>
    <w:rsid w:val="00A00A4F"/>
    <w:rsid w:val="00A00B66"/>
    <w:rsid w:val="00A01927"/>
    <w:rsid w:val="00A030FB"/>
    <w:rsid w:val="00A03460"/>
    <w:rsid w:val="00A05AED"/>
    <w:rsid w:val="00A06509"/>
    <w:rsid w:val="00A06744"/>
    <w:rsid w:val="00A10037"/>
    <w:rsid w:val="00A10FAC"/>
    <w:rsid w:val="00A12B1E"/>
    <w:rsid w:val="00A21B1F"/>
    <w:rsid w:val="00A23313"/>
    <w:rsid w:val="00A23997"/>
    <w:rsid w:val="00A23EA2"/>
    <w:rsid w:val="00A2478D"/>
    <w:rsid w:val="00A26723"/>
    <w:rsid w:val="00A27F92"/>
    <w:rsid w:val="00A300A4"/>
    <w:rsid w:val="00A30677"/>
    <w:rsid w:val="00A32C33"/>
    <w:rsid w:val="00A3307F"/>
    <w:rsid w:val="00A343F5"/>
    <w:rsid w:val="00A34996"/>
    <w:rsid w:val="00A4164E"/>
    <w:rsid w:val="00A418E8"/>
    <w:rsid w:val="00A43263"/>
    <w:rsid w:val="00A43C06"/>
    <w:rsid w:val="00A43D7D"/>
    <w:rsid w:val="00A503EA"/>
    <w:rsid w:val="00A505C9"/>
    <w:rsid w:val="00A51E29"/>
    <w:rsid w:val="00A524DE"/>
    <w:rsid w:val="00A535A6"/>
    <w:rsid w:val="00A5374C"/>
    <w:rsid w:val="00A5623C"/>
    <w:rsid w:val="00A6149D"/>
    <w:rsid w:val="00A62945"/>
    <w:rsid w:val="00A66A78"/>
    <w:rsid w:val="00A66CFF"/>
    <w:rsid w:val="00A70C2F"/>
    <w:rsid w:val="00A7152E"/>
    <w:rsid w:val="00A72BA8"/>
    <w:rsid w:val="00A74AB1"/>
    <w:rsid w:val="00A83C09"/>
    <w:rsid w:val="00A902EE"/>
    <w:rsid w:val="00A910F9"/>
    <w:rsid w:val="00A91316"/>
    <w:rsid w:val="00A919B5"/>
    <w:rsid w:val="00A91F2A"/>
    <w:rsid w:val="00A92BC8"/>
    <w:rsid w:val="00A95A91"/>
    <w:rsid w:val="00A96FDD"/>
    <w:rsid w:val="00A974D0"/>
    <w:rsid w:val="00AA11CD"/>
    <w:rsid w:val="00AA1D73"/>
    <w:rsid w:val="00AA33F3"/>
    <w:rsid w:val="00AA3F0B"/>
    <w:rsid w:val="00AA4F5F"/>
    <w:rsid w:val="00AA6EDE"/>
    <w:rsid w:val="00AB1454"/>
    <w:rsid w:val="00AB15F7"/>
    <w:rsid w:val="00AB175A"/>
    <w:rsid w:val="00AC0C5A"/>
    <w:rsid w:val="00AC0F3E"/>
    <w:rsid w:val="00AC3A41"/>
    <w:rsid w:val="00AC4D5B"/>
    <w:rsid w:val="00AC54D3"/>
    <w:rsid w:val="00AC597B"/>
    <w:rsid w:val="00AD15B9"/>
    <w:rsid w:val="00AD1639"/>
    <w:rsid w:val="00AD41C9"/>
    <w:rsid w:val="00AD4493"/>
    <w:rsid w:val="00AD5929"/>
    <w:rsid w:val="00AD5EFD"/>
    <w:rsid w:val="00AE1758"/>
    <w:rsid w:val="00AE20C7"/>
    <w:rsid w:val="00AE4D06"/>
    <w:rsid w:val="00AE561C"/>
    <w:rsid w:val="00AE64AC"/>
    <w:rsid w:val="00AE6CBF"/>
    <w:rsid w:val="00AE796A"/>
    <w:rsid w:val="00AE7F4F"/>
    <w:rsid w:val="00AF19F9"/>
    <w:rsid w:val="00AF4728"/>
    <w:rsid w:val="00AF77BD"/>
    <w:rsid w:val="00AF7EE1"/>
    <w:rsid w:val="00B0383F"/>
    <w:rsid w:val="00B03D81"/>
    <w:rsid w:val="00B06A67"/>
    <w:rsid w:val="00B0794E"/>
    <w:rsid w:val="00B1164E"/>
    <w:rsid w:val="00B11DB0"/>
    <w:rsid w:val="00B125CB"/>
    <w:rsid w:val="00B13390"/>
    <w:rsid w:val="00B15E4E"/>
    <w:rsid w:val="00B20D2C"/>
    <w:rsid w:val="00B211CB"/>
    <w:rsid w:val="00B21271"/>
    <w:rsid w:val="00B21881"/>
    <w:rsid w:val="00B2193F"/>
    <w:rsid w:val="00B221C7"/>
    <w:rsid w:val="00B225AD"/>
    <w:rsid w:val="00B23D7E"/>
    <w:rsid w:val="00B27CDA"/>
    <w:rsid w:val="00B3054C"/>
    <w:rsid w:val="00B31BF1"/>
    <w:rsid w:val="00B31C2A"/>
    <w:rsid w:val="00B3632E"/>
    <w:rsid w:val="00B40412"/>
    <w:rsid w:val="00B409C0"/>
    <w:rsid w:val="00B445C2"/>
    <w:rsid w:val="00B46AF4"/>
    <w:rsid w:val="00B4769D"/>
    <w:rsid w:val="00B55A20"/>
    <w:rsid w:val="00B57908"/>
    <w:rsid w:val="00B60C95"/>
    <w:rsid w:val="00B64917"/>
    <w:rsid w:val="00B64A15"/>
    <w:rsid w:val="00B652F5"/>
    <w:rsid w:val="00B65343"/>
    <w:rsid w:val="00B72380"/>
    <w:rsid w:val="00B72953"/>
    <w:rsid w:val="00B74C8A"/>
    <w:rsid w:val="00B753F9"/>
    <w:rsid w:val="00B77241"/>
    <w:rsid w:val="00B810DC"/>
    <w:rsid w:val="00B81B1F"/>
    <w:rsid w:val="00B8322E"/>
    <w:rsid w:val="00B8665E"/>
    <w:rsid w:val="00B86762"/>
    <w:rsid w:val="00B9041E"/>
    <w:rsid w:val="00B91F4A"/>
    <w:rsid w:val="00B92F0B"/>
    <w:rsid w:val="00B93E20"/>
    <w:rsid w:val="00B9425F"/>
    <w:rsid w:val="00BA33C6"/>
    <w:rsid w:val="00BB336B"/>
    <w:rsid w:val="00BB6C1A"/>
    <w:rsid w:val="00BC02E3"/>
    <w:rsid w:val="00BC0882"/>
    <w:rsid w:val="00BC0FA4"/>
    <w:rsid w:val="00BC1430"/>
    <w:rsid w:val="00BC1C8C"/>
    <w:rsid w:val="00BC4A26"/>
    <w:rsid w:val="00BC4CD8"/>
    <w:rsid w:val="00BC54FB"/>
    <w:rsid w:val="00BD00A6"/>
    <w:rsid w:val="00BD2A88"/>
    <w:rsid w:val="00BD32F7"/>
    <w:rsid w:val="00BD3778"/>
    <w:rsid w:val="00BD5755"/>
    <w:rsid w:val="00BD579F"/>
    <w:rsid w:val="00BD5E34"/>
    <w:rsid w:val="00BD74A6"/>
    <w:rsid w:val="00BE1F8C"/>
    <w:rsid w:val="00BE3E86"/>
    <w:rsid w:val="00BE61F5"/>
    <w:rsid w:val="00BE670F"/>
    <w:rsid w:val="00BE6E1B"/>
    <w:rsid w:val="00BE756D"/>
    <w:rsid w:val="00BF0B19"/>
    <w:rsid w:val="00BF58B8"/>
    <w:rsid w:val="00BF6D63"/>
    <w:rsid w:val="00C02CB5"/>
    <w:rsid w:val="00C02CDC"/>
    <w:rsid w:val="00C06687"/>
    <w:rsid w:val="00C11710"/>
    <w:rsid w:val="00C12C56"/>
    <w:rsid w:val="00C1312D"/>
    <w:rsid w:val="00C14095"/>
    <w:rsid w:val="00C16891"/>
    <w:rsid w:val="00C16D60"/>
    <w:rsid w:val="00C2184C"/>
    <w:rsid w:val="00C243E1"/>
    <w:rsid w:val="00C268AE"/>
    <w:rsid w:val="00C26F1E"/>
    <w:rsid w:val="00C30F73"/>
    <w:rsid w:val="00C31DDE"/>
    <w:rsid w:val="00C3204A"/>
    <w:rsid w:val="00C320BF"/>
    <w:rsid w:val="00C330D0"/>
    <w:rsid w:val="00C332B5"/>
    <w:rsid w:val="00C40454"/>
    <w:rsid w:val="00C41DAC"/>
    <w:rsid w:val="00C43367"/>
    <w:rsid w:val="00C45A66"/>
    <w:rsid w:val="00C50371"/>
    <w:rsid w:val="00C5207D"/>
    <w:rsid w:val="00C5453E"/>
    <w:rsid w:val="00C64633"/>
    <w:rsid w:val="00C6514B"/>
    <w:rsid w:val="00C65423"/>
    <w:rsid w:val="00C67546"/>
    <w:rsid w:val="00C73252"/>
    <w:rsid w:val="00C73710"/>
    <w:rsid w:val="00C737B6"/>
    <w:rsid w:val="00C7420D"/>
    <w:rsid w:val="00C74757"/>
    <w:rsid w:val="00C74789"/>
    <w:rsid w:val="00C820DB"/>
    <w:rsid w:val="00C82B23"/>
    <w:rsid w:val="00C83684"/>
    <w:rsid w:val="00C91013"/>
    <w:rsid w:val="00C92465"/>
    <w:rsid w:val="00C930AD"/>
    <w:rsid w:val="00C943AF"/>
    <w:rsid w:val="00C95C52"/>
    <w:rsid w:val="00C97218"/>
    <w:rsid w:val="00CA37B4"/>
    <w:rsid w:val="00CB08A2"/>
    <w:rsid w:val="00CB3382"/>
    <w:rsid w:val="00CC106A"/>
    <w:rsid w:val="00CC14D5"/>
    <w:rsid w:val="00CC5BA3"/>
    <w:rsid w:val="00CC6E7C"/>
    <w:rsid w:val="00CD1A64"/>
    <w:rsid w:val="00CD7F3D"/>
    <w:rsid w:val="00CE0A1A"/>
    <w:rsid w:val="00CE5324"/>
    <w:rsid w:val="00CF0EB6"/>
    <w:rsid w:val="00CF3950"/>
    <w:rsid w:val="00CF5DC1"/>
    <w:rsid w:val="00D04A64"/>
    <w:rsid w:val="00D05146"/>
    <w:rsid w:val="00D10C41"/>
    <w:rsid w:val="00D1308F"/>
    <w:rsid w:val="00D14F5F"/>
    <w:rsid w:val="00D20E2D"/>
    <w:rsid w:val="00D23F34"/>
    <w:rsid w:val="00D252DD"/>
    <w:rsid w:val="00D259C5"/>
    <w:rsid w:val="00D25C49"/>
    <w:rsid w:val="00D275C8"/>
    <w:rsid w:val="00D31341"/>
    <w:rsid w:val="00D317D9"/>
    <w:rsid w:val="00D326C2"/>
    <w:rsid w:val="00D374AE"/>
    <w:rsid w:val="00D42135"/>
    <w:rsid w:val="00D42A9E"/>
    <w:rsid w:val="00D43AE4"/>
    <w:rsid w:val="00D44690"/>
    <w:rsid w:val="00D454AD"/>
    <w:rsid w:val="00D458E4"/>
    <w:rsid w:val="00D45C36"/>
    <w:rsid w:val="00D461B0"/>
    <w:rsid w:val="00D46956"/>
    <w:rsid w:val="00D52876"/>
    <w:rsid w:val="00D5423F"/>
    <w:rsid w:val="00D55CE6"/>
    <w:rsid w:val="00D623D7"/>
    <w:rsid w:val="00D62E83"/>
    <w:rsid w:val="00D65A58"/>
    <w:rsid w:val="00D66431"/>
    <w:rsid w:val="00D67808"/>
    <w:rsid w:val="00D67FD3"/>
    <w:rsid w:val="00D70223"/>
    <w:rsid w:val="00D71310"/>
    <w:rsid w:val="00D720F7"/>
    <w:rsid w:val="00D73056"/>
    <w:rsid w:val="00D735A1"/>
    <w:rsid w:val="00D735D0"/>
    <w:rsid w:val="00D74E93"/>
    <w:rsid w:val="00D75682"/>
    <w:rsid w:val="00D8044C"/>
    <w:rsid w:val="00D80D33"/>
    <w:rsid w:val="00D81F15"/>
    <w:rsid w:val="00D82C09"/>
    <w:rsid w:val="00D83636"/>
    <w:rsid w:val="00D853BB"/>
    <w:rsid w:val="00D85437"/>
    <w:rsid w:val="00D85775"/>
    <w:rsid w:val="00D87C2F"/>
    <w:rsid w:val="00D90A3F"/>
    <w:rsid w:val="00D91681"/>
    <w:rsid w:val="00D91873"/>
    <w:rsid w:val="00D954E2"/>
    <w:rsid w:val="00DA1D30"/>
    <w:rsid w:val="00DA2EB2"/>
    <w:rsid w:val="00DA7BF2"/>
    <w:rsid w:val="00DA7D55"/>
    <w:rsid w:val="00DB204F"/>
    <w:rsid w:val="00DB6C05"/>
    <w:rsid w:val="00DB6D32"/>
    <w:rsid w:val="00DC4D8A"/>
    <w:rsid w:val="00DD0754"/>
    <w:rsid w:val="00DD16E9"/>
    <w:rsid w:val="00DD1F2C"/>
    <w:rsid w:val="00DD52A7"/>
    <w:rsid w:val="00DD5FE8"/>
    <w:rsid w:val="00DD6015"/>
    <w:rsid w:val="00DD6915"/>
    <w:rsid w:val="00DD6E10"/>
    <w:rsid w:val="00DD7C01"/>
    <w:rsid w:val="00DE11A9"/>
    <w:rsid w:val="00DE242A"/>
    <w:rsid w:val="00DE3550"/>
    <w:rsid w:val="00DE36DF"/>
    <w:rsid w:val="00DE5589"/>
    <w:rsid w:val="00DE78D8"/>
    <w:rsid w:val="00DF26AD"/>
    <w:rsid w:val="00DF7361"/>
    <w:rsid w:val="00E01C58"/>
    <w:rsid w:val="00E036AD"/>
    <w:rsid w:val="00E0530C"/>
    <w:rsid w:val="00E05CED"/>
    <w:rsid w:val="00E06BD2"/>
    <w:rsid w:val="00E07C32"/>
    <w:rsid w:val="00E1017A"/>
    <w:rsid w:val="00E10BB3"/>
    <w:rsid w:val="00E111CB"/>
    <w:rsid w:val="00E126DA"/>
    <w:rsid w:val="00E1337A"/>
    <w:rsid w:val="00E13AA5"/>
    <w:rsid w:val="00E143FC"/>
    <w:rsid w:val="00E149B2"/>
    <w:rsid w:val="00E20355"/>
    <w:rsid w:val="00E22142"/>
    <w:rsid w:val="00E221CA"/>
    <w:rsid w:val="00E22A75"/>
    <w:rsid w:val="00E24A4F"/>
    <w:rsid w:val="00E24B7F"/>
    <w:rsid w:val="00E263C3"/>
    <w:rsid w:val="00E2681E"/>
    <w:rsid w:val="00E27431"/>
    <w:rsid w:val="00E312C2"/>
    <w:rsid w:val="00E31A1B"/>
    <w:rsid w:val="00E31A9E"/>
    <w:rsid w:val="00E33D54"/>
    <w:rsid w:val="00E35489"/>
    <w:rsid w:val="00E36819"/>
    <w:rsid w:val="00E36FDB"/>
    <w:rsid w:val="00E43C7B"/>
    <w:rsid w:val="00E44AAE"/>
    <w:rsid w:val="00E46457"/>
    <w:rsid w:val="00E4662D"/>
    <w:rsid w:val="00E53AE0"/>
    <w:rsid w:val="00E55FFE"/>
    <w:rsid w:val="00E57666"/>
    <w:rsid w:val="00E608EC"/>
    <w:rsid w:val="00E60FB9"/>
    <w:rsid w:val="00E620AA"/>
    <w:rsid w:val="00E62C63"/>
    <w:rsid w:val="00E6692F"/>
    <w:rsid w:val="00E73BEF"/>
    <w:rsid w:val="00E76066"/>
    <w:rsid w:val="00E76123"/>
    <w:rsid w:val="00E800ED"/>
    <w:rsid w:val="00E80B5F"/>
    <w:rsid w:val="00E84E12"/>
    <w:rsid w:val="00E9139C"/>
    <w:rsid w:val="00E918A1"/>
    <w:rsid w:val="00E922CA"/>
    <w:rsid w:val="00E94E36"/>
    <w:rsid w:val="00E975DF"/>
    <w:rsid w:val="00E97618"/>
    <w:rsid w:val="00EA28D9"/>
    <w:rsid w:val="00EA4985"/>
    <w:rsid w:val="00EA7CE9"/>
    <w:rsid w:val="00EB00CF"/>
    <w:rsid w:val="00EB1CFE"/>
    <w:rsid w:val="00EB2289"/>
    <w:rsid w:val="00EB27FC"/>
    <w:rsid w:val="00EB3654"/>
    <w:rsid w:val="00EB3E8E"/>
    <w:rsid w:val="00EB5B49"/>
    <w:rsid w:val="00EB5B98"/>
    <w:rsid w:val="00EB6410"/>
    <w:rsid w:val="00EB74DA"/>
    <w:rsid w:val="00EC3D0A"/>
    <w:rsid w:val="00EC3E77"/>
    <w:rsid w:val="00EC62CE"/>
    <w:rsid w:val="00EC65F1"/>
    <w:rsid w:val="00ED00DA"/>
    <w:rsid w:val="00ED3173"/>
    <w:rsid w:val="00ED3D04"/>
    <w:rsid w:val="00ED4036"/>
    <w:rsid w:val="00ED4E16"/>
    <w:rsid w:val="00ED50DA"/>
    <w:rsid w:val="00ED7D63"/>
    <w:rsid w:val="00EE1167"/>
    <w:rsid w:val="00EE3A37"/>
    <w:rsid w:val="00EF0200"/>
    <w:rsid w:val="00EF1753"/>
    <w:rsid w:val="00EF278D"/>
    <w:rsid w:val="00EF519D"/>
    <w:rsid w:val="00F00BEC"/>
    <w:rsid w:val="00F01E79"/>
    <w:rsid w:val="00F02086"/>
    <w:rsid w:val="00F04C56"/>
    <w:rsid w:val="00F04C8C"/>
    <w:rsid w:val="00F07A04"/>
    <w:rsid w:val="00F105C9"/>
    <w:rsid w:val="00F12B05"/>
    <w:rsid w:val="00F14EA6"/>
    <w:rsid w:val="00F156F6"/>
    <w:rsid w:val="00F16C40"/>
    <w:rsid w:val="00F16E92"/>
    <w:rsid w:val="00F1714F"/>
    <w:rsid w:val="00F200DE"/>
    <w:rsid w:val="00F20B15"/>
    <w:rsid w:val="00F20D1B"/>
    <w:rsid w:val="00F22BB0"/>
    <w:rsid w:val="00F23CD6"/>
    <w:rsid w:val="00F243AD"/>
    <w:rsid w:val="00F30D32"/>
    <w:rsid w:val="00F324FC"/>
    <w:rsid w:val="00F34205"/>
    <w:rsid w:val="00F35173"/>
    <w:rsid w:val="00F352C9"/>
    <w:rsid w:val="00F3621F"/>
    <w:rsid w:val="00F40B23"/>
    <w:rsid w:val="00F4501C"/>
    <w:rsid w:val="00F45105"/>
    <w:rsid w:val="00F46169"/>
    <w:rsid w:val="00F53515"/>
    <w:rsid w:val="00F54A83"/>
    <w:rsid w:val="00F55B57"/>
    <w:rsid w:val="00F55D3D"/>
    <w:rsid w:val="00F60E15"/>
    <w:rsid w:val="00F62175"/>
    <w:rsid w:val="00F6254A"/>
    <w:rsid w:val="00F632BF"/>
    <w:rsid w:val="00F635BA"/>
    <w:rsid w:val="00F644F3"/>
    <w:rsid w:val="00F64859"/>
    <w:rsid w:val="00F64F5E"/>
    <w:rsid w:val="00F65BE6"/>
    <w:rsid w:val="00F66D9B"/>
    <w:rsid w:val="00F766F7"/>
    <w:rsid w:val="00F811D3"/>
    <w:rsid w:val="00F81BED"/>
    <w:rsid w:val="00F83756"/>
    <w:rsid w:val="00F8397B"/>
    <w:rsid w:val="00F83C71"/>
    <w:rsid w:val="00F91A17"/>
    <w:rsid w:val="00F9245C"/>
    <w:rsid w:val="00F9360F"/>
    <w:rsid w:val="00F95F95"/>
    <w:rsid w:val="00FA1ADA"/>
    <w:rsid w:val="00FA2E6C"/>
    <w:rsid w:val="00FA30BF"/>
    <w:rsid w:val="00FA5842"/>
    <w:rsid w:val="00FA66B9"/>
    <w:rsid w:val="00FA6A7B"/>
    <w:rsid w:val="00FA6C93"/>
    <w:rsid w:val="00FA7E08"/>
    <w:rsid w:val="00FB0838"/>
    <w:rsid w:val="00FB0C26"/>
    <w:rsid w:val="00FB1F67"/>
    <w:rsid w:val="00FB3AEE"/>
    <w:rsid w:val="00FB721E"/>
    <w:rsid w:val="00FC069E"/>
    <w:rsid w:val="00FC2492"/>
    <w:rsid w:val="00FC42F2"/>
    <w:rsid w:val="00FC632A"/>
    <w:rsid w:val="00FC7341"/>
    <w:rsid w:val="00FD1A1D"/>
    <w:rsid w:val="00FD36B1"/>
    <w:rsid w:val="00FD39DE"/>
    <w:rsid w:val="00FD482E"/>
    <w:rsid w:val="00FD7EBA"/>
    <w:rsid w:val="00FE0329"/>
    <w:rsid w:val="00FE0826"/>
    <w:rsid w:val="00FE179C"/>
    <w:rsid w:val="00FE1950"/>
    <w:rsid w:val="00FE2590"/>
    <w:rsid w:val="00FE3A45"/>
    <w:rsid w:val="00FE4EB5"/>
    <w:rsid w:val="00FE7913"/>
    <w:rsid w:val="00FE7F41"/>
    <w:rsid w:val="00FF002D"/>
    <w:rsid w:val="00FF0389"/>
    <w:rsid w:val="00FF13EC"/>
    <w:rsid w:val="00FF1A11"/>
    <w:rsid w:val="00FF2F79"/>
    <w:rsid w:val="00FF3EE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1DA6474-4F73-45B0-B9DB-4098BD0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412FB6"/>
    <w:pPr>
      <w:keepNext/>
      <w:snapToGrid w:val="0"/>
      <w:outlineLvl w:val="0"/>
    </w:pPr>
    <w:rPr>
      <w:rFonts w:ascii="Cambria" w:eastAsia="標楷體" w:hAnsi="Cambria" w:cs="Angsana New"/>
      <w:bCs/>
      <w:kern w:val="52"/>
      <w:sz w:val="20"/>
      <w:szCs w:val="52"/>
      <w:bdr w:val="single" w:sz="4" w:space="0" w:color="auto"/>
      <w:lang w:eastAsia="zh-CN"/>
    </w:rPr>
  </w:style>
  <w:style w:type="paragraph" w:styleId="4">
    <w:name w:val="heading 4"/>
    <w:basedOn w:val="a"/>
    <w:next w:val="a"/>
    <w:link w:val="40"/>
    <w:qFormat/>
    <w:rsid w:val="00412FB6"/>
    <w:pPr>
      <w:keepNext/>
      <w:spacing w:line="720" w:lineRule="auto"/>
      <w:outlineLvl w:val="3"/>
    </w:pPr>
    <w:rPr>
      <w:rFonts w:ascii="Cambria" w:hAnsi="Cambria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412FB6"/>
    <w:rPr>
      <w:rFonts w:ascii="Cambria" w:eastAsia="標楷體" w:hAnsi="Cambria" w:cs="Angsana New"/>
      <w:bCs/>
      <w:kern w:val="52"/>
      <w:szCs w:val="52"/>
      <w:bdr w:val="single" w:sz="4" w:space="0" w:color="auto"/>
      <w:lang w:val="en-US" w:eastAsia="zh-CN" w:bidi="ar-SA"/>
    </w:rPr>
  </w:style>
  <w:style w:type="character" w:customStyle="1" w:styleId="40">
    <w:name w:val="標題 4 字元"/>
    <w:link w:val="4"/>
    <w:semiHidden/>
    <w:locked/>
    <w:rsid w:val="00412FB6"/>
    <w:rPr>
      <w:rFonts w:ascii="Cambria" w:eastAsia="新細明體" w:hAnsi="Cambria" w:cs="Angsana New"/>
      <w:kern w:val="2"/>
      <w:sz w:val="36"/>
      <w:szCs w:val="36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0A70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0A70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0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A7003"/>
    <w:rPr>
      <w:sz w:val="20"/>
      <w:szCs w:val="20"/>
    </w:rPr>
  </w:style>
  <w:style w:type="paragraph" w:styleId="a7">
    <w:name w:val="footnote text"/>
    <w:aliases w:val="註腳文字 字元 字元 字元 字元,註腳文字 字元 字元 字元"/>
    <w:basedOn w:val="a"/>
    <w:link w:val="a8"/>
    <w:unhideWhenUsed/>
    <w:rsid w:val="00BB336B"/>
    <w:pPr>
      <w:snapToGrid w:val="0"/>
    </w:pPr>
    <w:rPr>
      <w:sz w:val="20"/>
      <w:szCs w:val="20"/>
      <w:lang w:val="x-none" w:eastAsia="x-none"/>
    </w:rPr>
  </w:style>
  <w:style w:type="character" w:customStyle="1" w:styleId="a8">
    <w:name w:val="註腳文字 字元"/>
    <w:aliases w:val="註腳文字 字元 字元 字元 字元 字元,註腳文字 字元 字元 字元 字元1"/>
    <w:link w:val="a7"/>
    <w:rsid w:val="00BB336B"/>
    <w:rPr>
      <w:kern w:val="2"/>
    </w:rPr>
  </w:style>
  <w:style w:type="character" w:styleId="a9">
    <w:name w:val="footnote reference"/>
    <w:uiPriority w:val="99"/>
    <w:semiHidden/>
    <w:unhideWhenUsed/>
    <w:rsid w:val="00BB336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15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Courier New" w:eastAsia="Times New Roman" w:hAnsi="Courier New"/>
      <w:color w:val="000000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615E5C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No Spacing"/>
    <w:uiPriority w:val="1"/>
    <w:qFormat/>
    <w:rsid w:val="00CD1A64"/>
    <w:rPr>
      <w:kern w:val="2"/>
      <w:sz w:val="24"/>
      <w:szCs w:val="22"/>
    </w:rPr>
  </w:style>
  <w:style w:type="table" w:styleId="ab">
    <w:name w:val="Table Grid"/>
    <w:basedOn w:val="a1"/>
    <w:uiPriority w:val="59"/>
    <w:rsid w:val="00A4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21">
    <w:name w:val="o21"/>
    <w:rsid w:val="00AB175A"/>
    <w:rPr>
      <w:b/>
      <w:bCs/>
      <w:shd w:val="clear" w:color="auto" w:fill="AFFFAF"/>
    </w:rPr>
  </w:style>
  <w:style w:type="character" w:styleId="ac">
    <w:name w:val="Hyperlink"/>
    <w:uiPriority w:val="99"/>
    <w:unhideWhenUsed/>
    <w:rsid w:val="00AB175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7BFD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8D7BF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第五層"/>
    <w:basedOn w:val="a"/>
    <w:rsid w:val="009A38C8"/>
    <w:pPr>
      <w:ind w:leftChars="400" w:left="400"/>
      <w:outlineLvl w:val="4"/>
    </w:pPr>
    <w:rPr>
      <w:rFonts w:eastAsia="標楷體"/>
      <w:sz w:val="20"/>
      <w:szCs w:val="20"/>
      <w:bdr w:val="single" w:sz="4" w:space="0" w:color="auto"/>
    </w:rPr>
  </w:style>
  <w:style w:type="paragraph" w:customStyle="1" w:styleId="af0">
    <w:name w:val="第六層"/>
    <w:basedOn w:val="a"/>
    <w:rsid w:val="009A38C8"/>
    <w:pPr>
      <w:ind w:leftChars="500" w:left="500"/>
      <w:outlineLvl w:val="5"/>
    </w:pPr>
    <w:rPr>
      <w:rFonts w:eastAsia="標楷體"/>
      <w:sz w:val="20"/>
      <w:szCs w:val="20"/>
      <w:bdr w:val="single" w:sz="4" w:space="0" w:color="auto"/>
    </w:rPr>
  </w:style>
  <w:style w:type="paragraph" w:customStyle="1" w:styleId="af1">
    <w:name w:val="第二層"/>
    <w:basedOn w:val="a"/>
    <w:rsid w:val="00F635BA"/>
    <w:pPr>
      <w:ind w:leftChars="100" w:left="100"/>
      <w:outlineLvl w:val="1"/>
    </w:pPr>
    <w:rPr>
      <w:rFonts w:ascii="標楷體" w:eastAsia="標楷體" w:hAnsi="標楷體"/>
      <w:sz w:val="20"/>
      <w:szCs w:val="20"/>
      <w:bdr w:val="single" w:sz="4" w:space="0" w:color="auto"/>
    </w:rPr>
  </w:style>
  <w:style w:type="paragraph" w:customStyle="1" w:styleId="af2">
    <w:name w:val="第三層"/>
    <w:basedOn w:val="a"/>
    <w:rsid w:val="00803EDD"/>
    <w:pPr>
      <w:ind w:leftChars="200" w:left="200"/>
      <w:outlineLvl w:val="2"/>
    </w:pPr>
    <w:rPr>
      <w:rFonts w:ascii="標楷體" w:eastAsia="標楷體" w:hAnsi="標楷體"/>
      <w:sz w:val="20"/>
      <w:szCs w:val="20"/>
      <w:bdr w:val="single" w:sz="4" w:space="0" w:color="auto"/>
    </w:rPr>
  </w:style>
  <w:style w:type="paragraph" w:customStyle="1" w:styleId="af3">
    <w:name w:val="第四層"/>
    <w:basedOn w:val="a"/>
    <w:rsid w:val="00803EDD"/>
    <w:pPr>
      <w:ind w:leftChars="300" w:left="300"/>
      <w:outlineLvl w:val="3"/>
    </w:pPr>
    <w:rPr>
      <w:rFonts w:ascii="標楷體" w:eastAsia="標楷體" w:hAnsi="標楷體"/>
      <w:sz w:val="20"/>
      <w:szCs w:val="20"/>
      <w:bdr w:val="single" w:sz="4" w:space="0" w:color="auto"/>
    </w:rPr>
  </w:style>
  <w:style w:type="character" w:customStyle="1" w:styleId="FootnoteTextChar">
    <w:name w:val="Footnote Text Char"/>
    <w:locked/>
    <w:rsid w:val="00803EDD"/>
    <w:rPr>
      <w:rFonts w:ascii="Calibri" w:eastAsia="新細明體" w:hAnsi="Calibri" w:cs="Times New Roman"/>
      <w:kern w:val="2"/>
    </w:rPr>
  </w:style>
  <w:style w:type="paragraph" w:customStyle="1" w:styleId="11">
    <w:name w:val="清單段落1"/>
    <w:basedOn w:val="a"/>
    <w:rsid w:val="00D85775"/>
    <w:pPr>
      <w:ind w:leftChars="200" w:left="480"/>
    </w:pPr>
  </w:style>
  <w:style w:type="paragraph" w:customStyle="1" w:styleId="af4">
    <w:name w:val="第一層"/>
    <w:basedOn w:val="a"/>
    <w:rsid w:val="00D85775"/>
    <w:pPr>
      <w:outlineLvl w:val="0"/>
    </w:pPr>
    <w:rPr>
      <w:rFonts w:ascii="標楷體" w:eastAsia="標楷體" w:hAnsi="標楷體"/>
      <w:sz w:val="20"/>
      <w:szCs w:val="20"/>
      <w:bdr w:val="single" w:sz="4" w:space="0" w:color="auto"/>
    </w:rPr>
  </w:style>
  <w:style w:type="character" w:customStyle="1" w:styleId="HTMLPreformattedChar">
    <w:name w:val="HTML Preformatted Char"/>
    <w:locked/>
    <w:rsid w:val="00536ACE"/>
    <w:rPr>
      <w:rFonts w:ascii="Courier New" w:hAnsi="Courier New" w:cs="Courier New"/>
      <w:color w:val="000000"/>
      <w:sz w:val="24"/>
      <w:szCs w:val="24"/>
    </w:rPr>
  </w:style>
  <w:style w:type="paragraph" w:styleId="af5">
    <w:name w:val="Date"/>
    <w:basedOn w:val="a"/>
    <w:next w:val="a"/>
    <w:rsid w:val="00977DE5"/>
    <w:pPr>
      <w:jc w:val="right"/>
    </w:pPr>
  </w:style>
  <w:style w:type="character" w:customStyle="1" w:styleId="hidden1">
    <w:name w:val="hidden1"/>
    <w:rsid w:val="00317853"/>
    <w:rPr>
      <w:sz w:val="2"/>
      <w:szCs w:val="2"/>
    </w:rPr>
  </w:style>
  <w:style w:type="paragraph" w:styleId="af6">
    <w:name w:val="Title"/>
    <w:basedOn w:val="a"/>
    <w:next w:val="a"/>
    <w:link w:val="af7"/>
    <w:qFormat/>
    <w:rsid w:val="00412FB6"/>
    <w:pPr>
      <w:spacing w:before="240" w:after="60"/>
      <w:jc w:val="center"/>
      <w:outlineLvl w:val="0"/>
    </w:pPr>
    <w:rPr>
      <w:rFonts w:ascii="Cambria" w:hAnsi="Cambria" w:cs="Angsana New"/>
      <w:b/>
      <w:bCs/>
      <w:sz w:val="32"/>
      <w:szCs w:val="32"/>
    </w:rPr>
  </w:style>
  <w:style w:type="character" w:customStyle="1" w:styleId="af7">
    <w:name w:val="標題 字元"/>
    <w:link w:val="af6"/>
    <w:locked/>
    <w:rsid w:val="00412FB6"/>
    <w:rPr>
      <w:rFonts w:ascii="Cambria" w:eastAsia="新細明體" w:hAnsi="Cambria" w:cs="Angsana New"/>
      <w:b/>
      <w:bCs/>
      <w:kern w:val="2"/>
      <w:sz w:val="32"/>
      <w:szCs w:val="32"/>
      <w:lang w:val="en-US" w:eastAsia="zh-TW" w:bidi="ar-SA"/>
    </w:rPr>
  </w:style>
  <w:style w:type="paragraph" w:styleId="af8">
    <w:name w:val="Subtitle"/>
    <w:aliases w:val="副標題4"/>
    <w:basedOn w:val="af6"/>
    <w:next w:val="af6"/>
    <w:link w:val="af9"/>
    <w:qFormat/>
    <w:rsid w:val="00412FB6"/>
    <w:pPr>
      <w:snapToGrid w:val="0"/>
      <w:spacing w:line="60" w:lineRule="auto"/>
      <w:ind w:leftChars="400" w:left="400" w:rightChars="100" w:right="100"/>
      <w:jc w:val="left"/>
    </w:pPr>
    <w:rPr>
      <w:rFonts w:eastAsia="標楷體"/>
      <w:b w:val="0"/>
      <w:iCs/>
      <w:sz w:val="20"/>
    </w:rPr>
  </w:style>
  <w:style w:type="character" w:customStyle="1" w:styleId="af9">
    <w:name w:val="副標題 字元"/>
    <w:aliases w:val="副標題4 字元"/>
    <w:link w:val="af8"/>
    <w:locked/>
    <w:rsid w:val="00412FB6"/>
    <w:rPr>
      <w:rFonts w:ascii="Cambria" w:eastAsia="標楷體" w:hAnsi="Cambria" w:cs="Angsana New"/>
      <w:bCs/>
      <w:iCs/>
      <w:kern w:val="2"/>
      <w:szCs w:val="32"/>
      <w:lang w:val="en-US" w:eastAsia="zh-TW" w:bidi="ar-SA"/>
    </w:rPr>
  </w:style>
  <w:style w:type="paragraph" w:customStyle="1" w:styleId="12">
    <w:name w:val="層1"/>
    <w:basedOn w:val="a"/>
    <w:rsid w:val="00412F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標楷體"/>
      <w:sz w:val="20"/>
    </w:rPr>
  </w:style>
  <w:style w:type="paragraph" w:customStyle="1" w:styleId="afa">
    <w:name w:val="第七層"/>
    <w:basedOn w:val="a"/>
    <w:rsid w:val="00412FB6"/>
    <w:pPr>
      <w:ind w:leftChars="600" w:left="600"/>
      <w:outlineLvl w:val="6"/>
    </w:pPr>
    <w:rPr>
      <w:rFonts w:eastAsia="標楷體" w:cs="Times Ext Roman"/>
      <w:sz w:val="20"/>
      <w:szCs w:val="20"/>
      <w:bdr w:val="single" w:sz="4" w:space="0" w:color="auto"/>
    </w:rPr>
  </w:style>
  <w:style w:type="paragraph" w:customStyle="1" w:styleId="afb">
    <w:name w:val="第八層"/>
    <w:basedOn w:val="a"/>
    <w:rsid w:val="00412FB6"/>
    <w:pPr>
      <w:ind w:leftChars="700" w:left="700"/>
      <w:outlineLvl w:val="7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paragraph" w:customStyle="1" w:styleId="afc">
    <w:name w:val="第九層"/>
    <w:basedOn w:val="a"/>
    <w:rsid w:val="00412FB6"/>
    <w:pPr>
      <w:ind w:leftChars="800" w:left="800"/>
      <w:outlineLvl w:val="8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character" w:customStyle="1" w:styleId="HeaderChar">
    <w:name w:val="Header Char"/>
    <w:locked/>
    <w:rsid w:val="00412FB6"/>
    <w:rPr>
      <w:rFonts w:ascii="Calibri" w:eastAsia="新細明體" w:hAnsi="Calibri" w:cs="Times New Roman"/>
    </w:rPr>
  </w:style>
  <w:style w:type="character" w:customStyle="1" w:styleId="FooterChar">
    <w:name w:val="Footer Char"/>
    <w:locked/>
    <w:rsid w:val="00412FB6"/>
    <w:rPr>
      <w:rFonts w:ascii="Calibri" w:eastAsia="新細明體" w:hAnsi="Calibri" w:cs="Times New Roman"/>
    </w:rPr>
  </w:style>
  <w:style w:type="paragraph" w:customStyle="1" w:styleId="13">
    <w:name w:val="無間距1"/>
    <w:rsid w:val="00412FB6"/>
    <w:rPr>
      <w:kern w:val="2"/>
      <w:sz w:val="24"/>
      <w:szCs w:val="22"/>
    </w:rPr>
  </w:style>
  <w:style w:type="paragraph" w:styleId="afd">
    <w:name w:val="Document Map"/>
    <w:basedOn w:val="a"/>
    <w:link w:val="afe"/>
    <w:semiHidden/>
    <w:rsid w:val="00412FB6"/>
    <w:rPr>
      <w:rFonts w:ascii="新細明體"/>
      <w:sz w:val="18"/>
      <w:szCs w:val="18"/>
    </w:rPr>
  </w:style>
  <w:style w:type="character" w:customStyle="1" w:styleId="afe">
    <w:name w:val="文件引導模式 字元"/>
    <w:link w:val="afd"/>
    <w:semiHidden/>
    <w:locked/>
    <w:rsid w:val="00412FB6"/>
    <w:rPr>
      <w:rFonts w:ascii="新細明體" w:eastAsia="新細明體" w:hAnsi="Calibri"/>
      <w:kern w:val="2"/>
      <w:sz w:val="18"/>
      <w:szCs w:val="18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B6D5-FECF-4AF0-919E-75CB580D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1584</Words>
  <Characters>9031</Characters>
  <Application>Microsoft Office Word</Application>
  <DocSecurity>0</DocSecurity>
  <Lines>75</Lines>
  <Paragraphs>21</Paragraphs>
  <ScaleCrop>false</ScaleCrop>
  <Company>Microsoft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第三章  本生‧譬喻‧因緣之流傳</dc:title>
  <dc:creator>USER</dc:creator>
  <cp:lastModifiedBy>Changtzu</cp:lastModifiedBy>
  <cp:revision>3</cp:revision>
  <cp:lastPrinted>2011-09-26T00:56:00Z</cp:lastPrinted>
  <dcterms:created xsi:type="dcterms:W3CDTF">2013-12-05T03:04:00Z</dcterms:created>
  <dcterms:modified xsi:type="dcterms:W3CDTF">2013-12-05T05:01:00Z</dcterms:modified>
</cp:coreProperties>
</file>