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496DD" w14:textId="77777777" w:rsidR="009329DC" w:rsidRPr="008037A4" w:rsidRDefault="009329DC" w:rsidP="009329DC">
      <w:pPr>
        <w:spacing w:line="380" w:lineRule="exact"/>
        <w:jc w:val="center"/>
        <w:rPr>
          <w:rFonts w:asciiTheme="majorEastAsia" w:eastAsiaTheme="majorEastAsia" w:hAnsiTheme="majorEastAsia" w:cs="標楷體"/>
          <w:bCs/>
        </w:rPr>
      </w:pPr>
      <w:r w:rsidRPr="008037A4">
        <w:rPr>
          <w:rFonts w:asciiTheme="majorEastAsia" w:eastAsiaTheme="majorEastAsia" w:hAnsiTheme="majorEastAsia" w:cs="標楷體" w:hint="eastAsia"/>
          <w:bCs/>
        </w:rPr>
        <w:t>福嚴推廣教育班第</w:t>
      </w:r>
      <w:r w:rsidRPr="008037A4">
        <w:rPr>
          <w:rFonts w:eastAsiaTheme="majorEastAsia" w:cs="Times New Roman"/>
          <w:bCs/>
        </w:rPr>
        <w:t>26</w:t>
      </w:r>
      <w:r w:rsidRPr="008037A4">
        <w:rPr>
          <w:rFonts w:asciiTheme="majorEastAsia" w:eastAsiaTheme="majorEastAsia" w:hAnsiTheme="majorEastAsia" w:cs="標楷體" w:hint="eastAsia"/>
          <w:bCs/>
        </w:rPr>
        <w:t>期（《初期大乘佛教》）</w:t>
      </w:r>
    </w:p>
    <w:p w14:paraId="378C943F" w14:textId="77777777" w:rsidR="004C3D03" w:rsidRPr="008037A4" w:rsidRDefault="009329DC" w:rsidP="009329DC">
      <w:pPr>
        <w:spacing w:beforeLines="50" w:before="180" w:line="360" w:lineRule="exact"/>
        <w:jc w:val="center"/>
        <w:rPr>
          <w:rFonts w:cs="Times New Roman"/>
          <w:b/>
          <w:sz w:val="36"/>
          <w:szCs w:val="36"/>
        </w:rPr>
      </w:pPr>
      <w:r w:rsidRPr="008037A4">
        <w:rPr>
          <w:rFonts w:ascii="標楷體" w:eastAsia="標楷體" w:hAnsi="標楷體" w:cs="標楷體" w:hint="eastAsia"/>
          <w:b/>
          <w:bCs/>
          <w:sz w:val="44"/>
          <w:szCs w:val="44"/>
        </w:rPr>
        <w:t>《初期大乘佛教之起源與開展》</w:t>
      </w:r>
    </w:p>
    <w:p w14:paraId="27200762" w14:textId="77777777" w:rsidR="009329DC" w:rsidRPr="008037A4" w:rsidRDefault="009329DC" w:rsidP="009329DC">
      <w:pPr>
        <w:spacing w:beforeLines="50" w:before="180" w:line="380" w:lineRule="exact"/>
        <w:jc w:val="center"/>
        <w:rPr>
          <w:rFonts w:ascii="標楷體" w:eastAsia="標楷體" w:hAnsi="標楷體" w:cs="標楷體"/>
          <w:b/>
          <w:bCs/>
          <w:sz w:val="28"/>
          <w:szCs w:val="28"/>
        </w:rPr>
      </w:pPr>
      <w:r w:rsidRPr="008037A4">
        <w:rPr>
          <w:rFonts w:ascii="標楷體" w:eastAsia="標楷體" w:hAnsi="標楷體" w:cs="標楷體" w:hint="eastAsia"/>
          <w:b/>
          <w:bCs/>
          <w:sz w:val="28"/>
          <w:szCs w:val="28"/>
        </w:rPr>
        <w:t>〈第一章 序說〉</w:t>
      </w:r>
    </w:p>
    <w:p w14:paraId="12C813EB" w14:textId="77777777" w:rsidR="009329DC" w:rsidRPr="008037A4" w:rsidRDefault="009329DC" w:rsidP="009329DC">
      <w:pPr>
        <w:spacing w:line="380" w:lineRule="exact"/>
        <w:jc w:val="center"/>
        <w:rPr>
          <w:rFonts w:eastAsia="標楷體" w:cs="Times New Roman"/>
          <w:b/>
          <w:bCs/>
        </w:rPr>
      </w:pPr>
      <w:proofErr w:type="gramStart"/>
      <w:r w:rsidRPr="008037A4">
        <w:rPr>
          <w:rFonts w:eastAsia="標楷體" w:cs="Times New Roman"/>
          <w:b/>
          <w:bCs/>
        </w:rPr>
        <w:t>（</w:t>
      </w:r>
      <w:proofErr w:type="gramEnd"/>
      <w:r w:rsidRPr="008037A4">
        <w:rPr>
          <w:rFonts w:eastAsia="標楷體" w:cs="Times New Roman"/>
          <w:b/>
          <w:bCs/>
        </w:rPr>
        <w:t>pp. 1</w:t>
      </w:r>
      <w:proofErr w:type="gramStart"/>
      <w:r w:rsidRPr="008037A4">
        <w:rPr>
          <w:rFonts w:eastAsia="標楷體" w:cs="Times New Roman"/>
          <w:b/>
          <w:bCs/>
        </w:rPr>
        <w:t>–</w:t>
      </w:r>
      <w:proofErr w:type="gramEnd"/>
      <w:r w:rsidRPr="008037A4">
        <w:rPr>
          <w:rFonts w:eastAsia="標楷體" w:cs="Times New Roman"/>
          <w:b/>
          <w:bCs/>
        </w:rPr>
        <w:t>21</w:t>
      </w:r>
      <w:proofErr w:type="gramStart"/>
      <w:r w:rsidRPr="008037A4">
        <w:rPr>
          <w:rFonts w:eastAsia="標楷體" w:cs="Times New Roman"/>
          <w:b/>
          <w:bCs/>
        </w:rPr>
        <w:t>）</w:t>
      </w:r>
      <w:proofErr w:type="gramEnd"/>
    </w:p>
    <w:p w14:paraId="20B0E5A1" w14:textId="12A34DDF" w:rsidR="009329DC" w:rsidRPr="008037A4" w:rsidRDefault="009329DC" w:rsidP="009329DC">
      <w:pPr>
        <w:spacing w:line="380" w:lineRule="exact"/>
        <w:jc w:val="right"/>
        <w:rPr>
          <w:rFonts w:eastAsia="標楷體" w:cs="Times New Roman"/>
          <w:b/>
          <w:bCs/>
        </w:rPr>
      </w:pPr>
      <w:proofErr w:type="gramStart"/>
      <w:r w:rsidRPr="008037A4">
        <w:rPr>
          <w:rFonts w:eastAsia="標楷體" w:cs="Times New Roman"/>
          <w:b/>
          <w:bCs/>
        </w:rPr>
        <w:t>釋長慈</w:t>
      </w:r>
      <w:proofErr w:type="gramEnd"/>
      <w:r w:rsidRPr="008037A4">
        <w:rPr>
          <w:rFonts w:eastAsia="標楷體" w:cs="Times New Roman"/>
          <w:b/>
          <w:bCs/>
        </w:rPr>
        <w:t xml:space="preserve"> (2013.9.</w:t>
      </w:r>
      <w:r w:rsidR="00943056" w:rsidRPr="008037A4">
        <w:rPr>
          <w:rFonts w:eastAsia="標楷體" w:cs="Times New Roman" w:hint="eastAsia"/>
          <w:b/>
          <w:bCs/>
        </w:rPr>
        <w:t>13</w:t>
      </w:r>
      <w:r w:rsidRPr="008037A4">
        <w:rPr>
          <w:rFonts w:eastAsia="標楷體" w:cs="Times New Roman"/>
          <w:b/>
          <w:bCs/>
        </w:rPr>
        <w:t>)</w:t>
      </w:r>
    </w:p>
    <w:p w14:paraId="3D66215D" w14:textId="77777777" w:rsidR="004C3D03" w:rsidRPr="008037A4" w:rsidRDefault="004C3D03" w:rsidP="004C3D03">
      <w:pPr>
        <w:spacing w:line="360" w:lineRule="exact"/>
        <w:rPr>
          <w:rFonts w:eastAsia="標楷體" w:cs="Times New Roman"/>
          <w:b/>
          <w:sz w:val="32"/>
          <w:szCs w:val="32"/>
        </w:rPr>
      </w:pPr>
    </w:p>
    <w:p w14:paraId="121AB864" w14:textId="77777777" w:rsidR="009B5741" w:rsidRPr="008037A4" w:rsidRDefault="009B5741" w:rsidP="004C3D03">
      <w:pPr>
        <w:spacing w:line="360" w:lineRule="exact"/>
        <w:rPr>
          <w:rFonts w:eastAsia="標楷體" w:cs="Times New Roman"/>
          <w:sz w:val="32"/>
          <w:szCs w:val="32"/>
        </w:rPr>
      </w:pPr>
      <w:r w:rsidRPr="008037A4">
        <w:rPr>
          <w:rFonts w:eastAsia="標楷體" w:cs="Times New Roman"/>
          <w:b/>
          <w:sz w:val="32"/>
          <w:szCs w:val="32"/>
        </w:rPr>
        <w:t>第</w:t>
      </w:r>
      <w:r w:rsidR="00341548" w:rsidRPr="008037A4">
        <w:rPr>
          <w:rFonts w:eastAsia="標楷體" w:cs="Times New Roman"/>
          <w:b/>
          <w:sz w:val="32"/>
          <w:szCs w:val="32"/>
        </w:rPr>
        <w:t>一</w:t>
      </w:r>
      <w:r w:rsidRPr="008037A4">
        <w:rPr>
          <w:rFonts w:eastAsia="標楷體" w:cs="Times New Roman"/>
          <w:b/>
          <w:sz w:val="32"/>
          <w:szCs w:val="32"/>
        </w:rPr>
        <w:t>節</w:t>
      </w:r>
      <w:r w:rsidR="00136756" w:rsidRPr="008037A4">
        <w:rPr>
          <w:rFonts w:eastAsia="標楷體" w:cs="Times New Roman"/>
          <w:b/>
          <w:sz w:val="32"/>
          <w:szCs w:val="32"/>
        </w:rPr>
        <w:t xml:space="preserve"> </w:t>
      </w:r>
      <w:r w:rsidR="00341548" w:rsidRPr="008037A4">
        <w:rPr>
          <w:rFonts w:eastAsia="標楷體" w:cs="Times New Roman"/>
          <w:b/>
          <w:sz w:val="32"/>
          <w:szCs w:val="32"/>
        </w:rPr>
        <w:t>大乘所引起的問題</w:t>
      </w:r>
    </w:p>
    <w:p w14:paraId="2620925F" w14:textId="77777777" w:rsidR="00C47406" w:rsidRPr="008037A4" w:rsidRDefault="00053A32" w:rsidP="004C3D03">
      <w:pPr>
        <w:pStyle w:val="1"/>
        <w:spacing w:line="360" w:lineRule="exact"/>
        <w:jc w:val="left"/>
        <w:rPr>
          <w:rFonts w:ascii="Times New Roman" w:hAnsi="Times New Roman" w:cs="Times New Roman"/>
          <w:sz w:val="28"/>
          <w:szCs w:val="28"/>
        </w:rPr>
      </w:pPr>
      <w:proofErr w:type="spellStart"/>
      <w:r w:rsidRPr="008037A4">
        <w:rPr>
          <w:rFonts w:ascii="Times New Roman" w:hAnsi="Times New Roman" w:cs="Times New Roman"/>
          <w:sz w:val="28"/>
          <w:szCs w:val="28"/>
        </w:rPr>
        <w:t>第一項</w:t>
      </w:r>
      <w:proofErr w:type="spellEnd"/>
      <w:r w:rsidR="00136756" w:rsidRPr="008037A4">
        <w:rPr>
          <w:rFonts w:ascii="Times New Roman" w:hAnsi="Times New Roman" w:cs="Times New Roman"/>
          <w:sz w:val="28"/>
          <w:szCs w:val="28"/>
          <w:lang w:eastAsia="zh-TW"/>
        </w:rPr>
        <w:t xml:space="preserve"> </w:t>
      </w:r>
      <w:proofErr w:type="spellStart"/>
      <w:r w:rsidRPr="008037A4">
        <w:rPr>
          <w:rFonts w:ascii="Times New Roman" w:hAnsi="Times New Roman" w:cs="Times New Roman"/>
          <w:sz w:val="28"/>
          <w:szCs w:val="28"/>
        </w:rPr>
        <w:t>大乘非佛說論</w:t>
      </w:r>
      <w:proofErr w:type="spellEnd"/>
    </w:p>
    <w:p w14:paraId="4A9C0946" w14:textId="77777777" w:rsidR="003A7AF8" w:rsidRPr="008037A4" w:rsidRDefault="003A7AF8" w:rsidP="009A32D6">
      <w:pPr>
        <w:spacing w:line="0" w:lineRule="atLeast"/>
        <w:rPr>
          <w:rFonts w:cs="Times New Roman"/>
          <w:bCs/>
        </w:rPr>
      </w:pPr>
    </w:p>
    <w:p w14:paraId="5F1C9633" w14:textId="77777777" w:rsidR="009A32D6" w:rsidRPr="008037A4" w:rsidRDefault="009A32D6" w:rsidP="005D755A">
      <w:pPr>
        <w:pStyle w:val="2"/>
      </w:pPr>
      <w:proofErr w:type="spellStart"/>
      <w:r w:rsidRPr="008037A4">
        <w:rPr>
          <w:bdr w:val="single" w:sz="4" w:space="0" w:color="auto"/>
        </w:rPr>
        <w:t>一、大乘佛教與聲聞佛教</w:t>
      </w:r>
      <w:r w:rsidR="009E514D" w:rsidRPr="008037A4">
        <w:rPr>
          <w:bdr w:val="single" w:sz="4" w:space="0" w:color="auto"/>
          <w:lang w:eastAsia="zh-TW"/>
        </w:rPr>
        <w:t>在印度的情況</w:t>
      </w:r>
      <w:proofErr w:type="spellEnd"/>
    </w:p>
    <w:p w14:paraId="66BAFF36" w14:textId="77777777" w:rsidR="009A32D6" w:rsidRPr="008037A4" w:rsidRDefault="002813C1" w:rsidP="009A32D6">
      <w:pPr>
        <w:ind w:left="240" w:hangingChars="100" w:hanging="240"/>
        <w:rPr>
          <w:rFonts w:cs="Times New Roman"/>
        </w:rPr>
      </w:pPr>
      <w:r w:rsidRPr="008037A4">
        <w:rPr>
          <w:rFonts w:ascii="新細明體" w:hAnsi="新細明體" w:cs="新細明體" w:hint="eastAsia"/>
          <w:lang w:val="x-none"/>
        </w:rPr>
        <w:t>◎</w:t>
      </w:r>
      <w:r w:rsidR="00631A6B" w:rsidRPr="008037A4">
        <w:rPr>
          <w:rFonts w:cs="Times New Roman"/>
        </w:rPr>
        <w:t>西元前後，「發菩提心，修菩薩行，</w:t>
      </w:r>
      <w:proofErr w:type="gramStart"/>
      <w:r w:rsidR="00631A6B" w:rsidRPr="008037A4">
        <w:rPr>
          <w:rFonts w:cs="Times New Roman"/>
        </w:rPr>
        <w:t>求成無上</w:t>
      </w:r>
      <w:proofErr w:type="gramEnd"/>
      <w:r w:rsidR="00631A6B" w:rsidRPr="008037A4">
        <w:rPr>
          <w:rFonts w:cs="Times New Roman"/>
        </w:rPr>
        <w:t>菩提」的菩薩行者，在印度佛教界出現；宣說「</w:t>
      </w:r>
      <w:proofErr w:type="gramStart"/>
      <w:r w:rsidR="00631A6B" w:rsidRPr="008037A4">
        <w:rPr>
          <w:rFonts w:cs="Times New Roman"/>
        </w:rPr>
        <w:t>佛果莊嚴</w:t>
      </w:r>
      <w:proofErr w:type="gramEnd"/>
      <w:r w:rsidR="00631A6B" w:rsidRPr="008037A4">
        <w:rPr>
          <w:rFonts w:cs="Times New Roman"/>
        </w:rPr>
        <w:t>，菩薩大行」的經典，也流行起來。</w:t>
      </w:r>
      <w:r w:rsidR="005A2B3C" w:rsidRPr="008037A4">
        <w:rPr>
          <w:rStyle w:val="ab"/>
          <w:rFonts w:cs="Times New Roman"/>
        </w:rPr>
        <w:footnoteReference w:id="1"/>
      </w:r>
    </w:p>
    <w:p w14:paraId="2EDDAEE8" w14:textId="77777777" w:rsidR="009A32D6" w:rsidRPr="008037A4" w:rsidRDefault="002813C1" w:rsidP="009A32D6">
      <w:pPr>
        <w:ind w:left="240" w:hangingChars="100" w:hanging="240"/>
        <w:rPr>
          <w:rFonts w:cs="Times New Roman"/>
        </w:rPr>
      </w:pPr>
      <w:r w:rsidRPr="008037A4">
        <w:rPr>
          <w:rFonts w:ascii="新細明體" w:hAnsi="新細明體" w:cs="新細明體" w:hint="eastAsia"/>
          <w:lang w:val="x-none"/>
        </w:rPr>
        <w:t>◎</w:t>
      </w:r>
      <w:r w:rsidR="00631A6B" w:rsidRPr="008037A4">
        <w:rPr>
          <w:rFonts w:cs="Times New Roman"/>
        </w:rPr>
        <w:t>這一事實，對於「發出離心，修己利行，求成阿羅漢」的傳統佛教界，是多少會引起反應的，有的不免採取了反對的態度。</w:t>
      </w:r>
    </w:p>
    <w:p w14:paraId="098BD087" w14:textId="77777777" w:rsidR="005F4158" w:rsidRPr="008037A4" w:rsidRDefault="00A56380" w:rsidP="00056837">
      <w:pPr>
        <w:pStyle w:val="3"/>
        <w:ind w:left="240"/>
      </w:pPr>
      <w:r w:rsidRPr="008037A4">
        <w:rPr>
          <w:bdr w:val="single" w:sz="4" w:space="0" w:color="auto"/>
        </w:rPr>
        <w:t>（</w:t>
      </w:r>
      <w:proofErr w:type="spellStart"/>
      <w:r w:rsidRPr="008037A4">
        <w:rPr>
          <w:bdr w:val="single" w:sz="4" w:space="0" w:color="auto"/>
        </w:rPr>
        <w:t>一）</w:t>
      </w:r>
      <w:r w:rsidR="005F4158" w:rsidRPr="008037A4">
        <w:rPr>
          <w:bdr w:val="single" w:sz="4" w:space="0" w:color="auto"/>
        </w:rPr>
        <w:t>傳統佛教者</w:t>
      </w:r>
      <w:r w:rsidRPr="008037A4">
        <w:rPr>
          <w:bdr w:val="single" w:sz="4" w:space="0" w:color="auto"/>
        </w:rPr>
        <w:t>否定</w:t>
      </w:r>
      <w:r w:rsidR="005F4158" w:rsidRPr="008037A4">
        <w:rPr>
          <w:bdr w:val="single" w:sz="4" w:space="0" w:color="auto"/>
        </w:rPr>
        <w:t>「大乘</w:t>
      </w:r>
      <w:r w:rsidRPr="008037A4">
        <w:rPr>
          <w:bdr w:val="single" w:sz="4" w:space="0" w:color="auto"/>
        </w:rPr>
        <w:t>是</w:t>
      </w:r>
      <w:r w:rsidR="005F4158" w:rsidRPr="008037A4">
        <w:rPr>
          <w:bdr w:val="single" w:sz="4" w:space="0" w:color="auto"/>
        </w:rPr>
        <w:t>佛說</w:t>
      </w:r>
      <w:proofErr w:type="spellEnd"/>
      <w:r w:rsidR="005F4158" w:rsidRPr="008037A4">
        <w:rPr>
          <w:bdr w:val="single" w:sz="4" w:space="0" w:color="auto"/>
        </w:rPr>
        <w:t>」</w:t>
      </w:r>
    </w:p>
    <w:p w14:paraId="53CB8124" w14:textId="77777777" w:rsidR="00631A6B" w:rsidRPr="008037A4" w:rsidRDefault="00631A6B" w:rsidP="00631A6B">
      <w:pPr>
        <w:rPr>
          <w:rFonts w:cs="Times New Roman"/>
        </w:rPr>
      </w:pPr>
      <w:r w:rsidRPr="008037A4">
        <w:rPr>
          <w:rFonts w:cs="Times New Roman"/>
        </w:rPr>
        <w:t>初期流行的</w:t>
      </w:r>
      <w:r w:rsidR="00376801" w:rsidRPr="008037A4">
        <w:rPr>
          <w:rFonts w:cs="Times New Roman"/>
        </w:rPr>
        <w:t>《</w:t>
      </w:r>
      <w:r w:rsidRPr="008037A4">
        <w:rPr>
          <w:rFonts w:cs="Times New Roman"/>
        </w:rPr>
        <w:t>道行般若經</w:t>
      </w:r>
      <w:r w:rsidR="00376801" w:rsidRPr="008037A4">
        <w:rPr>
          <w:rFonts w:cs="Times New Roman"/>
        </w:rPr>
        <w:t>》</w:t>
      </w:r>
      <w:r w:rsidRPr="008037A4">
        <w:rPr>
          <w:rFonts w:cs="Times New Roman"/>
        </w:rPr>
        <w:t>、</w:t>
      </w:r>
      <w:r w:rsidR="00376801" w:rsidRPr="008037A4">
        <w:rPr>
          <w:rFonts w:cs="Times New Roman"/>
        </w:rPr>
        <w:t>《</w:t>
      </w:r>
      <w:r w:rsidRPr="008037A4">
        <w:rPr>
          <w:rFonts w:cs="Times New Roman"/>
        </w:rPr>
        <w:t>般舟三昧經</w:t>
      </w:r>
      <w:r w:rsidR="00376801" w:rsidRPr="008037A4">
        <w:rPr>
          <w:rFonts w:cs="Times New Roman"/>
        </w:rPr>
        <w:t>》</w:t>
      </w:r>
      <w:r w:rsidRPr="008037A4">
        <w:rPr>
          <w:rFonts w:cs="Times New Roman"/>
        </w:rPr>
        <w:t>等，都透露了當時的情形，如說：</w:t>
      </w:r>
    </w:p>
    <w:p w14:paraId="41262176" w14:textId="77777777" w:rsidR="00631A6B" w:rsidRPr="008037A4" w:rsidRDefault="00631A6B" w:rsidP="00AC63A0">
      <w:pPr>
        <w:ind w:leftChars="100" w:left="480" w:rightChars="100" w:right="240" w:hangingChars="100" w:hanging="240"/>
        <w:rPr>
          <w:rFonts w:cs="Times New Roman"/>
        </w:rPr>
      </w:pPr>
      <w:r w:rsidRPr="008037A4">
        <w:rPr>
          <w:rFonts w:cs="Times New Roman"/>
        </w:rPr>
        <w:t>「</w:t>
      </w:r>
      <w:r w:rsidRPr="008037A4">
        <w:rPr>
          <w:rFonts w:eastAsia="標楷體" w:cs="Times New Roman"/>
        </w:rPr>
        <w:t>是</w:t>
      </w:r>
      <w:proofErr w:type="gramStart"/>
      <w:r w:rsidRPr="008037A4">
        <w:rPr>
          <w:rFonts w:eastAsia="標楷體" w:cs="Times New Roman"/>
        </w:rPr>
        <w:t>皆非佛所</w:t>
      </w:r>
      <w:proofErr w:type="gramEnd"/>
      <w:r w:rsidRPr="008037A4">
        <w:rPr>
          <w:rFonts w:eastAsia="標楷體" w:cs="Times New Roman"/>
        </w:rPr>
        <w:t>說，餘外事耳</w:t>
      </w:r>
      <w:r w:rsidRPr="008037A4">
        <w:rPr>
          <w:rFonts w:cs="Times New Roman"/>
        </w:rPr>
        <w:t>」</w:t>
      </w:r>
      <w:r w:rsidR="00A306A2" w:rsidRPr="008037A4">
        <w:rPr>
          <w:rStyle w:val="ab"/>
          <w:rFonts w:cs="Times New Roman"/>
        </w:rPr>
        <w:footnoteReference w:id="2"/>
      </w:r>
      <w:r w:rsidRPr="008037A4">
        <w:rPr>
          <w:rFonts w:cs="Times New Roman"/>
        </w:rPr>
        <w:t>。</w:t>
      </w:r>
    </w:p>
    <w:p w14:paraId="6EDE8E78" w14:textId="77777777" w:rsidR="00631A6B" w:rsidRPr="008037A4" w:rsidRDefault="00631A6B" w:rsidP="00AC63A0">
      <w:pPr>
        <w:ind w:leftChars="100" w:left="480" w:rightChars="100" w:right="240" w:hangingChars="100" w:hanging="240"/>
        <w:rPr>
          <w:rFonts w:cs="Times New Roman"/>
        </w:rPr>
      </w:pPr>
      <w:r w:rsidRPr="008037A4">
        <w:rPr>
          <w:rFonts w:cs="Times New Roman"/>
        </w:rPr>
        <w:t>「</w:t>
      </w:r>
      <w:r w:rsidRPr="008037A4">
        <w:rPr>
          <w:rFonts w:eastAsia="標楷體" w:cs="Times New Roman"/>
        </w:rPr>
        <w:t>聞是三昧已，不樂不信。</w:t>
      </w:r>
      <w:r w:rsidRPr="008037A4">
        <w:rPr>
          <w:rFonts w:ascii="標楷體" w:eastAsia="標楷體" w:hAnsi="標楷體" w:cs="Times New Roman" w:hint="eastAsia"/>
        </w:rPr>
        <w:t>…</w:t>
      </w:r>
      <w:proofErr w:type="gramStart"/>
      <w:r w:rsidRPr="008037A4">
        <w:rPr>
          <w:rFonts w:ascii="標楷體" w:eastAsia="標楷體" w:hAnsi="標楷體" w:cs="Times New Roman" w:hint="eastAsia"/>
        </w:rPr>
        <w:t>…</w:t>
      </w:r>
      <w:proofErr w:type="gramEnd"/>
      <w:r w:rsidRPr="008037A4">
        <w:rPr>
          <w:rFonts w:eastAsia="標楷體" w:cs="Times New Roman"/>
        </w:rPr>
        <w:t>相與語</w:t>
      </w:r>
      <w:proofErr w:type="gramStart"/>
      <w:r w:rsidRPr="008037A4">
        <w:rPr>
          <w:rFonts w:eastAsia="標楷體" w:cs="Times New Roman"/>
        </w:rPr>
        <w:t>云</w:t>
      </w:r>
      <w:proofErr w:type="gramEnd"/>
      <w:r w:rsidRPr="008037A4">
        <w:rPr>
          <w:rFonts w:eastAsia="標楷體" w:cs="Times New Roman"/>
        </w:rPr>
        <w:t>：是語是何等說？是何從所得是語？是為自合會作是</w:t>
      </w:r>
      <w:proofErr w:type="gramStart"/>
      <w:r w:rsidRPr="008037A4">
        <w:rPr>
          <w:rFonts w:eastAsia="標楷體" w:cs="Times New Roman"/>
        </w:rPr>
        <w:t>語耳，</w:t>
      </w:r>
      <w:proofErr w:type="gramEnd"/>
      <w:r w:rsidRPr="008037A4">
        <w:rPr>
          <w:rFonts w:eastAsia="標楷體" w:cs="Times New Roman"/>
        </w:rPr>
        <w:t>是</w:t>
      </w:r>
      <w:proofErr w:type="gramStart"/>
      <w:r w:rsidRPr="008037A4">
        <w:rPr>
          <w:rFonts w:eastAsia="標楷體" w:cs="Times New Roman"/>
        </w:rPr>
        <w:t>經非佛所</w:t>
      </w:r>
      <w:proofErr w:type="gramEnd"/>
      <w:r w:rsidRPr="008037A4">
        <w:rPr>
          <w:rFonts w:eastAsia="標楷體" w:cs="Times New Roman"/>
        </w:rPr>
        <w:t>說</w:t>
      </w:r>
      <w:r w:rsidRPr="008037A4">
        <w:rPr>
          <w:rFonts w:cs="Times New Roman"/>
        </w:rPr>
        <w:t>」</w:t>
      </w:r>
      <w:r w:rsidR="00A306A2" w:rsidRPr="008037A4">
        <w:rPr>
          <w:rStyle w:val="ab"/>
          <w:rFonts w:cs="Times New Roman"/>
        </w:rPr>
        <w:footnoteReference w:id="3"/>
      </w:r>
      <w:r w:rsidRPr="008037A4">
        <w:rPr>
          <w:rFonts w:cs="Times New Roman"/>
        </w:rPr>
        <w:t>。</w:t>
      </w:r>
    </w:p>
    <w:p w14:paraId="6B0C934B" w14:textId="77777777" w:rsidR="00755FA4" w:rsidRPr="008037A4" w:rsidRDefault="00631A6B" w:rsidP="00631A6B">
      <w:pPr>
        <w:rPr>
          <w:rFonts w:cs="Times New Roman"/>
        </w:rPr>
      </w:pPr>
      <w:r w:rsidRPr="008037A4">
        <w:rPr>
          <w:rFonts w:cs="Times New Roman"/>
        </w:rPr>
        <w:t>部分的傳統佛教者，指斥這些菩薩行的經典，是「</w:t>
      </w:r>
      <w:proofErr w:type="gramStart"/>
      <w:r w:rsidRPr="008037A4">
        <w:rPr>
          <w:rFonts w:cs="Times New Roman"/>
        </w:rPr>
        <w:t>非佛所</w:t>
      </w:r>
      <w:proofErr w:type="gramEnd"/>
      <w:r w:rsidRPr="008037A4">
        <w:rPr>
          <w:rFonts w:cs="Times New Roman"/>
        </w:rPr>
        <w:t>說」的。</w:t>
      </w:r>
      <w:r w:rsidR="00D95DFC" w:rsidRPr="008037A4">
        <w:rPr>
          <w:rStyle w:val="ab"/>
          <w:rFonts w:cs="Times New Roman"/>
        </w:rPr>
        <w:footnoteReference w:id="4"/>
      </w:r>
      <w:r w:rsidRPr="008037A4">
        <w:rPr>
          <w:rFonts w:cs="Times New Roman"/>
        </w:rPr>
        <w:t>這些經典，稱為「方廣」</w:t>
      </w:r>
      <w:r w:rsidR="00053A40" w:rsidRPr="008037A4">
        <w:rPr>
          <w:rFonts w:cs="Times New Roman"/>
        </w:rPr>
        <w:t>（</w:t>
      </w:r>
      <w:proofErr w:type="spellStart"/>
      <w:r w:rsidRPr="008037A4">
        <w:rPr>
          <w:rFonts w:cs="Times New Roman"/>
        </w:rPr>
        <w:t>v</w:t>
      </w:r>
      <w:bookmarkStart w:id="0" w:name="_GoBack"/>
      <w:bookmarkEnd w:id="0"/>
      <w:r w:rsidRPr="008037A4">
        <w:rPr>
          <w:rFonts w:cs="Times New Roman"/>
        </w:rPr>
        <w:t>aipulya</w:t>
      </w:r>
      <w:proofErr w:type="spellEnd"/>
      <w:r w:rsidR="00053A40" w:rsidRPr="008037A4">
        <w:rPr>
          <w:rFonts w:cs="Times New Roman"/>
        </w:rPr>
        <w:t>）</w:t>
      </w:r>
      <w:r w:rsidRPr="008037A4">
        <w:rPr>
          <w:rFonts w:cs="Times New Roman"/>
        </w:rPr>
        <w:t>或「大方廣」</w:t>
      </w:r>
      <w:proofErr w:type="gramStart"/>
      <w:r w:rsidRPr="008037A4">
        <w:rPr>
          <w:rFonts w:cs="Times New Roman"/>
        </w:rPr>
        <w:t>（</w:t>
      </w:r>
      <w:proofErr w:type="gramEnd"/>
      <w:r w:rsidRPr="008037A4">
        <w:rPr>
          <w:rFonts w:cs="Times New Roman"/>
        </w:rPr>
        <w:t>或譯為「大方等」</w:t>
      </w:r>
      <w:proofErr w:type="spellStart"/>
      <w:r w:rsidRPr="008037A4">
        <w:rPr>
          <w:rFonts w:cs="Times New Roman"/>
        </w:rPr>
        <w:t>mahāvaipulya</w:t>
      </w:r>
      <w:proofErr w:type="spellEnd"/>
      <w:r w:rsidRPr="008037A4">
        <w:rPr>
          <w:rFonts w:cs="Times New Roman"/>
        </w:rPr>
        <w:t>），菩薩行者也自稱「大乘」</w:t>
      </w:r>
      <w:r w:rsidR="00E16E9C" w:rsidRPr="008037A4">
        <w:rPr>
          <w:rFonts w:cs="Times New Roman"/>
        </w:rPr>
        <w:t>（</w:t>
      </w:r>
      <w:proofErr w:type="spellStart"/>
      <w:r w:rsidRPr="008037A4">
        <w:rPr>
          <w:rFonts w:cs="Times New Roman"/>
        </w:rPr>
        <w:t>mahāyāna</w:t>
      </w:r>
      <w:proofErr w:type="spellEnd"/>
      <w:r w:rsidR="00E16E9C" w:rsidRPr="008037A4">
        <w:rPr>
          <w:rFonts w:cs="Times New Roman"/>
        </w:rPr>
        <w:t>）</w:t>
      </w:r>
      <w:r w:rsidRPr="008037A4">
        <w:rPr>
          <w:rFonts w:cs="Times New Roman"/>
        </w:rPr>
        <w:t>。</w:t>
      </w:r>
    </w:p>
    <w:p w14:paraId="5C7B8E45" w14:textId="77777777" w:rsidR="00755FA4" w:rsidRPr="008037A4" w:rsidRDefault="00A56380" w:rsidP="00056837">
      <w:pPr>
        <w:pStyle w:val="3"/>
        <w:ind w:left="240"/>
      </w:pPr>
      <w:r w:rsidRPr="008037A4">
        <w:rPr>
          <w:bdr w:val="single" w:sz="4" w:space="0" w:color="auto"/>
        </w:rPr>
        <w:t>（</w:t>
      </w:r>
      <w:proofErr w:type="spellStart"/>
      <w:r w:rsidRPr="008037A4">
        <w:rPr>
          <w:bdr w:val="single" w:sz="4" w:space="0" w:color="auto"/>
        </w:rPr>
        <w:t>二）</w:t>
      </w:r>
      <w:r w:rsidR="00755FA4" w:rsidRPr="008037A4">
        <w:rPr>
          <w:bdr w:val="single" w:sz="4" w:space="0" w:color="auto"/>
        </w:rPr>
        <w:t>菩薩行者</w:t>
      </w:r>
      <w:r w:rsidRPr="008037A4">
        <w:rPr>
          <w:bdr w:val="single" w:sz="4" w:space="0" w:color="auto"/>
        </w:rPr>
        <w:t>反斥</w:t>
      </w:r>
      <w:r w:rsidR="00755FA4" w:rsidRPr="008037A4">
        <w:rPr>
          <w:bdr w:val="single" w:sz="4" w:space="0" w:color="auto"/>
        </w:rPr>
        <w:t>傳統佛教為小乘</w:t>
      </w:r>
      <w:proofErr w:type="spellEnd"/>
    </w:p>
    <w:p w14:paraId="0B0DC7CF" w14:textId="77777777" w:rsidR="00755FA4" w:rsidRPr="008037A4" w:rsidRDefault="00631A6B" w:rsidP="00631A6B">
      <w:pPr>
        <w:rPr>
          <w:rFonts w:cs="Times New Roman"/>
        </w:rPr>
      </w:pPr>
      <w:r w:rsidRPr="008037A4">
        <w:rPr>
          <w:rFonts w:cs="Times New Roman"/>
        </w:rPr>
        <w:t>也許由於傳統佛教的「大乘</w:t>
      </w:r>
      <w:proofErr w:type="gramStart"/>
      <w:r w:rsidRPr="008037A4">
        <w:rPr>
          <w:rFonts w:cs="Times New Roman"/>
        </w:rPr>
        <w:t>非佛說</w:t>
      </w:r>
      <w:proofErr w:type="gramEnd"/>
      <w:r w:rsidRPr="008037A4">
        <w:rPr>
          <w:rFonts w:cs="Times New Roman"/>
        </w:rPr>
        <w:t>」，菩薩行者也就相對的，指傳統佛教為小乘</w:t>
      </w:r>
      <w:proofErr w:type="gramStart"/>
      <w:r w:rsidR="00E16E9C" w:rsidRPr="008037A4">
        <w:rPr>
          <w:rFonts w:cs="Times New Roman"/>
        </w:rPr>
        <w:t>（</w:t>
      </w:r>
      <w:proofErr w:type="spellStart"/>
      <w:proofErr w:type="gramEnd"/>
      <w:r w:rsidRPr="008037A4">
        <w:rPr>
          <w:rFonts w:cs="Times New Roman"/>
        </w:rPr>
        <w:t>hīnayāna</w:t>
      </w:r>
      <w:proofErr w:type="spellEnd"/>
      <w:r w:rsidR="00E16E9C" w:rsidRPr="008037A4">
        <w:rPr>
          <w:rFonts w:cs="Times New Roman"/>
        </w:rPr>
        <w:t>）</w:t>
      </w:r>
      <w:r w:rsidRPr="008037A4">
        <w:rPr>
          <w:rFonts w:cs="Times New Roman"/>
        </w:rPr>
        <w:t>。這種相互指斥的情勢，一直延續下來。</w:t>
      </w:r>
      <w:r w:rsidR="00B94475" w:rsidRPr="008037A4">
        <w:rPr>
          <w:rStyle w:val="ab"/>
          <w:rFonts w:cs="Times New Roman"/>
        </w:rPr>
        <w:footnoteReference w:id="5"/>
      </w:r>
    </w:p>
    <w:p w14:paraId="2AB70267" w14:textId="77777777" w:rsidR="00755FA4" w:rsidRPr="008037A4" w:rsidRDefault="00A56380" w:rsidP="00056837">
      <w:pPr>
        <w:pStyle w:val="3"/>
        <w:ind w:left="240"/>
      </w:pPr>
      <w:r w:rsidRPr="008037A4">
        <w:rPr>
          <w:bdr w:val="single" w:sz="4" w:space="0" w:color="auto"/>
        </w:rPr>
        <w:lastRenderedPageBreak/>
        <w:t>（</w:t>
      </w:r>
      <w:proofErr w:type="spellStart"/>
      <w:r w:rsidRPr="008037A4">
        <w:rPr>
          <w:bdr w:val="single" w:sz="4" w:space="0" w:color="auto"/>
        </w:rPr>
        <w:t>三）大乘終於在印度流行起</w:t>
      </w:r>
      <w:proofErr w:type="spellEnd"/>
    </w:p>
    <w:p w14:paraId="49E3F7B8" w14:textId="77777777" w:rsidR="00631A6B" w:rsidRPr="008037A4" w:rsidRDefault="00631A6B" w:rsidP="00631A6B">
      <w:pPr>
        <w:rPr>
          <w:rFonts w:cs="Times New Roman"/>
        </w:rPr>
      </w:pPr>
      <w:r w:rsidRPr="008037A4">
        <w:rPr>
          <w:rFonts w:cs="Times New Roman"/>
        </w:rPr>
        <w:t>傳統</w:t>
      </w:r>
      <w:proofErr w:type="gramStart"/>
      <w:r w:rsidRPr="008037A4">
        <w:rPr>
          <w:rFonts w:cs="Times New Roman"/>
        </w:rPr>
        <w:t>的部派佛教</w:t>
      </w:r>
      <w:proofErr w:type="gramEnd"/>
      <w:r w:rsidRPr="008037A4">
        <w:rPr>
          <w:rFonts w:cs="Times New Roman"/>
        </w:rPr>
        <w:t>，擁有傳統的，及寺院組織的優勢，但在理論上，修持上，似乎缺少反對大乘佛法的真正力量，大乘終於在印度流行起來。</w:t>
      </w:r>
      <w:r w:rsidR="005F4158" w:rsidRPr="008037A4">
        <w:rPr>
          <w:rStyle w:val="ab"/>
          <w:rFonts w:cs="Times New Roman"/>
        </w:rPr>
        <w:footnoteReference w:id="6"/>
      </w:r>
    </w:p>
    <w:p w14:paraId="49A32090" w14:textId="77777777" w:rsidR="0077528C" w:rsidRPr="008037A4" w:rsidRDefault="0077528C" w:rsidP="00631A6B">
      <w:pPr>
        <w:rPr>
          <w:rFonts w:cs="Times New Roman"/>
        </w:rPr>
      </w:pPr>
    </w:p>
    <w:p w14:paraId="12252289" w14:textId="77777777" w:rsidR="00631A6B" w:rsidRPr="008037A4" w:rsidRDefault="008F7E04" w:rsidP="005D755A">
      <w:pPr>
        <w:pStyle w:val="2"/>
      </w:pPr>
      <w:proofErr w:type="spellStart"/>
      <w:r w:rsidRPr="008037A4">
        <w:rPr>
          <w:bdr w:val="single" w:sz="4" w:space="0" w:color="auto"/>
        </w:rPr>
        <w:t>二、大乘與小乘</w:t>
      </w:r>
      <w:r w:rsidRPr="008037A4">
        <w:rPr>
          <w:bdr w:val="single" w:sz="4" w:space="0" w:color="auto"/>
          <w:lang w:eastAsia="zh-TW"/>
        </w:rPr>
        <w:t>佛教在</w:t>
      </w:r>
      <w:r w:rsidRPr="008037A4">
        <w:rPr>
          <w:bdr w:val="single" w:sz="4" w:space="0" w:color="auto"/>
        </w:rPr>
        <w:t>中國</w:t>
      </w:r>
      <w:proofErr w:type="gramStart"/>
      <w:r w:rsidRPr="008037A4">
        <w:rPr>
          <w:bdr w:val="single" w:sz="4" w:space="0" w:color="auto"/>
          <w:lang w:eastAsia="zh-TW"/>
        </w:rPr>
        <w:t>的弘傳情形</w:t>
      </w:r>
      <w:proofErr w:type="spellEnd"/>
      <w:proofErr w:type="gramEnd"/>
    </w:p>
    <w:p w14:paraId="35AA9CAA" w14:textId="77777777" w:rsidR="00D95DFC" w:rsidRPr="008037A4" w:rsidRDefault="00631A6B" w:rsidP="00631A6B">
      <w:pPr>
        <w:rPr>
          <w:rFonts w:cs="Times New Roman"/>
        </w:rPr>
      </w:pPr>
      <w:r w:rsidRPr="008037A4">
        <w:rPr>
          <w:rFonts w:cs="Times New Roman"/>
        </w:rPr>
        <w:t>佛教的傳入中國，</w:t>
      </w:r>
      <w:proofErr w:type="gramStart"/>
      <w:r w:rsidRPr="008037A4">
        <w:rPr>
          <w:rFonts w:cs="Times New Roman"/>
        </w:rPr>
        <w:t>開始譯經</w:t>
      </w:r>
      <w:proofErr w:type="gramEnd"/>
      <w:r w:rsidRPr="008037A4">
        <w:rPr>
          <w:rFonts w:cs="Times New Roman"/>
        </w:rPr>
        <w:t>，已是西元二世紀中，正是印度佛教「大小</w:t>
      </w:r>
      <w:proofErr w:type="gramStart"/>
      <w:r w:rsidRPr="008037A4">
        <w:rPr>
          <w:rFonts w:cs="Times New Roman"/>
        </w:rPr>
        <w:t>兼暢」</w:t>
      </w:r>
      <w:proofErr w:type="gramEnd"/>
      <w:r w:rsidRPr="008037A4">
        <w:rPr>
          <w:rFonts w:cs="Times New Roman"/>
        </w:rPr>
        <w:t>的時代。大乘</w:t>
      </w:r>
      <w:proofErr w:type="gramStart"/>
      <w:r w:rsidRPr="008037A4">
        <w:rPr>
          <w:rFonts w:cs="Times New Roman"/>
        </w:rPr>
        <w:t>與小乘</w:t>
      </w:r>
      <w:proofErr w:type="gramEnd"/>
      <w:r w:rsidRPr="008037A4">
        <w:rPr>
          <w:rFonts w:cs="Times New Roman"/>
        </w:rPr>
        <w:t>，同時傳入中國；</w:t>
      </w:r>
      <w:r w:rsidR="00826A9D" w:rsidRPr="008037A4">
        <w:rPr>
          <w:rStyle w:val="ab"/>
          <w:rFonts w:cs="Times New Roman"/>
        </w:rPr>
        <w:footnoteReference w:id="7"/>
      </w:r>
      <w:r w:rsidRPr="008037A4">
        <w:rPr>
          <w:rFonts w:cs="Times New Roman"/>
        </w:rPr>
        <w:t>印度</w:t>
      </w:r>
      <w:r w:rsidR="004512D1" w:rsidRPr="008037A4">
        <w:rPr>
          <w:rFonts w:cs="Times New Roman"/>
        </w:rPr>
        <w:t>（</w:t>
      </w:r>
      <w:proofErr w:type="spellStart"/>
      <w:r w:rsidRPr="008037A4">
        <w:rPr>
          <w:rFonts w:cs="Times New Roman"/>
        </w:rPr>
        <w:t>Indu</w:t>
      </w:r>
      <w:proofErr w:type="spellEnd"/>
      <w:r w:rsidR="004512D1" w:rsidRPr="008037A4">
        <w:rPr>
          <w:rFonts w:cs="Times New Roman"/>
        </w:rPr>
        <w:t>）</w:t>
      </w:r>
      <w:r w:rsidRPr="008037A4">
        <w:rPr>
          <w:rFonts w:cs="Times New Roman"/>
        </w:rPr>
        <w:t>因大乘佛法流行而引起的論</w:t>
      </w:r>
      <w:proofErr w:type="gramStart"/>
      <w:r w:rsidRPr="008037A4">
        <w:rPr>
          <w:rFonts w:cs="Times New Roman"/>
        </w:rPr>
        <w:t>諍</w:t>
      </w:r>
      <w:proofErr w:type="gramEnd"/>
      <w:r w:rsidRPr="008037A4">
        <w:rPr>
          <w:rFonts w:cs="Times New Roman"/>
        </w:rPr>
        <w:t>，也就傳到了中國。</w:t>
      </w:r>
    </w:p>
    <w:p w14:paraId="6D48F6C1" w14:textId="77777777" w:rsidR="00E13BE9" w:rsidRPr="008037A4" w:rsidRDefault="00370CD1" w:rsidP="00056837">
      <w:pPr>
        <w:pStyle w:val="3"/>
        <w:ind w:left="240"/>
      </w:pPr>
      <w:r w:rsidRPr="008037A4">
        <w:rPr>
          <w:bdr w:val="single" w:sz="4" w:space="0" w:color="auto"/>
        </w:rPr>
        <w:t>（</w:t>
      </w:r>
      <w:proofErr w:type="spellStart"/>
      <w:r w:rsidRPr="008037A4">
        <w:rPr>
          <w:bdr w:val="single" w:sz="4" w:space="0" w:color="auto"/>
        </w:rPr>
        <w:t>一）弘揚</w:t>
      </w:r>
      <w:proofErr w:type="gramStart"/>
      <w:r w:rsidRPr="008037A4">
        <w:rPr>
          <w:bdr w:val="single" w:sz="4" w:space="0" w:color="auto"/>
        </w:rPr>
        <w:t>小乘</w:t>
      </w:r>
      <w:r w:rsidRPr="008037A4">
        <w:rPr>
          <w:bdr w:val="single" w:sz="4" w:space="0" w:color="auto"/>
          <w:lang w:eastAsia="zh-TW"/>
        </w:rPr>
        <w:t>而</w:t>
      </w:r>
      <w:proofErr w:type="gramEnd"/>
      <w:r w:rsidR="00E13BE9" w:rsidRPr="008037A4">
        <w:rPr>
          <w:bdr w:val="single" w:sz="4" w:space="0" w:color="auto"/>
        </w:rPr>
        <w:t>反對大乘者</w:t>
      </w:r>
      <w:proofErr w:type="spellEnd"/>
    </w:p>
    <w:p w14:paraId="232F3184" w14:textId="77777777" w:rsidR="00D95DFC" w:rsidRPr="008037A4" w:rsidRDefault="00E13BE9" w:rsidP="005D755A">
      <w:pPr>
        <w:pStyle w:val="4"/>
        <w:ind w:left="480"/>
      </w:pPr>
      <w:r w:rsidRPr="008037A4">
        <w:rPr>
          <w:bdr w:val="single" w:sz="4" w:space="0" w:color="auto"/>
        </w:rPr>
        <w:t>1</w:t>
      </w:r>
      <w:r w:rsidRPr="008037A4">
        <w:rPr>
          <w:bdr w:val="single" w:sz="4" w:space="0" w:color="auto"/>
        </w:rPr>
        <w:t>、</w:t>
      </w:r>
      <w:r w:rsidR="00D95DFC" w:rsidRPr="008037A4">
        <w:rPr>
          <w:bdr w:val="single" w:sz="4" w:space="0" w:color="auto"/>
        </w:rPr>
        <w:t>竺法度</w:t>
      </w:r>
    </w:p>
    <w:p w14:paraId="648B61E7" w14:textId="77777777" w:rsidR="00631A6B" w:rsidRPr="008037A4" w:rsidRDefault="00631A6B" w:rsidP="00631A6B">
      <w:pPr>
        <w:rPr>
          <w:rFonts w:cs="Times New Roman"/>
        </w:rPr>
      </w:pPr>
      <w:r w:rsidRPr="008037A4">
        <w:rPr>
          <w:rFonts w:cs="Times New Roman"/>
        </w:rPr>
        <w:t>如</w:t>
      </w:r>
      <w:r w:rsidR="00A306A2" w:rsidRPr="008037A4">
        <w:rPr>
          <w:rFonts w:cs="Times New Roman"/>
        </w:rPr>
        <w:t>《</w:t>
      </w:r>
      <w:r w:rsidRPr="008037A4">
        <w:rPr>
          <w:rFonts w:cs="Times New Roman"/>
        </w:rPr>
        <w:t>出三藏記集</w:t>
      </w:r>
      <w:r w:rsidR="00A306A2" w:rsidRPr="008037A4">
        <w:rPr>
          <w:rFonts w:cs="Times New Roman"/>
        </w:rPr>
        <w:t>》</w:t>
      </w:r>
      <w:r w:rsidRPr="008037A4">
        <w:rPr>
          <w:rFonts w:cs="Times New Roman"/>
        </w:rPr>
        <w:t>卷</w:t>
      </w:r>
      <w:r w:rsidR="004F4149" w:rsidRPr="008037A4">
        <w:rPr>
          <w:rFonts w:cs="Times New Roman"/>
        </w:rPr>
        <w:t>5</w:t>
      </w:r>
      <w:r w:rsidR="00A306A2" w:rsidRPr="008037A4">
        <w:rPr>
          <w:rFonts w:cs="Times New Roman"/>
        </w:rPr>
        <w:t>〈</w:t>
      </w:r>
      <w:r w:rsidRPr="008037A4">
        <w:rPr>
          <w:rFonts w:cs="Times New Roman"/>
        </w:rPr>
        <w:t>小乘迷學竺法度造異儀記</w:t>
      </w:r>
      <w:r w:rsidR="00A306A2" w:rsidRPr="008037A4">
        <w:rPr>
          <w:rFonts w:cs="Times New Roman"/>
        </w:rPr>
        <w:t>〉</w:t>
      </w:r>
      <w:r w:rsidRPr="008037A4">
        <w:rPr>
          <w:rFonts w:cs="Times New Roman"/>
        </w:rPr>
        <w:t>（大正</w:t>
      </w:r>
      <w:r w:rsidR="007E54AE" w:rsidRPr="008037A4">
        <w:rPr>
          <w:rFonts w:cs="Times New Roman"/>
        </w:rPr>
        <w:t>55</w:t>
      </w:r>
      <w:r w:rsidR="007E54AE" w:rsidRPr="008037A4">
        <w:rPr>
          <w:rFonts w:cs="Times New Roman"/>
        </w:rPr>
        <w:t>，</w:t>
      </w:r>
      <w:r w:rsidR="007E54AE" w:rsidRPr="008037A4">
        <w:rPr>
          <w:rFonts w:cs="Times New Roman"/>
        </w:rPr>
        <w:t>40c</w:t>
      </w:r>
      <w:proofErr w:type="gramStart"/>
      <w:r w:rsidR="00E53A67" w:rsidRPr="008037A4">
        <w:rPr>
          <w:rFonts w:ascii="Gandhari Unicode" w:hAnsi="Gandhari Unicode" w:cs="Times New Roman"/>
          <w:sz w:val="20"/>
          <w:szCs w:val="20"/>
        </w:rPr>
        <w:t>–</w:t>
      </w:r>
      <w:proofErr w:type="gramEnd"/>
      <w:r w:rsidR="007E54AE" w:rsidRPr="008037A4">
        <w:rPr>
          <w:rFonts w:cs="Times New Roman"/>
        </w:rPr>
        <w:t>41a</w:t>
      </w:r>
      <w:r w:rsidRPr="008037A4">
        <w:rPr>
          <w:rFonts w:cs="Times New Roman"/>
        </w:rPr>
        <w:t>）說：</w:t>
      </w:r>
    </w:p>
    <w:p w14:paraId="5237C9A9" w14:textId="77777777" w:rsidR="00631A6B" w:rsidRPr="008037A4" w:rsidRDefault="00631A6B" w:rsidP="00AC63A0">
      <w:pPr>
        <w:ind w:leftChars="100" w:left="480" w:rightChars="100" w:right="240" w:hangingChars="100" w:hanging="240"/>
        <w:rPr>
          <w:rFonts w:cs="Times New Roman"/>
        </w:rPr>
      </w:pPr>
      <w:r w:rsidRPr="008037A4">
        <w:rPr>
          <w:rFonts w:cs="Times New Roman"/>
        </w:rPr>
        <w:t>「</w:t>
      </w:r>
      <w:proofErr w:type="gramStart"/>
      <w:r w:rsidRPr="008037A4">
        <w:rPr>
          <w:rFonts w:eastAsia="標楷體" w:cs="Times New Roman"/>
        </w:rPr>
        <w:t>元嘉</w:t>
      </w:r>
      <w:proofErr w:type="gramEnd"/>
      <w:r w:rsidR="00047BD1" w:rsidRPr="008037A4">
        <w:rPr>
          <w:rStyle w:val="ab"/>
          <w:rFonts w:cs="Times New Roman"/>
        </w:rPr>
        <w:footnoteReference w:id="8"/>
      </w:r>
      <w:r w:rsidRPr="008037A4">
        <w:rPr>
          <w:rFonts w:eastAsia="標楷體" w:cs="Times New Roman"/>
        </w:rPr>
        <w:t>中，外國商人</w:t>
      </w:r>
      <w:proofErr w:type="gramStart"/>
      <w:r w:rsidRPr="008037A4">
        <w:rPr>
          <w:rFonts w:eastAsia="標楷體" w:cs="Times New Roman"/>
        </w:rPr>
        <w:t>竺婆勒，久停</w:t>
      </w:r>
      <w:proofErr w:type="gramEnd"/>
      <w:r w:rsidRPr="008037A4">
        <w:rPr>
          <w:rFonts w:eastAsia="標楷體" w:cs="Times New Roman"/>
        </w:rPr>
        <w:t>廣州，每往來求利。於南康郡生兒，仍</w:t>
      </w:r>
      <w:proofErr w:type="gramStart"/>
      <w:r w:rsidRPr="008037A4">
        <w:rPr>
          <w:rFonts w:eastAsia="標楷體" w:cs="Times New Roman"/>
        </w:rPr>
        <w:t>名南康</w:t>
      </w:r>
      <w:proofErr w:type="gramEnd"/>
      <w:r w:rsidRPr="008037A4">
        <w:rPr>
          <w:rFonts w:eastAsia="標楷體" w:cs="Times New Roman"/>
        </w:rPr>
        <w:t>，長</w:t>
      </w:r>
      <w:proofErr w:type="gramStart"/>
      <w:r w:rsidRPr="008037A4">
        <w:rPr>
          <w:rFonts w:eastAsia="標楷體" w:cs="Times New Roman"/>
        </w:rPr>
        <w:t>易字金伽</w:t>
      </w:r>
      <w:proofErr w:type="gramEnd"/>
      <w:r w:rsidRPr="008037A4">
        <w:rPr>
          <w:rFonts w:eastAsia="標楷體" w:cs="Times New Roman"/>
        </w:rPr>
        <w:t>。後得入道，為</w:t>
      </w:r>
      <w:proofErr w:type="gramStart"/>
      <w:r w:rsidRPr="008037A4">
        <w:rPr>
          <w:rFonts w:eastAsia="標楷體" w:cs="Times New Roman"/>
        </w:rPr>
        <w:t>曇</w:t>
      </w:r>
      <w:proofErr w:type="gramEnd"/>
      <w:r w:rsidRPr="008037A4">
        <w:rPr>
          <w:rFonts w:eastAsia="標楷體" w:cs="Times New Roman"/>
        </w:rPr>
        <w:t>摩耶舍弟子，改名法度。其</w:t>
      </w:r>
      <w:proofErr w:type="gramStart"/>
      <w:r w:rsidRPr="008037A4">
        <w:rPr>
          <w:rFonts w:eastAsia="標楷體" w:cs="Times New Roman"/>
        </w:rPr>
        <w:t>人貌雖</w:t>
      </w:r>
      <w:proofErr w:type="gramEnd"/>
      <w:r w:rsidRPr="008037A4">
        <w:rPr>
          <w:rFonts w:eastAsia="標楷體" w:cs="Times New Roman"/>
        </w:rPr>
        <w:t>外國，</w:t>
      </w:r>
      <w:proofErr w:type="gramStart"/>
      <w:r w:rsidRPr="008037A4">
        <w:rPr>
          <w:rFonts w:eastAsia="標楷體" w:cs="Times New Roman"/>
        </w:rPr>
        <w:t>實生漢土</w:t>
      </w:r>
      <w:proofErr w:type="gramEnd"/>
      <w:r w:rsidRPr="008037A4">
        <w:rPr>
          <w:rFonts w:eastAsia="標楷體" w:cs="Times New Roman"/>
        </w:rPr>
        <w:t>。天竺科</w:t>
      </w:r>
      <w:r w:rsidR="003015AF" w:rsidRPr="008037A4">
        <w:rPr>
          <w:rStyle w:val="ab"/>
          <w:rFonts w:cs="Times New Roman"/>
        </w:rPr>
        <w:footnoteReference w:id="9"/>
      </w:r>
      <w:r w:rsidRPr="008037A4">
        <w:rPr>
          <w:rFonts w:eastAsia="標楷體" w:cs="Times New Roman"/>
        </w:rPr>
        <w:t>軌，非其所</w:t>
      </w:r>
      <w:proofErr w:type="gramStart"/>
      <w:r w:rsidRPr="008037A4">
        <w:rPr>
          <w:rFonts w:eastAsia="標楷體" w:cs="Times New Roman"/>
        </w:rPr>
        <w:t>諳</w:t>
      </w:r>
      <w:proofErr w:type="gramEnd"/>
      <w:r w:rsidRPr="008037A4">
        <w:rPr>
          <w:rFonts w:eastAsia="標楷體" w:cs="Times New Roman"/>
        </w:rPr>
        <w:t>。但性存</w:t>
      </w:r>
      <w:proofErr w:type="gramStart"/>
      <w:r w:rsidRPr="008037A4">
        <w:rPr>
          <w:rFonts w:eastAsia="標楷體" w:cs="Times New Roman"/>
        </w:rPr>
        <w:t>矯</w:t>
      </w:r>
      <w:proofErr w:type="gramEnd"/>
      <w:r w:rsidRPr="008037A4">
        <w:rPr>
          <w:rFonts w:eastAsia="標楷體" w:cs="Times New Roman"/>
        </w:rPr>
        <w:t>異</w:t>
      </w:r>
      <w:r w:rsidR="00FD7BD6" w:rsidRPr="008037A4">
        <w:rPr>
          <w:rStyle w:val="ab"/>
          <w:rFonts w:cs="Times New Roman"/>
        </w:rPr>
        <w:footnoteReference w:id="10"/>
      </w:r>
      <w:r w:rsidRPr="008037A4">
        <w:rPr>
          <w:rFonts w:eastAsia="標楷體" w:cs="Times New Roman"/>
        </w:rPr>
        <w:t>，欲以攝物，</w:t>
      </w:r>
      <w:proofErr w:type="gramStart"/>
      <w:r w:rsidRPr="008037A4">
        <w:rPr>
          <w:rFonts w:eastAsia="標楷體" w:cs="Times New Roman"/>
        </w:rPr>
        <w:t>故執學小乘，云</w:t>
      </w:r>
      <w:proofErr w:type="gramEnd"/>
      <w:r w:rsidRPr="008037A4">
        <w:rPr>
          <w:rFonts w:eastAsia="標楷體" w:cs="Times New Roman"/>
        </w:rPr>
        <w:t>無十方佛，</w:t>
      </w:r>
      <w:proofErr w:type="gramStart"/>
      <w:r w:rsidRPr="008037A4">
        <w:rPr>
          <w:rFonts w:eastAsia="標楷體" w:cs="Times New Roman"/>
        </w:rPr>
        <w:t>唯禮釋迦</w:t>
      </w:r>
      <w:proofErr w:type="gramEnd"/>
      <w:r w:rsidRPr="008037A4">
        <w:rPr>
          <w:rFonts w:eastAsia="標楷體" w:cs="Times New Roman"/>
        </w:rPr>
        <w:t>而已。大乘經典，不聽讀誦</w:t>
      </w:r>
      <w:r w:rsidRPr="008037A4">
        <w:rPr>
          <w:rFonts w:cs="Times New Roman"/>
        </w:rPr>
        <w:t>」。</w:t>
      </w:r>
    </w:p>
    <w:p w14:paraId="41404411" w14:textId="77777777" w:rsidR="0031767D" w:rsidRPr="008037A4" w:rsidRDefault="00631A6B" w:rsidP="00631A6B">
      <w:pPr>
        <w:rPr>
          <w:rFonts w:cs="Times New Roman"/>
        </w:rPr>
      </w:pPr>
      <w:proofErr w:type="gramStart"/>
      <w:r w:rsidRPr="008037A4">
        <w:rPr>
          <w:rFonts w:cs="Times New Roman"/>
        </w:rPr>
        <w:t>竺</w:t>
      </w:r>
      <w:proofErr w:type="gramEnd"/>
      <w:r w:rsidRPr="008037A4">
        <w:rPr>
          <w:rFonts w:cs="Times New Roman"/>
        </w:rPr>
        <w:t>法度不聽讀誦大乘經，沒有十方佛，僧</w:t>
      </w:r>
      <w:proofErr w:type="gramStart"/>
      <w:r w:rsidRPr="008037A4">
        <w:rPr>
          <w:rFonts w:cs="Times New Roman"/>
        </w:rPr>
        <w:t>祐</w:t>
      </w:r>
      <w:proofErr w:type="gramEnd"/>
      <w:r w:rsidRPr="008037A4">
        <w:rPr>
          <w:rFonts w:cs="Times New Roman"/>
        </w:rPr>
        <w:t>說他「性存</w:t>
      </w:r>
      <w:proofErr w:type="gramStart"/>
      <w:r w:rsidRPr="008037A4">
        <w:rPr>
          <w:rFonts w:cs="Times New Roman"/>
        </w:rPr>
        <w:t>矯</w:t>
      </w:r>
      <w:proofErr w:type="gramEnd"/>
      <w:r w:rsidRPr="008037A4">
        <w:rPr>
          <w:rFonts w:cs="Times New Roman"/>
        </w:rPr>
        <w:t>異」，「面行</w:t>
      </w:r>
      <w:proofErr w:type="gramStart"/>
      <w:r w:rsidRPr="008037A4">
        <w:rPr>
          <w:rFonts w:cs="Times New Roman"/>
        </w:rPr>
        <w:t>詭</w:t>
      </w:r>
      <w:proofErr w:type="gramEnd"/>
      <w:r w:rsidRPr="008037A4">
        <w:rPr>
          <w:rFonts w:cs="Times New Roman"/>
        </w:rPr>
        <w:t>術」，是誤會的。</w:t>
      </w:r>
      <w:proofErr w:type="gramStart"/>
      <w:r w:rsidRPr="008037A4">
        <w:rPr>
          <w:rFonts w:cs="Times New Roman"/>
        </w:rPr>
        <w:t>竺</w:t>
      </w:r>
      <w:proofErr w:type="gramEnd"/>
      <w:r w:rsidRPr="008037A4">
        <w:rPr>
          <w:rFonts w:cs="Times New Roman"/>
        </w:rPr>
        <w:t>法度的主張與行儀，其實是受到了錫蘭</w:t>
      </w:r>
      <w:proofErr w:type="gramStart"/>
      <w:r w:rsidR="007A090A" w:rsidRPr="008037A4">
        <w:rPr>
          <w:rFonts w:cs="Times New Roman"/>
        </w:rPr>
        <w:t>（</w:t>
      </w:r>
      <w:proofErr w:type="spellStart"/>
      <w:proofErr w:type="gramEnd"/>
      <w:r w:rsidRPr="008037A4">
        <w:rPr>
          <w:rFonts w:cs="Times New Roman"/>
        </w:rPr>
        <w:t>Siṃhala</w:t>
      </w:r>
      <w:proofErr w:type="spellEnd"/>
      <w:r w:rsidR="007A090A" w:rsidRPr="008037A4">
        <w:rPr>
          <w:rFonts w:cs="Times New Roman"/>
        </w:rPr>
        <w:t>）</w:t>
      </w:r>
      <w:r w:rsidRPr="008037A4">
        <w:rPr>
          <w:rFonts w:cs="Times New Roman"/>
        </w:rPr>
        <w:t>佛教的影響。</w:t>
      </w:r>
    </w:p>
    <w:p w14:paraId="59801AB0" w14:textId="77777777" w:rsidR="0031767D" w:rsidRPr="008037A4" w:rsidRDefault="00E13BE9" w:rsidP="005D755A">
      <w:pPr>
        <w:pStyle w:val="4"/>
        <w:ind w:left="480"/>
      </w:pPr>
      <w:r w:rsidRPr="008037A4">
        <w:rPr>
          <w:bdr w:val="single" w:sz="4" w:space="0" w:color="auto"/>
        </w:rPr>
        <w:lastRenderedPageBreak/>
        <w:t>2</w:t>
      </w:r>
      <w:r w:rsidRPr="008037A4">
        <w:rPr>
          <w:bdr w:val="single" w:sz="4" w:space="0" w:color="auto"/>
        </w:rPr>
        <w:t>、</w:t>
      </w:r>
      <w:r w:rsidR="00D95DFC" w:rsidRPr="008037A4">
        <w:rPr>
          <w:bdr w:val="single" w:sz="4" w:space="0" w:color="auto"/>
        </w:rPr>
        <w:t>僧伽提婆</w:t>
      </w:r>
    </w:p>
    <w:p w14:paraId="228CBBF7" w14:textId="77777777" w:rsidR="00631A6B" w:rsidRPr="008037A4" w:rsidRDefault="00631A6B" w:rsidP="00631A6B">
      <w:pPr>
        <w:rPr>
          <w:rFonts w:cs="Times New Roman"/>
        </w:rPr>
      </w:pPr>
      <w:r w:rsidRPr="008037A4">
        <w:rPr>
          <w:rFonts w:cs="Times New Roman"/>
        </w:rPr>
        <w:t>在羅什</w:t>
      </w:r>
      <w:proofErr w:type="gramStart"/>
      <w:r w:rsidR="007A090A" w:rsidRPr="008037A4">
        <w:rPr>
          <w:rFonts w:cs="Times New Roman"/>
        </w:rPr>
        <w:t>（</w:t>
      </w:r>
      <w:proofErr w:type="spellStart"/>
      <w:proofErr w:type="gramEnd"/>
      <w:r w:rsidRPr="008037A4">
        <w:rPr>
          <w:rFonts w:cs="Times New Roman"/>
        </w:rPr>
        <w:t>Kumārajīva</w:t>
      </w:r>
      <w:proofErr w:type="spellEnd"/>
      <w:r w:rsidR="007A090A" w:rsidRPr="008037A4">
        <w:rPr>
          <w:rFonts w:cs="Times New Roman"/>
        </w:rPr>
        <w:t>）</w:t>
      </w:r>
      <w:r w:rsidRPr="008037A4">
        <w:rPr>
          <w:rFonts w:cs="Times New Roman"/>
        </w:rPr>
        <w:t>來華以前，僧伽提婆</w:t>
      </w:r>
      <w:r w:rsidR="00183641" w:rsidRPr="008037A4">
        <w:rPr>
          <w:rStyle w:val="ab"/>
          <w:rFonts w:cs="Times New Roman"/>
        </w:rPr>
        <w:footnoteReference w:id="11"/>
      </w:r>
      <w:r w:rsidR="007A090A" w:rsidRPr="008037A4">
        <w:rPr>
          <w:rFonts w:cs="Times New Roman"/>
        </w:rPr>
        <w:t>（</w:t>
      </w:r>
      <w:proofErr w:type="spellStart"/>
      <w:r w:rsidRPr="008037A4">
        <w:rPr>
          <w:rFonts w:cs="Times New Roman"/>
        </w:rPr>
        <w:t>Saṃghadeva</w:t>
      </w:r>
      <w:proofErr w:type="spellEnd"/>
      <w:r w:rsidR="007A090A" w:rsidRPr="008037A4">
        <w:rPr>
          <w:rFonts w:cs="Times New Roman"/>
        </w:rPr>
        <w:t>）</w:t>
      </w:r>
      <w:r w:rsidRPr="008037A4">
        <w:rPr>
          <w:rFonts w:cs="Times New Roman"/>
        </w:rPr>
        <w:t>在江東弘傳「毘曇」，也曾經反對大乘，</w:t>
      </w:r>
      <w:r w:rsidR="0031767D" w:rsidRPr="008037A4">
        <w:rPr>
          <w:rStyle w:val="ab"/>
          <w:rFonts w:cs="Times New Roman"/>
        </w:rPr>
        <w:footnoteReference w:id="12"/>
      </w:r>
      <w:r w:rsidRPr="008037A4">
        <w:rPr>
          <w:rFonts w:cs="Times New Roman"/>
        </w:rPr>
        <w:t>如</w:t>
      </w:r>
      <w:r w:rsidR="00A306A2" w:rsidRPr="008037A4">
        <w:rPr>
          <w:rFonts w:cs="Times New Roman"/>
        </w:rPr>
        <w:t>《</w:t>
      </w:r>
      <w:r w:rsidRPr="008037A4">
        <w:rPr>
          <w:rFonts w:cs="Times New Roman"/>
        </w:rPr>
        <w:t>弘明集</w:t>
      </w:r>
      <w:r w:rsidR="00A306A2" w:rsidRPr="008037A4">
        <w:rPr>
          <w:rFonts w:cs="Times New Roman"/>
        </w:rPr>
        <w:t>》</w:t>
      </w:r>
      <w:r w:rsidRPr="008037A4">
        <w:rPr>
          <w:rFonts w:cs="Times New Roman"/>
        </w:rPr>
        <w:t>卷</w:t>
      </w:r>
      <w:r w:rsidR="00FD7BD6" w:rsidRPr="008037A4">
        <w:rPr>
          <w:rFonts w:cs="Times New Roman"/>
        </w:rPr>
        <w:t>12</w:t>
      </w:r>
      <w:r w:rsidR="00A306A2" w:rsidRPr="008037A4">
        <w:rPr>
          <w:rFonts w:cs="Times New Roman"/>
        </w:rPr>
        <w:t>〈</w:t>
      </w:r>
      <w:r w:rsidRPr="008037A4">
        <w:rPr>
          <w:rFonts w:cs="Times New Roman"/>
        </w:rPr>
        <w:t>范伯倫與生觀二法師書</w:t>
      </w:r>
      <w:r w:rsidR="00A306A2" w:rsidRPr="008037A4">
        <w:rPr>
          <w:rFonts w:cs="Times New Roman"/>
        </w:rPr>
        <w:t>〉</w:t>
      </w:r>
      <w:r w:rsidRPr="008037A4">
        <w:rPr>
          <w:rFonts w:cs="Times New Roman"/>
        </w:rPr>
        <w:t>（大正</w:t>
      </w:r>
      <w:r w:rsidR="004A2C51" w:rsidRPr="008037A4">
        <w:rPr>
          <w:rFonts w:cs="Times New Roman"/>
        </w:rPr>
        <w:t>52</w:t>
      </w:r>
      <w:r w:rsidR="004A2C51" w:rsidRPr="008037A4">
        <w:rPr>
          <w:rFonts w:cs="Times New Roman"/>
        </w:rPr>
        <w:t>，</w:t>
      </w:r>
      <w:r w:rsidR="004A2C51" w:rsidRPr="008037A4">
        <w:rPr>
          <w:rFonts w:cs="Times New Roman"/>
        </w:rPr>
        <w:t>78b</w:t>
      </w:r>
      <w:r w:rsidRPr="008037A4">
        <w:rPr>
          <w:rFonts w:cs="Times New Roman"/>
        </w:rPr>
        <w:t>）說：</w:t>
      </w:r>
    </w:p>
    <w:p w14:paraId="0C13A709" w14:textId="77777777" w:rsidR="00631A6B" w:rsidRPr="008037A4" w:rsidRDefault="00631A6B" w:rsidP="00AC63A0">
      <w:pPr>
        <w:ind w:leftChars="100" w:left="480" w:rightChars="100" w:right="240" w:hangingChars="100" w:hanging="240"/>
        <w:rPr>
          <w:rFonts w:cs="Times New Roman"/>
        </w:rPr>
      </w:pPr>
      <w:r w:rsidRPr="008037A4">
        <w:rPr>
          <w:rFonts w:cs="Times New Roman"/>
        </w:rPr>
        <w:t>「</w:t>
      </w:r>
      <w:proofErr w:type="gramStart"/>
      <w:r w:rsidRPr="008037A4">
        <w:rPr>
          <w:rFonts w:eastAsia="標楷體" w:cs="Times New Roman"/>
        </w:rPr>
        <w:t>提婆始來</w:t>
      </w:r>
      <w:proofErr w:type="gramEnd"/>
      <w:r w:rsidRPr="008037A4">
        <w:rPr>
          <w:rFonts w:eastAsia="標楷體" w:cs="Times New Roman"/>
        </w:rPr>
        <w:t>，（慧）義、（慧）觀之徒，</w:t>
      </w:r>
      <w:r w:rsidRPr="008037A4">
        <w:rPr>
          <w:rFonts w:ascii="標楷體" w:eastAsia="標楷體" w:hAnsi="標楷體" w:cs="Times New Roman"/>
        </w:rPr>
        <w:t>…</w:t>
      </w:r>
      <w:proofErr w:type="gramStart"/>
      <w:r w:rsidRPr="008037A4">
        <w:rPr>
          <w:rFonts w:ascii="標楷體" w:eastAsia="標楷體" w:hAnsi="標楷體" w:cs="Times New Roman"/>
        </w:rPr>
        <w:t>…</w:t>
      </w:r>
      <w:proofErr w:type="gramEnd"/>
      <w:r w:rsidRPr="008037A4">
        <w:rPr>
          <w:rFonts w:eastAsia="標楷體" w:cs="Times New Roman"/>
        </w:rPr>
        <w:t>謂無生方等之經，皆</w:t>
      </w:r>
      <w:proofErr w:type="gramStart"/>
      <w:r w:rsidRPr="008037A4">
        <w:rPr>
          <w:rFonts w:eastAsia="標楷體" w:cs="Times New Roman"/>
        </w:rPr>
        <w:t>是魔書</w:t>
      </w:r>
      <w:proofErr w:type="gramEnd"/>
      <w:r w:rsidRPr="008037A4">
        <w:rPr>
          <w:rFonts w:eastAsia="標楷體" w:cs="Times New Roman"/>
        </w:rPr>
        <w:t>。提婆</w:t>
      </w:r>
      <w:proofErr w:type="gramStart"/>
      <w:r w:rsidRPr="008037A4">
        <w:rPr>
          <w:rFonts w:eastAsia="標楷體" w:cs="Times New Roman"/>
        </w:rPr>
        <w:t>末後說經</w:t>
      </w:r>
      <w:proofErr w:type="gramEnd"/>
      <w:r w:rsidRPr="008037A4">
        <w:rPr>
          <w:rFonts w:eastAsia="標楷體" w:cs="Times New Roman"/>
        </w:rPr>
        <w:t>，乃不登高座</w:t>
      </w:r>
      <w:r w:rsidRPr="008037A4">
        <w:rPr>
          <w:rFonts w:cs="Times New Roman"/>
        </w:rPr>
        <w:t>」。</w:t>
      </w:r>
    </w:p>
    <w:p w14:paraId="68FBAF80" w14:textId="77777777" w:rsidR="00AC639F" w:rsidRPr="008037A4" w:rsidRDefault="00E13BE9" w:rsidP="00056837">
      <w:pPr>
        <w:pStyle w:val="3"/>
        <w:ind w:left="240"/>
      </w:pPr>
      <w:r w:rsidRPr="008037A4">
        <w:rPr>
          <w:bdr w:val="single" w:sz="4" w:space="0" w:color="auto"/>
        </w:rPr>
        <w:t>（</w:t>
      </w:r>
      <w:proofErr w:type="spellStart"/>
      <w:r w:rsidRPr="008037A4">
        <w:rPr>
          <w:bdr w:val="single" w:sz="4" w:space="0" w:color="auto"/>
        </w:rPr>
        <w:t>二）大乘</w:t>
      </w:r>
      <w:r w:rsidR="002E65F8" w:rsidRPr="008037A4">
        <w:rPr>
          <w:bdr w:val="single" w:sz="4" w:space="0" w:color="auto"/>
          <w:lang w:eastAsia="zh-TW"/>
        </w:rPr>
        <w:t>在</w:t>
      </w:r>
      <w:r w:rsidR="002E65F8" w:rsidRPr="008037A4">
        <w:rPr>
          <w:bdr w:val="single" w:sz="4" w:space="0" w:color="auto"/>
        </w:rPr>
        <w:t>中國</w:t>
      </w:r>
      <w:r w:rsidRPr="008037A4">
        <w:rPr>
          <w:bdr w:val="single" w:sz="4" w:space="0" w:color="auto"/>
        </w:rPr>
        <w:t>一直在有利的情勢下發展</w:t>
      </w:r>
      <w:proofErr w:type="spellEnd"/>
    </w:p>
    <w:p w14:paraId="1A88BA49" w14:textId="77777777" w:rsidR="0077528C" w:rsidRPr="008037A4" w:rsidRDefault="00370CD1" w:rsidP="0077528C">
      <w:pPr>
        <w:ind w:left="240" w:hangingChars="100" w:hanging="240"/>
        <w:rPr>
          <w:rFonts w:cs="Times New Roman"/>
        </w:rPr>
      </w:pPr>
      <w:r w:rsidRPr="008037A4">
        <w:rPr>
          <w:rFonts w:ascii="新細明體" w:hAnsi="新細明體" w:cs="新細明體" w:hint="eastAsia"/>
          <w:lang w:val="x-none"/>
        </w:rPr>
        <w:t>◎</w:t>
      </w:r>
      <w:r w:rsidR="00631A6B" w:rsidRPr="008037A4">
        <w:rPr>
          <w:rFonts w:cs="Times New Roman"/>
        </w:rPr>
        <w:t>佛教的傳入中國，是大小同時的，所以傳統</w:t>
      </w:r>
      <w:proofErr w:type="gramStart"/>
      <w:r w:rsidR="00631A6B" w:rsidRPr="008037A4">
        <w:rPr>
          <w:rFonts w:cs="Times New Roman"/>
        </w:rPr>
        <w:t>的部派佛教</w:t>
      </w:r>
      <w:proofErr w:type="gramEnd"/>
      <w:r w:rsidR="00631A6B" w:rsidRPr="008037A4">
        <w:rPr>
          <w:rFonts w:cs="Times New Roman"/>
        </w:rPr>
        <w:t>，在中國沒有能造成堅強的傳統。</w:t>
      </w:r>
    </w:p>
    <w:p w14:paraId="0A5F54DF" w14:textId="77777777" w:rsidR="0031767D" w:rsidRPr="008037A4" w:rsidRDefault="00370CD1" w:rsidP="0077528C">
      <w:pPr>
        <w:ind w:left="240" w:hangingChars="100" w:hanging="240"/>
        <w:rPr>
          <w:rFonts w:cs="Times New Roman"/>
        </w:rPr>
      </w:pPr>
      <w:r w:rsidRPr="008037A4">
        <w:rPr>
          <w:rFonts w:ascii="新細明體" w:hAnsi="新細明體" w:cs="新細明體" w:hint="eastAsia"/>
          <w:lang w:val="x-none"/>
        </w:rPr>
        <w:t>◎</w:t>
      </w:r>
      <w:r w:rsidR="00631A6B" w:rsidRPr="008037A4">
        <w:rPr>
          <w:rFonts w:cs="Times New Roman"/>
        </w:rPr>
        <w:t>加上</w:t>
      </w:r>
      <w:proofErr w:type="gramStart"/>
      <w:r w:rsidR="00631A6B" w:rsidRPr="008037A4">
        <w:rPr>
          <w:rFonts w:cs="Times New Roman"/>
        </w:rPr>
        <w:t>小乘與</w:t>
      </w:r>
      <w:proofErr w:type="gramEnd"/>
      <w:r w:rsidR="00631A6B" w:rsidRPr="008037A4">
        <w:rPr>
          <w:rFonts w:cs="Times New Roman"/>
        </w:rPr>
        <w:t>中國民情，也許不太適合，所以大乘一直在有利的情勢下發展。</w:t>
      </w:r>
    </w:p>
    <w:p w14:paraId="06479408" w14:textId="77777777" w:rsidR="00DB2E8E" w:rsidRPr="008037A4" w:rsidRDefault="00631A6B" w:rsidP="00370CD1">
      <w:pPr>
        <w:ind w:leftChars="100" w:left="240"/>
        <w:rPr>
          <w:rFonts w:cs="Times New Roman"/>
        </w:rPr>
      </w:pPr>
      <w:r w:rsidRPr="008037A4">
        <w:rPr>
          <w:rFonts w:cs="Times New Roman"/>
        </w:rPr>
        <w:t>南北朝時，雖有</w:t>
      </w:r>
      <w:proofErr w:type="gramStart"/>
      <w:r w:rsidRPr="008037A4">
        <w:rPr>
          <w:rFonts w:cs="Times New Roman"/>
        </w:rPr>
        <w:t>專弘「毘曇</w:t>
      </w:r>
      <w:proofErr w:type="gramEnd"/>
      <w:r w:rsidRPr="008037A4">
        <w:rPr>
          <w:rFonts w:cs="Times New Roman"/>
        </w:rPr>
        <w:t>」與「成實」的，</w:t>
      </w:r>
      <w:r w:rsidR="005B177B" w:rsidRPr="008037A4">
        <w:rPr>
          <w:rStyle w:val="ab"/>
          <w:rFonts w:cs="Times New Roman"/>
        </w:rPr>
        <w:footnoteReference w:id="13"/>
      </w:r>
      <w:r w:rsidRPr="008037A4">
        <w:rPr>
          <w:rFonts w:cs="Times New Roman"/>
        </w:rPr>
        <w:t>但在佛教界，已聽不到反對大乘的聲音了。</w:t>
      </w:r>
    </w:p>
    <w:p w14:paraId="0306A00C" w14:textId="77777777" w:rsidR="0077528C" w:rsidRPr="008037A4" w:rsidRDefault="0077528C" w:rsidP="00631A6B">
      <w:pPr>
        <w:rPr>
          <w:rFonts w:cs="Times New Roman"/>
        </w:rPr>
      </w:pPr>
    </w:p>
    <w:p w14:paraId="3036951F" w14:textId="77777777" w:rsidR="00DB2E8E" w:rsidRPr="008037A4" w:rsidRDefault="00DB2E8E" w:rsidP="005D755A">
      <w:pPr>
        <w:pStyle w:val="2"/>
      </w:pPr>
      <w:proofErr w:type="spellStart"/>
      <w:r w:rsidRPr="008037A4">
        <w:rPr>
          <w:bdr w:val="single" w:sz="4" w:space="0" w:color="auto"/>
        </w:rPr>
        <w:t>三、</w:t>
      </w:r>
      <w:r w:rsidR="00373BF8" w:rsidRPr="008037A4">
        <w:rPr>
          <w:bdr w:val="single" w:sz="4" w:space="0" w:color="auto"/>
        </w:rPr>
        <w:t>大</w:t>
      </w:r>
      <w:r w:rsidR="00373BF8" w:rsidRPr="008037A4">
        <w:rPr>
          <w:bdr w:val="single" w:sz="4" w:space="0" w:color="auto"/>
          <w:lang w:eastAsia="zh-TW"/>
        </w:rPr>
        <w:t>乘</w:t>
      </w:r>
      <w:r w:rsidRPr="008037A4">
        <w:rPr>
          <w:bdr w:val="single" w:sz="4" w:space="0" w:color="auto"/>
        </w:rPr>
        <w:t>佛教</w:t>
      </w:r>
      <w:r w:rsidR="00373BF8" w:rsidRPr="008037A4">
        <w:rPr>
          <w:bdr w:val="single" w:sz="4" w:space="0" w:color="auto"/>
          <w:lang w:eastAsia="zh-TW"/>
        </w:rPr>
        <w:t>在</w:t>
      </w:r>
      <w:r w:rsidRPr="008037A4">
        <w:rPr>
          <w:bdr w:val="single" w:sz="4" w:space="0" w:color="auto"/>
        </w:rPr>
        <w:t>越南、朝鮮、日本</w:t>
      </w:r>
      <w:proofErr w:type="spellEnd"/>
    </w:p>
    <w:p w14:paraId="390398E9" w14:textId="77777777" w:rsidR="0091570E" w:rsidRPr="008037A4" w:rsidRDefault="00DD2215" w:rsidP="00DD2215">
      <w:pPr>
        <w:ind w:left="240" w:hangingChars="100" w:hanging="240"/>
        <w:rPr>
          <w:rFonts w:cs="Times New Roman"/>
        </w:rPr>
      </w:pPr>
      <w:r w:rsidRPr="008037A4">
        <w:rPr>
          <w:rFonts w:ascii="新細明體" w:hAnsi="新細明體" w:cs="新細明體" w:hint="eastAsia"/>
          <w:lang w:val="x-none"/>
        </w:rPr>
        <w:t>◎</w:t>
      </w:r>
      <w:r w:rsidR="00631A6B" w:rsidRPr="008037A4">
        <w:rPr>
          <w:rFonts w:cs="Times New Roman"/>
        </w:rPr>
        <w:t>從中國再傳到越南、朝鮮、日本，更</w:t>
      </w:r>
      <w:proofErr w:type="gramStart"/>
      <w:r w:rsidR="00631A6B" w:rsidRPr="008037A4">
        <w:rPr>
          <w:rFonts w:cs="Times New Roman"/>
        </w:rPr>
        <w:t>是專弘大乘</w:t>
      </w:r>
      <w:proofErr w:type="gramEnd"/>
      <w:r w:rsidR="00631A6B" w:rsidRPr="008037A4">
        <w:rPr>
          <w:rFonts w:cs="Times New Roman"/>
        </w:rPr>
        <w:t>佛法的時代，也就沒有「大乘</w:t>
      </w:r>
      <w:proofErr w:type="gramStart"/>
      <w:r w:rsidR="00631A6B" w:rsidRPr="008037A4">
        <w:rPr>
          <w:rFonts w:cs="Times New Roman"/>
        </w:rPr>
        <w:t>非佛說</w:t>
      </w:r>
      <w:proofErr w:type="gramEnd"/>
      <w:r w:rsidR="00631A6B" w:rsidRPr="008037A4">
        <w:rPr>
          <w:rFonts w:cs="Times New Roman"/>
        </w:rPr>
        <w:t>」的論</w:t>
      </w:r>
      <w:proofErr w:type="gramStart"/>
      <w:r w:rsidR="00631A6B" w:rsidRPr="008037A4">
        <w:rPr>
          <w:rFonts w:cs="Times New Roman"/>
        </w:rPr>
        <w:t>諍</w:t>
      </w:r>
      <w:proofErr w:type="gramEnd"/>
      <w:r w:rsidR="00631A6B" w:rsidRPr="008037A4">
        <w:rPr>
          <w:rFonts w:cs="Times New Roman"/>
        </w:rPr>
        <w:t>。</w:t>
      </w:r>
    </w:p>
    <w:p w14:paraId="5A0DFA89" w14:textId="77777777" w:rsidR="006C7408" w:rsidRPr="008037A4" w:rsidRDefault="00DD2215" w:rsidP="00E86739">
      <w:pPr>
        <w:ind w:left="240" w:hangingChars="100" w:hanging="240"/>
        <w:rPr>
          <w:rFonts w:cs="Times New Roman"/>
        </w:rPr>
      </w:pPr>
      <w:r w:rsidRPr="008037A4">
        <w:rPr>
          <w:rFonts w:ascii="新細明體" w:hAnsi="新細明體" w:cs="新細明體" w:hint="eastAsia"/>
          <w:lang w:val="x-none"/>
        </w:rPr>
        <w:t>◎</w:t>
      </w:r>
      <w:r w:rsidR="00631A6B" w:rsidRPr="008037A4">
        <w:rPr>
          <w:rFonts w:cs="Times New Roman"/>
        </w:rPr>
        <w:t>日本德川時代的富永仲基（西元</w:t>
      </w:r>
      <w:r w:rsidR="002C5E92" w:rsidRPr="008037A4">
        <w:rPr>
          <w:rFonts w:cs="Times New Roman"/>
        </w:rPr>
        <w:t>1715</w:t>
      </w:r>
      <w:proofErr w:type="gramStart"/>
      <w:r w:rsidR="00631A6B" w:rsidRPr="008037A4">
        <w:rPr>
          <w:rFonts w:cs="Times New Roman"/>
        </w:rPr>
        <w:t>──</w:t>
      </w:r>
      <w:proofErr w:type="gramEnd"/>
      <w:r w:rsidR="002C5E92" w:rsidRPr="008037A4">
        <w:rPr>
          <w:rFonts w:cs="Times New Roman"/>
        </w:rPr>
        <w:t>46</w:t>
      </w:r>
      <w:r w:rsidR="00631A6B" w:rsidRPr="008037A4">
        <w:rPr>
          <w:rFonts w:cs="Times New Roman"/>
        </w:rPr>
        <w:t>）</w:t>
      </w:r>
      <w:proofErr w:type="gramStart"/>
      <w:r w:rsidR="00631A6B" w:rsidRPr="008037A4">
        <w:rPr>
          <w:rFonts w:cs="Times New Roman"/>
        </w:rPr>
        <w:t>，著</w:t>
      </w:r>
      <w:proofErr w:type="gramEnd"/>
      <w:r w:rsidR="00AC639F" w:rsidRPr="008037A4">
        <w:rPr>
          <w:rFonts w:cs="Times New Roman"/>
        </w:rPr>
        <w:t>《</w:t>
      </w:r>
      <w:r w:rsidR="00631A6B" w:rsidRPr="008037A4">
        <w:rPr>
          <w:rFonts w:cs="Times New Roman"/>
        </w:rPr>
        <w:t>出定後語</w:t>
      </w:r>
      <w:r w:rsidR="00AC639F" w:rsidRPr="008037A4">
        <w:rPr>
          <w:rFonts w:cs="Times New Roman"/>
        </w:rPr>
        <w:t>》</w:t>
      </w:r>
      <w:r w:rsidR="00631A6B" w:rsidRPr="008037A4">
        <w:rPr>
          <w:rFonts w:cs="Times New Roman"/>
        </w:rPr>
        <w:t>，唱「大乘</w:t>
      </w:r>
      <w:proofErr w:type="gramStart"/>
      <w:r w:rsidR="00631A6B" w:rsidRPr="008037A4">
        <w:rPr>
          <w:rFonts w:cs="Times New Roman"/>
        </w:rPr>
        <w:t>非佛說</w:t>
      </w:r>
      <w:proofErr w:type="gramEnd"/>
      <w:r w:rsidR="00631A6B" w:rsidRPr="008037A4">
        <w:rPr>
          <w:rFonts w:cs="Times New Roman"/>
        </w:rPr>
        <w:t>」。</w:t>
      </w:r>
      <w:r w:rsidR="000C0F34" w:rsidRPr="008037A4">
        <w:rPr>
          <w:rStyle w:val="ab"/>
          <w:rFonts w:cs="Times New Roman"/>
        </w:rPr>
        <w:footnoteReference w:id="14"/>
      </w:r>
      <w:r w:rsidR="00631A6B" w:rsidRPr="008037A4">
        <w:rPr>
          <w:rFonts w:cs="Times New Roman"/>
        </w:rPr>
        <w:t>那是學問的研究，與古代傳統佛教的「大乘</w:t>
      </w:r>
      <w:proofErr w:type="gramStart"/>
      <w:r w:rsidR="00631A6B" w:rsidRPr="008037A4">
        <w:rPr>
          <w:rFonts w:cs="Times New Roman"/>
        </w:rPr>
        <w:t>非佛說</w:t>
      </w:r>
      <w:proofErr w:type="gramEnd"/>
      <w:r w:rsidR="00631A6B" w:rsidRPr="008037A4">
        <w:rPr>
          <w:rFonts w:cs="Times New Roman"/>
        </w:rPr>
        <w:t>」論，意義並不相同。</w:t>
      </w:r>
    </w:p>
    <w:p w14:paraId="65513614" w14:textId="77777777" w:rsidR="005E006A" w:rsidRPr="008037A4" w:rsidRDefault="00FA0231" w:rsidP="00B06A63">
      <w:pPr>
        <w:pStyle w:val="1"/>
        <w:pageBreakBefore/>
        <w:spacing w:line="400" w:lineRule="exact"/>
        <w:jc w:val="left"/>
        <w:rPr>
          <w:rFonts w:ascii="Times New Roman" w:hAnsi="Times New Roman" w:cs="Times New Roman"/>
          <w:sz w:val="28"/>
          <w:szCs w:val="28"/>
        </w:rPr>
      </w:pPr>
      <w:proofErr w:type="spellStart"/>
      <w:r w:rsidRPr="008037A4">
        <w:rPr>
          <w:rFonts w:ascii="Times New Roman" w:hAnsi="Times New Roman" w:cs="Times New Roman"/>
          <w:sz w:val="28"/>
          <w:szCs w:val="28"/>
        </w:rPr>
        <w:lastRenderedPageBreak/>
        <w:t>第二項</w:t>
      </w:r>
      <w:r w:rsidR="00E93BFD" w:rsidRPr="008037A4">
        <w:rPr>
          <w:rFonts w:ascii="Times New Roman" w:hAnsi="Times New Roman" w:cs="Times New Roman"/>
          <w:sz w:val="28"/>
          <w:szCs w:val="28"/>
        </w:rPr>
        <w:t>、</w:t>
      </w:r>
      <w:r w:rsidRPr="008037A4">
        <w:rPr>
          <w:rFonts w:ascii="Times New Roman" w:hAnsi="Times New Roman" w:cs="Times New Roman"/>
          <w:sz w:val="28"/>
          <w:szCs w:val="28"/>
        </w:rPr>
        <w:t>大乘行者的見解</w:t>
      </w:r>
      <w:proofErr w:type="spellEnd"/>
    </w:p>
    <w:p w14:paraId="77949513" w14:textId="77777777" w:rsidR="00E93BFD" w:rsidRPr="008037A4" w:rsidRDefault="00E93BFD" w:rsidP="00FA0231">
      <w:pPr>
        <w:rPr>
          <w:rFonts w:cs="Times New Roman"/>
        </w:rPr>
      </w:pPr>
    </w:p>
    <w:p w14:paraId="1A27E4C1" w14:textId="77777777" w:rsidR="00A97B00" w:rsidRPr="008037A4" w:rsidRDefault="00A97B00" w:rsidP="00FA0231">
      <w:pPr>
        <w:rPr>
          <w:rFonts w:eastAsia="標楷體" w:cs="Times New Roman"/>
          <w:b/>
          <w:sz w:val="20"/>
          <w:szCs w:val="20"/>
          <w:bdr w:val="single" w:sz="4" w:space="0" w:color="auto"/>
        </w:rPr>
      </w:pPr>
      <w:r w:rsidRPr="008037A4">
        <w:rPr>
          <w:rFonts w:eastAsia="標楷體" w:cs="Times New Roman"/>
          <w:b/>
          <w:sz w:val="20"/>
          <w:szCs w:val="20"/>
          <w:bdr w:val="single" w:sz="4" w:space="0" w:color="auto"/>
        </w:rPr>
        <w:t>一、「大乘</w:t>
      </w:r>
      <w:proofErr w:type="gramStart"/>
      <w:r w:rsidRPr="008037A4">
        <w:rPr>
          <w:rFonts w:eastAsia="標楷體" w:cs="Times New Roman"/>
          <w:b/>
          <w:sz w:val="20"/>
          <w:szCs w:val="20"/>
          <w:bdr w:val="single" w:sz="4" w:space="0" w:color="auto"/>
        </w:rPr>
        <w:t>非佛說</w:t>
      </w:r>
      <w:proofErr w:type="gramEnd"/>
      <w:r w:rsidRPr="008037A4">
        <w:rPr>
          <w:rFonts w:eastAsia="標楷體" w:cs="Times New Roman"/>
          <w:b/>
          <w:sz w:val="20"/>
          <w:szCs w:val="20"/>
          <w:bdr w:val="single" w:sz="4" w:space="0" w:color="auto"/>
        </w:rPr>
        <w:t>」的論</w:t>
      </w:r>
      <w:proofErr w:type="gramStart"/>
      <w:r w:rsidRPr="008037A4">
        <w:rPr>
          <w:rFonts w:eastAsia="標楷體" w:cs="Times New Roman"/>
          <w:b/>
          <w:sz w:val="20"/>
          <w:szCs w:val="20"/>
          <w:bdr w:val="single" w:sz="4" w:space="0" w:color="auto"/>
        </w:rPr>
        <w:t>諍</w:t>
      </w:r>
      <w:proofErr w:type="gramEnd"/>
      <w:r w:rsidRPr="008037A4">
        <w:rPr>
          <w:rFonts w:eastAsia="標楷體" w:cs="Times New Roman"/>
          <w:b/>
          <w:sz w:val="20"/>
          <w:szCs w:val="20"/>
          <w:bdr w:val="single" w:sz="4" w:space="0" w:color="auto"/>
        </w:rPr>
        <w:t>點（</w:t>
      </w:r>
      <w:r w:rsidR="00DC1EBC" w:rsidRPr="008037A4">
        <w:rPr>
          <w:rFonts w:eastAsia="標楷體" w:cs="Times New Roman"/>
          <w:b/>
          <w:sz w:val="20"/>
          <w:szCs w:val="20"/>
          <w:bdr w:val="single" w:sz="4" w:space="0" w:color="auto"/>
        </w:rPr>
        <w:t>來歷不明</w:t>
      </w:r>
      <w:r w:rsidRPr="008037A4">
        <w:rPr>
          <w:rFonts w:eastAsia="標楷體" w:cs="Times New Roman"/>
          <w:b/>
          <w:sz w:val="20"/>
          <w:szCs w:val="20"/>
          <w:bdr w:val="single" w:sz="4" w:space="0" w:color="auto"/>
        </w:rPr>
        <w:t>）</w:t>
      </w:r>
    </w:p>
    <w:p w14:paraId="077F747E" w14:textId="77777777" w:rsidR="00D23DED" w:rsidRPr="008037A4" w:rsidRDefault="00FA0231" w:rsidP="00FA0231">
      <w:pPr>
        <w:rPr>
          <w:rFonts w:cs="Times New Roman"/>
        </w:rPr>
      </w:pPr>
      <w:r w:rsidRPr="008037A4">
        <w:rPr>
          <w:rFonts w:cs="Times New Roman"/>
        </w:rPr>
        <w:t>「大乘</w:t>
      </w:r>
      <w:proofErr w:type="gramStart"/>
      <w:r w:rsidRPr="008037A4">
        <w:rPr>
          <w:rFonts w:cs="Times New Roman"/>
        </w:rPr>
        <w:t>非佛說</w:t>
      </w:r>
      <w:proofErr w:type="gramEnd"/>
      <w:r w:rsidRPr="008037A4">
        <w:rPr>
          <w:rFonts w:cs="Times New Roman"/>
        </w:rPr>
        <w:t>」的論</w:t>
      </w:r>
      <w:proofErr w:type="gramStart"/>
      <w:r w:rsidRPr="008037A4">
        <w:rPr>
          <w:rFonts w:cs="Times New Roman"/>
        </w:rPr>
        <w:t>諍</w:t>
      </w:r>
      <w:proofErr w:type="gramEnd"/>
      <w:r w:rsidRPr="008037A4">
        <w:rPr>
          <w:rFonts w:cs="Times New Roman"/>
        </w:rPr>
        <w:t>，</w:t>
      </w:r>
      <w:r w:rsidR="005256F1" w:rsidRPr="008037A4">
        <w:rPr>
          <w:rStyle w:val="ab"/>
          <w:rFonts w:cs="Times New Roman"/>
        </w:rPr>
        <w:footnoteReference w:id="15"/>
      </w:r>
      <w:r w:rsidRPr="008037A4">
        <w:rPr>
          <w:rFonts w:cs="Times New Roman"/>
        </w:rPr>
        <w:t>主要為</w:t>
      </w:r>
      <w:r w:rsidRPr="008037A4">
        <w:rPr>
          <w:rFonts w:cs="Times New Roman"/>
          <w:b/>
          <w:u w:val="single"/>
        </w:rPr>
        <w:t>大乘經典的從何而來</w:t>
      </w:r>
      <w:r w:rsidRPr="008037A4">
        <w:rPr>
          <w:rFonts w:cs="Times New Roman"/>
        </w:rPr>
        <w:t>。如大乘經的來歷不明，不能證明為是佛所說，那就要被看作非佛法了。</w:t>
      </w:r>
      <w:r w:rsidR="001059E7" w:rsidRPr="008037A4">
        <w:rPr>
          <w:rStyle w:val="ab"/>
          <w:rFonts w:cs="Times New Roman"/>
        </w:rPr>
        <w:footnoteReference w:id="16"/>
      </w:r>
    </w:p>
    <w:p w14:paraId="3FA4B7FA" w14:textId="77777777" w:rsidR="006364DF" w:rsidRPr="008037A4" w:rsidRDefault="00367803" w:rsidP="00367803">
      <w:pPr>
        <w:pStyle w:val="2"/>
        <w:rPr>
          <w:bdr w:val="single" w:sz="4" w:space="0" w:color="auto"/>
          <w:lang w:eastAsia="zh-TW"/>
        </w:rPr>
      </w:pPr>
      <w:proofErr w:type="spellStart"/>
      <w:r w:rsidRPr="008037A4">
        <w:rPr>
          <w:bdr w:val="single" w:sz="4" w:space="0" w:color="auto"/>
        </w:rPr>
        <w:t>二、</w:t>
      </w:r>
      <w:r w:rsidR="006364DF" w:rsidRPr="008037A4">
        <w:rPr>
          <w:bdr w:val="single" w:sz="4" w:space="0" w:color="auto"/>
        </w:rPr>
        <w:t>大乘經</w:t>
      </w:r>
      <w:r w:rsidR="00A97B00" w:rsidRPr="008037A4">
        <w:rPr>
          <w:bdr w:val="single" w:sz="4" w:space="0" w:color="auto"/>
          <w:lang w:eastAsia="zh-TW"/>
        </w:rPr>
        <w:t>來源之</w:t>
      </w:r>
      <w:r w:rsidR="00BF5CF9" w:rsidRPr="008037A4">
        <w:rPr>
          <w:rFonts w:hint="eastAsia"/>
          <w:bdr w:val="single" w:sz="4" w:space="0" w:color="auto"/>
          <w:lang w:eastAsia="zh-TW"/>
        </w:rPr>
        <w:t>古代傳說</w:t>
      </w:r>
      <w:proofErr w:type="spellEnd"/>
    </w:p>
    <w:p w14:paraId="2D32C01F" w14:textId="77777777" w:rsidR="006364DF" w:rsidRPr="008037A4" w:rsidRDefault="00367803" w:rsidP="00367803">
      <w:pPr>
        <w:pStyle w:val="3"/>
        <w:ind w:left="240"/>
      </w:pPr>
      <w:r w:rsidRPr="008037A4">
        <w:rPr>
          <w:bdr w:val="single" w:sz="4" w:space="0" w:color="auto"/>
        </w:rPr>
        <w:t>（</w:t>
      </w:r>
      <w:proofErr w:type="spellStart"/>
      <w:r w:rsidRPr="008037A4">
        <w:rPr>
          <w:bdr w:val="single" w:sz="4" w:space="0" w:color="auto"/>
        </w:rPr>
        <w:t>一）</w:t>
      </w:r>
      <w:r w:rsidR="006364DF" w:rsidRPr="008037A4">
        <w:rPr>
          <w:bdr w:val="single" w:sz="4" w:space="0" w:color="auto"/>
        </w:rPr>
        <w:t>問題的提出</w:t>
      </w:r>
      <w:proofErr w:type="spellEnd"/>
    </w:p>
    <w:p w14:paraId="0F0137FC" w14:textId="77777777" w:rsidR="00A97B00" w:rsidRPr="008037A4" w:rsidRDefault="00C93CB4" w:rsidP="00C93CB4">
      <w:pPr>
        <w:ind w:left="240" w:hangingChars="100" w:hanging="240"/>
        <w:rPr>
          <w:rFonts w:cs="Times New Roman"/>
        </w:rPr>
      </w:pPr>
      <w:r w:rsidRPr="008037A4">
        <w:rPr>
          <w:rFonts w:ascii="新細明體" w:hAnsi="新細明體" w:cs="新細明體" w:hint="eastAsia"/>
          <w:lang w:val="x-none"/>
        </w:rPr>
        <w:t>◎</w:t>
      </w:r>
      <w:r w:rsidR="00A97B00" w:rsidRPr="008037A4">
        <w:rPr>
          <w:rFonts w:cs="Times New Roman"/>
        </w:rPr>
        <w:t>傳統佛教的聖典，是三藏。</w:t>
      </w:r>
      <w:proofErr w:type="gramStart"/>
      <w:r w:rsidR="00A97B00" w:rsidRPr="008037A4">
        <w:rPr>
          <w:rFonts w:cs="Times New Roman"/>
        </w:rPr>
        <w:t>經藏</w:t>
      </w:r>
      <w:proofErr w:type="gramEnd"/>
      <w:r w:rsidR="00A97B00" w:rsidRPr="008037A4">
        <w:rPr>
          <w:rFonts w:cs="Times New Roman"/>
        </w:rPr>
        <w:t>，是「五部」</w:t>
      </w:r>
      <w:proofErr w:type="gramStart"/>
      <w:r w:rsidR="00A97B00" w:rsidRPr="008037A4">
        <w:rPr>
          <w:rFonts w:cs="Times New Roman"/>
        </w:rPr>
        <w:t>──</w:t>
      </w:r>
      <w:proofErr w:type="gramEnd"/>
      <w:r w:rsidR="00A97B00" w:rsidRPr="008037A4">
        <w:rPr>
          <w:rFonts w:cs="Times New Roman"/>
        </w:rPr>
        <w:t>四部《阿含》及《雜藏》；</w:t>
      </w:r>
      <w:proofErr w:type="gramStart"/>
      <w:r w:rsidR="00A97B00" w:rsidRPr="008037A4">
        <w:rPr>
          <w:rFonts w:cs="Times New Roman"/>
        </w:rPr>
        <w:t>律藏</w:t>
      </w:r>
      <w:proofErr w:type="gramEnd"/>
      <w:r w:rsidR="00A97B00" w:rsidRPr="008037A4">
        <w:rPr>
          <w:rFonts w:cs="Times New Roman"/>
        </w:rPr>
        <w:t>，是《經分別》與《犍度》等。</w:t>
      </w:r>
      <w:r w:rsidR="00A97B00" w:rsidRPr="008037A4">
        <w:rPr>
          <w:rStyle w:val="ab"/>
          <w:rFonts w:cs="Times New Roman"/>
        </w:rPr>
        <w:footnoteReference w:id="17"/>
      </w:r>
      <w:r w:rsidR="00A97B00" w:rsidRPr="008037A4">
        <w:rPr>
          <w:rFonts w:cs="Times New Roman"/>
        </w:rPr>
        <w:t>這些，雖</w:t>
      </w:r>
      <w:proofErr w:type="gramStart"/>
      <w:r w:rsidR="00A97B00" w:rsidRPr="008037A4">
        <w:rPr>
          <w:rFonts w:cs="Times New Roman"/>
        </w:rPr>
        <w:t>各部派所</w:t>
      </w:r>
      <w:proofErr w:type="gramEnd"/>
      <w:r w:rsidR="00A97B00" w:rsidRPr="008037A4">
        <w:rPr>
          <w:rFonts w:cs="Times New Roman"/>
        </w:rPr>
        <w:t>傳的，組織與內容都有所出入，但一致認為：這是釋迦牟尼佛</w:t>
      </w:r>
      <w:proofErr w:type="gramStart"/>
      <w:r w:rsidR="00A97B00" w:rsidRPr="008037A4">
        <w:rPr>
          <w:rFonts w:cs="Times New Roman"/>
        </w:rPr>
        <w:t>所說的</w:t>
      </w:r>
      <w:proofErr w:type="gramEnd"/>
      <w:r w:rsidR="00A97B00" w:rsidRPr="008037A4">
        <w:rPr>
          <w:rFonts w:cs="Times New Roman"/>
        </w:rPr>
        <w:t>；經王舍城</w:t>
      </w:r>
      <w:proofErr w:type="gramStart"/>
      <w:r w:rsidR="00A97B00" w:rsidRPr="008037A4">
        <w:rPr>
          <w:rFonts w:cs="Times New Roman"/>
        </w:rPr>
        <w:t>（</w:t>
      </w:r>
      <w:proofErr w:type="spellStart"/>
      <w:proofErr w:type="gramEnd"/>
      <w:r w:rsidR="00A97B00" w:rsidRPr="008037A4">
        <w:rPr>
          <w:rFonts w:eastAsia="Roman Unicode" w:cs="Times New Roman"/>
        </w:rPr>
        <w:t>Rājagṛha</w:t>
      </w:r>
      <w:proofErr w:type="spellEnd"/>
      <w:r w:rsidR="00A97B00" w:rsidRPr="008037A4">
        <w:rPr>
          <w:rFonts w:cs="Times New Roman"/>
        </w:rPr>
        <w:t>）的五百結集，毘舍離（</w:t>
      </w:r>
      <w:proofErr w:type="spellStart"/>
      <w:r w:rsidR="00A97B00" w:rsidRPr="008037A4">
        <w:rPr>
          <w:rFonts w:eastAsia="Roman Unicode" w:cs="Times New Roman"/>
        </w:rPr>
        <w:t>Vaiśālī</w:t>
      </w:r>
      <w:proofErr w:type="spellEnd"/>
      <w:r w:rsidR="00A97B00" w:rsidRPr="008037A4">
        <w:rPr>
          <w:rFonts w:cs="Times New Roman"/>
        </w:rPr>
        <w:t>）的七百結集而來的。結集</w:t>
      </w:r>
      <w:proofErr w:type="gramStart"/>
      <w:r w:rsidR="00A97B00" w:rsidRPr="008037A4">
        <w:rPr>
          <w:rFonts w:cs="Times New Roman"/>
        </w:rPr>
        <w:t>（</w:t>
      </w:r>
      <w:proofErr w:type="spellStart"/>
      <w:proofErr w:type="gramEnd"/>
      <w:r w:rsidR="00A97B00" w:rsidRPr="008037A4">
        <w:rPr>
          <w:rFonts w:eastAsia="Roman Unicode" w:cs="Times New Roman"/>
        </w:rPr>
        <w:t>saṃgīti</w:t>
      </w:r>
      <w:proofErr w:type="spellEnd"/>
      <w:r w:rsidR="00A97B00" w:rsidRPr="008037A4">
        <w:rPr>
          <w:rFonts w:cs="Times New Roman"/>
        </w:rPr>
        <w:t>）是等誦、合誦，是多數聖者所誦出，經共同審定，編成次第，而後展轉傳誦下來。</w:t>
      </w:r>
    </w:p>
    <w:p w14:paraId="3CCD8667" w14:textId="77777777" w:rsidR="00FA0231" w:rsidRPr="008037A4" w:rsidRDefault="00C93CB4" w:rsidP="00C93CB4">
      <w:pPr>
        <w:ind w:left="240" w:hangingChars="100" w:hanging="240"/>
        <w:rPr>
          <w:rFonts w:cs="Times New Roman"/>
        </w:rPr>
      </w:pPr>
      <w:r w:rsidRPr="008037A4">
        <w:rPr>
          <w:rFonts w:ascii="新細明體" w:hAnsi="新細明體" w:cs="新細明體" w:hint="eastAsia"/>
          <w:lang w:val="x-none"/>
        </w:rPr>
        <w:t>◎</w:t>
      </w:r>
      <w:r w:rsidR="00FA0231" w:rsidRPr="008037A4">
        <w:rPr>
          <w:rFonts w:cs="Times New Roman"/>
        </w:rPr>
        <w:t>在早期結集的傳說中，沒有聽說過「大乘經」，現在忽然廣泛的流傳出來，這是不能無疑的。這到底在那裡結集？由誰傳承而來？這一問題，</w:t>
      </w:r>
      <w:proofErr w:type="gramStart"/>
      <w:r w:rsidR="00FA0231" w:rsidRPr="008037A4">
        <w:rPr>
          <w:rFonts w:cs="Times New Roman"/>
        </w:rPr>
        <w:t>可說是出發</w:t>
      </w:r>
      <w:proofErr w:type="gramEnd"/>
      <w:r w:rsidR="00FA0231" w:rsidRPr="008037A4">
        <w:rPr>
          <w:rFonts w:cs="Times New Roman"/>
        </w:rPr>
        <w:t>於史實的探求。佛法是永恆的，「佛</w:t>
      </w:r>
      <w:proofErr w:type="gramStart"/>
      <w:r w:rsidR="00FA0231" w:rsidRPr="008037A4">
        <w:rPr>
          <w:rFonts w:cs="Times New Roman"/>
        </w:rPr>
        <w:t>佛道同</w:t>
      </w:r>
      <w:proofErr w:type="gramEnd"/>
      <w:r w:rsidR="00FA0231" w:rsidRPr="008037A4">
        <w:rPr>
          <w:rFonts w:cs="Times New Roman"/>
        </w:rPr>
        <w:t>」的，但流傳於世間的佛法，是</w:t>
      </w:r>
      <w:proofErr w:type="gramStart"/>
      <w:r w:rsidR="00FA0231" w:rsidRPr="008037A4">
        <w:rPr>
          <w:rFonts w:cs="Times New Roman"/>
        </w:rPr>
        <w:t>由釋尊的</w:t>
      </w:r>
      <w:proofErr w:type="gramEnd"/>
      <w:r w:rsidR="00FA0231" w:rsidRPr="008037A4">
        <w:rPr>
          <w:rFonts w:cs="Times New Roman"/>
        </w:rPr>
        <w:t>成佛、說法、</w:t>
      </w:r>
      <w:proofErr w:type="gramStart"/>
      <w:r w:rsidR="00FA0231" w:rsidRPr="008037A4">
        <w:rPr>
          <w:rFonts w:cs="Times New Roman"/>
        </w:rPr>
        <w:t>攝僧而</w:t>
      </w:r>
      <w:proofErr w:type="gramEnd"/>
      <w:r w:rsidR="00FA0231" w:rsidRPr="008037A4">
        <w:rPr>
          <w:rFonts w:cs="Times New Roman"/>
        </w:rPr>
        <w:t>流傳下來，這是歷史的事實。大乘的傳誦在人間，也不能不顧慮到這一歷史的事實！</w:t>
      </w:r>
      <w:proofErr w:type="gramStart"/>
      <w:r w:rsidR="00FA0231" w:rsidRPr="008037A4">
        <w:rPr>
          <w:rFonts w:cs="Times New Roman"/>
        </w:rPr>
        <w:t>如說不出</w:t>
      </w:r>
      <w:proofErr w:type="gramEnd"/>
      <w:r w:rsidR="00FA0231" w:rsidRPr="008037A4">
        <w:rPr>
          <w:rFonts w:cs="Times New Roman"/>
        </w:rPr>
        <w:t>結集者，傳承者，那就不免要蒙上「大乘</w:t>
      </w:r>
      <w:proofErr w:type="gramStart"/>
      <w:r w:rsidR="00FA0231" w:rsidRPr="008037A4">
        <w:rPr>
          <w:rFonts w:cs="Times New Roman"/>
        </w:rPr>
        <w:t>非佛說</w:t>
      </w:r>
      <w:proofErr w:type="gramEnd"/>
      <w:r w:rsidR="00FA0231" w:rsidRPr="008037A4">
        <w:rPr>
          <w:rFonts w:cs="Times New Roman"/>
        </w:rPr>
        <w:t>」的嫌疑。</w:t>
      </w:r>
      <w:r w:rsidR="004852D0" w:rsidRPr="008037A4">
        <w:rPr>
          <w:rStyle w:val="ab"/>
          <w:rFonts w:cs="Times New Roman"/>
        </w:rPr>
        <w:footnoteReference w:id="18"/>
      </w:r>
    </w:p>
    <w:p w14:paraId="33A9FEAD" w14:textId="77777777" w:rsidR="00FA0231" w:rsidRPr="008037A4" w:rsidRDefault="00367803" w:rsidP="00367803">
      <w:pPr>
        <w:pStyle w:val="3"/>
        <w:ind w:left="240"/>
      </w:pPr>
      <w:r w:rsidRPr="008037A4">
        <w:rPr>
          <w:bdr w:val="single" w:sz="4" w:space="0" w:color="auto"/>
        </w:rPr>
        <w:lastRenderedPageBreak/>
        <w:t>（</w:t>
      </w:r>
      <w:proofErr w:type="spellStart"/>
      <w:r w:rsidRPr="008037A4">
        <w:rPr>
          <w:bdr w:val="single" w:sz="4" w:space="0" w:color="auto"/>
        </w:rPr>
        <w:t>二）</w:t>
      </w:r>
      <w:r w:rsidR="00C93CB4" w:rsidRPr="008037A4">
        <w:rPr>
          <w:bdr w:val="single" w:sz="4" w:space="0" w:color="auto"/>
        </w:rPr>
        <w:t>大</w:t>
      </w:r>
      <w:r w:rsidR="00C93CB4" w:rsidRPr="008037A4">
        <w:rPr>
          <w:rFonts w:hint="eastAsia"/>
          <w:bdr w:val="single" w:sz="4" w:space="0" w:color="auto"/>
          <w:lang w:eastAsia="zh-TW"/>
        </w:rPr>
        <w:t>乘行者的回應</w:t>
      </w:r>
      <w:proofErr w:type="spellEnd"/>
    </w:p>
    <w:p w14:paraId="1B9C03D9" w14:textId="77777777" w:rsidR="006364DF" w:rsidRPr="008037A4" w:rsidRDefault="00FA0231" w:rsidP="00FA0231">
      <w:pPr>
        <w:rPr>
          <w:rFonts w:cs="Times New Roman"/>
        </w:rPr>
      </w:pPr>
      <w:r w:rsidRPr="008037A4">
        <w:rPr>
          <w:rFonts w:cs="Times New Roman"/>
        </w:rPr>
        <w:t>大乘行者當然不能同意「大乘</w:t>
      </w:r>
      <w:proofErr w:type="gramStart"/>
      <w:r w:rsidRPr="008037A4">
        <w:rPr>
          <w:rFonts w:cs="Times New Roman"/>
        </w:rPr>
        <w:t>非佛說</w:t>
      </w:r>
      <w:proofErr w:type="gramEnd"/>
      <w:r w:rsidRPr="008037A4">
        <w:rPr>
          <w:rFonts w:cs="Times New Roman"/>
        </w:rPr>
        <w:t>」。</w:t>
      </w:r>
      <w:r w:rsidR="00A20F30" w:rsidRPr="008037A4">
        <w:rPr>
          <w:rStyle w:val="ab"/>
          <w:rFonts w:cs="Times New Roman"/>
        </w:rPr>
        <w:footnoteReference w:id="19"/>
      </w:r>
    </w:p>
    <w:p w14:paraId="4B4C5CDF" w14:textId="77777777" w:rsidR="006364DF" w:rsidRPr="008037A4" w:rsidRDefault="007E5C06" w:rsidP="007E5C06">
      <w:pPr>
        <w:pStyle w:val="4"/>
        <w:ind w:left="480"/>
        <w:rPr>
          <w:bdr w:val="single" w:sz="4" w:space="0" w:color="auto"/>
        </w:rPr>
      </w:pPr>
      <w:r w:rsidRPr="008037A4">
        <w:rPr>
          <w:bdr w:val="single" w:sz="4" w:space="0" w:color="auto"/>
        </w:rPr>
        <w:t>1</w:t>
      </w:r>
      <w:r w:rsidRPr="008037A4">
        <w:rPr>
          <w:bdr w:val="single" w:sz="4" w:space="0" w:color="auto"/>
        </w:rPr>
        <w:t>、</w:t>
      </w:r>
      <w:r w:rsidR="006364DF" w:rsidRPr="008037A4">
        <w:rPr>
          <w:bdr w:val="single" w:sz="4" w:space="0" w:color="auto"/>
        </w:rPr>
        <w:t>從理論上論證</w:t>
      </w:r>
    </w:p>
    <w:p w14:paraId="4B93A3F6" w14:textId="77777777" w:rsidR="006364DF" w:rsidRPr="008037A4" w:rsidRDefault="00FA0231" w:rsidP="00FA0231">
      <w:pPr>
        <w:rPr>
          <w:rFonts w:cs="Times New Roman"/>
        </w:rPr>
      </w:pPr>
      <w:r w:rsidRPr="008037A4">
        <w:rPr>
          <w:rFonts w:cs="Times New Roman"/>
        </w:rPr>
        <w:t>古人大抵從</w:t>
      </w:r>
      <w:r w:rsidRPr="008037A4">
        <w:rPr>
          <w:rFonts w:cs="Times New Roman"/>
          <w:u w:val="single"/>
        </w:rPr>
        <w:t>理論上</w:t>
      </w:r>
      <w:r w:rsidRPr="008037A4">
        <w:rPr>
          <w:rFonts w:cs="Times New Roman"/>
        </w:rPr>
        <w:t>，論證非有大乘</w:t>
      </w:r>
      <w:proofErr w:type="gramStart"/>
      <w:r w:rsidRPr="008037A4">
        <w:rPr>
          <w:rFonts w:cs="Times New Roman"/>
        </w:rPr>
        <w:t>──</w:t>
      </w:r>
      <w:proofErr w:type="gramEnd"/>
      <w:r w:rsidRPr="008037A4">
        <w:rPr>
          <w:rFonts w:cs="Times New Roman"/>
        </w:rPr>
        <w:t>成佛的法門不可。</w:t>
      </w:r>
      <w:r w:rsidR="002F14EA" w:rsidRPr="008037A4">
        <w:rPr>
          <w:rStyle w:val="ab"/>
          <w:rFonts w:cs="Times New Roman"/>
        </w:rPr>
        <w:footnoteReference w:id="20"/>
      </w:r>
    </w:p>
    <w:p w14:paraId="7A06031C" w14:textId="77777777" w:rsidR="006364DF" w:rsidRPr="008037A4" w:rsidRDefault="007E5C06" w:rsidP="007E5C06">
      <w:pPr>
        <w:pStyle w:val="4"/>
        <w:ind w:left="480"/>
      </w:pPr>
      <w:r w:rsidRPr="008037A4">
        <w:rPr>
          <w:bdr w:val="single" w:sz="4" w:space="0" w:color="auto"/>
        </w:rPr>
        <w:t>2</w:t>
      </w:r>
      <w:r w:rsidRPr="008037A4">
        <w:rPr>
          <w:bdr w:val="single" w:sz="4" w:space="0" w:color="auto"/>
        </w:rPr>
        <w:t>、</w:t>
      </w:r>
      <w:r w:rsidR="006364DF" w:rsidRPr="008037A4">
        <w:rPr>
          <w:bdr w:val="single" w:sz="4" w:space="0" w:color="auto"/>
        </w:rPr>
        <w:t>從超越常情的信仰立場</w:t>
      </w:r>
    </w:p>
    <w:p w14:paraId="53B234D8" w14:textId="77777777" w:rsidR="006364DF" w:rsidRPr="008037A4" w:rsidRDefault="00FA0231" w:rsidP="00FA0231">
      <w:pPr>
        <w:rPr>
          <w:rFonts w:cs="Times New Roman"/>
        </w:rPr>
      </w:pPr>
      <w:r w:rsidRPr="008037A4">
        <w:rPr>
          <w:rFonts w:cs="Times New Roman"/>
        </w:rPr>
        <w:t>或從</w:t>
      </w:r>
      <w:r w:rsidRPr="008037A4">
        <w:rPr>
          <w:rFonts w:cs="Times New Roman"/>
          <w:u w:val="single"/>
        </w:rPr>
        <w:t>超越常情</w:t>
      </w:r>
      <w:proofErr w:type="gramStart"/>
      <w:r w:rsidRPr="008037A4">
        <w:rPr>
          <w:rFonts w:cs="Times New Roman"/>
        </w:rPr>
        <w:t>──</w:t>
      </w:r>
      <w:proofErr w:type="gramEnd"/>
      <w:r w:rsidRPr="008037A4">
        <w:rPr>
          <w:rFonts w:cs="Times New Roman"/>
        </w:rPr>
        <w:t>「佛不可思議」的信仰立場，</w:t>
      </w:r>
      <w:proofErr w:type="gramStart"/>
      <w:r w:rsidRPr="008037A4">
        <w:rPr>
          <w:rFonts w:cs="Times New Roman"/>
        </w:rPr>
        <w:t>說大乘法</w:t>
      </w:r>
      <w:proofErr w:type="gramEnd"/>
      <w:r w:rsidRPr="008037A4">
        <w:rPr>
          <w:rFonts w:cs="Times New Roman"/>
        </w:rPr>
        <w:t>無量</w:t>
      </w:r>
      <w:proofErr w:type="gramStart"/>
      <w:r w:rsidRPr="008037A4">
        <w:rPr>
          <w:rFonts w:cs="Times New Roman"/>
        </w:rPr>
        <w:t>無數，</w:t>
      </w:r>
      <w:proofErr w:type="gramEnd"/>
      <w:r w:rsidRPr="008037A4">
        <w:rPr>
          <w:rFonts w:cs="Times New Roman"/>
        </w:rPr>
        <w:t>多得難以想像，所以不在結集的「三藏」以內。</w:t>
      </w:r>
    </w:p>
    <w:p w14:paraId="76A21D0E" w14:textId="77777777" w:rsidR="006364DF" w:rsidRPr="008037A4" w:rsidRDefault="007E5C06" w:rsidP="007E5C06">
      <w:pPr>
        <w:pStyle w:val="4"/>
        <w:ind w:left="480"/>
      </w:pPr>
      <w:r w:rsidRPr="008037A4">
        <w:rPr>
          <w:bdr w:val="single" w:sz="4" w:space="0" w:color="auto"/>
        </w:rPr>
        <w:t>3</w:t>
      </w:r>
      <w:r w:rsidRPr="008037A4">
        <w:rPr>
          <w:bdr w:val="single" w:sz="4" w:space="0" w:color="auto"/>
        </w:rPr>
        <w:t>、</w:t>
      </w:r>
      <w:r w:rsidR="009221CE" w:rsidRPr="008037A4">
        <w:rPr>
          <w:rFonts w:hint="eastAsia"/>
          <w:bdr w:val="single" w:sz="4" w:space="0" w:color="auto"/>
          <w:lang w:eastAsia="zh-TW"/>
        </w:rPr>
        <w:t>界內</w:t>
      </w:r>
      <w:proofErr w:type="spellStart"/>
      <w:r w:rsidR="009221CE" w:rsidRPr="008037A4">
        <w:rPr>
          <w:rFonts w:hint="eastAsia"/>
          <w:bdr w:val="single" w:sz="4" w:space="0" w:color="auto"/>
        </w:rPr>
        <w:t>結集</w:t>
      </w:r>
      <w:r w:rsidR="00CE457A" w:rsidRPr="008037A4">
        <w:rPr>
          <w:rFonts w:hint="eastAsia"/>
          <w:bdr w:val="single" w:sz="4" w:space="0" w:color="auto"/>
          <w:lang w:eastAsia="zh-TW"/>
        </w:rPr>
        <w:t>說</w:t>
      </w:r>
      <w:proofErr w:type="spellEnd"/>
    </w:p>
    <w:p w14:paraId="44419314" w14:textId="77777777" w:rsidR="006364DF" w:rsidRPr="008037A4" w:rsidRDefault="00FA0231" w:rsidP="00FA0231">
      <w:pPr>
        <w:rPr>
          <w:rFonts w:cs="Times New Roman"/>
        </w:rPr>
      </w:pPr>
      <w:r w:rsidRPr="008037A4">
        <w:rPr>
          <w:rFonts w:cs="Times New Roman"/>
        </w:rPr>
        <w:t>不過也有注意到</w:t>
      </w:r>
      <w:r w:rsidRPr="008037A4">
        <w:rPr>
          <w:rFonts w:cs="Times New Roman"/>
          <w:u w:val="single"/>
        </w:rPr>
        <w:t>傳誦人間的歷史性</w:t>
      </w:r>
      <w:r w:rsidRPr="008037A4">
        <w:rPr>
          <w:rFonts w:cs="Times New Roman"/>
        </w:rPr>
        <w:t>，說到了結集與傳承，</w:t>
      </w:r>
    </w:p>
    <w:p w14:paraId="22B43CCF" w14:textId="77777777" w:rsidR="00056837" w:rsidRPr="008037A4" w:rsidRDefault="007E5C06" w:rsidP="007E5C06">
      <w:pPr>
        <w:pStyle w:val="5"/>
        <w:ind w:left="720"/>
      </w:pPr>
      <w:r w:rsidRPr="008037A4">
        <w:rPr>
          <w:bdr w:val="single" w:sz="4" w:space="0" w:color="auto"/>
        </w:rPr>
        <w:t>（</w:t>
      </w:r>
      <w:r w:rsidRPr="008037A4">
        <w:rPr>
          <w:bdr w:val="single" w:sz="4" w:space="0" w:color="auto"/>
        </w:rPr>
        <w:t>1</w:t>
      </w:r>
      <w:r w:rsidRPr="008037A4">
        <w:rPr>
          <w:bdr w:val="single" w:sz="4" w:space="0" w:color="auto"/>
        </w:rPr>
        <w:t>）</w:t>
      </w:r>
      <w:r w:rsidR="00056837" w:rsidRPr="008037A4">
        <w:rPr>
          <w:bdr w:val="single" w:sz="4" w:space="0" w:color="auto"/>
        </w:rPr>
        <w:t>印度佛教</w:t>
      </w:r>
      <w:r w:rsidR="0018260A" w:rsidRPr="008037A4">
        <w:rPr>
          <w:bdr w:val="single" w:sz="4" w:space="0" w:color="auto"/>
        </w:rPr>
        <w:t>所述</w:t>
      </w:r>
    </w:p>
    <w:p w14:paraId="778DA32B" w14:textId="77777777" w:rsidR="006364DF" w:rsidRPr="008037A4" w:rsidRDefault="00A77811" w:rsidP="00A77811">
      <w:pPr>
        <w:pStyle w:val="6"/>
        <w:ind w:left="960"/>
      </w:pPr>
      <w:r w:rsidRPr="008037A4">
        <w:rPr>
          <w:bdr w:val="single" w:sz="4" w:space="0" w:color="auto"/>
        </w:rPr>
        <w:t>A</w:t>
      </w:r>
      <w:r w:rsidRPr="008037A4">
        <w:rPr>
          <w:bdr w:val="single" w:sz="4" w:space="0" w:color="auto"/>
        </w:rPr>
        <w:t>、</w:t>
      </w:r>
      <w:r w:rsidR="006364DF" w:rsidRPr="008037A4">
        <w:rPr>
          <w:bdr w:val="single" w:sz="4" w:space="0" w:color="auto"/>
        </w:rPr>
        <w:t>《</w:t>
      </w:r>
      <w:proofErr w:type="spellStart"/>
      <w:r w:rsidR="006364DF" w:rsidRPr="008037A4">
        <w:rPr>
          <w:bdr w:val="single" w:sz="4" w:space="0" w:color="auto"/>
        </w:rPr>
        <w:t>大智度論</w:t>
      </w:r>
      <w:proofErr w:type="spellEnd"/>
      <w:r w:rsidR="006364DF" w:rsidRPr="008037A4">
        <w:rPr>
          <w:bdr w:val="single" w:sz="4" w:space="0" w:color="auto"/>
        </w:rPr>
        <w:t>》</w:t>
      </w:r>
      <w:r w:rsidR="00E01582" w:rsidRPr="008037A4">
        <w:rPr>
          <w:bdr w:val="single" w:sz="4" w:space="0" w:color="auto"/>
        </w:rPr>
        <w:t>――</w:t>
      </w:r>
      <w:proofErr w:type="spellStart"/>
      <w:r w:rsidR="00E01582" w:rsidRPr="008037A4">
        <w:rPr>
          <w:bdr w:val="single" w:sz="4" w:space="0" w:color="auto"/>
        </w:rPr>
        <w:t>大乘經是阿難與文殊等共同集出</w:t>
      </w:r>
      <w:proofErr w:type="spellEnd"/>
    </w:p>
    <w:p w14:paraId="0FB99DE3" w14:textId="77777777" w:rsidR="00FA0231" w:rsidRPr="008037A4" w:rsidRDefault="00FA0231" w:rsidP="00FA0231">
      <w:pPr>
        <w:rPr>
          <w:rFonts w:cs="Times New Roman"/>
        </w:rPr>
      </w:pPr>
      <w:r w:rsidRPr="008037A4">
        <w:rPr>
          <w:rFonts w:cs="Times New Roman"/>
        </w:rPr>
        <w:t>如龍樹</w:t>
      </w:r>
      <w:proofErr w:type="gramStart"/>
      <w:r w:rsidR="00180016" w:rsidRPr="008037A4">
        <w:rPr>
          <w:rFonts w:cs="Times New Roman"/>
        </w:rPr>
        <w:t>（</w:t>
      </w:r>
      <w:proofErr w:type="spellStart"/>
      <w:proofErr w:type="gramEnd"/>
      <w:r w:rsidRPr="008037A4">
        <w:rPr>
          <w:rFonts w:eastAsia="Roman Unicode" w:cs="Times New Roman"/>
        </w:rPr>
        <w:t>Nāgārjuna</w:t>
      </w:r>
      <w:proofErr w:type="spellEnd"/>
      <w:r w:rsidR="00180016" w:rsidRPr="008037A4">
        <w:rPr>
          <w:rFonts w:cs="Times New Roman"/>
        </w:rPr>
        <w:t>）</w:t>
      </w:r>
      <w:r w:rsidR="008D0998" w:rsidRPr="008037A4">
        <w:rPr>
          <w:rFonts w:cs="Times New Roman"/>
        </w:rPr>
        <w:t>《</w:t>
      </w:r>
      <w:r w:rsidRPr="008037A4">
        <w:rPr>
          <w:rFonts w:cs="Times New Roman"/>
        </w:rPr>
        <w:t>大智度論</w:t>
      </w:r>
      <w:r w:rsidR="008D0998" w:rsidRPr="008037A4">
        <w:rPr>
          <w:rFonts w:cs="Times New Roman"/>
        </w:rPr>
        <w:t>》</w:t>
      </w:r>
      <w:r w:rsidRPr="008037A4">
        <w:rPr>
          <w:rFonts w:cs="Times New Roman"/>
        </w:rPr>
        <w:t>卷</w:t>
      </w:r>
      <w:r w:rsidR="008D0998" w:rsidRPr="008037A4">
        <w:rPr>
          <w:rFonts w:cs="Times New Roman"/>
        </w:rPr>
        <w:t>100</w:t>
      </w:r>
      <w:r w:rsidRPr="008037A4">
        <w:rPr>
          <w:rFonts w:cs="Times New Roman"/>
        </w:rPr>
        <w:t>（大正</w:t>
      </w:r>
      <w:r w:rsidR="008D0998" w:rsidRPr="008037A4">
        <w:rPr>
          <w:rFonts w:cs="Times New Roman"/>
        </w:rPr>
        <w:t>25</w:t>
      </w:r>
      <w:r w:rsidR="008D0998" w:rsidRPr="008037A4">
        <w:rPr>
          <w:rFonts w:cs="Times New Roman"/>
        </w:rPr>
        <w:t>，</w:t>
      </w:r>
      <w:r w:rsidR="008D0998" w:rsidRPr="008037A4">
        <w:rPr>
          <w:rFonts w:cs="Times New Roman"/>
        </w:rPr>
        <w:t>756b</w:t>
      </w:r>
      <w:r w:rsidRPr="008037A4">
        <w:rPr>
          <w:rFonts w:cs="Times New Roman"/>
        </w:rPr>
        <w:t>）說：</w:t>
      </w:r>
    </w:p>
    <w:p w14:paraId="5EEACB47" w14:textId="77777777" w:rsidR="00FA0231" w:rsidRPr="008037A4" w:rsidRDefault="00FA0231" w:rsidP="009E4343">
      <w:pPr>
        <w:ind w:leftChars="100" w:left="480" w:rightChars="100" w:right="240" w:hangingChars="100" w:hanging="240"/>
        <w:rPr>
          <w:rFonts w:cs="Times New Roman"/>
        </w:rPr>
      </w:pPr>
      <w:r w:rsidRPr="008037A4">
        <w:rPr>
          <w:rFonts w:cs="Times New Roman"/>
        </w:rPr>
        <w:t>「</w:t>
      </w:r>
      <w:r w:rsidRPr="008037A4">
        <w:rPr>
          <w:rFonts w:eastAsia="標楷體" w:cs="Times New Roman"/>
        </w:rPr>
        <w:t>有人言：</w:t>
      </w:r>
      <w:r w:rsidRPr="008037A4">
        <w:rPr>
          <w:rFonts w:ascii="標楷體" w:eastAsia="標楷體" w:hAnsi="標楷體" w:cs="Times New Roman"/>
        </w:rPr>
        <w:t>…</w:t>
      </w:r>
      <w:proofErr w:type="gramStart"/>
      <w:r w:rsidRPr="008037A4">
        <w:rPr>
          <w:rFonts w:ascii="標楷體" w:eastAsia="標楷體" w:hAnsi="標楷體" w:cs="Times New Roman"/>
        </w:rPr>
        <w:t>…</w:t>
      </w:r>
      <w:r w:rsidRPr="008037A4">
        <w:rPr>
          <w:rFonts w:eastAsia="標楷體" w:cs="Times New Roman"/>
        </w:rPr>
        <w:t>佛滅度</w:t>
      </w:r>
      <w:proofErr w:type="gramEnd"/>
      <w:r w:rsidRPr="008037A4">
        <w:rPr>
          <w:rFonts w:eastAsia="標楷體" w:cs="Times New Roman"/>
        </w:rPr>
        <w:t>後，文殊</w:t>
      </w:r>
      <w:proofErr w:type="gramStart"/>
      <w:r w:rsidRPr="008037A4">
        <w:rPr>
          <w:rFonts w:eastAsia="標楷體" w:cs="Times New Roman"/>
        </w:rPr>
        <w:t>尸</w:t>
      </w:r>
      <w:proofErr w:type="gramEnd"/>
      <w:r w:rsidRPr="008037A4">
        <w:rPr>
          <w:rFonts w:eastAsia="標楷體" w:cs="Times New Roman"/>
        </w:rPr>
        <w:t>利、彌勒諸大菩薩，亦將</w:t>
      </w:r>
      <w:proofErr w:type="gramStart"/>
      <w:r w:rsidRPr="008037A4">
        <w:rPr>
          <w:rFonts w:eastAsia="標楷體" w:cs="Times New Roman"/>
        </w:rPr>
        <w:t>阿難集是</w:t>
      </w:r>
      <w:proofErr w:type="gramEnd"/>
      <w:r w:rsidRPr="008037A4">
        <w:rPr>
          <w:rFonts w:eastAsia="標楷體" w:cs="Times New Roman"/>
        </w:rPr>
        <w:t>摩</w:t>
      </w:r>
      <w:proofErr w:type="gramStart"/>
      <w:r w:rsidRPr="008037A4">
        <w:rPr>
          <w:rFonts w:eastAsia="標楷體" w:cs="Times New Roman"/>
        </w:rPr>
        <w:t>訶</w:t>
      </w:r>
      <w:proofErr w:type="gramEnd"/>
      <w:r w:rsidRPr="008037A4">
        <w:rPr>
          <w:rFonts w:eastAsia="標楷體" w:cs="Times New Roman"/>
        </w:rPr>
        <w:t>衍</w:t>
      </w:r>
      <w:r w:rsidRPr="008037A4">
        <w:rPr>
          <w:rFonts w:cs="Times New Roman"/>
        </w:rPr>
        <w:t>」。</w:t>
      </w:r>
    </w:p>
    <w:p w14:paraId="70855D5F" w14:textId="77777777" w:rsidR="006364DF" w:rsidRPr="008037A4" w:rsidRDefault="00FA0231" w:rsidP="00FA0231">
      <w:pPr>
        <w:rPr>
          <w:rFonts w:cs="Times New Roman"/>
        </w:rPr>
      </w:pPr>
      <w:r w:rsidRPr="008037A4">
        <w:rPr>
          <w:rFonts w:cs="Times New Roman"/>
        </w:rPr>
        <w:t>「摩</w:t>
      </w:r>
      <w:proofErr w:type="gramStart"/>
      <w:r w:rsidRPr="008037A4">
        <w:rPr>
          <w:rFonts w:cs="Times New Roman"/>
        </w:rPr>
        <w:t>訶</w:t>
      </w:r>
      <w:proofErr w:type="gramEnd"/>
      <w:r w:rsidRPr="008037A4">
        <w:rPr>
          <w:rFonts w:cs="Times New Roman"/>
        </w:rPr>
        <w:t>衍」</w:t>
      </w:r>
      <w:proofErr w:type="gramStart"/>
      <w:r w:rsidRPr="008037A4">
        <w:rPr>
          <w:rFonts w:cs="Times New Roman"/>
        </w:rPr>
        <w:t>──</w:t>
      </w:r>
      <w:proofErr w:type="gramEnd"/>
      <w:r w:rsidRPr="008037A4">
        <w:rPr>
          <w:rFonts w:cs="Times New Roman"/>
        </w:rPr>
        <w:t>大乘，主要是</w:t>
      </w:r>
      <w:proofErr w:type="gramStart"/>
      <w:r w:rsidRPr="008037A4">
        <w:rPr>
          <w:rFonts w:cs="Times New Roman"/>
        </w:rPr>
        <w:t>契</w:t>
      </w:r>
      <w:proofErr w:type="gramEnd"/>
      <w:r w:rsidRPr="008037A4">
        <w:rPr>
          <w:rFonts w:cs="Times New Roman"/>
        </w:rPr>
        <w:t>經。在傳統佛教中，「經」是阿難</w:t>
      </w:r>
      <w:proofErr w:type="gramStart"/>
      <w:r w:rsidR="00180016" w:rsidRPr="008037A4">
        <w:rPr>
          <w:rFonts w:cs="Times New Roman"/>
        </w:rPr>
        <w:t>（</w:t>
      </w:r>
      <w:proofErr w:type="spellStart"/>
      <w:proofErr w:type="gramEnd"/>
      <w:r w:rsidR="00CD13E5" w:rsidRPr="008037A4">
        <w:rPr>
          <w:rFonts w:eastAsia="Roman Unicode" w:cs="Times New Roman"/>
        </w:rPr>
        <w:t>Ā</w:t>
      </w:r>
      <w:r w:rsidRPr="008037A4">
        <w:rPr>
          <w:rFonts w:eastAsia="Roman Unicode" w:cs="Times New Roman"/>
        </w:rPr>
        <w:t>nanda</w:t>
      </w:r>
      <w:proofErr w:type="spellEnd"/>
      <w:r w:rsidR="00180016" w:rsidRPr="008037A4">
        <w:rPr>
          <w:rFonts w:cs="Times New Roman"/>
        </w:rPr>
        <w:t>）</w:t>
      </w:r>
      <w:r w:rsidRPr="008037A4">
        <w:rPr>
          <w:rFonts w:cs="Times New Roman"/>
        </w:rPr>
        <w:t>所集出的，所以大乘者以為：大</w:t>
      </w:r>
      <w:proofErr w:type="gramStart"/>
      <w:r w:rsidRPr="008037A4">
        <w:rPr>
          <w:rFonts w:cs="Times New Roman"/>
        </w:rPr>
        <w:t>迦</w:t>
      </w:r>
      <w:proofErr w:type="gramEnd"/>
      <w:r w:rsidRPr="008037A4">
        <w:rPr>
          <w:rFonts w:cs="Times New Roman"/>
        </w:rPr>
        <w:t>葉</w:t>
      </w:r>
      <w:proofErr w:type="gramStart"/>
      <w:r w:rsidR="00180016" w:rsidRPr="008037A4">
        <w:rPr>
          <w:rFonts w:cs="Times New Roman"/>
        </w:rPr>
        <w:t>（</w:t>
      </w:r>
      <w:proofErr w:type="spellStart"/>
      <w:proofErr w:type="gramEnd"/>
      <w:r w:rsidRPr="008037A4">
        <w:rPr>
          <w:rFonts w:eastAsia="Roman Unicode" w:cs="Times New Roman"/>
        </w:rPr>
        <w:t>Mahākāśyapa</w:t>
      </w:r>
      <w:proofErr w:type="spellEnd"/>
      <w:r w:rsidR="00180016" w:rsidRPr="008037A4">
        <w:rPr>
          <w:rFonts w:cs="Times New Roman"/>
        </w:rPr>
        <w:t>）</w:t>
      </w:r>
      <w:r w:rsidRPr="008037A4">
        <w:rPr>
          <w:rFonts w:cs="Times New Roman"/>
        </w:rPr>
        <w:t>與阿難所集出的，是「三藏」中的經；大乘經也是</w:t>
      </w:r>
      <w:proofErr w:type="gramStart"/>
      <w:r w:rsidRPr="008037A4">
        <w:rPr>
          <w:rFonts w:cs="Times New Roman"/>
        </w:rPr>
        <w:t>阿難所出</w:t>
      </w:r>
      <w:proofErr w:type="gramEnd"/>
      <w:r w:rsidRPr="008037A4">
        <w:rPr>
          <w:rFonts w:cs="Times New Roman"/>
        </w:rPr>
        <w:t>，但是與文殊</w:t>
      </w:r>
      <w:proofErr w:type="gramStart"/>
      <w:r w:rsidR="00180016" w:rsidRPr="008037A4">
        <w:rPr>
          <w:rFonts w:cs="Times New Roman"/>
        </w:rPr>
        <w:t>（</w:t>
      </w:r>
      <w:proofErr w:type="spellStart"/>
      <w:proofErr w:type="gramEnd"/>
      <w:r w:rsidRPr="008037A4">
        <w:rPr>
          <w:rFonts w:eastAsia="Roman Unicode" w:cs="Times New Roman"/>
        </w:rPr>
        <w:t>Mañjuśrī</w:t>
      </w:r>
      <w:proofErr w:type="spellEnd"/>
      <w:r w:rsidR="00180016" w:rsidRPr="008037A4">
        <w:rPr>
          <w:rFonts w:cs="Times New Roman"/>
        </w:rPr>
        <w:t>）</w:t>
      </w:r>
      <w:r w:rsidRPr="008037A4">
        <w:rPr>
          <w:rFonts w:cs="Times New Roman"/>
        </w:rPr>
        <w:t>等共同集出的。這樣，大乘經不在「三藏」之內，而「大乘藏」與「三藏」的集成，</w:t>
      </w:r>
      <w:proofErr w:type="gramStart"/>
      <w:r w:rsidRPr="008037A4">
        <w:rPr>
          <w:rFonts w:cs="Times New Roman"/>
        </w:rPr>
        <w:t>可說是同時</w:t>
      </w:r>
      <w:proofErr w:type="gramEnd"/>
      <w:r w:rsidRPr="008037A4">
        <w:rPr>
          <w:rFonts w:cs="Times New Roman"/>
        </w:rPr>
        <w:t>存在了。</w:t>
      </w:r>
    </w:p>
    <w:p w14:paraId="475C0C02" w14:textId="77777777" w:rsidR="006364DF" w:rsidRPr="008037A4" w:rsidRDefault="00A77811" w:rsidP="00A77811">
      <w:pPr>
        <w:pStyle w:val="6"/>
        <w:ind w:left="960"/>
      </w:pPr>
      <w:r w:rsidRPr="008037A4">
        <w:rPr>
          <w:bdr w:val="single" w:sz="4" w:space="0" w:color="auto"/>
        </w:rPr>
        <w:t>B</w:t>
      </w:r>
      <w:r w:rsidRPr="008037A4">
        <w:rPr>
          <w:bdr w:val="single" w:sz="4" w:space="0" w:color="auto"/>
        </w:rPr>
        <w:t>、</w:t>
      </w:r>
      <w:r w:rsidR="006364DF" w:rsidRPr="008037A4">
        <w:rPr>
          <w:bdr w:val="single" w:sz="4" w:space="0" w:color="auto"/>
        </w:rPr>
        <w:t>《</w:t>
      </w:r>
      <w:proofErr w:type="spellStart"/>
      <w:r w:rsidR="006364DF" w:rsidRPr="008037A4">
        <w:rPr>
          <w:bdr w:val="single" w:sz="4" w:space="0" w:color="auto"/>
        </w:rPr>
        <w:t>大乘莊嚴經論</w:t>
      </w:r>
      <w:proofErr w:type="spellEnd"/>
      <w:r w:rsidR="006364DF" w:rsidRPr="008037A4">
        <w:rPr>
          <w:bdr w:val="single" w:sz="4" w:space="0" w:color="auto"/>
        </w:rPr>
        <w:t>》</w:t>
      </w:r>
      <w:r w:rsidR="0030677E" w:rsidRPr="008037A4">
        <w:rPr>
          <w:bdr w:val="single" w:sz="4" w:space="0" w:color="auto"/>
        </w:rPr>
        <w:t>――</w:t>
      </w:r>
      <w:proofErr w:type="spellStart"/>
      <w:r w:rsidR="0030677E" w:rsidRPr="008037A4">
        <w:rPr>
          <w:bdr w:val="single" w:sz="4" w:space="0" w:color="auto"/>
        </w:rPr>
        <w:t>聲聞乘法與大乘法，同時集出流行</w:t>
      </w:r>
      <w:proofErr w:type="spellEnd"/>
    </w:p>
    <w:p w14:paraId="3145845D" w14:textId="77777777" w:rsidR="006364DF" w:rsidRPr="008037A4" w:rsidRDefault="006364DF" w:rsidP="00FA0231">
      <w:pPr>
        <w:rPr>
          <w:rFonts w:cs="Times New Roman"/>
        </w:rPr>
      </w:pPr>
      <w:r w:rsidRPr="008037A4">
        <w:rPr>
          <w:rFonts w:cs="Times New Roman"/>
        </w:rPr>
        <w:t>《</w:t>
      </w:r>
      <w:r w:rsidR="00FA0231" w:rsidRPr="008037A4">
        <w:rPr>
          <w:rFonts w:cs="Times New Roman"/>
        </w:rPr>
        <w:t>大乘莊嚴經論</w:t>
      </w:r>
      <w:r w:rsidRPr="008037A4">
        <w:rPr>
          <w:rFonts w:cs="Times New Roman"/>
        </w:rPr>
        <w:t>》</w:t>
      </w:r>
      <w:r w:rsidR="00FA0231" w:rsidRPr="008037A4">
        <w:rPr>
          <w:rFonts w:cs="Times New Roman"/>
        </w:rPr>
        <w:t>提出了成立大乘的八項理由，第二項是：「</w:t>
      </w:r>
      <w:r w:rsidR="00FA0231" w:rsidRPr="008037A4">
        <w:rPr>
          <w:rFonts w:eastAsia="標楷體" w:cs="Times New Roman"/>
        </w:rPr>
        <w:t>同行者，</w:t>
      </w:r>
      <w:proofErr w:type="gramStart"/>
      <w:r w:rsidR="00FA0231" w:rsidRPr="008037A4">
        <w:rPr>
          <w:rFonts w:eastAsia="標楷體" w:cs="Times New Roman"/>
        </w:rPr>
        <w:t>聲聞乘與大乘</w:t>
      </w:r>
      <w:proofErr w:type="gramEnd"/>
      <w:r w:rsidR="00FA0231" w:rsidRPr="008037A4">
        <w:rPr>
          <w:rFonts w:eastAsia="標楷體" w:cs="Times New Roman"/>
        </w:rPr>
        <w:t>，</w:t>
      </w:r>
      <w:proofErr w:type="gramStart"/>
      <w:r w:rsidR="00FA0231" w:rsidRPr="008037A4">
        <w:rPr>
          <w:rFonts w:cs="Times New Roman"/>
        </w:rPr>
        <w:t>非先</w:t>
      </w:r>
      <w:r w:rsidR="00FA0231" w:rsidRPr="008037A4">
        <w:rPr>
          <w:rFonts w:eastAsia="標楷體" w:cs="Times New Roman"/>
        </w:rPr>
        <w:t>非後</w:t>
      </w:r>
      <w:proofErr w:type="gramEnd"/>
      <w:r w:rsidR="00FA0231" w:rsidRPr="008037A4">
        <w:rPr>
          <w:rFonts w:eastAsia="標楷體" w:cs="Times New Roman"/>
        </w:rPr>
        <w:t>，一時同行，汝</w:t>
      </w:r>
      <w:proofErr w:type="gramStart"/>
      <w:r w:rsidR="00FA0231" w:rsidRPr="008037A4">
        <w:rPr>
          <w:rFonts w:eastAsia="標楷體" w:cs="Times New Roman"/>
        </w:rPr>
        <w:t>云何知</w:t>
      </w:r>
      <w:proofErr w:type="gramEnd"/>
      <w:r w:rsidR="00FA0231" w:rsidRPr="008037A4">
        <w:rPr>
          <w:rFonts w:eastAsia="標楷體" w:cs="Times New Roman"/>
        </w:rPr>
        <w:t>此大乘</w:t>
      </w:r>
      <w:proofErr w:type="gramStart"/>
      <w:r w:rsidR="00FA0231" w:rsidRPr="008037A4">
        <w:rPr>
          <w:rFonts w:eastAsia="標楷體" w:cs="Times New Roman"/>
        </w:rPr>
        <w:t>獨非佛說</w:t>
      </w:r>
      <w:proofErr w:type="gramEnd"/>
      <w:r w:rsidR="00FA0231" w:rsidRPr="008037A4">
        <w:rPr>
          <w:rFonts w:cs="Times New Roman"/>
        </w:rPr>
        <w:t>」</w:t>
      </w:r>
      <w:r w:rsidR="00612721" w:rsidRPr="008037A4">
        <w:rPr>
          <w:rStyle w:val="ab"/>
          <w:rFonts w:cs="Times New Roman"/>
        </w:rPr>
        <w:footnoteReference w:id="21"/>
      </w:r>
      <w:r w:rsidR="00FA0231" w:rsidRPr="008037A4">
        <w:rPr>
          <w:rFonts w:cs="Times New Roman"/>
        </w:rPr>
        <w:t>？這是主張聲聞乘法與大乘法，是同時集出流行的。但在歷史的見地上，這是不能為人所接受的。</w:t>
      </w:r>
    </w:p>
    <w:p w14:paraId="52F3C33E" w14:textId="77777777" w:rsidR="006364DF" w:rsidRPr="008037A4" w:rsidRDefault="00A77811" w:rsidP="00A77811">
      <w:pPr>
        <w:pStyle w:val="6"/>
        <w:ind w:left="960"/>
      </w:pPr>
      <w:r w:rsidRPr="008037A4">
        <w:rPr>
          <w:bdr w:val="single" w:sz="4" w:space="0" w:color="auto"/>
        </w:rPr>
        <w:t>C</w:t>
      </w:r>
      <w:r w:rsidRPr="008037A4">
        <w:rPr>
          <w:bdr w:val="single" w:sz="4" w:space="0" w:color="auto"/>
        </w:rPr>
        <w:t>、</w:t>
      </w:r>
      <w:r w:rsidR="006364DF" w:rsidRPr="008037A4">
        <w:rPr>
          <w:bdr w:val="single" w:sz="4" w:space="0" w:color="auto"/>
        </w:rPr>
        <w:t>《</w:t>
      </w:r>
      <w:proofErr w:type="spellStart"/>
      <w:r w:rsidR="006364DF" w:rsidRPr="008037A4">
        <w:rPr>
          <w:bdr w:val="single" w:sz="4" w:space="0" w:color="auto"/>
        </w:rPr>
        <w:t>金剛仙論</w:t>
      </w:r>
      <w:proofErr w:type="spellEnd"/>
      <w:r w:rsidR="006364DF" w:rsidRPr="008037A4">
        <w:rPr>
          <w:bdr w:val="single" w:sz="4" w:space="0" w:color="auto"/>
        </w:rPr>
        <w:t>》</w:t>
      </w:r>
      <w:r w:rsidR="002A468F" w:rsidRPr="008037A4">
        <w:rPr>
          <w:bdr w:val="single" w:sz="4" w:space="0" w:color="auto"/>
        </w:rPr>
        <w:t>――</w:t>
      </w:r>
      <w:proofErr w:type="spellStart"/>
      <w:r w:rsidR="002A468F" w:rsidRPr="008037A4">
        <w:rPr>
          <w:bdr w:val="single" w:sz="4" w:space="0" w:color="auto"/>
        </w:rPr>
        <w:t>三種阿難傳持三乘法藏</w:t>
      </w:r>
      <w:proofErr w:type="spellEnd"/>
    </w:p>
    <w:p w14:paraId="6C960B18" w14:textId="77777777" w:rsidR="00FA0231" w:rsidRPr="008037A4" w:rsidRDefault="00FA0231" w:rsidP="00FA0231">
      <w:pPr>
        <w:rPr>
          <w:rFonts w:cs="Times New Roman"/>
        </w:rPr>
      </w:pPr>
      <w:proofErr w:type="gramStart"/>
      <w:r w:rsidRPr="008037A4">
        <w:rPr>
          <w:rFonts w:cs="Times New Roman"/>
        </w:rPr>
        <w:t>說得更</w:t>
      </w:r>
      <w:proofErr w:type="gramEnd"/>
      <w:r w:rsidRPr="008037A4">
        <w:rPr>
          <w:rFonts w:cs="Times New Roman"/>
        </w:rPr>
        <w:t>具體的，如</w:t>
      </w:r>
      <w:proofErr w:type="gramStart"/>
      <w:r w:rsidRPr="008037A4">
        <w:rPr>
          <w:rFonts w:cs="Times New Roman"/>
        </w:rPr>
        <w:t>元魏菩提流支</w:t>
      </w:r>
      <w:proofErr w:type="gramEnd"/>
      <w:r w:rsidR="00180016" w:rsidRPr="008037A4">
        <w:rPr>
          <w:rFonts w:cs="Times New Roman"/>
        </w:rPr>
        <w:t>（</w:t>
      </w:r>
      <w:proofErr w:type="spellStart"/>
      <w:r w:rsidRPr="008037A4">
        <w:rPr>
          <w:rFonts w:eastAsia="Roman Unicode" w:cs="Times New Roman"/>
        </w:rPr>
        <w:t>Bodhiruci</w:t>
      </w:r>
      <w:proofErr w:type="spellEnd"/>
      <w:r w:rsidR="00180016" w:rsidRPr="008037A4">
        <w:rPr>
          <w:rFonts w:cs="Times New Roman"/>
        </w:rPr>
        <w:t>）</w:t>
      </w:r>
      <w:r w:rsidRPr="008037A4">
        <w:rPr>
          <w:rFonts w:cs="Times New Roman"/>
        </w:rPr>
        <w:t>所出的</w:t>
      </w:r>
      <w:r w:rsidR="00AC43C4" w:rsidRPr="008037A4">
        <w:rPr>
          <w:rFonts w:cs="Times New Roman"/>
        </w:rPr>
        <w:t>《</w:t>
      </w:r>
      <w:r w:rsidRPr="008037A4">
        <w:rPr>
          <w:rFonts w:cs="Times New Roman"/>
        </w:rPr>
        <w:t>金剛仙論</w:t>
      </w:r>
      <w:r w:rsidR="00AC43C4" w:rsidRPr="008037A4">
        <w:rPr>
          <w:rFonts w:cs="Times New Roman"/>
        </w:rPr>
        <w:t>》</w:t>
      </w:r>
      <w:r w:rsidRPr="008037A4">
        <w:rPr>
          <w:rFonts w:cs="Times New Roman"/>
        </w:rPr>
        <w:t>卷</w:t>
      </w:r>
      <w:r w:rsidR="0090336D" w:rsidRPr="008037A4">
        <w:rPr>
          <w:rFonts w:cs="Times New Roman"/>
        </w:rPr>
        <w:t>1</w:t>
      </w:r>
      <w:r w:rsidRPr="008037A4">
        <w:rPr>
          <w:rFonts w:cs="Times New Roman"/>
        </w:rPr>
        <w:t>（大正</w:t>
      </w:r>
      <w:r w:rsidR="0090336D" w:rsidRPr="008037A4">
        <w:rPr>
          <w:rFonts w:cs="Times New Roman"/>
        </w:rPr>
        <w:t>25</w:t>
      </w:r>
      <w:r w:rsidR="0090336D" w:rsidRPr="008037A4">
        <w:rPr>
          <w:rFonts w:cs="Times New Roman"/>
        </w:rPr>
        <w:t>，</w:t>
      </w:r>
      <w:r w:rsidR="0090336D" w:rsidRPr="008037A4">
        <w:rPr>
          <w:rFonts w:cs="Times New Roman"/>
        </w:rPr>
        <w:t>800c</w:t>
      </w:r>
      <w:proofErr w:type="gramStart"/>
      <w:r w:rsidR="00E53A67" w:rsidRPr="008037A4">
        <w:rPr>
          <w:rFonts w:ascii="Gandhari Unicode" w:hAnsi="Gandhari Unicode" w:cs="Times New Roman"/>
          <w:sz w:val="20"/>
          <w:szCs w:val="20"/>
        </w:rPr>
        <w:t>–</w:t>
      </w:r>
      <w:proofErr w:type="gramEnd"/>
      <w:r w:rsidR="0090336D" w:rsidRPr="008037A4">
        <w:rPr>
          <w:rFonts w:cs="Times New Roman"/>
        </w:rPr>
        <w:t>801a</w:t>
      </w:r>
      <w:r w:rsidRPr="008037A4">
        <w:rPr>
          <w:rFonts w:cs="Times New Roman"/>
        </w:rPr>
        <w:t>）說：</w:t>
      </w:r>
    </w:p>
    <w:p w14:paraId="5334954C" w14:textId="77777777" w:rsidR="00FA0231" w:rsidRPr="008037A4" w:rsidRDefault="00FA0231" w:rsidP="009E4343">
      <w:pPr>
        <w:ind w:leftChars="100" w:left="480" w:rightChars="100" w:right="240" w:hangingChars="100" w:hanging="240"/>
        <w:rPr>
          <w:rFonts w:cs="Times New Roman"/>
        </w:rPr>
      </w:pPr>
      <w:r w:rsidRPr="008037A4">
        <w:rPr>
          <w:rFonts w:cs="Times New Roman"/>
        </w:rPr>
        <w:t>「</w:t>
      </w:r>
      <w:r w:rsidRPr="008037A4">
        <w:rPr>
          <w:rFonts w:eastAsia="標楷體" w:cs="Times New Roman"/>
        </w:rPr>
        <w:t>三種阿難，大小中乘，</w:t>
      </w:r>
      <w:proofErr w:type="gramStart"/>
      <w:r w:rsidRPr="008037A4">
        <w:rPr>
          <w:rFonts w:eastAsia="標楷體" w:cs="Times New Roman"/>
        </w:rPr>
        <w:t>傳持</w:t>
      </w:r>
      <w:proofErr w:type="gramEnd"/>
      <w:r w:rsidRPr="008037A4">
        <w:rPr>
          <w:rFonts w:eastAsia="標楷體" w:cs="Times New Roman"/>
        </w:rPr>
        <w:t>三乘法藏</w:t>
      </w:r>
      <w:r w:rsidRPr="008037A4">
        <w:rPr>
          <w:rFonts w:cs="Times New Roman"/>
        </w:rPr>
        <w:t>」。</w:t>
      </w:r>
    </w:p>
    <w:p w14:paraId="23506EEF" w14:textId="77777777" w:rsidR="00FA0231" w:rsidRPr="008037A4" w:rsidRDefault="00FA0231" w:rsidP="009E4343">
      <w:pPr>
        <w:ind w:leftChars="100" w:left="480" w:rightChars="100" w:right="240" w:hangingChars="100" w:hanging="240"/>
        <w:rPr>
          <w:rFonts w:cs="Times New Roman"/>
        </w:rPr>
      </w:pPr>
      <w:r w:rsidRPr="008037A4">
        <w:rPr>
          <w:rFonts w:cs="Times New Roman"/>
        </w:rPr>
        <w:t>「</w:t>
      </w:r>
      <w:r w:rsidRPr="008037A4">
        <w:rPr>
          <w:rFonts w:eastAsia="標楷體" w:cs="Times New Roman"/>
        </w:rPr>
        <w:t>如來</w:t>
      </w:r>
      <w:proofErr w:type="gramStart"/>
      <w:r w:rsidRPr="008037A4">
        <w:rPr>
          <w:rFonts w:eastAsia="標楷體" w:cs="Times New Roman"/>
        </w:rPr>
        <w:t>在鐵圍山外</w:t>
      </w:r>
      <w:proofErr w:type="gramEnd"/>
      <w:r w:rsidRPr="008037A4">
        <w:rPr>
          <w:rFonts w:eastAsia="標楷體" w:cs="Times New Roman"/>
        </w:rPr>
        <w:t>，不至餘世界，二界</w:t>
      </w:r>
      <w:proofErr w:type="gramStart"/>
      <w:r w:rsidRPr="008037A4">
        <w:rPr>
          <w:rFonts w:eastAsia="標楷體" w:cs="Times New Roman"/>
        </w:rPr>
        <w:t>中間，</w:t>
      </w:r>
      <w:proofErr w:type="gramEnd"/>
      <w:r w:rsidRPr="008037A4">
        <w:rPr>
          <w:rFonts w:eastAsia="標楷體" w:cs="Times New Roman"/>
        </w:rPr>
        <w:t>無量諸</w:t>
      </w:r>
      <w:proofErr w:type="gramStart"/>
      <w:r w:rsidRPr="008037A4">
        <w:rPr>
          <w:rFonts w:eastAsia="標楷體" w:cs="Times New Roman"/>
        </w:rPr>
        <w:t>佛共集</w:t>
      </w:r>
      <w:proofErr w:type="gramEnd"/>
      <w:r w:rsidRPr="008037A4">
        <w:rPr>
          <w:rFonts w:eastAsia="標楷體" w:cs="Times New Roman"/>
        </w:rPr>
        <w:t>於彼，</w:t>
      </w:r>
      <w:proofErr w:type="gramStart"/>
      <w:r w:rsidRPr="008037A4">
        <w:rPr>
          <w:rFonts w:eastAsia="標楷體" w:cs="Times New Roman"/>
        </w:rPr>
        <w:t>說佛話經訖</w:t>
      </w:r>
      <w:proofErr w:type="gramEnd"/>
      <w:r w:rsidRPr="008037A4">
        <w:rPr>
          <w:rFonts w:eastAsia="標楷體" w:cs="Times New Roman"/>
        </w:rPr>
        <w:t>，欲結集大乘法藏，復召集徒眾，羅漢有八十億那由他</w:t>
      </w:r>
      <w:r w:rsidR="00F475DD" w:rsidRPr="008037A4">
        <w:rPr>
          <w:rStyle w:val="ab"/>
          <w:rFonts w:cs="Times New Roman"/>
        </w:rPr>
        <w:footnoteReference w:id="22"/>
      </w:r>
      <w:r w:rsidRPr="008037A4">
        <w:rPr>
          <w:rFonts w:eastAsia="標楷體" w:cs="Times New Roman"/>
        </w:rPr>
        <w:t>，菩薩眾有無量</w:t>
      </w:r>
      <w:proofErr w:type="gramStart"/>
      <w:r w:rsidRPr="008037A4">
        <w:rPr>
          <w:rFonts w:eastAsia="標楷體" w:cs="Times New Roman"/>
        </w:rPr>
        <w:t>無邊恆河</w:t>
      </w:r>
      <w:proofErr w:type="gramEnd"/>
      <w:r w:rsidRPr="008037A4">
        <w:rPr>
          <w:rFonts w:eastAsia="標楷體" w:cs="Times New Roman"/>
        </w:rPr>
        <w:t>沙不可思議，</w:t>
      </w:r>
      <w:proofErr w:type="gramStart"/>
      <w:r w:rsidRPr="008037A4">
        <w:rPr>
          <w:rFonts w:eastAsia="標楷體" w:cs="Times New Roman"/>
        </w:rPr>
        <w:t>皆集於</w:t>
      </w:r>
      <w:proofErr w:type="gramEnd"/>
      <w:r w:rsidRPr="008037A4">
        <w:rPr>
          <w:rFonts w:eastAsia="標楷體" w:cs="Times New Roman"/>
        </w:rPr>
        <w:t>彼</w:t>
      </w:r>
      <w:r w:rsidRPr="008037A4">
        <w:rPr>
          <w:rFonts w:cs="Times New Roman"/>
        </w:rPr>
        <w:t>」。</w:t>
      </w:r>
    </w:p>
    <w:p w14:paraId="5FBC96FF" w14:textId="77777777" w:rsidR="00C53F30" w:rsidRPr="008037A4" w:rsidRDefault="00AC43C4" w:rsidP="00FA0231">
      <w:pPr>
        <w:rPr>
          <w:rFonts w:cs="Times New Roman"/>
        </w:rPr>
      </w:pPr>
      <w:r w:rsidRPr="008037A4">
        <w:rPr>
          <w:rFonts w:cs="Times New Roman"/>
        </w:rPr>
        <w:t>《</w:t>
      </w:r>
      <w:r w:rsidR="00FA0231" w:rsidRPr="008037A4">
        <w:rPr>
          <w:rFonts w:cs="Times New Roman"/>
        </w:rPr>
        <w:t>金剛仙論</w:t>
      </w:r>
      <w:r w:rsidRPr="008037A4">
        <w:rPr>
          <w:rFonts w:cs="Times New Roman"/>
        </w:rPr>
        <w:t>》</w:t>
      </w:r>
      <w:r w:rsidR="00FA0231" w:rsidRPr="008037A4">
        <w:rPr>
          <w:rFonts w:cs="Times New Roman"/>
        </w:rPr>
        <w:t>所傳的結集說，與龍樹所傳的相近，卻更指定了結集的地點。阿難有三位，</w:t>
      </w:r>
      <w:r w:rsidR="00FA0231" w:rsidRPr="008037A4">
        <w:rPr>
          <w:rFonts w:cs="Times New Roman"/>
        </w:rPr>
        <w:lastRenderedPageBreak/>
        <w:t>各別</w:t>
      </w:r>
      <w:proofErr w:type="gramStart"/>
      <w:r w:rsidR="00FA0231" w:rsidRPr="008037A4">
        <w:rPr>
          <w:rFonts w:cs="Times New Roman"/>
        </w:rPr>
        <w:t>的傳持了</w:t>
      </w:r>
      <w:proofErr w:type="gramEnd"/>
      <w:r w:rsidR="00FA0231" w:rsidRPr="008037A4">
        <w:rPr>
          <w:rFonts w:cs="Times New Roman"/>
        </w:rPr>
        <w:t>三乘</w:t>
      </w:r>
      <w:proofErr w:type="gramStart"/>
      <w:r w:rsidR="00FA0231" w:rsidRPr="008037A4">
        <w:rPr>
          <w:rFonts w:cs="Times New Roman"/>
        </w:rPr>
        <w:t>──</w:t>
      </w:r>
      <w:proofErr w:type="gramEnd"/>
      <w:r w:rsidR="00FA0231" w:rsidRPr="008037A4">
        <w:rPr>
          <w:rFonts w:cs="Times New Roman"/>
        </w:rPr>
        <w:t>大乘、中乘（緣覺乘）、</w:t>
      </w:r>
      <w:proofErr w:type="gramStart"/>
      <w:r w:rsidR="00FA0231" w:rsidRPr="008037A4">
        <w:rPr>
          <w:rFonts w:cs="Times New Roman"/>
        </w:rPr>
        <w:t>小乘</w:t>
      </w:r>
      <w:proofErr w:type="gramEnd"/>
      <w:r w:rsidR="00FA0231" w:rsidRPr="008037A4">
        <w:rPr>
          <w:rFonts w:cs="Times New Roman"/>
        </w:rPr>
        <w:t>（聲聞乘）的法藏。</w:t>
      </w:r>
    </w:p>
    <w:p w14:paraId="60F99C1C" w14:textId="77777777" w:rsidR="00FA0231" w:rsidRPr="008037A4" w:rsidRDefault="00CB4532" w:rsidP="00A77811">
      <w:pPr>
        <w:ind w:left="240" w:hangingChars="100" w:hanging="240"/>
        <w:rPr>
          <w:rFonts w:cs="Times New Roman"/>
        </w:rPr>
      </w:pPr>
      <w:r w:rsidRPr="008037A4">
        <w:rPr>
          <w:rFonts w:ascii="新細明體" w:hAnsi="新細明體" w:cs="新細明體" w:hint="eastAsia"/>
        </w:rPr>
        <w:t>◎</w:t>
      </w:r>
      <w:r w:rsidR="00FA0231" w:rsidRPr="008037A4">
        <w:rPr>
          <w:rFonts w:cs="Times New Roman"/>
        </w:rPr>
        <w:t>從大乘的見地說，阿難為</w:t>
      </w:r>
      <w:proofErr w:type="gramStart"/>
      <w:r w:rsidR="00FA0231" w:rsidRPr="008037A4">
        <w:rPr>
          <w:rFonts w:cs="Times New Roman"/>
        </w:rPr>
        <w:t>菩薩示現</w:t>
      </w:r>
      <w:proofErr w:type="gramEnd"/>
      <w:r w:rsidR="00FA0231" w:rsidRPr="008037A4">
        <w:rPr>
          <w:rFonts w:cs="Times New Roman"/>
        </w:rPr>
        <w:t>；三阿難說，當然是言之有理。但在傳統佛教者看來，</w:t>
      </w:r>
      <w:proofErr w:type="gramStart"/>
      <w:r w:rsidR="00FA0231" w:rsidRPr="008037A4">
        <w:rPr>
          <w:rFonts w:cs="Times New Roman"/>
        </w:rPr>
        <w:t>傳持不同</w:t>
      </w:r>
      <w:proofErr w:type="gramEnd"/>
      <w:r w:rsidR="00FA0231" w:rsidRPr="008037A4">
        <w:rPr>
          <w:rFonts w:cs="Times New Roman"/>
        </w:rPr>
        <w:t>的三乘法藏，</w:t>
      </w:r>
      <w:proofErr w:type="gramStart"/>
      <w:r w:rsidR="00FA0231" w:rsidRPr="008037A4">
        <w:rPr>
          <w:rFonts w:cs="Times New Roman"/>
        </w:rPr>
        <w:t>而傳持者</w:t>
      </w:r>
      <w:proofErr w:type="gramEnd"/>
      <w:r w:rsidR="00FA0231" w:rsidRPr="008037A4">
        <w:rPr>
          <w:rFonts w:cs="Times New Roman"/>
        </w:rPr>
        <w:t>恰好都名為阿難，未免過於巧合！而且，結集的地點，不在人間，而在二個世界的</w:t>
      </w:r>
      <w:proofErr w:type="gramStart"/>
      <w:r w:rsidR="00FA0231" w:rsidRPr="008037A4">
        <w:rPr>
          <w:rFonts w:cs="Times New Roman"/>
        </w:rPr>
        <w:t>中間，</w:t>
      </w:r>
      <w:proofErr w:type="gramEnd"/>
      <w:r w:rsidR="00FA0231" w:rsidRPr="008037A4">
        <w:rPr>
          <w:rFonts w:cs="Times New Roman"/>
        </w:rPr>
        <w:t>也覺得難於信受。</w:t>
      </w:r>
    </w:p>
    <w:p w14:paraId="62E6D874" w14:textId="77777777" w:rsidR="00FA0231" w:rsidRPr="008037A4" w:rsidRDefault="007E5C06" w:rsidP="007E5C06">
      <w:pPr>
        <w:pStyle w:val="5"/>
        <w:ind w:left="720"/>
      </w:pPr>
      <w:r w:rsidRPr="008037A4">
        <w:rPr>
          <w:bdr w:val="single" w:sz="4" w:space="0" w:color="auto"/>
        </w:rPr>
        <w:t>（</w:t>
      </w:r>
      <w:r w:rsidRPr="008037A4">
        <w:rPr>
          <w:bdr w:val="single" w:sz="4" w:space="0" w:color="auto"/>
        </w:rPr>
        <w:t>2</w:t>
      </w:r>
      <w:r w:rsidRPr="008037A4">
        <w:rPr>
          <w:bdr w:val="single" w:sz="4" w:space="0" w:color="auto"/>
        </w:rPr>
        <w:t>）</w:t>
      </w:r>
      <w:r w:rsidR="006364DF" w:rsidRPr="008037A4">
        <w:rPr>
          <w:bdr w:val="single" w:sz="4" w:space="0" w:color="auto"/>
        </w:rPr>
        <w:t>中國佛教</w:t>
      </w:r>
      <w:r w:rsidR="0018260A" w:rsidRPr="008037A4">
        <w:rPr>
          <w:bdr w:val="single" w:sz="4" w:space="0" w:color="auto"/>
        </w:rPr>
        <w:t>所述</w:t>
      </w:r>
    </w:p>
    <w:p w14:paraId="4D0AC4C3" w14:textId="77777777" w:rsidR="00C53F30" w:rsidRPr="008037A4" w:rsidRDefault="00EE59A2" w:rsidP="00EE59A2">
      <w:pPr>
        <w:pStyle w:val="6"/>
        <w:ind w:left="960"/>
      </w:pPr>
      <w:proofErr w:type="spellStart"/>
      <w:r w:rsidRPr="008037A4">
        <w:rPr>
          <w:bdr w:val="single" w:sz="4" w:space="0" w:color="auto"/>
        </w:rPr>
        <w:t>A</w:t>
      </w:r>
      <w:r w:rsidRPr="008037A4">
        <w:rPr>
          <w:bdr w:val="single" w:sz="4" w:space="0" w:color="auto"/>
        </w:rPr>
        <w:t>、</w:t>
      </w:r>
      <w:r w:rsidR="00C53F30" w:rsidRPr="008037A4">
        <w:rPr>
          <w:bdr w:val="single" w:sz="4" w:space="0" w:color="auto"/>
        </w:rPr>
        <w:t>三</w:t>
      </w:r>
      <w:r w:rsidRPr="008037A4">
        <w:rPr>
          <w:bdr w:val="single" w:sz="4" w:space="0" w:color="auto"/>
        </w:rPr>
        <w:t>種</w:t>
      </w:r>
      <w:r w:rsidR="00C53F30" w:rsidRPr="008037A4">
        <w:rPr>
          <w:bdr w:val="single" w:sz="4" w:space="0" w:color="auto"/>
        </w:rPr>
        <w:t>阿難</w:t>
      </w:r>
      <w:r w:rsidR="00AA303A" w:rsidRPr="008037A4">
        <w:rPr>
          <w:bdr w:val="single" w:sz="4" w:space="0" w:color="auto"/>
        </w:rPr>
        <w:t>分別集出傳持</w:t>
      </w:r>
      <w:proofErr w:type="spellEnd"/>
    </w:p>
    <w:p w14:paraId="312B58E3" w14:textId="77777777" w:rsidR="00C53F30" w:rsidRPr="008037A4" w:rsidRDefault="00FA0231" w:rsidP="00FA0231">
      <w:pPr>
        <w:rPr>
          <w:rFonts w:cs="Times New Roman"/>
        </w:rPr>
      </w:pPr>
      <w:r w:rsidRPr="008037A4">
        <w:rPr>
          <w:rFonts w:cs="Times New Roman"/>
        </w:rPr>
        <w:t>三阿難分別集</w:t>
      </w:r>
      <w:proofErr w:type="gramStart"/>
      <w:r w:rsidRPr="008037A4">
        <w:rPr>
          <w:rFonts w:cs="Times New Roman"/>
        </w:rPr>
        <w:t>出傳持說</w:t>
      </w:r>
      <w:proofErr w:type="gramEnd"/>
      <w:r w:rsidRPr="008037A4">
        <w:rPr>
          <w:rFonts w:cs="Times New Roman"/>
        </w:rPr>
        <w:t>，中國佛教界普遍的加以引用，</w:t>
      </w:r>
    </w:p>
    <w:p w14:paraId="66FDD374" w14:textId="77777777" w:rsidR="00951839" w:rsidRPr="008037A4" w:rsidRDefault="00951839" w:rsidP="00951839">
      <w:pPr>
        <w:pStyle w:val="7"/>
        <w:ind w:left="1200"/>
      </w:pPr>
      <w:r w:rsidRPr="008037A4">
        <w:rPr>
          <w:bdr w:val="single" w:sz="4" w:space="0" w:color="auto"/>
        </w:rPr>
        <w:t>（</w:t>
      </w:r>
      <w:proofErr w:type="spellStart"/>
      <w:r w:rsidRPr="008037A4">
        <w:rPr>
          <w:bdr w:val="single" w:sz="4" w:space="0" w:color="auto"/>
        </w:rPr>
        <w:t>A</w:t>
      </w:r>
      <w:r w:rsidRPr="008037A4">
        <w:rPr>
          <w:bdr w:val="single" w:sz="4" w:space="0" w:color="auto"/>
        </w:rPr>
        <w:t>）天台</w:t>
      </w:r>
      <w:proofErr w:type="spellEnd"/>
    </w:p>
    <w:p w14:paraId="32A604EC" w14:textId="77777777" w:rsidR="009E4343" w:rsidRPr="008037A4" w:rsidRDefault="00FA0231" w:rsidP="00FA0231">
      <w:pPr>
        <w:rPr>
          <w:rFonts w:cs="Times New Roman"/>
        </w:rPr>
      </w:pPr>
      <w:r w:rsidRPr="008037A4">
        <w:rPr>
          <w:rFonts w:cs="Times New Roman"/>
        </w:rPr>
        <w:t>如智</w:t>
      </w:r>
      <w:proofErr w:type="gramStart"/>
      <w:r w:rsidRPr="008037A4">
        <w:rPr>
          <w:rFonts w:cs="Times New Roman"/>
        </w:rPr>
        <w:t>顗</w:t>
      </w:r>
      <w:proofErr w:type="gramEnd"/>
      <w:r w:rsidRPr="008037A4">
        <w:rPr>
          <w:rFonts w:cs="Times New Roman"/>
        </w:rPr>
        <w:t>的</w:t>
      </w:r>
      <w:r w:rsidR="00AC43C4" w:rsidRPr="008037A4">
        <w:rPr>
          <w:rFonts w:cs="Times New Roman"/>
        </w:rPr>
        <w:t>《</w:t>
      </w:r>
      <w:r w:rsidRPr="008037A4">
        <w:rPr>
          <w:rFonts w:cs="Times New Roman"/>
        </w:rPr>
        <w:t>法華經文句</w:t>
      </w:r>
      <w:r w:rsidR="00AC43C4" w:rsidRPr="008037A4">
        <w:rPr>
          <w:rFonts w:cs="Times New Roman"/>
        </w:rPr>
        <w:t>》</w:t>
      </w:r>
      <w:r w:rsidRPr="008037A4">
        <w:rPr>
          <w:rFonts w:cs="Times New Roman"/>
        </w:rPr>
        <w:t>說：</w:t>
      </w:r>
    </w:p>
    <w:p w14:paraId="2617AE46" w14:textId="77777777" w:rsidR="00C53F30" w:rsidRPr="008037A4" w:rsidRDefault="00FA0231" w:rsidP="009E4343">
      <w:pPr>
        <w:ind w:leftChars="100" w:left="480" w:rightChars="100" w:right="240" w:hangingChars="100" w:hanging="240"/>
        <w:rPr>
          <w:rFonts w:cs="Times New Roman"/>
        </w:rPr>
      </w:pPr>
      <w:r w:rsidRPr="008037A4">
        <w:rPr>
          <w:rFonts w:cs="Times New Roman"/>
        </w:rPr>
        <w:t>「</w:t>
      </w:r>
      <w:r w:rsidRPr="008037A4">
        <w:rPr>
          <w:rFonts w:eastAsia="標楷體" w:cs="Times New Roman"/>
        </w:rPr>
        <w:t>正法念經明三阿難：阿難</w:t>
      </w:r>
      <w:proofErr w:type="gramStart"/>
      <w:r w:rsidRPr="008037A4">
        <w:rPr>
          <w:rFonts w:eastAsia="標楷體" w:cs="Times New Roman"/>
        </w:rPr>
        <w:t>陀</w:t>
      </w:r>
      <w:proofErr w:type="gramEnd"/>
      <w:r w:rsidRPr="008037A4">
        <w:rPr>
          <w:rFonts w:eastAsia="標楷體" w:cs="Times New Roman"/>
        </w:rPr>
        <w:t>，此</w:t>
      </w:r>
      <w:proofErr w:type="gramStart"/>
      <w:r w:rsidRPr="008037A4">
        <w:rPr>
          <w:rFonts w:eastAsia="標楷體" w:cs="Times New Roman"/>
        </w:rPr>
        <w:t>云</w:t>
      </w:r>
      <w:proofErr w:type="gramEnd"/>
      <w:r w:rsidRPr="008037A4">
        <w:rPr>
          <w:rFonts w:eastAsia="標楷體" w:cs="Times New Roman"/>
        </w:rPr>
        <w:t>歡喜，持</w:t>
      </w:r>
      <w:proofErr w:type="gramStart"/>
      <w:r w:rsidRPr="008037A4">
        <w:rPr>
          <w:rFonts w:eastAsia="標楷體" w:cs="Times New Roman"/>
        </w:rPr>
        <w:t>小乘藏</w:t>
      </w:r>
      <w:proofErr w:type="gramEnd"/>
      <w:r w:rsidRPr="008037A4">
        <w:rPr>
          <w:rFonts w:eastAsia="標楷體" w:cs="Times New Roman"/>
        </w:rPr>
        <w:t>。阿難跋</w:t>
      </w:r>
      <w:proofErr w:type="gramStart"/>
      <w:r w:rsidRPr="008037A4">
        <w:rPr>
          <w:rFonts w:eastAsia="標楷體" w:cs="Times New Roman"/>
        </w:rPr>
        <w:t>陀</w:t>
      </w:r>
      <w:proofErr w:type="gramEnd"/>
      <w:r w:rsidRPr="008037A4">
        <w:rPr>
          <w:rFonts w:eastAsia="標楷體" w:cs="Times New Roman"/>
        </w:rPr>
        <w:t>，此</w:t>
      </w:r>
      <w:proofErr w:type="gramStart"/>
      <w:r w:rsidRPr="008037A4">
        <w:rPr>
          <w:rFonts w:eastAsia="標楷體" w:cs="Times New Roman"/>
        </w:rPr>
        <w:t>云歡喜賢</w:t>
      </w:r>
      <w:proofErr w:type="gramEnd"/>
      <w:r w:rsidRPr="008037A4">
        <w:rPr>
          <w:rFonts w:eastAsia="標楷體" w:cs="Times New Roman"/>
        </w:rPr>
        <w:t>，受</w:t>
      </w:r>
      <w:proofErr w:type="gramStart"/>
      <w:r w:rsidRPr="008037A4">
        <w:rPr>
          <w:rFonts w:eastAsia="標楷體" w:cs="Times New Roman"/>
        </w:rPr>
        <w:t>持雜藏</w:t>
      </w:r>
      <w:proofErr w:type="gramEnd"/>
      <w:r w:rsidRPr="008037A4">
        <w:rPr>
          <w:rFonts w:eastAsia="標楷體" w:cs="Times New Roman"/>
        </w:rPr>
        <w:t>。阿難</w:t>
      </w:r>
      <w:proofErr w:type="gramStart"/>
      <w:r w:rsidRPr="008037A4">
        <w:rPr>
          <w:rFonts w:eastAsia="標楷體" w:cs="Times New Roman"/>
        </w:rPr>
        <w:t>娑伽</w:t>
      </w:r>
      <w:proofErr w:type="gramEnd"/>
      <w:r w:rsidRPr="008037A4">
        <w:rPr>
          <w:rFonts w:eastAsia="標楷體" w:cs="Times New Roman"/>
        </w:rPr>
        <w:t>，此</w:t>
      </w:r>
      <w:proofErr w:type="gramStart"/>
      <w:r w:rsidRPr="008037A4">
        <w:rPr>
          <w:rFonts w:eastAsia="標楷體" w:cs="Times New Roman"/>
        </w:rPr>
        <w:t>云</w:t>
      </w:r>
      <w:proofErr w:type="gramEnd"/>
      <w:r w:rsidRPr="008037A4">
        <w:rPr>
          <w:rFonts w:eastAsia="標楷體" w:cs="Times New Roman"/>
        </w:rPr>
        <w:t>歡喜海，</w:t>
      </w:r>
      <w:proofErr w:type="gramStart"/>
      <w:r w:rsidRPr="008037A4">
        <w:rPr>
          <w:rFonts w:eastAsia="標楷體" w:cs="Times New Roman"/>
        </w:rPr>
        <w:t>持佛藏</w:t>
      </w:r>
      <w:proofErr w:type="gramEnd"/>
      <w:r w:rsidRPr="008037A4">
        <w:rPr>
          <w:rFonts w:eastAsia="標楷體" w:cs="Times New Roman"/>
        </w:rPr>
        <w:t>。阿含經有典藏阿難，持菩薩藏</w:t>
      </w:r>
      <w:r w:rsidRPr="008037A4">
        <w:rPr>
          <w:rFonts w:cs="Times New Roman"/>
        </w:rPr>
        <w:t>」</w:t>
      </w:r>
      <w:r w:rsidR="00B34D24" w:rsidRPr="008037A4">
        <w:rPr>
          <w:rStyle w:val="ab"/>
          <w:rFonts w:cs="Times New Roman"/>
        </w:rPr>
        <w:footnoteReference w:id="23"/>
      </w:r>
      <w:r w:rsidRPr="008037A4">
        <w:rPr>
          <w:rFonts w:cs="Times New Roman"/>
        </w:rPr>
        <w:t>。</w:t>
      </w:r>
    </w:p>
    <w:p w14:paraId="7585736A" w14:textId="77777777" w:rsidR="00951839" w:rsidRPr="008037A4" w:rsidRDefault="00951839" w:rsidP="00951839">
      <w:pPr>
        <w:pStyle w:val="7"/>
        <w:ind w:left="1200"/>
      </w:pPr>
      <w:r w:rsidRPr="008037A4">
        <w:rPr>
          <w:bdr w:val="single" w:sz="4" w:space="0" w:color="auto"/>
        </w:rPr>
        <w:t>（</w:t>
      </w:r>
      <w:proofErr w:type="spellStart"/>
      <w:r w:rsidRPr="008037A4">
        <w:rPr>
          <w:bdr w:val="single" w:sz="4" w:space="0" w:color="auto"/>
        </w:rPr>
        <w:t>B</w:t>
      </w:r>
      <w:r w:rsidRPr="008037A4">
        <w:rPr>
          <w:bdr w:val="single" w:sz="4" w:space="0" w:color="auto"/>
        </w:rPr>
        <w:t>）賢首</w:t>
      </w:r>
      <w:proofErr w:type="spellEnd"/>
    </w:p>
    <w:p w14:paraId="1BA9AE5C" w14:textId="77777777" w:rsidR="00C53F30" w:rsidRPr="008037A4" w:rsidRDefault="00FA0231" w:rsidP="00FA0231">
      <w:pPr>
        <w:rPr>
          <w:rFonts w:cs="Times New Roman"/>
        </w:rPr>
      </w:pPr>
      <w:proofErr w:type="gramStart"/>
      <w:r w:rsidRPr="008037A4">
        <w:rPr>
          <w:rFonts w:cs="Times New Roman"/>
        </w:rPr>
        <w:t>賢首的</w:t>
      </w:r>
      <w:proofErr w:type="gramEnd"/>
      <w:r w:rsidR="00AC43C4" w:rsidRPr="008037A4">
        <w:rPr>
          <w:rFonts w:cs="Times New Roman"/>
        </w:rPr>
        <w:t>《</w:t>
      </w:r>
      <w:r w:rsidRPr="008037A4">
        <w:rPr>
          <w:rFonts w:cs="Times New Roman"/>
        </w:rPr>
        <w:t>華嚴經探玄記</w:t>
      </w:r>
      <w:r w:rsidR="00AC43C4" w:rsidRPr="008037A4">
        <w:rPr>
          <w:rFonts w:cs="Times New Roman"/>
        </w:rPr>
        <w:t>》</w:t>
      </w:r>
      <w:r w:rsidRPr="008037A4">
        <w:rPr>
          <w:rFonts w:cs="Times New Roman"/>
        </w:rPr>
        <w:t>，澄觀的</w:t>
      </w:r>
      <w:r w:rsidR="00AC43C4" w:rsidRPr="008037A4">
        <w:rPr>
          <w:rFonts w:cs="Times New Roman"/>
        </w:rPr>
        <w:t>《</w:t>
      </w:r>
      <w:r w:rsidRPr="008037A4">
        <w:rPr>
          <w:rFonts w:cs="Times New Roman"/>
        </w:rPr>
        <w:t>華嚴玄談</w:t>
      </w:r>
      <w:r w:rsidR="00AC43C4" w:rsidRPr="008037A4">
        <w:rPr>
          <w:rFonts w:cs="Times New Roman"/>
        </w:rPr>
        <w:t>》</w:t>
      </w:r>
      <w:r w:rsidRPr="008037A4">
        <w:rPr>
          <w:rFonts w:cs="Times New Roman"/>
        </w:rPr>
        <w:t>，都有大致相近的引證。</w:t>
      </w:r>
      <w:r w:rsidR="006421ED" w:rsidRPr="008037A4">
        <w:rPr>
          <w:rStyle w:val="ab"/>
          <w:rFonts w:cs="Times New Roman"/>
        </w:rPr>
        <w:footnoteReference w:id="24"/>
      </w:r>
    </w:p>
    <w:p w14:paraId="5792B4D8" w14:textId="77777777" w:rsidR="00951839" w:rsidRPr="008037A4" w:rsidRDefault="00951839" w:rsidP="00951839">
      <w:pPr>
        <w:pStyle w:val="7"/>
        <w:ind w:left="1200"/>
      </w:pPr>
      <w:r w:rsidRPr="008037A4">
        <w:rPr>
          <w:bdr w:val="single" w:sz="4" w:space="0" w:color="auto"/>
        </w:rPr>
        <w:t>（</w:t>
      </w:r>
      <w:proofErr w:type="spellStart"/>
      <w:r w:rsidRPr="008037A4">
        <w:rPr>
          <w:bdr w:val="single" w:sz="4" w:space="0" w:color="auto"/>
        </w:rPr>
        <w:t>C</w:t>
      </w:r>
      <w:r w:rsidRPr="008037A4">
        <w:rPr>
          <w:bdr w:val="single" w:sz="4" w:space="0" w:color="auto"/>
        </w:rPr>
        <w:t>）小結</w:t>
      </w:r>
      <w:proofErr w:type="spellEnd"/>
    </w:p>
    <w:p w14:paraId="3230AFDD" w14:textId="77777777" w:rsidR="00EE59A2" w:rsidRPr="008037A4" w:rsidRDefault="00EE59A2" w:rsidP="00EE59A2">
      <w:pPr>
        <w:ind w:left="240" w:hangingChars="100" w:hanging="240"/>
        <w:rPr>
          <w:rFonts w:cs="Times New Roman"/>
        </w:rPr>
      </w:pPr>
      <w:r w:rsidRPr="008037A4">
        <w:rPr>
          <w:rFonts w:ascii="新細明體" w:hAnsi="新細明體" w:cs="新細明體" w:hint="eastAsia"/>
        </w:rPr>
        <w:t>◎</w:t>
      </w:r>
      <w:r w:rsidR="00AC43C4" w:rsidRPr="008037A4">
        <w:rPr>
          <w:rFonts w:cs="Times New Roman"/>
        </w:rPr>
        <w:t>《</w:t>
      </w:r>
      <w:r w:rsidR="00FA0231" w:rsidRPr="008037A4">
        <w:rPr>
          <w:rFonts w:cs="Times New Roman"/>
        </w:rPr>
        <w:t>法華經文句</w:t>
      </w:r>
      <w:r w:rsidR="00AC43C4" w:rsidRPr="008037A4">
        <w:rPr>
          <w:rFonts w:cs="Times New Roman"/>
        </w:rPr>
        <w:t>》</w:t>
      </w:r>
      <w:r w:rsidR="00FA0231" w:rsidRPr="008037A4">
        <w:rPr>
          <w:rFonts w:cs="Times New Roman"/>
        </w:rPr>
        <w:t>所引證的，是</w:t>
      </w:r>
      <w:r w:rsidR="00AC43C4" w:rsidRPr="008037A4">
        <w:rPr>
          <w:rFonts w:cs="Times New Roman"/>
        </w:rPr>
        <w:t>《</w:t>
      </w:r>
      <w:r w:rsidR="00FA0231" w:rsidRPr="008037A4">
        <w:rPr>
          <w:rFonts w:cs="Times New Roman"/>
        </w:rPr>
        <w:t>正法念經</w:t>
      </w:r>
      <w:r w:rsidR="00AC43C4" w:rsidRPr="008037A4">
        <w:rPr>
          <w:rFonts w:cs="Times New Roman"/>
        </w:rPr>
        <w:t>》</w:t>
      </w:r>
      <w:r w:rsidR="00FA0231" w:rsidRPr="008037A4">
        <w:rPr>
          <w:rFonts w:cs="Times New Roman"/>
        </w:rPr>
        <w:t>；</w:t>
      </w:r>
      <w:r w:rsidR="00AC43C4" w:rsidRPr="008037A4">
        <w:rPr>
          <w:rFonts w:cs="Times New Roman"/>
        </w:rPr>
        <w:t>《</w:t>
      </w:r>
      <w:r w:rsidR="00FA0231" w:rsidRPr="008037A4">
        <w:rPr>
          <w:rFonts w:cs="Times New Roman"/>
        </w:rPr>
        <w:t>探玄記</w:t>
      </w:r>
      <w:r w:rsidR="00AC43C4" w:rsidRPr="008037A4">
        <w:rPr>
          <w:rFonts w:cs="Times New Roman"/>
        </w:rPr>
        <w:t>》</w:t>
      </w:r>
      <w:r w:rsidR="00FA0231" w:rsidRPr="008037A4">
        <w:rPr>
          <w:rFonts w:cs="Times New Roman"/>
        </w:rPr>
        <w:t>所引用的，是</w:t>
      </w:r>
      <w:r w:rsidR="00AC43C4" w:rsidRPr="008037A4">
        <w:rPr>
          <w:rFonts w:cs="Times New Roman"/>
        </w:rPr>
        <w:t>《</w:t>
      </w:r>
      <w:r w:rsidR="00FA0231" w:rsidRPr="008037A4">
        <w:rPr>
          <w:rFonts w:cs="Times New Roman"/>
        </w:rPr>
        <w:t>阿闍世王懺悔經</w:t>
      </w:r>
      <w:r w:rsidR="00AC43C4" w:rsidRPr="008037A4">
        <w:rPr>
          <w:rFonts w:cs="Times New Roman"/>
        </w:rPr>
        <w:t>》</w:t>
      </w:r>
      <w:r w:rsidR="00FA0231" w:rsidRPr="008037A4">
        <w:rPr>
          <w:rFonts w:cs="Times New Roman"/>
        </w:rPr>
        <w:t>；</w:t>
      </w:r>
      <w:r w:rsidR="00AC43C4" w:rsidRPr="008037A4">
        <w:rPr>
          <w:rFonts w:cs="Times New Roman"/>
        </w:rPr>
        <w:t>《</w:t>
      </w:r>
      <w:r w:rsidR="00FA0231" w:rsidRPr="008037A4">
        <w:rPr>
          <w:rFonts w:cs="Times New Roman"/>
        </w:rPr>
        <w:t>華嚴玄談</w:t>
      </w:r>
      <w:r w:rsidR="00AC43C4" w:rsidRPr="008037A4">
        <w:rPr>
          <w:rFonts w:cs="Times New Roman"/>
        </w:rPr>
        <w:t>》</w:t>
      </w:r>
      <w:r w:rsidR="00FA0231" w:rsidRPr="008037A4">
        <w:rPr>
          <w:rFonts w:cs="Times New Roman"/>
        </w:rPr>
        <w:t>引用</w:t>
      </w:r>
      <w:r w:rsidR="00AC43C4" w:rsidRPr="008037A4">
        <w:rPr>
          <w:rFonts w:cs="Times New Roman"/>
        </w:rPr>
        <w:t>《</w:t>
      </w:r>
      <w:r w:rsidR="00FA0231" w:rsidRPr="008037A4">
        <w:rPr>
          <w:rFonts w:cs="Times New Roman"/>
        </w:rPr>
        <w:t>法集經</w:t>
      </w:r>
      <w:r w:rsidR="00AC43C4" w:rsidRPr="008037A4">
        <w:rPr>
          <w:rFonts w:cs="Times New Roman"/>
        </w:rPr>
        <w:t>》</w:t>
      </w:r>
      <w:r w:rsidR="00FA0231" w:rsidRPr="008037A4">
        <w:rPr>
          <w:rFonts w:cs="Times New Roman"/>
        </w:rPr>
        <w:t>。</w:t>
      </w:r>
      <w:proofErr w:type="gramStart"/>
      <w:r w:rsidR="00FA0231" w:rsidRPr="008037A4">
        <w:rPr>
          <w:rFonts w:cs="Times New Roman"/>
        </w:rPr>
        <w:t>這幾部經</w:t>
      </w:r>
      <w:proofErr w:type="gramEnd"/>
      <w:r w:rsidR="00FA0231" w:rsidRPr="008037A4">
        <w:rPr>
          <w:rFonts w:cs="Times New Roman"/>
        </w:rPr>
        <w:t>，</w:t>
      </w:r>
      <w:proofErr w:type="gramStart"/>
      <w:r w:rsidR="00FA0231" w:rsidRPr="008037A4">
        <w:rPr>
          <w:rFonts w:cs="Times New Roman"/>
        </w:rPr>
        <w:t>在漢譯經典</w:t>
      </w:r>
      <w:proofErr w:type="gramEnd"/>
      <w:r w:rsidR="00FA0231" w:rsidRPr="008037A4">
        <w:rPr>
          <w:rFonts w:cs="Times New Roman"/>
        </w:rPr>
        <w:t>中，都沒有</w:t>
      </w:r>
      <w:proofErr w:type="gramStart"/>
      <w:r w:rsidR="00FA0231" w:rsidRPr="008037A4">
        <w:rPr>
          <w:rFonts w:cs="Times New Roman"/>
        </w:rPr>
        <w:t>三</w:t>
      </w:r>
      <w:proofErr w:type="gramEnd"/>
      <w:r w:rsidR="00FA0231" w:rsidRPr="008037A4">
        <w:rPr>
          <w:rFonts w:cs="Times New Roman"/>
        </w:rPr>
        <w:t>阿難的</w:t>
      </w:r>
      <w:proofErr w:type="gramStart"/>
      <w:r w:rsidR="00FA0231" w:rsidRPr="008037A4">
        <w:rPr>
          <w:rFonts w:cs="Times New Roman"/>
        </w:rPr>
        <w:t>明確文證</w:t>
      </w:r>
      <w:proofErr w:type="gramEnd"/>
      <w:r w:rsidR="00FA0231" w:rsidRPr="008037A4">
        <w:rPr>
          <w:rFonts w:cs="Times New Roman"/>
        </w:rPr>
        <w:t>。可能是根據</w:t>
      </w:r>
      <w:r w:rsidR="00AC43C4" w:rsidRPr="008037A4">
        <w:rPr>
          <w:rFonts w:cs="Times New Roman"/>
        </w:rPr>
        <w:t>《</w:t>
      </w:r>
      <w:r w:rsidR="00FA0231" w:rsidRPr="008037A4">
        <w:rPr>
          <w:rFonts w:cs="Times New Roman"/>
        </w:rPr>
        <w:t>金剛仙論</w:t>
      </w:r>
      <w:r w:rsidR="00AC43C4" w:rsidRPr="008037A4">
        <w:rPr>
          <w:rFonts w:cs="Times New Roman"/>
        </w:rPr>
        <w:t>》</w:t>
      </w:r>
      <w:r w:rsidR="00FA0231" w:rsidRPr="008037A4">
        <w:rPr>
          <w:rFonts w:cs="Times New Roman"/>
        </w:rPr>
        <w:t>，及</w:t>
      </w:r>
      <w:r w:rsidR="00AC43C4" w:rsidRPr="008037A4">
        <w:rPr>
          <w:rFonts w:cs="Times New Roman"/>
        </w:rPr>
        <w:t>《</w:t>
      </w:r>
      <w:r w:rsidR="00FA0231" w:rsidRPr="008037A4">
        <w:rPr>
          <w:rFonts w:cs="Times New Roman"/>
        </w:rPr>
        <w:t>正法念處經</w:t>
      </w:r>
      <w:r w:rsidR="00AC43C4" w:rsidRPr="008037A4">
        <w:rPr>
          <w:rFonts w:cs="Times New Roman"/>
        </w:rPr>
        <w:t>》</w:t>
      </w:r>
      <w:r w:rsidR="00FA0231" w:rsidRPr="008037A4">
        <w:rPr>
          <w:rFonts w:cs="Times New Roman"/>
        </w:rPr>
        <w:t>（並沒有全部譯出）譯者</w:t>
      </w:r>
      <w:proofErr w:type="gramStart"/>
      <w:r w:rsidR="00FA0231" w:rsidRPr="008037A4">
        <w:rPr>
          <w:rFonts w:cs="Times New Roman"/>
        </w:rPr>
        <w:t>──</w:t>
      </w:r>
      <w:proofErr w:type="gramEnd"/>
      <w:r w:rsidR="00FA0231" w:rsidRPr="008037A4">
        <w:rPr>
          <w:rFonts w:cs="Times New Roman"/>
        </w:rPr>
        <w:t>般若流支</w:t>
      </w:r>
      <w:proofErr w:type="gramStart"/>
      <w:r w:rsidR="00180016" w:rsidRPr="008037A4">
        <w:rPr>
          <w:rFonts w:cs="Times New Roman"/>
        </w:rPr>
        <w:t>（</w:t>
      </w:r>
      <w:proofErr w:type="spellStart"/>
      <w:proofErr w:type="gramEnd"/>
      <w:r w:rsidR="00FA0231" w:rsidRPr="008037A4">
        <w:rPr>
          <w:rFonts w:eastAsia="Roman Unicode" w:cs="Times New Roman"/>
        </w:rPr>
        <w:t>Prajñāruci</w:t>
      </w:r>
      <w:proofErr w:type="spellEnd"/>
      <w:r w:rsidR="00180016" w:rsidRPr="008037A4">
        <w:rPr>
          <w:rFonts w:cs="Times New Roman"/>
        </w:rPr>
        <w:t>）</w:t>
      </w:r>
      <w:r w:rsidR="00FA0231" w:rsidRPr="008037A4">
        <w:rPr>
          <w:rFonts w:cs="Times New Roman"/>
        </w:rPr>
        <w:t>的傳說。</w:t>
      </w:r>
    </w:p>
    <w:p w14:paraId="10D7929F" w14:textId="77777777" w:rsidR="00FA0231" w:rsidRPr="008037A4" w:rsidRDefault="00EE59A2" w:rsidP="00EE59A2">
      <w:pPr>
        <w:ind w:left="240" w:hangingChars="100" w:hanging="240"/>
        <w:rPr>
          <w:rFonts w:cs="Times New Roman"/>
        </w:rPr>
      </w:pPr>
      <w:r w:rsidRPr="008037A4">
        <w:rPr>
          <w:rFonts w:ascii="新細明體" w:hAnsi="新細明體" w:cs="新細明體" w:hint="eastAsia"/>
        </w:rPr>
        <w:t>◎</w:t>
      </w:r>
      <w:r w:rsidR="00FA0231" w:rsidRPr="008037A4">
        <w:rPr>
          <w:rFonts w:cs="Times New Roman"/>
        </w:rPr>
        <w:t>但</w:t>
      </w:r>
      <w:proofErr w:type="gramStart"/>
      <w:r w:rsidR="00FA0231" w:rsidRPr="008037A4">
        <w:rPr>
          <w:rFonts w:cs="Times New Roman"/>
        </w:rPr>
        <w:t>總之，</w:t>
      </w:r>
      <w:proofErr w:type="gramEnd"/>
      <w:r w:rsidR="00FA0231" w:rsidRPr="008037A4">
        <w:rPr>
          <w:rFonts w:cs="Times New Roman"/>
        </w:rPr>
        <w:t>從歷史的見地，問起大乘經在那</w:t>
      </w:r>
      <w:proofErr w:type="gramStart"/>
      <w:r w:rsidR="00FA0231" w:rsidRPr="008037A4">
        <w:rPr>
          <w:rFonts w:cs="Times New Roman"/>
        </w:rPr>
        <w:t>裏</w:t>
      </w:r>
      <w:proofErr w:type="gramEnd"/>
      <w:r w:rsidR="00FA0231" w:rsidRPr="008037A4">
        <w:rPr>
          <w:rFonts w:cs="Times New Roman"/>
        </w:rPr>
        <w:t>結集，由</w:t>
      </w:r>
      <w:proofErr w:type="gramStart"/>
      <w:r w:rsidR="00FA0231" w:rsidRPr="008037A4">
        <w:rPr>
          <w:rFonts w:cs="Times New Roman"/>
        </w:rPr>
        <w:t>誰傳持</w:t>
      </w:r>
      <w:proofErr w:type="gramEnd"/>
      <w:r w:rsidR="00FA0231" w:rsidRPr="008037A4">
        <w:rPr>
          <w:rFonts w:cs="Times New Roman"/>
        </w:rPr>
        <w:t>下來的問題，古人雖有所說明，卻不能</w:t>
      </w:r>
      <w:proofErr w:type="gramStart"/>
      <w:r w:rsidR="00FA0231" w:rsidRPr="008037A4">
        <w:rPr>
          <w:rFonts w:cs="Times New Roman"/>
        </w:rPr>
        <w:t>說已有了滿意的</w:t>
      </w:r>
      <w:proofErr w:type="gramEnd"/>
      <w:r w:rsidR="00FA0231" w:rsidRPr="008037A4">
        <w:rPr>
          <w:rFonts w:cs="Times New Roman"/>
        </w:rPr>
        <w:t>答覆。</w:t>
      </w:r>
    </w:p>
    <w:p w14:paraId="39208F5D" w14:textId="77777777" w:rsidR="00FA0231" w:rsidRPr="008037A4" w:rsidRDefault="00CE457A" w:rsidP="008C659B">
      <w:pPr>
        <w:pStyle w:val="6"/>
        <w:ind w:leftChars="0" w:left="0" w:firstLineChars="250" w:firstLine="500"/>
        <w:rPr>
          <w:sz w:val="24"/>
          <w:szCs w:val="24"/>
        </w:rPr>
      </w:pPr>
      <w:r w:rsidRPr="008037A4">
        <w:rPr>
          <w:rFonts w:hint="eastAsia"/>
          <w:bdr w:val="single" w:sz="4" w:space="0" w:color="auto"/>
          <w:lang w:eastAsia="zh-TW"/>
        </w:rPr>
        <w:t>4</w:t>
      </w:r>
      <w:r w:rsidR="00EE59A2" w:rsidRPr="008037A4">
        <w:rPr>
          <w:bdr w:val="single" w:sz="4" w:space="0" w:color="auto"/>
        </w:rPr>
        <w:t>、</w:t>
      </w:r>
      <w:r w:rsidR="006364DF" w:rsidRPr="008037A4">
        <w:rPr>
          <w:bdr w:val="single" w:sz="4" w:space="0" w:color="auto"/>
        </w:rPr>
        <w:t>大乘經從部派佛教中流傳出來</w:t>
      </w:r>
    </w:p>
    <w:p w14:paraId="3128C611" w14:textId="77777777" w:rsidR="006364DF" w:rsidRPr="008037A4" w:rsidRDefault="00FA0231" w:rsidP="00FA0231">
      <w:pPr>
        <w:rPr>
          <w:rFonts w:cs="Times New Roman"/>
        </w:rPr>
      </w:pPr>
      <w:r w:rsidRPr="008037A4">
        <w:rPr>
          <w:rFonts w:cs="Times New Roman"/>
        </w:rPr>
        <w:t>大乘經</w:t>
      </w:r>
      <w:proofErr w:type="gramStart"/>
      <w:r w:rsidRPr="008037A4">
        <w:rPr>
          <w:rFonts w:cs="Times New Roman"/>
        </w:rPr>
        <w:t>從部派佛教</w:t>
      </w:r>
      <w:proofErr w:type="gramEnd"/>
      <w:r w:rsidRPr="008037A4">
        <w:rPr>
          <w:rFonts w:cs="Times New Roman"/>
        </w:rPr>
        <w:t>中流傳出來，這是古人的又一傳說。這一傳說，受到大乘學者的重視。</w:t>
      </w:r>
    </w:p>
    <w:p w14:paraId="04434781" w14:textId="77777777" w:rsidR="008258A6" w:rsidRPr="008037A4" w:rsidRDefault="009221CE" w:rsidP="008C659B">
      <w:pPr>
        <w:pStyle w:val="8"/>
        <w:ind w:leftChars="250" w:firstLineChars="100" w:firstLine="200"/>
      </w:pPr>
      <w:r w:rsidRPr="008037A4">
        <w:rPr>
          <w:bdr w:val="single" w:sz="4" w:space="0" w:color="auto"/>
        </w:rPr>
        <w:t>（</w:t>
      </w:r>
      <w:r w:rsidRPr="008037A4">
        <w:rPr>
          <w:bdr w:val="single" w:sz="4" w:space="0" w:color="auto"/>
        </w:rPr>
        <w:t>1</w:t>
      </w:r>
      <w:r w:rsidRPr="008037A4">
        <w:rPr>
          <w:bdr w:val="single" w:sz="4" w:space="0" w:color="auto"/>
        </w:rPr>
        <w:t>）</w:t>
      </w:r>
      <w:r w:rsidR="008258A6" w:rsidRPr="008037A4">
        <w:rPr>
          <w:bdr w:val="single" w:sz="4" w:space="0" w:color="auto"/>
        </w:rPr>
        <w:t>吉藏的《三論玄義》</w:t>
      </w:r>
    </w:p>
    <w:p w14:paraId="241AE4B9" w14:textId="77777777" w:rsidR="00FA0231" w:rsidRPr="008037A4" w:rsidRDefault="00FA0231" w:rsidP="00FA0231">
      <w:pPr>
        <w:rPr>
          <w:rFonts w:cs="Times New Roman"/>
        </w:rPr>
      </w:pPr>
      <w:proofErr w:type="gramStart"/>
      <w:r w:rsidRPr="008037A4">
        <w:rPr>
          <w:rFonts w:cs="Times New Roman"/>
        </w:rPr>
        <w:t>隋吉藏</w:t>
      </w:r>
      <w:proofErr w:type="gramEnd"/>
      <w:r w:rsidRPr="008037A4">
        <w:rPr>
          <w:rFonts w:cs="Times New Roman"/>
        </w:rPr>
        <w:t>的</w:t>
      </w:r>
      <w:r w:rsidR="00AC43C4" w:rsidRPr="008037A4">
        <w:rPr>
          <w:rFonts w:cs="Times New Roman"/>
        </w:rPr>
        <w:t>《</w:t>
      </w:r>
      <w:r w:rsidRPr="008037A4">
        <w:rPr>
          <w:rFonts w:cs="Times New Roman"/>
        </w:rPr>
        <w:t>三論玄義</w:t>
      </w:r>
      <w:r w:rsidR="00AC43C4" w:rsidRPr="008037A4">
        <w:rPr>
          <w:rFonts w:cs="Times New Roman"/>
        </w:rPr>
        <w:t>》</w:t>
      </w:r>
      <w:r w:rsidRPr="008037A4">
        <w:rPr>
          <w:rFonts w:cs="Times New Roman"/>
        </w:rPr>
        <w:t>（大正</w:t>
      </w:r>
      <w:r w:rsidR="009A6BB1" w:rsidRPr="008037A4">
        <w:rPr>
          <w:rFonts w:cs="Times New Roman"/>
        </w:rPr>
        <w:t>45</w:t>
      </w:r>
      <w:r w:rsidR="009A6BB1" w:rsidRPr="008037A4">
        <w:rPr>
          <w:rFonts w:cs="Times New Roman"/>
        </w:rPr>
        <w:t>，</w:t>
      </w:r>
      <w:r w:rsidR="009A6BB1" w:rsidRPr="008037A4">
        <w:rPr>
          <w:rFonts w:cs="Times New Roman"/>
        </w:rPr>
        <w:t>8c</w:t>
      </w:r>
      <w:proofErr w:type="gramStart"/>
      <w:r w:rsidR="00E53A67" w:rsidRPr="008037A4">
        <w:rPr>
          <w:rFonts w:ascii="Gandhari Unicode" w:hAnsi="Gandhari Unicode" w:cs="Times New Roman"/>
          <w:sz w:val="20"/>
          <w:szCs w:val="20"/>
        </w:rPr>
        <w:t>–</w:t>
      </w:r>
      <w:proofErr w:type="gramEnd"/>
      <w:r w:rsidR="009A6BB1" w:rsidRPr="008037A4">
        <w:rPr>
          <w:rFonts w:cs="Times New Roman"/>
        </w:rPr>
        <w:t>9c</w:t>
      </w:r>
      <w:r w:rsidRPr="008037A4">
        <w:rPr>
          <w:rFonts w:cs="Times New Roman"/>
        </w:rPr>
        <w:t>）說：</w:t>
      </w:r>
    </w:p>
    <w:p w14:paraId="36C56446" w14:textId="77777777" w:rsidR="00FA0231" w:rsidRPr="008037A4" w:rsidRDefault="00FA0231" w:rsidP="007763C9">
      <w:pPr>
        <w:ind w:leftChars="100" w:left="480" w:rightChars="100" w:right="240" w:hangingChars="100" w:hanging="240"/>
        <w:rPr>
          <w:rFonts w:cs="Times New Roman"/>
        </w:rPr>
      </w:pPr>
      <w:r w:rsidRPr="008037A4">
        <w:rPr>
          <w:rFonts w:cs="Times New Roman"/>
        </w:rPr>
        <w:t>「</w:t>
      </w:r>
      <w:r w:rsidRPr="008037A4">
        <w:rPr>
          <w:rFonts w:eastAsia="標楷體" w:cs="Times New Roman"/>
        </w:rPr>
        <w:t>至二百年中，從</w:t>
      </w:r>
      <w:proofErr w:type="gramStart"/>
      <w:r w:rsidRPr="008037A4">
        <w:rPr>
          <w:rFonts w:eastAsia="標楷體" w:cs="Times New Roman"/>
        </w:rPr>
        <w:t>大眾部又出</w:t>
      </w:r>
      <w:proofErr w:type="gramEnd"/>
      <w:r w:rsidRPr="008037A4">
        <w:rPr>
          <w:rFonts w:eastAsia="標楷體" w:cs="Times New Roman"/>
        </w:rPr>
        <w:t>三部。</w:t>
      </w:r>
      <w:proofErr w:type="gramStart"/>
      <w:r w:rsidRPr="008037A4">
        <w:rPr>
          <w:rFonts w:eastAsia="標楷體" w:cs="Times New Roman"/>
        </w:rPr>
        <w:t>于</w:t>
      </w:r>
      <w:proofErr w:type="gramEnd"/>
      <w:r w:rsidRPr="008037A4">
        <w:rPr>
          <w:rFonts w:eastAsia="標楷體" w:cs="Times New Roman"/>
        </w:rPr>
        <w:t>時大眾</w:t>
      </w:r>
      <w:proofErr w:type="gramStart"/>
      <w:r w:rsidRPr="008037A4">
        <w:rPr>
          <w:rFonts w:eastAsia="標楷體" w:cs="Times New Roman"/>
        </w:rPr>
        <w:t>部因摩訶提婆移度</w:t>
      </w:r>
      <w:proofErr w:type="gramEnd"/>
      <w:r w:rsidRPr="008037A4">
        <w:rPr>
          <w:rFonts w:eastAsia="標楷體" w:cs="Times New Roman"/>
        </w:rPr>
        <w:t>住央</w:t>
      </w:r>
      <w:proofErr w:type="gramStart"/>
      <w:r w:rsidRPr="008037A4">
        <w:rPr>
          <w:rFonts w:eastAsia="標楷體" w:cs="Times New Roman"/>
        </w:rPr>
        <w:t>崛</w:t>
      </w:r>
      <w:proofErr w:type="gramEnd"/>
      <w:r w:rsidRPr="008037A4">
        <w:rPr>
          <w:rFonts w:eastAsia="標楷體" w:cs="Times New Roman"/>
        </w:rPr>
        <w:t>多羅國，此國在王舍城北。此部將華嚴、般若等大乘經，雜三藏中說之。時人有信者，有不信者，</w:t>
      </w:r>
      <w:proofErr w:type="gramStart"/>
      <w:r w:rsidRPr="008037A4">
        <w:rPr>
          <w:rFonts w:eastAsia="標楷體" w:cs="Times New Roman"/>
        </w:rPr>
        <w:t>故成二部</w:t>
      </w:r>
      <w:proofErr w:type="gramEnd"/>
      <w:r w:rsidRPr="008037A4">
        <w:rPr>
          <w:rFonts w:cs="Times New Roman"/>
        </w:rPr>
        <w:t>」。</w:t>
      </w:r>
    </w:p>
    <w:p w14:paraId="4DA4ADD1" w14:textId="77777777" w:rsidR="00FA0231" w:rsidRPr="008037A4" w:rsidRDefault="00FA0231" w:rsidP="007763C9">
      <w:pPr>
        <w:ind w:leftChars="100" w:left="480" w:rightChars="100" w:right="240" w:hangingChars="100" w:hanging="240"/>
        <w:rPr>
          <w:rFonts w:ascii="標楷體" w:eastAsia="標楷體" w:hAnsi="標楷體" w:cs="Times New Roman"/>
        </w:rPr>
      </w:pPr>
      <w:r w:rsidRPr="008037A4">
        <w:rPr>
          <w:rFonts w:cs="Times New Roman"/>
        </w:rPr>
        <w:t>「</w:t>
      </w:r>
      <w:r w:rsidRPr="008037A4">
        <w:rPr>
          <w:rFonts w:eastAsia="標楷體" w:cs="Times New Roman"/>
        </w:rPr>
        <w:t>至二百年中，從</w:t>
      </w:r>
      <w:proofErr w:type="gramStart"/>
      <w:r w:rsidRPr="008037A4">
        <w:rPr>
          <w:rFonts w:eastAsia="標楷體" w:cs="Times New Roman"/>
        </w:rPr>
        <w:t>大眾部又出</w:t>
      </w:r>
      <w:proofErr w:type="gramEnd"/>
      <w:r w:rsidRPr="008037A4">
        <w:rPr>
          <w:rFonts w:eastAsia="標楷體" w:cs="Times New Roman"/>
        </w:rPr>
        <w:t>一部，名</w:t>
      </w:r>
      <w:r w:rsidRPr="008037A4">
        <w:rPr>
          <w:rFonts w:ascii="標楷體" w:eastAsia="標楷體" w:hAnsi="標楷體" w:cs="Times New Roman"/>
        </w:rPr>
        <w:t>多聞部。…</w:t>
      </w:r>
      <w:proofErr w:type="gramStart"/>
      <w:r w:rsidRPr="008037A4">
        <w:rPr>
          <w:rFonts w:ascii="標楷體" w:eastAsia="標楷體" w:hAnsi="標楷體" w:cs="Times New Roman"/>
        </w:rPr>
        <w:t>…</w:t>
      </w:r>
      <w:proofErr w:type="gramEnd"/>
      <w:r w:rsidRPr="008037A4">
        <w:rPr>
          <w:rFonts w:ascii="標楷體" w:eastAsia="標楷體" w:hAnsi="標楷體" w:cs="Times New Roman"/>
        </w:rPr>
        <w:t>其人具足</w:t>
      </w:r>
      <w:proofErr w:type="gramStart"/>
      <w:r w:rsidRPr="008037A4">
        <w:rPr>
          <w:rFonts w:ascii="標楷體" w:eastAsia="標楷體" w:hAnsi="標楷體" w:cs="Times New Roman"/>
        </w:rPr>
        <w:t>誦淺深義，深義中</w:t>
      </w:r>
      <w:proofErr w:type="gramEnd"/>
      <w:r w:rsidRPr="008037A4">
        <w:rPr>
          <w:rFonts w:ascii="標楷體" w:eastAsia="標楷體" w:hAnsi="標楷體" w:cs="Times New Roman"/>
        </w:rPr>
        <w:t>有大乘義」。</w:t>
      </w:r>
    </w:p>
    <w:p w14:paraId="41AD0357" w14:textId="77777777" w:rsidR="00FA0231" w:rsidRPr="008037A4" w:rsidRDefault="00FA0231" w:rsidP="009E4343">
      <w:pPr>
        <w:ind w:leftChars="100" w:left="480" w:rightChars="100" w:right="240" w:hangingChars="100" w:hanging="240"/>
        <w:rPr>
          <w:rFonts w:cs="Times New Roman"/>
        </w:rPr>
      </w:pPr>
      <w:r w:rsidRPr="008037A4">
        <w:rPr>
          <w:rFonts w:ascii="標楷體" w:eastAsia="標楷體" w:hAnsi="標楷體" w:cs="Times New Roman"/>
        </w:rPr>
        <w:t>「三百年中，從正</w:t>
      </w:r>
      <w:proofErr w:type="gramStart"/>
      <w:r w:rsidRPr="008037A4">
        <w:rPr>
          <w:rFonts w:ascii="標楷體" w:eastAsia="標楷體" w:hAnsi="標楷體" w:cs="Times New Roman"/>
        </w:rPr>
        <w:t>地部又出</w:t>
      </w:r>
      <w:proofErr w:type="gramEnd"/>
      <w:r w:rsidRPr="008037A4">
        <w:rPr>
          <w:rFonts w:ascii="標楷體" w:eastAsia="標楷體" w:hAnsi="標楷體" w:cs="Times New Roman"/>
        </w:rPr>
        <w:t>一部，名</w:t>
      </w:r>
      <w:proofErr w:type="gramStart"/>
      <w:r w:rsidRPr="008037A4">
        <w:rPr>
          <w:rFonts w:ascii="標楷體" w:eastAsia="標楷體" w:hAnsi="標楷體" w:cs="Times New Roman"/>
        </w:rPr>
        <w:t>法護部</w:t>
      </w:r>
      <w:proofErr w:type="gramEnd"/>
      <w:r w:rsidRPr="008037A4">
        <w:rPr>
          <w:rFonts w:ascii="標楷體" w:eastAsia="標楷體" w:hAnsi="標楷體" w:cs="Times New Roman"/>
        </w:rPr>
        <w:t>。…</w:t>
      </w:r>
      <w:proofErr w:type="gramStart"/>
      <w:r w:rsidRPr="008037A4">
        <w:rPr>
          <w:rFonts w:ascii="標楷體" w:eastAsia="標楷體" w:hAnsi="標楷體" w:cs="Times New Roman"/>
        </w:rPr>
        <w:t>…自</w:t>
      </w:r>
      <w:r w:rsidRPr="008037A4">
        <w:rPr>
          <w:rFonts w:eastAsia="標楷體" w:cs="Times New Roman"/>
        </w:rPr>
        <w:t>撰為</w:t>
      </w:r>
      <w:proofErr w:type="gramEnd"/>
      <w:r w:rsidRPr="008037A4">
        <w:rPr>
          <w:rFonts w:eastAsia="標楷體" w:cs="Times New Roman"/>
        </w:rPr>
        <w:t>五藏：三藏，如常；四</w:t>
      </w:r>
      <w:proofErr w:type="gramStart"/>
      <w:r w:rsidRPr="008037A4">
        <w:rPr>
          <w:rFonts w:eastAsia="標楷體" w:cs="Times New Roman"/>
        </w:rPr>
        <w:t>、咒藏</w:t>
      </w:r>
      <w:proofErr w:type="gramEnd"/>
      <w:r w:rsidRPr="008037A4">
        <w:rPr>
          <w:rFonts w:eastAsia="標楷體" w:cs="Times New Roman"/>
        </w:rPr>
        <w:t>；五、菩薩藏。有信其所</w:t>
      </w:r>
      <w:proofErr w:type="gramStart"/>
      <w:r w:rsidRPr="008037A4">
        <w:rPr>
          <w:rFonts w:eastAsia="標楷體" w:cs="Times New Roman"/>
        </w:rPr>
        <w:t>說者，故別</w:t>
      </w:r>
      <w:proofErr w:type="gramEnd"/>
      <w:r w:rsidRPr="008037A4">
        <w:rPr>
          <w:rFonts w:eastAsia="標楷體" w:cs="Times New Roman"/>
        </w:rPr>
        <w:t>成一部</w:t>
      </w:r>
      <w:r w:rsidRPr="008037A4">
        <w:rPr>
          <w:rFonts w:cs="Times New Roman"/>
        </w:rPr>
        <w:t>」。</w:t>
      </w:r>
    </w:p>
    <w:p w14:paraId="25660756" w14:textId="77777777" w:rsidR="008258A6" w:rsidRPr="008037A4" w:rsidRDefault="009221CE" w:rsidP="008C659B">
      <w:pPr>
        <w:pStyle w:val="8"/>
        <w:ind w:leftChars="0" w:left="0" w:firstLineChars="400" w:firstLine="801"/>
      </w:pPr>
      <w:r w:rsidRPr="008037A4">
        <w:rPr>
          <w:bdr w:val="single" w:sz="4" w:space="0" w:color="auto"/>
        </w:rPr>
        <w:t>（</w:t>
      </w:r>
      <w:r w:rsidRPr="008037A4">
        <w:rPr>
          <w:bdr w:val="single" w:sz="4" w:space="0" w:color="auto"/>
        </w:rPr>
        <w:t>2</w:t>
      </w:r>
      <w:r w:rsidRPr="008037A4">
        <w:rPr>
          <w:bdr w:val="single" w:sz="4" w:space="0" w:color="auto"/>
        </w:rPr>
        <w:t>）</w:t>
      </w:r>
      <w:r w:rsidR="008258A6" w:rsidRPr="008037A4">
        <w:rPr>
          <w:bdr w:val="single" w:sz="4" w:space="0" w:color="auto"/>
        </w:rPr>
        <w:t>真諦的《部執異論疏》</w:t>
      </w:r>
    </w:p>
    <w:p w14:paraId="563422D7" w14:textId="1136C242" w:rsidR="00FA0231" w:rsidRPr="008037A4" w:rsidRDefault="00FA0231" w:rsidP="00FA0231">
      <w:pPr>
        <w:rPr>
          <w:rFonts w:cs="Times New Roman"/>
        </w:rPr>
      </w:pPr>
      <w:r w:rsidRPr="008037A4">
        <w:rPr>
          <w:rFonts w:cs="Times New Roman"/>
        </w:rPr>
        <w:t>據</w:t>
      </w:r>
      <w:r w:rsidR="00AC43C4" w:rsidRPr="008037A4">
        <w:rPr>
          <w:rFonts w:cs="Times New Roman"/>
        </w:rPr>
        <w:t>《</w:t>
      </w:r>
      <w:r w:rsidRPr="008037A4">
        <w:rPr>
          <w:rFonts w:cs="Times New Roman"/>
        </w:rPr>
        <w:t>三論玄義檢幽集</w:t>
      </w:r>
      <w:r w:rsidR="00AC43C4" w:rsidRPr="008037A4">
        <w:rPr>
          <w:rFonts w:cs="Times New Roman"/>
        </w:rPr>
        <w:t>》</w:t>
      </w:r>
      <w:r w:rsidRPr="008037A4">
        <w:rPr>
          <w:rFonts w:cs="Times New Roman"/>
        </w:rPr>
        <w:t>，知道</w:t>
      </w:r>
      <w:r w:rsidR="00AC43C4" w:rsidRPr="008037A4">
        <w:rPr>
          <w:rFonts w:cs="Times New Roman"/>
        </w:rPr>
        <w:t>《</w:t>
      </w:r>
      <w:r w:rsidRPr="008037A4">
        <w:rPr>
          <w:rFonts w:cs="Times New Roman"/>
        </w:rPr>
        <w:t>三論玄義</w:t>
      </w:r>
      <w:r w:rsidR="00AC43C4" w:rsidRPr="008037A4">
        <w:rPr>
          <w:rFonts w:cs="Times New Roman"/>
        </w:rPr>
        <w:t>》</w:t>
      </w:r>
      <w:r w:rsidRPr="008037A4">
        <w:rPr>
          <w:rFonts w:cs="Times New Roman"/>
        </w:rPr>
        <w:t>所說，是依據真諦</w:t>
      </w:r>
      <w:proofErr w:type="gramStart"/>
      <w:r w:rsidR="00180016" w:rsidRPr="008037A4">
        <w:rPr>
          <w:rFonts w:cs="Times New Roman"/>
        </w:rPr>
        <w:t>（</w:t>
      </w:r>
      <w:proofErr w:type="spellStart"/>
      <w:proofErr w:type="gramEnd"/>
      <w:r w:rsidRPr="008037A4">
        <w:rPr>
          <w:rFonts w:eastAsia="Roman Unicode" w:cs="Times New Roman"/>
        </w:rPr>
        <w:t>Param</w:t>
      </w:r>
      <w:r w:rsidR="000D0DE3" w:rsidRPr="008037A4">
        <w:rPr>
          <w:rFonts w:eastAsia="Roman Unicode" w:cs="Times New Roman"/>
        </w:rPr>
        <w:t>ā</w:t>
      </w:r>
      <w:r w:rsidRPr="008037A4">
        <w:rPr>
          <w:rFonts w:eastAsia="Roman Unicode" w:cs="Times New Roman"/>
        </w:rPr>
        <w:t>rtha</w:t>
      </w:r>
      <w:proofErr w:type="spellEnd"/>
      <w:r w:rsidR="00180016" w:rsidRPr="008037A4">
        <w:rPr>
          <w:rFonts w:cs="Times New Roman"/>
        </w:rPr>
        <w:t>）</w:t>
      </w:r>
      <w:r w:rsidRPr="008037A4">
        <w:rPr>
          <w:rFonts w:cs="Times New Roman"/>
        </w:rPr>
        <w:t>三藏所說。</w:t>
      </w:r>
      <w:r w:rsidR="00AE4818" w:rsidRPr="008037A4">
        <w:rPr>
          <w:rStyle w:val="ab"/>
          <w:rFonts w:cs="Times New Roman"/>
        </w:rPr>
        <w:footnoteReference w:id="25"/>
      </w:r>
      <w:r w:rsidRPr="008037A4">
        <w:rPr>
          <w:rFonts w:cs="Times New Roman"/>
        </w:rPr>
        <w:t>真諦譯出</w:t>
      </w:r>
      <w:r w:rsidR="00AC43C4" w:rsidRPr="008037A4">
        <w:rPr>
          <w:rFonts w:cs="Times New Roman"/>
        </w:rPr>
        <w:t>《</w:t>
      </w:r>
      <w:r w:rsidRPr="008037A4">
        <w:rPr>
          <w:rFonts w:cs="Times New Roman"/>
        </w:rPr>
        <w:t>部執異論</w:t>
      </w:r>
      <w:r w:rsidR="00AC43C4" w:rsidRPr="008037A4">
        <w:rPr>
          <w:rFonts w:cs="Times New Roman"/>
        </w:rPr>
        <w:t>》</w:t>
      </w:r>
      <w:r w:rsidRPr="008037A4">
        <w:rPr>
          <w:rFonts w:cs="Times New Roman"/>
        </w:rPr>
        <w:t>，並傳有</w:t>
      </w:r>
      <w:r w:rsidR="00AC43C4" w:rsidRPr="008037A4">
        <w:rPr>
          <w:rFonts w:cs="Times New Roman"/>
        </w:rPr>
        <w:t>《</w:t>
      </w:r>
      <w:r w:rsidRPr="008037A4">
        <w:rPr>
          <w:rFonts w:cs="Times New Roman"/>
        </w:rPr>
        <w:t>部執異論疏</w:t>
      </w:r>
      <w:r w:rsidR="00AC43C4" w:rsidRPr="008037A4">
        <w:rPr>
          <w:rFonts w:cs="Times New Roman"/>
        </w:rPr>
        <w:t>》</w:t>
      </w:r>
      <w:r w:rsidR="007E5467" w:rsidRPr="008037A4">
        <w:rPr>
          <w:rStyle w:val="ab"/>
          <w:rFonts w:cs="Times New Roman"/>
        </w:rPr>
        <w:footnoteReference w:id="26"/>
      </w:r>
      <w:r w:rsidRPr="008037A4">
        <w:rPr>
          <w:rFonts w:cs="Times New Roman"/>
        </w:rPr>
        <w:t>，</w:t>
      </w:r>
      <w:proofErr w:type="gramStart"/>
      <w:r w:rsidRPr="008037A4">
        <w:rPr>
          <w:rFonts w:cs="Times New Roman"/>
        </w:rPr>
        <w:t>說到部派</w:t>
      </w:r>
      <w:proofErr w:type="gramEnd"/>
      <w:r w:rsidRPr="008037A4">
        <w:rPr>
          <w:rFonts w:cs="Times New Roman"/>
        </w:rPr>
        <w:t>的分裂</w:t>
      </w:r>
      <w:proofErr w:type="gramStart"/>
      <w:r w:rsidRPr="008037A4">
        <w:rPr>
          <w:rFonts w:cs="Times New Roman"/>
        </w:rPr>
        <w:t>與部派的</w:t>
      </w:r>
      <w:proofErr w:type="gramEnd"/>
      <w:r w:rsidRPr="008037A4">
        <w:rPr>
          <w:rFonts w:cs="Times New Roman"/>
        </w:rPr>
        <w:t>宗義。</w:t>
      </w:r>
      <w:r w:rsidR="00AC43C4" w:rsidRPr="008037A4">
        <w:rPr>
          <w:rFonts w:cs="Times New Roman"/>
        </w:rPr>
        <w:t>《</w:t>
      </w:r>
      <w:r w:rsidRPr="008037A4">
        <w:rPr>
          <w:rFonts w:cs="Times New Roman"/>
        </w:rPr>
        <w:t>三</w:t>
      </w:r>
      <w:r w:rsidRPr="008037A4">
        <w:rPr>
          <w:rFonts w:cs="Times New Roman"/>
        </w:rPr>
        <w:lastRenderedPageBreak/>
        <w:t>論玄義</w:t>
      </w:r>
      <w:r w:rsidR="00AC43C4" w:rsidRPr="008037A4">
        <w:rPr>
          <w:rFonts w:cs="Times New Roman"/>
        </w:rPr>
        <w:t>》</w:t>
      </w:r>
      <w:r w:rsidRPr="008037A4">
        <w:rPr>
          <w:rFonts w:cs="Times New Roman"/>
        </w:rPr>
        <w:t>所說，就是依據</w:t>
      </w:r>
      <w:r w:rsidR="00AC43C4" w:rsidRPr="008037A4">
        <w:rPr>
          <w:rFonts w:cs="Times New Roman"/>
        </w:rPr>
        <w:t>《</w:t>
      </w:r>
      <w:r w:rsidRPr="008037A4">
        <w:rPr>
          <w:rFonts w:cs="Times New Roman"/>
        </w:rPr>
        <w:t>部執異論疏</w:t>
      </w:r>
      <w:r w:rsidR="00AC43C4" w:rsidRPr="008037A4">
        <w:rPr>
          <w:rFonts w:cs="Times New Roman"/>
        </w:rPr>
        <w:t>》</w:t>
      </w:r>
      <w:r w:rsidRPr="008037A4">
        <w:rPr>
          <w:rFonts w:cs="Times New Roman"/>
        </w:rPr>
        <w:t>的。據此說，大眾部</w:t>
      </w:r>
      <w:proofErr w:type="gramStart"/>
      <w:r w:rsidR="00180016" w:rsidRPr="008037A4">
        <w:rPr>
          <w:rFonts w:cs="Times New Roman"/>
        </w:rPr>
        <w:t>（</w:t>
      </w:r>
      <w:proofErr w:type="spellStart"/>
      <w:proofErr w:type="gramEnd"/>
      <w:r w:rsidRPr="008037A4">
        <w:rPr>
          <w:rFonts w:eastAsia="Roman Unicode" w:cs="Times New Roman"/>
        </w:rPr>
        <w:t>Mahāsāṃghika</w:t>
      </w:r>
      <w:proofErr w:type="spellEnd"/>
      <w:r w:rsidR="00180016" w:rsidRPr="008037A4">
        <w:rPr>
          <w:rFonts w:cs="Times New Roman"/>
        </w:rPr>
        <w:t>）</w:t>
      </w:r>
      <w:r w:rsidRPr="008037A4">
        <w:rPr>
          <w:rFonts w:cs="Times New Roman"/>
        </w:rPr>
        <w:t>分出的部派，及上座部</w:t>
      </w:r>
      <w:r w:rsidR="00180016" w:rsidRPr="008037A4">
        <w:rPr>
          <w:rFonts w:cs="Times New Roman"/>
        </w:rPr>
        <w:t>（</w:t>
      </w:r>
      <w:proofErr w:type="spellStart"/>
      <w:r w:rsidRPr="008037A4">
        <w:rPr>
          <w:rFonts w:eastAsia="Roman Unicode" w:cs="Times New Roman"/>
        </w:rPr>
        <w:t>Sthavira</w:t>
      </w:r>
      <w:proofErr w:type="spellEnd"/>
      <w:r w:rsidR="00180016" w:rsidRPr="008037A4">
        <w:rPr>
          <w:rFonts w:cs="Times New Roman"/>
        </w:rPr>
        <w:t>）</w:t>
      </w:r>
      <w:r w:rsidRPr="008037A4">
        <w:rPr>
          <w:rFonts w:cs="Times New Roman"/>
        </w:rPr>
        <w:t>分出的法護</w:t>
      </w:r>
      <w:r w:rsidRPr="008037A4">
        <w:rPr>
          <w:rFonts w:cs="Times New Roman"/>
        </w:rPr>
        <w:t>──</w:t>
      </w:r>
      <w:r w:rsidRPr="008037A4">
        <w:rPr>
          <w:rFonts w:cs="Times New Roman"/>
        </w:rPr>
        <w:t>法藏部</w:t>
      </w:r>
      <w:r w:rsidR="00180016" w:rsidRPr="008037A4">
        <w:rPr>
          <w:rFonts w:cs="Times New Roman"/>
        </w:rPr>
        <w:t>（</w:t>
      </w:r>
      <w:proofErr w:type="spellStart"/>
      <w:r w:rsidRPr="008037A4">
        <w:rPr>
          <w:rFonts w:eastAsia="Roman Unicode" w:cs="Times New Roman"/>
        </w:rPr>
        <w:t>Dharmaguptaka</w:t>
      </w:r>
      <w:proofErr w:type="spellEnd"/>
      <w:r w:rsidR="00180016" w:rsidRPr="008037A4">
        <w:rPr>
          <w:rFonts w:cs="Times New Roman"/>
        </w:rPr>
        <w:t>）</w:t>
      </w:r>
      <w:r w:rsidRPr="008037A4">
        <w:rPr>
          <w:rFonts w:cs="Times New Roman"/>
        </w:rPr>
        <w:t>都傳有部分的大乘經，這是真諦（西元</w:t>
      </w:r>
      <w:r w:rsidR="00345A29" w:rsidRPr="008037A4">
        <w:rPr>
          <w:rFonts w:cs="Times New Roman"/>
        </w:rPr>
        <w:t>546</w:t>
      </w:r>
      <w:r w:rsidRPr="008037A4">
        <w:rPr>
          <w:rFonts w:cs="Times New Roman"/>
        </w:rPr>
        <w:t>來華）帶來的傳說。</w:t>
      </w:r>
    </w:p>
    <w:p w14:paraId="29297F94" w14:textId="77777777" w:rsidR="006364DF" w:rsidRPr="008037A4" w:rsidRDefault="009221CE" w:rsidP="008C659B">
      <w:pPr>
        <w:pStyle w:val="7"/>
        <w:ind w:leftChars="0" w:left="0" w:firstLineChars="250" w:firstLine="500"/>
      </w:pPr>
      <w:r w:rsidRPr="008037A4">
        <w:rPr>
          <w:rFonts w:hint="eastAsia"/>
          <w:bdr w:val="single" w:sz="4" w:space="0" w:color="auto"/>
          <w:lang w:eastAsia="zh-TW"/>
        </w:rPr>
        <w:t>5</w:t>
      </w:r>
      <w:r w:rsidRPr="008037A4">
        <w:rPr>
          <w:bdr w:val="single" w:sz="4" w:space="0" w:color="auto"/>
        </w:rPr>
        <w:t>、</w:t>
      </w:r>
      <w:r w:rsidR="008258A6" w:rsidRPr="008037A4">
        <w:rPr>
          <w:bdr w:val="single" w:sz="4" w:space="0" w:color="auto"/>
        </w:rPr>
        <w:t>界外結集</w:t>
      </w:r>
    </w:p>
    <w:p w14:paraId="381012B4" w14:textId="77777777" w:rsidR="008258A6" w:rsidRPr="008037A4" w:rsidRDefault="009221CE" w:rsidP="008C659B">
      <w:pPr>
        <w:pStyle w:val="8"/>
        <w:ind w:leftChars="0" w:left="0" w:firstLineChars="300" w:firstLine="601"/>
      </w:pPr>
      <w:r w:rsidRPr="008037A4">
        <w:rPr>
          <w:bdr w:val="single" w:sz="4" w:space="0" w:color="auto"/>
        </w:rPr>
        <w:t>（</w:t>
      </w:r>
      <w:r w:rsidRPr="008037A4">
        <w:rPr>
          <w:rFonts w:hint="eastAsia"/>
          <w:bdr w:val="single" w:sz="4" w:space="0" w:color="auto"/>
          <w:lang w:eastAsia="zh-TW"/>
        </w:rPr>
        <w:t>1</w:t>
      </w:r>
      <w:r w:rsidRPr="008037A4">
        <w:rPr>
          <w:bdr w:val="single" w:sz="4" w:space="0" w:color="auto"/>
        </w:rPr>
        <w:t>）</w:t>
      </w:r>
      <w:r w:rsidR="008258A6" w:rsidRPr="008037A4">
        <w:rPr>
          <w:bdr w:val="single" w:sz="4" w:space="0" w:color="auto"/>
        </w:rPr>
        <w:t>玄奘的《大唐西域記》</w:t>
      </w:r>
    </w:p>
    <w:p w14:paraId="5BAA573C" w14:textId="77777777" w:rsidR="00FA0231" w:rsidRPr="008037A4" w:rsidRDefault="00FA0231" w:rsidP="00FA0231">
      <w:pPr>
        <w:rPr>
          <w:rFonts w:cs="Times New Roman"/>
        </w:rPr>
      </w:pPr>
      <w:r w:rsidRPr="008037A4">
        <w:rPr>
          <w:rFonts w:cs="Times New Roman"/>
        </w:rPr>
        <w:t>玄奘的</w:t>
      </w:r>
      <w:r w:rsidR="00AC43C4" w:rsidRPr="008037A4">
        <w:rPr>
          <w:rFonts w:cs="Times New Roman"/>
        </w:rPr>
        <w:t>《</w:t>
      </w:r>
      <w:r w:rsidRPr="008037A4">
        <w:rPr>
          <w:rFonts w:cs="Times New Roman"/>
        </w:rPr>
        <w:t>大唐西域記</w:t>
      </w:r>
      <w:r w:rsidR="00AC43C4" w:rsidRPr="008037A4">
        <w:rPr>
          <w:rFonts w:cs="Times New Roman"/>
        </w:rPr>
        <w:t>》</w:t>
      </w:r>
      <w:r w:rsidRPr="008037A4">
        <w:rPr>
          <w:rFonts w:cs="Times New Roman"/>
        </w:rPr>
        <w:t>，也有類似的傳說，</w:t>
      </w:r>
      <w:proofErr w:type="gramStart"/>
      <w:r w:rsidRPr="008037A4">
        <w:rPr>
          <w:rFonts w:cs="Times New Roman"/>
        </w:rPr>
        <w:t>如卷</w:t>
      </w:r>
      <w:proofErr w:type="gramEnd"/>
      <w:r w:rsidR="009A6BB1" w:rsidRPr="008037A4">
        <w:rPr>
          <w:rFonts w:cs="Times New Roman"/>
        </w:rPr>
        <w:t>9</w:t>
      </w:r>
      <w:r w:rsidRPr="008037A4">
        <w:rPr>
          <w:rFonts w:cs="Times New Roman"/>
        </w:rPr>
        <w:t>（大正</w:t>
      </w:r>
      <w:r w:rsidR="009A6BB1" w:rsidRPr="008037A4">
        <w:rPr>
          <w:rFonts w:cs="Times New Roman"/>
        </w:rPr>
        <w:t>51</w:t>
      </w:r>
      <w:r w:rsidR="009A6BB1" w:rsidRPr="008037A4">
        <w:rPr>
          <w:rFonts w:cs="Times New Roman"/>
        </w:rPr>
        <w:t>，</w:t>
      </w:r>
      <w:r w:rsidR="009A6BB1" w:rsidRPr="008037A4">
        <w:rPr>
          <w:rFonts w:cs="Times New Roman"/>
        </w:rPr>
        <w:t>923a</w:t>
      </w:r>
      <w:r w:rsidRPr="008037A4">
        <w:rPr>
          <w:rFonts w:cs="Times New Roman"/>
        </w:rPr>
        <w:t>）說：</w:t>
      </w:r>
    </w:p>
    <w:p w14:paraId="30E17C74" w14:textId="77777777" w:rsidR="00FA0231" w:rsidRPr="008037A4" w:rsidRDefault="00FA0231" w:rsidP="009E4343">
      <w:pPr>
        <w:ind w:leftChars="100" w:left="480" w:rightChars="100" w:right="240" w:hangingChars="100" w:hanging="240"/>
        <w:rPr>
          <w:rFonts w:cs="Times New Roman"/>
        </w:rPr>
      </w:pPr>
      <w:r w:rsidRPr="008037A4">
        <w:rPr>
          <w:rFonts w:cs="Times New Roman"/>
        </w:rPr>
        <w:t>「</w:t>
      </w:r>
      <w:r w:rsidRPr="008037A4">
        <w:rPr>
          <w:rFonts w:eastAsia="標楷體" w:cs="Times New Roman"/>
        </w:rPr>
        <w:t>阿難</w:t>
      </w:r>
      <w:proofErr w:type="gramStart"/>
      <w:r w:rsidRPr="008037A4">
        <w:rPr>
          <w:rFonts w:eastAsia="標楷體" w:cs="Times New Roman"/>
        </w:rPr>
        <w:t>證果西行</w:t>
      </w:r>
      <w:proofErr w:type="gramEnd"/>
      <w:r w:rsidRPr="008037A4">
        <w:rPr>
          <w:rFonts w:eastAsia="標楷體" w:cs="Times New Roman"/>
        </w:rPr>
        <w:t>二十餘里，有</w:t>
      </w:r>
      <w:proofErr w:type="gramStart"/>
      <w:r w:rsidRPr="008037A4">
        <w:rPr>
          <w:rFonts w:eastAsia="標楷體" w:cs="Times New Roman"/>
        </w:rPr>
        <w:t>窣堵波</w:t>
      </w:r>
      <w:proofErr w:type="gramEnd"/>
      <w:r w:rsidRPr="008037A4">
        <w:rPr>
          <w:rFonts w:eastAsia="標楷體" w:cs="Times New Roman"/>
        </w:rPr>
        <w:t>，</w:t>
      </w:r>
      <w:proofErr w:type="gramStart"/>
      <w:r w:rsidRPr="008037A4">
        <w:rPr>
          <w:rFonts w:eastAsia="標楷體" w:cs="Times New Roman"/>
        </w:rPr>
        <w:t>無憂王之</w:t>
      </w:r>
      <w:proofErr w:type="gramEnd"/>
      <w:r w:rsidRPr="008037A4">
        <w:rPr>
          <w:rFonts w:eastAsia="標楷體" w:cs="Times New Roman"/>
        </w:rPr>
        <w:t>所建也，大眾部結集之處。</w:t>
      </w:r>
      <w:proofErr w:type="gramStart"/>
      <w:r w:rsidRPr="008037A4">
        <w:rPr>
          <w:rFonts w:eastAsia="標楷體" w:cs="Times New Roman"/>
        </w:rPr>
        <w:t>諸學無學數</w:t>
      </w:r>
      <w:proofErr w:type="gramEnd"/>
      <w:r w:rsidRPr="008037A4">
        <w:rPr>
          <w:rFonts w:eastAsia="標楷體" w:cs="Times New Roman"/>
        </w:rPr>
        <w:t>百千人，</w:t>
      </w:r>
      <w:proofErr w:type="gramStart"/>
      <w:r w:rsidRPr="008037A4">
        <w:rPr>
          <w:rFonts w:eastAsia="標楷體" w:cs="Times New Roman"/>
        </w:rPr>
        <w:t>不</w:t>
      </w:r>
      <w:proofErr w:type="gramEnd"/>
      <w:r w:rsidRPr="008037A4">
        <w:rPr>
          <w:rFonts w:eastAsia="標楷體" w:cs="Times New Roman"/>
        </w:rPr>
        <w:t>預大</w:t>
      </w:r>
      <w:proofErr w:type="gramStart"/>
      <w:r w:rsidRPr="008037A4">
        <w:rPr>
          <w:rFonts w:eastAsia="標楷體" w:cs="Times New Roman"/>
        </w:rPr>
        <w:t>迦</w:t>
      </w:r>
      <w:proofErr w:type="gramEnd"/>
      <w:r w:rsidRPr="008037A4">
        <w:rPr>
          <w:rFonts w:eastAsia="標楷體" w:cs="Times New Roman"/>
        </w:rPr>
        <w:t>葉結集之眾而來至此。</w:t>
      </w:r>
      <w:r w:rsidRPr="008037A4">
        <w:rPr>
          <w:rFonts w:ascii="標楷體" w:eastAsia="標楷體" w:hAnsi="標楷體" w:cs="Times New Roman"/>
        </w:rPr>
        <w:t>…</w:t>
      </w:r>
      <w:proofErr w:type="gramStart"/>
      <w:r w:rsidRPr="008037A4">
        <w:rPr>
          <w:rFonts w:ascii="標楷體" w:eastAsia="標楷體" w:hAnsi="標楷體" w:cs="Times New Roman"/>
        </w:rPr>
        <w:t>…</w:t>
      </w:r>
      <w:r w:rsidRPr="008037A4">
        <w:rPr>
          <w:rFonts w:eastAsia="標楷體" w:cs="Times New Roman"/>
        </w:rPr>
        <w:t>復集素呾纜藏、毘奈耶藏</w:t>
      </w:r>
      <w:proofErr w:type="gramEnd"/>
      <w:r w:rsidRPr="008037A4">
        <w:rPr>
          <w:rFonts w:eastAsia="標楷體" w:cs="Times New Roman"/>
        </w:rPr>
        <w:t>、阿</w:t>
      </w:r>
      <w:proofErr w:type="gramStart"/>
      <w:r w:rsidRPr="008037A4">
        <w:rPr>
          <w:rFonts w:eastAsia="標楷體" w:cs="Times New Roman"/>
        </w:rPr>
        <w:t>毘</w:t>
      </w:r>
      <w:proofErr w:type="gramEnd"/>
      <w:r w:rsidRPr="008037A4">
        <w:rPr>
          <w:rFonts w:eastAsia="標楷體" w:cs="Times New Roman"/>
        </w:rPr>
        <w:t>達</w:t>
      </w:r>
      <w:proofErr w:type="gramStart"/>
      <w:r w:rsidRPr="008037A4">
        <w:rPr>
          <w:rFonts w:eastAsia="標楷體" w:cs="Times New Roman"/>
        </w:rPr>
        <w:t>磨藏、雜集藏、禁咒藏</w:t>
      </w:r>
      <w:proofErr w:type="gramEnd"/>
      <w:r w:rsidRPr="008037A4">
        <w:rPr>
          <w:rFonts w:eastAsia="標楷體" w:cs="Times New Roman"/>
        </w:rPr>
        <w:t>：別為五藏。而此結集，</w:t>
      </w:r>
      <w:proofErr w:type="gramStart"/>
      <w:r w:rsidRPr="008037A4">
        <w:rPr>
          <w:rFonts w:eastAsia="標楷體" w:cs="Times New Roman"/>
        </w:rPr>
        <w:t>凡聖同</w:t>
      </w:r>
      <w:proofErr w:type="gramEnd"/>
      <w:r w:rsidRPr="008037A4">
        <w:rPr>
          <w:rFonts w:eastAsia="標楷體" w:cs="Times New Roman"/>
        </w:rPr>
        <w:t>會，因而謂之大眾部</w:t>
      </w:r>
      <w:r w:rsidRPr="008037A4">
        <w:rPr>
          <w:rFonts w:cs="Times New Roman"/>
        </w:rPr>
        <w:t>」。</w:t>
      </w:r>
    </w:p>
    <w:p w14:paraId="557037F2" w14:textId="77777777" w:rsidR="007763C9" w:rsidRPr="008037A4" w:rsidRDefault="00FA0231" w:rsidP="00FA0231">
      <w:pPr>
        <w:rPr>
          <w:rFonts w:cs="Times New Roman"/>
        </w:rPr>
      </w:pPr>
      <w:r w:rsidRPr="008037A4">
        <w:rPr>
          <w:rFonts w:cs="Times New Roman"/>
        </w:rPr>
        <w:t>玄奘所傳的界外結集，當時就有五藏的結集。</w:t>
      </w:r>
    </w:p>
    <w:p w14:paraId="4D1F1588" w14:textId="77777777" w:rsidR="005C5549" w:rsidRPr="008037A4" w:rsidRDefault="009221CE" w:rsidP="009221CE">
      <w:pPr>
        <w:pStyle w:val="8"/>
        <w:ind w:leftChars="250"/>
        <w:rPr>
          <w:rFonts w:eastAsia="新細明體"/>
          <w:b w:val="0"/>
          <w:sz w:val="24"/>
          <w:szCs w:val="24"/>
        </w:rPr>
      </w:pPr>
      <w:r w:rsidRPr="008037A4">
        <w:rPr>
          <w:bdr w:val="single" w:sz="4" w:space="0" w:color="auto"/>
        </w:rPr>
        <w:t>（</w:t>
      </w:r>
      <w:r w:rsidRPr="008037A4">
        <w:rPr>
          <w:bdr w:val="single" w:sz="4" w:space="0" w:color="auto"/>
          <w:lang w:eastAsia="zh-TW"/>
        </w:rPr>
        <w:t>2</w:t>
      </w:r>
      <w:r w:rsidRPr="008037A4">
        <w:rPr>
          <w:bdr w:val="single" w:sz="4" w:space="0" w:color="auto"/>
        </w:rPr>
        <w:t>）</w:t>
      </w:r>
      <w:r w:rsidR="00664FB6" w:rsidRPr="008037A4">
        <w:rPr>
          <w:bdr w:val="single" w:sz="4" w:space="0" w:color="auto"/>
        </w:rPr>
        <w:t>曇摩難提譯《增壹阿含經》</w:t>
      </w:r>
    </w:p>
    <w:p w14:paraId="3C89DB59" w14:textId="77777777" w:rsidR="00FA0231" w:rsidRPr="008037A4" w:rsidRDefault="00FA0231" w:rsidP="00FA0231">
      <w:pPr>
        <w:rPr>
          <w:rFonts w:cs="Times New Roman"/>
        </w:rPr>
      </w:pPr>
      <w:r w:rsidRPr="008037A4">
        <w:rPr>
          <w:rFonts w:cs="Times New Roman"/>
        </w:rPr>
        <w:t>這一傳說，顯然與</w:t>
      </w:r>
      <w:r w:rsidR="00AC43C4" w:rsidRPr="008037A4">
        <w:rPr>
          <w:rFonts w:cs="Times New Roman"/>
        </w:rPr>
        <w:t>《</w:t>
      </w:r>
      <w:r w:rsidRPr="008037A4">
        <w:rPr>
          <w:rFonts w:cs="Times New Roman"/>
        </w:rPr>
        <w:t>增壹阿含經</w:t>
      </w:r>
      <w:r w:rsidR="00AC43C4" w:rsidRPr="008037A4">
        <w:rPr>
          <w:rFonts w:cs="Times New Roman"/>
        </w:rPr>
        <w:t>》</w:t>
      </w:r>
      <w:r w:rsidRPr="008037A4">
        <w:rPr>
          <w:rFonts w:cs="Times New Roman"/>
        </w:rPr>
        <w:t>有關。西元</w:t>
      </w:r>
      <w:r w:rsidR="009A6BB1" w:rsidRPr="008037A4">
        <w:rPr>
          <w:rFonts w:cs="Times New Roman"/>
        </w:rPr>
        <w:t>384-385</w:t>
      </w:r>
      <w:r w:rsidRPr="008037A4">
        <w:rPr>
          <w:rFonts w:cs="Times New Roman"/>
        </w:rPr>
        <w:t>年時，</w:t>
      </w:r>
      <w:proofErr w:type="gramStart"/>
      <w:r w:rsidRPr="008037A4">
        <w:rPr>
          <w:rFonts w:cs="Times New Roman"/>
        </w:rPr>
        <w:t>曇摩難提</w:t>
      </w:r>
      <w:proofErr w:type="gramEnd"/>
      <w:r w:rsidR="00180016" w:rsidRPr="008037A4">
        <w:rPr>
          <w:rFonts w:cs="Times New Roman"/>
        </w:rPr>
        <w:t>（</w:t>
      </w:r>
      <w:proofErr w:type="spellStart"/>
      <w:r w:rsidRPr="008037A4">
        <w:rPr>
          <w:rFonts w:eastAsia="Roman Unicode" w:cs="Times New Roman"/>
        </w:rPr>
        <w:t>Dharmanandi</w:t>
      </w:r>
      <w:proofErr w:type="spellEnd"/>
      <w:r w:rsidR="00180016" w:rsidRPr="008037A4">
        <w:rPr>
          <w:rFonts w:cs="Times New Roman"/>
        </w:rPr>
        <w:t>）</w:t>
      </w:r>
      <w:r w:rsidRPr="008037A4">
        <w:rPr>
          <w:rFonts w:cs="Times New Roman"/>
        </w:rPr>
        <w:t>譯出</w:t>
      </w:r>
      <w:r w:rsidR="00AC43C4" w:rsidRPr="008037A4">
        <w:rPr>
          <w:rFonts w:cs="Times New Roman"/>
        </w:rPr>
        <w:t>《</w:t>
      </w:r>
      <w:r w:rsidRPr="008037A4">
        <w:rPr>
          <w:rFonts w:cs="Times New Roman"/>
        </w:rPr>
        <w:t>增壹阿含經</w:t>
      </w:r>
      <w:r w:rsidR="00AC43C4" w:rsidRPr="008037A4">
        <w:rPr>
          <w:rFonts w:cs="Times New Roman"/>
        </w:rPr>
        <w:t>》</w:t>
      </w:r>
      <w:r w:rsidRPr="008037A4">
        <w:rPr>
          <w:rFonts w:cs="Times New Roman"/>
        </w:rPr>
        <w:t>的</w:t>
      </w:r>
      <w:r w:rsidR="00AC43C4" w:rsidRPr="008037A4">
        <w:rPr>
          <w:rFonts w:cs="Times New Roman"/>
        </w:rPr>
        <w:t>〈</w:t>
      </w:r>
      <w:r w:rsidRPr="008037A4">
        <w:rPr>
          <w:rFonts w:cs="Times New Roman"/>
        </w:rPr>
        <w:t>序品</w:t>
      </w:r>
      <w:r w:rsidR="00AC43C4" w:rsidRPr="008037A4">
        <w:rPr>
          <w:rFonts w:cs="Times New Roman"/>
        </w:rPr>
        <w:t>〉</w:t>
      </w:r>
      <w:r w:rsidRPr="008037A4">
        <w:rPr>
          <w:rFonts w:cs="Times New Roman"/>
        </w:rPr>
        <w:t>（大正</w:t>
      </w:r>
      <w:r w:rsidR="001D3299" w:rsidRPr="008037A4">
        <w:rPr>
          <w:rFonts w:cs="Times New Roman"/>
        </w:rPr>
        <w:t>2</w:t>
      </w:r>
      <w:r w:rsidR="001D3299" w:rsidRPr="008037A4">
        <w:rPr>
          <w:rFonts w:cs="Times New Roman"/>
        </w:rPr>
        <w:t>，</w:t>
      </w:r>
      <w:r w:rsidR="001D3299" w:rsidRPr="008037A4">
        <w:rPr>
          <w:rFonts w:cs="Times New Roman"/>
        </w:rPr>
        <w:t>550a</w:t>
      </w:r>
      <w:proofErr w:type="gramStart"/>
      <w:r w:rsidR="00E53A67" w:rsidRPr="008037A4">
        <w:rPr>
          <w:rFonts w:ascii="Gandhari Unicode" w:hAnsi="Gandhari Unicode" w:cs="Times New Roman"/>
          <w:sz w:val="20"/>
          <w:szCs w:val="20"/>
        </w:rPr>
        <w:t>–</w:t>
      </w:r>
      <w:proofErr w:type="gramEnd"/>
      <w:r w:rsidR="001D3299" w:rsidRPr="008037A4">
        <w:rPr>
          <w:rFonts w:cs="Times New Roman"/>
        </w:rPr>
        <w:t>c</w:t>
      </w:r>
      <w:r w:rsidRPr="008037A4">
        <w:rPr>
          <w:rFonts w:cs="Times New Roman"/>
        </w:rPr>
        <w:t>）說：</w:t>
      </w:r>
    </w:p>
    <w:p w14:paraId="0FB0B01D" w14:textId="77777777" w:rsidR="009E4343" w:rsidRPr="008037A4" w:rsidRDefault="00FA0231" w:rsidP="009E4343">
      <w:pPr>
        <w:ind w:leftChars="100" w:left="480" w:rightChars="100" w:right="240" w:hangingChars="100" w:hanging="240"/>
        <w:rPr>
          <w:rFonts w:ascii="BiauKai" w:eastAsia="BiauKai" w:cs="Times New Roman"/>
        </w:rPr>
      </w:pPr>
      <w:r w:rsidRPr="008037A4">
        <w:rPr>
          <w:rFonts w:cs="Times New Roman"/>
        </w:rPr>
        <w:t>「</w:t>
      </w:r>
      <w:r w:rsidRPr="008037A4">
        <w:rPr>
          <w:rFonts w:eastAsia="標楷體" w:cs="Times New Roman"/>
        </w:rPr>
        <w:t>菩薩發意趣大乘，</w:t>
      </w:r>
      <w:proofErr w:type="gramStart"/>
      <w:r w:rsidRPr="008037A4">
        <w:rPr>
          <w:rFonts w:eastAsia="標楷體" w:cs="Times New Roman"/>
        </w:rPr>
        <w:t>如來說此種種</w:t>
      </w:r>
      <w:proofErr w:type="gramEnd"/>
      <w:r w:rsidRPr="008037A4">
        <w:rPr>
          <w:rFonts w:eastAsia="標楷體" w:cs="Times New Roman"/>
        </w:rPr>
        <w:t>別，人尊說六度無極</w:t>
      </w:r>
      <w:r w:rsidRPr="008037A4">
        <w:rPr>
          <w:rFonts w:ascii="BiauKai" w:eastAsia="BiauKai" w:cs="Times New Roman" w:hint="eastAsia"/>
        </w:rPr>
        <w:t>。</w:t>
      </w:r>
      <w:r w:rsidRPr="008037A4">
        <w:rPr>
          <w:rFonts w:ascii="標楷體" w:eastAsia="標楷體" w:hAnsi="標楷體" w:cs="Times New Roman" w:hint="eastAsia"/>
        </w:rPr>
        <w:t>…</w:t>
      </w:r>
      <w:proofErr w:type="gramStart"/>
      <w:r w:rsidRPr="008037A4">
        <w:rPr>
          <w:rFonts w:ascii="標楷體" w:eastAsia="標楷體" w:hAnsi="標楷體" w:cs="Times New Roman" w:hint="eastAsia"/>
        </w:rPr>
        <w:t>…</w:t>
      </w:r>
      <w:proofErr w:type="gramEnd"/>
      <w:r w:rsidRPr="008037A4">
        <w:rPr>
          <w:rFonts w:ascii="標楷體" w:eastAsia="標楷體" w:hAnsi="標楷體" w:cs="Times New Roman" w:hint="eastAsia"/>
        </w:rPr>
        <w:t>諸法甚深</w:t>
      </w:r>
      <w:proofErr w:type="gramStart"/>
      <w:r w:rsidRPr="008037A4">
        <w:rPr>
          <w:rFonts w:ascii="標楷體" w:eastAsia="標楷體" w:hAnsi="標楷體" w:cs="Times New Roman" w:hint="eastAsia"/>
        </w:rPr>
        <w:t>論空理</w:t>
      </w:r>
      <w:proofErr w:type="gramEnd"/>
      <w:r w:rsidRPr="008037A4">
        <w:rPr>
          <w:rFonts w:ascii="標楷體" w:eastAsia="標楷體" w:hAnsi="標楷體" w:cs="Times New Roman" w:hint="eastAsia"/>
        </w:rPr>
        <w:t>，</w:t>
      </w:r>
      <w:proofErr w:type="gramStart"/>
      <w:r w:rsidRPr="008037A4">
        <w:rPr>
          <w:rFonts w:ascii="標楷體" w:eastAsia="標楷體" w:hAnsi="標楷體" w:cs="Times New Roman" w:hint="eastAsia"/>
        </w:rPr>
        <w:t>難明難了</w:t>
      </w:r>
      <w:proofErr w:type="gramEnd"/>
      <w:r w:rsidRPr="008037A4">
        <w:rPr>
          <w:rFonts w:ascii="標楷體" w:eastAsia="標楷體" w:hAnsi="標楷體" w:cs="Times New Roman" w:hint="eastAsia"/>
        </w:rPr>
        <w:t>不可觀，將來後進懷狐疑，此菩薩德不應棄。…</w:t>
      </w:r>
      <w:proofErr w:type="gramStart"/>
      <w:r w:rsidRPr="008037A4">
        <w:rPr>
          <w:rFonts w:ascii="標楷體" w:eastAsia="標楷體" w:hAnsi="標楷體" w:cs="Times New Roman" w:hint="eastAsia"/>
        </w:rPr>
        <w:t>…</w:t>
      </w:r>
      <w:proofErr w:type="gramEnd"/>
      <w:r w:rsidRPr="008037A4">
        <w:rPr>
          <w:rFonts w:ascii="標楷體" w:eastAsia="標楷體" w:hAnsi="標楷體" w:cs="Times New Roman" w:hint="eastAsia"/>
        </w:rPr>
        <w:t>方等大乘義玄</w:t>
      </w:r>
      <w:proofErr w:type="gramStart"/>
      <w:r w:rsidRPr="008037A4">
        <w:rPr>
          <w:rFonts w:ascii="標楷體" w:eastAsia="標楷體" w:hAnsi="標楷體" w:cs="Times New Roman" w:hint="eastAsia"/>
        </w:rPr>
        <w:t>邃</w:t>
      </w:r>
      <w:proofErr w:type="gramEnd"/>
      <w:r w:rsidRPr="008037A4">
        <w:rPr>
          <w:rFonts w:ascii="標楷體" w:eastAsia="標楷體" w:hAnsi="標楷體" w:cs="Times New Roman" w:hint="eastAsia"/>
        </w:rPr>
        <w:t>，及諸</w:t>
      </w:r>
      <w:proofErr w:type="gramStart"/>
      <w:r w:rsidRPr="008037A4">
        <w:rPr>
          <w:rFonts w:ascii="標楷體" w:eastAsia="標楷體" w:hAnsi="標楷體" w:cs="Times New Roman" w:hint="eastAsia"/>
        </w:rPr>
        <w:t>契</w:t>
      </w:r>
      <w:proofErr w:type="gramEnd"/>
      <w:r w:rsidRPr="008037A4">
        <w:rPr>
          <w:rFonts w:ascii="標楷體" w:eastAsia="標楷體" w:hAnsi="標楷體" w:cs="Times New Roman" w:hint="eastAsia"/>
        </w:rPr>
        <w:t>經</w:t>
      </w:r>
      <w:proofErr w:type="gramStart"/>
      <w:r w:rsidRPr="008037A4">
        <w:rPr>
          <w:rFonts w:ascii="標楷體" w:eastAsia="標楷體" w:hAnsi="標楷體" w:cs="Times New Roman" w:hint="eastAsia"/>
        </w:rPr>
        <w:t>為雜藏</w:t>
      </w:r>
      <w:proofErr w:type="gramEnd"/>
      <w:r w:rsidRPr="008037A4">
        <w:rPr>
          <w:rFonts w:ascii="BiauKai" w:eastAsia="BiauKai" w:cs="Times New Roman" w:hint="eastAsia"/>
        </w:rPr>
        <w:t>」。</w:t>
      </w:r>
    </w:p>
    <w:p w14:paraId="086106A8" w14:textId="77777777" w:rsidR="008258A6" w:rsidRPr="008037A4" w:rsidRDefault="00FA0231" w:rsidP="009E4343">
      <w:pPr>
        <w:rPr>
          <w:rFonts w:cs="Times New Roman"/>
        </w:rPr>
      </w:pPr>
      <w:proofErr w:type="gramStart"/>
      <w:r w:rsidRPr="008037A4">
        <w:rPr>
          <w:rFonts w:cs="Times New Roman"/>
        </w:rPr>
        <w:t>依經序</w:t>
      </w:r>
      <w:proofErr w:type="gramEnd"/>
      <w:r w:rsidRPr="008037A4">
        <w:rPr>
          <w:rFonts w:cs="Times New Roman"/>
        </w:rPr>
        <w:t>，阿難的結集，是集為四藏的；方等大乘經，屬於第四</w:t>
      </w:r>
      <w:r w:rsidR="00AC43C4" w:rsidRPr="008037A4">
        <w:rPr>
          <w:rFonts w:cs="Times New Roman"/>
        </w:rPr>
        <w:t>《</w:t>
      </w:r>
      <w:r w:rsidRPr="008037A4">
        <w:rPr>
          <w:rFonts w:cs="Times New Roman"/>
        </w:rPr>
        <w:t>雜藏</w:t>
      </w:r>
      <w:r w:rsidR="00AC43C4" w:rsidRPr="008037A4">
        <w:rPr>
          <w:rFonts w:cs="Times New Roman"/>
        </w:rPr>
        <w:t>》</w:t>
      </w:r>
      <w:r w:rsidRPr="008037A4">
        <w:rPr>
          <w:rFonts w:cs="Times New Roman"/>
        </w:rPr>
        <w:t>。其後</w:t>
      </w:r>
      <w:r w:rsidR="00AC43C4" w:rsidRPr="008037A4">
        <w:rPr>
          <w:rFonts w:cs="Times New Roman"/>
        </w:rPr>
        <w:t>《</w:t>
      </w:r>
      <w:r w:rsidRPr="008037A4">
        <w:rPr>
          <w:rFonts w:cs="Times New Roman"/>
        </w:rPr>
        <w:t>增壹阿含經</w:t>
      </w:r>
      <w:r w:rsidR="00AC43C4" w:rsidRPr="008037A4">
        <w:rPr>
          <w:rFonts w:cs="Times New Roman"/>
        </w:rPr>
        <w:t>》</w:t>
      </w:r>
      <w:r w:rsidRPr="008037A4">
        <w:rPr>
          <w:rFonts w:cs="Times New Roman"/>
        </w:rPr>
        <w:t>的釋論</w:t>
      </w:r>
      <w:proofErr w:type="gramStart"/>
      <w:r w:rsidRPr="008037A4">
        <w:rPr>
          <w:rFonts w:cs="Times New Roman"/>
        </w:rPr>
        <w:t>──</w:t>
      </w:r>
      <w:proofErr w:type="gramEnd"/>
      <w:r w:rsidR="00AC43C4" w:rsidRPr="008037A4">
        <w:rPr>
          <w:rFonts w:cs="Times New Roman"/>
        </w:rPr>
        <w:t>《</w:t>
      </w:r>
      <w:r w:rsidRPr="008037A4">
        <w:rPr>
          <w:rFonts w:cs="Times New Roman"/>
        </w:rPr>
        <w:t>分別功德論</w:t>
      </w:r>
      <w:r w:rsidR="00AC43C4" w:rsidRPr="008037A4">
        <w:rPr>
          <w:rFonts w:cs="Times New Roman"/>
        </w:rPr>
        <w:t>》</w:t>
      </w:r>
      <w:r w:rsidRPr="008037A4">
        <w:rPr>
          <w:rFonts w:cs="Times New Roman"/>
        </w:rPr>
        <w:t>，</w:t>
      </w:r>
      <w:proofErr w:type="gramStart"/>
      <w:r w:rsidRPr="008037A4">
        <w:rPr>
          <w:rFonts w:cs="Times New Roman"/>
        </w:rPr>
        <w:t>才別出</w:t>
      </w:r>
      <w:proofErr w:type="gramEnd"/>
      <w:r w:rsidRPr="008037A4">
        <w:rPr>
          <w:rFonts w:cs="Times New Roman"/>
        </w:rPr>
        <w:t>而立第五</w:t>
      </w:r>
      <w:r w:rsidR="00AC43C4" w:rsidRPr="008037A4">
        <w:rPr>
          <w:rFonts w:cs="Times New Roman"/>
        </w:rPr>
        <w:t>《</w:t>
      </w:r>
      <w:r w:rsidRPr="008037A4">
        <w:rPr>
          <w:rFonts w:cs="Times New Roman"/>
        </w:rPr>
        <w:t>菩薩藏</w:t>
      </w:r>
      <w:r w:rsidR="00AC43C4" w:rsidRPr="008037A4">
        <w:rPr>
          <w:rFonts w:cs="Times New Roman"/>
        </w:rPr>
        <w:t>》</w:t>
      </w:r>
      <w:r w:rsidRPr="008037A4">
        <w:rPr>
          <w:rFonts w:cs="Times New Roman"/>
        </w:rPr>
        <w:t>。這是將大乘菩薩思想的根源，推論到最初的「界外結集」。</w:t>
      </w:r>
      <w:proofErr w:type="gramStart"/>
      <w:r w:rsidRPr="008037A4">
        <w:rPr>
          <w:rFonts w:cs="Times New Roman"/>
        </w:rPr>
        <w:t>不過這決非大眾部的本義</w:t>
      </w:r>
      <w:proofErr w:type="gramEnd"/>
      <w:r w:rsidRPr="008037A4">
        <w:rPr>
          <w:rFonts w:cs="Times New Roman"/>
        </w:rPr>
        <w:t>，現存</w:t>
      </w:r>
      <w:proofErr w:type="gramStart"/>
      <w:r w:rsidRPr="008037A4">
        <w:rPr>
          <w:rFonts w:cs="Times New Roman"/>
        </w:rPr>
        <w:t>大眾部的</w:t>
      </w:r>
      <w:r w:rsidR="00AC43C4" w:rsidRPr="008037A4">
        <w:rPr>
          <w:rFonts w:cs="Times New Roman"/>
        </w:rPr>
        <w:t>《</w:t>
      </w:r>
      <w:r w:rsidRPr="008037A4">
        <w:rPr>
          <w:rFonts w:cs="Times New Roman"/>
        </w:rPr>
        <w:t>摩訶僧祇律</w:t>
      </w:r>
      <w:r w:rsidR="00AC43C4" w:rsidRPr="008037A4">
        <w:rPr>
          <w:rFonts w:cs="Times New Roman"/>
        </w:rPr>
        <w:t>》</w:t>
      </w:r>
      <w:proofErr w:type="gramEnd"/>
      <w:r w:rsidRPr="008037A4">
        <w:rPr>
          <w:rFonts w:cs="Times New Roman"/>
        </w:rPr>
        <w:t>，</w:t>
      </w:r>
      <w:proofErr w:type="gramStart"/>
      <w:r w:rsidRPr="008037A4">
        <w:rPr>
          <w:rFonts w:cs="Times New Roman"/>
        </w:rPr>
        <w:t>沒有說到大乘</w:t>
      </w:r>
      <w:proofErr w:type="gramEnd"/>
      <w:r w:rsidRPr="008037A4">
        <w:rPr>
          <w:rFonts w:cs="Times New Roman"/>
        </w:rPr>
        <w:t>經的結集。而從經「序」的「將來後進懷狐疑」而論，</w:t>
      </w:r>
      <w:r w:rsidR="00AC43C4" w:rsidRPr="008037A4">
        <w:rPr>
          <w:rFonts w:cs="Times New Roman"/>
        </w:rPr>
        <w:t>〈</w:t>
      </w:r>
      <w:r w:rsidRPr="008037A4">
        <w:rPr>
          <w:rFonts w:cs="Times New Roman"/>
        </w:rPr>
        <w:t>序品</w:t>
      </w:r>
      <w:r w:rsidR="00AC43C4" w:rsidRPr="008037A4">
        <w:rPr>
          <w:rFonts w:cs="Times New Roman"/>
        </w:rPr>
        <w:t>〉</w:t>
      </w:r>
      <w:r w:rsidRPr="008037A4">
        <w:rPr>
          <w:rFonts w:cs="Times New Roman"/>
        </w:rPr>
        <w:t>的成立，正是為了結集</w:t>
      </w:r>
      <w:proofErr w:type="gramStart"/>
      <w:r w:rsidRPr="008037A4">
        <w:rPr>
          <w:rFonts w:cs="Times New Roman"/>
        </w:rPr>
        <w:t>中說到大</w:t>
      </w:r>
      <w:proofErr w:type="gramEnd"/>
      <w:r w:rsidRPr="008037A4">
        <w:rPr>
          <w:rFonts w:cs="Times New Roman"/>
        </w:rPr>
        <w:t>乘法，怕人懷疑而</w:t>
      </w:r>
      <w:proofErr w:type="gramStart"/>
      <w:r w:rsidRPr="008037A4">
        <w:rPr>
          <w:rFonts w:cs="Times New Roman"/>
        </w:rPr>
        <w:t>別撰經序</w:t>
      </w:r>
      <w:proofErr w:type="gramEnd"/>
      <w:r w:rsidRPr="008037A4">
        <w:rPr>
          <w:rFonts w:cs="Times New Roman"/>
        </w:rPr>
        <w:t>的。所以，</w:t>
      </w:r>
      <w:proofErr w:type="gramStart"/>
      <w:r w:rsidRPr="008037A4">
        <w:rPr>
          <w:rFonts w:cs="Times New Roman"/>
        </w:rPr>
        <w:t>大眾部的大乘</w:t>
      </w:r>
      <w:proofErr w:type="gramEnd"/>
      <w:r w:rsidRPr="008037A4">
        <w:rPr>
          <w:rFonts w:cs="Times New Roman"/>
        </w:rPr>
        <w:t>思想（六度等），</w:t>
      </w:r>
      <w:proofErr w:type="gramStart"/>
      <w:r w:rsidRPr="008037A4">
        <w:rPr>
          <w:rFonts w:cs="Times New Roman"/>
        </w:rPr>
        <w:t>起初含容在</w:t>
      </w:r>
      <w:proofErr w:type="gramEnd"/>
      <w:r w:rsidR="00AC43C4" w:rsidRPr="008037A4">
        <w:rPr>
          <w:rFonts w:cs="Times New Roman"/>
        </w:rPr>
        <w:t>《</w:t>
      </w:r>
      <w:r w:rsidRPr="008037A4">
        <w:rPr>
          <w:rFonts w:cs="Times New Roman"/>
        </w:rPr>
        <w:t>雜藏</w:t>
      </w:r>
      <w:r w:rsidR="00AC43C4" w:rsidRPr="008037A4">
        <w:rPr>
          <w:rFonts w:cs="Times New Roman"/>
        </w:rPr>
        <w:t>》</w:t>
      </w:r>
      <w:r w:rsidRPr="008037A4">
        <w:rPr>
          <w:rFonts w:cs="Times New Roman"/>
        </w:rPr>
        <w:t>中</w:t>
      </w:r>
      <w:r w:rsidR="00AE4818" w:rsidRPr="008037A4">
        <w:rPr>
          <w:rStyle w:val="ab"/>
          <w:rFonts w:cs="Times New Roman"/>
        </w:rPr>
        <w:footnoteReference w:id="27"/>
      </w:r>
      <w:r w:rsidRPr="008037A4">
        <w:rPr>
          <w:rFonts w:cs="Times New Roman"/>
        </w:rPr>
        <w:t>，其後發展</w:t>
      </w:r>
      <w:proofErr w:type="gramStart"/>
      <w:r w:rsidRPr="008037A4">
        <w:rPr>
          <w:rFonts w:cs="Times New Roman"/>
        </w:rPr>
        <w:t>而別立</w:t>
      </w:r>
      <w:r w:rsidR="00AC43C4" w:rsidRPr="008037A4">
        <w:rPr>
          <w:rFonts w:cs="Times New Roman"/>
        </w:rPr>
        <w:t>《</w:t>
      </w:r>
      <w:r w:rsidRPr="008037A4">
        <w:rPr>
          <w:rFonts w:cs="Times New Roman"/>
        </w:rPr>
        <w:t>菩薩藏</w:t>
      </w:r>
      <w:r w:rsidR="00AC43C4" w:rsidRPr="008037A4">
        <w:rPr>
          <w:rFonts w:cs="Times New Roman"/>
        </w:rPr>
        <w:t>》</w:t>
      </w:r>
      <w:proofErr w:type="gramEnd"/>
      <w:r w:rsidRPr="008037A4">
        <w:rPr>
          <w:rFonts w:cs="Times New Roman"/>
        </w:rPr>
        <w:t>，表示了淵源於</w:t>
      </w:r>
      <w:proofErr w:type="gramStart"/>
      <w:r w:rsidRPr="008037A4">
        <w:rPr>
          <w:rFonts w:cs="Times New Roman"/>
        </w:rPr>
        <w:t>大眾部而進展</w:t>
      </w:r>
      <w:proofErr w:type="gramEnd"/>
      <w:r w:rsidRPr="008037A4">
        <w:rPr>
          <w:rFonts w:cs="Times New Roman"/>
        </w:rPr>
        <w:t>到大乘的歷程。</w:t>
      </w:r>
      <w:r w:rsidR="00F8348F" w:rsidRPr="008037A4">
        <w:rPr>
          <w:rStyle w:val="ab"/>
          <w:rFonts w:cs="Times New Roman"/>
        </w:rPr>
        <w:footnoteReference w:id="28"/>
      </w:r>
    </w:p>
    <w:p w14:paraId="0D48FE67" w14:textId="77777777" w:rsidR="00352BD3" w:rsidRPr="008037A4" w:rsidRDefault="00352BD3" w:rsidP="008C659B">
      <w:pPr>
        <w:pStyle w:val="7"/>
        <w:ind w:leftChars="0" w:left="0" w:firstLineChars="100" w:firstLine="200"/>
      </w:pPr>
      <w:r w:rsidRPr="008037A4">
        <w:rPr>
          <w:bdr w:val="single" w:sz="4" w:space="0" w:color="auto"/>
        </w:rPr>
        <w:lastRenderedPageBreak/>
        <w:t>（</w:t>
      </w:r>
      <w:r w:rsidR="00BF5CF9" w:rsidRPr="008037A4">
        <w:rPr>
          <w:rFonts w:hint="eastAsia"/>
          <w:bdr w:val="single" w:sz="4" w:space="0" w:color="auto"/>
          <w:lang w:eastAsia="zh-TW"/>
        </w:rPr>
        <w:t>三</w:t>
      </w:r>
      <w:r w:rsidRPr="008037A4">
        <w:rPr>
          <w:bdr w:val="single" w:sz="4" w:space="0" w:color="auto"/>
        </w:rPr>
        <w:t>）</w:t>
      </w:r>
      <w:proofErr w:type="spellStart"/>
      <w:r w:rsidRPr="008037A4">
        <w:rPr>
          <w:bdr w:val="single" w:sz="4" w:space="0" w:color="auto"/>
        </w:rPr>
        <w:t>小結</w:t>
      </w:r>
      <w:proofErr w:type="spellEnd"/>
    </w:p>
    <w:p w14:paraId="44545EB4" w14:textId="77777777" w:rsidR="00FA0231" w:rsidRPr="008037A4" w:rsidRDefault="00FA0231" w:rsidP="009E4343">
      <w:pPr>
        <w:rPr>
          <w:rFonts w:cs="Times New Roman"/>
        </w:rPr>
      </w:pPr>
      <w:r w:rsidRPr="008037A4">
        <w:rPr>
          <w:rFonts w:cs="Times New Roman"/>
        </w:rPr>
        <w:t>有人以為：大眾部可信的文獻，只有</w:t>
      </w:r>
      <w:r w:rsidR="00AC43C4" w:rsidRPr="008037A4">
        <w:rPr>
          <w:rFonts w:cs="Times New Roman"/>
        </w:rPr>
        <w:t>《</w:t>
      </w:r>
      <w:r w:rsidRPr="008037A4">
        <w:rPr>
          <w:rFonts w:cs="Times New Roman"/>
        </w:rPr>
        <w:t>摩訶僧祇律</w:t>
      </w:r>
      <w:r w:rsidR="00AC43C4" w:rsidRPr="008037A4">
        <w:rPr>
          <w:rFonts w:cs="Times New Roman"/>
        </w:rPr>
        <w:t>》</w:t>
      </w:r>
      <w:r w:rsidRPr="008037A4">
        <w:rPr>
          <w:rFonts w:cs="Times New Roman"/>
        </w:rPr>
        <w:t>與</w:t>
      </w:r>
      <w:r w:rsidR="00AC43C4" w:rsidRPr="008037A4">
        <w:rPr>
          <w:rFonts w:cs="Times New Roman"/>
        </w:rPr>
        <w:t>《</w:t>
      </w:r>
      <w:r w:rsidRPr="008037A4">
        <w:rPr>
          <w:rFonts w:cs="Times New Roman"/>
        </w:rPr>
        <w:t>大事</w:t>
      </w:r>
      <w:r w:rsidR="00AC43C4" w:rsidRPr="008037A4">
        <w:rPr>
          <w:rFonts w:cs="Times New Roman"/>
        </w:rPr>
        <w:t>》</w:t>
      </w:r>
      <w:r w:rsidRPr="008037A4">
        <w:rPr>
          <w:rFonts w:cs="Times New Roman"/>
        </w:rPr>
        <w:t>，如</w:t>
      </w:r>
      <w:r w:rsidR="00AC43C4" w:rsidRPr="008037A4">
        <w:rPr>
          <w:rFonts w:cs="Times New Roman"/>
        </w:rPr>
        <w:t>《</w:t>
      </w:r>
      <w:r w:rsidRPr="008037A4">
        <w:rPr>
          <w:rFonts w:cs="Times New Roman"/>
        </w:rPr>
        <w:t>增壹阿含經序</w:t>
      </w:r>
      <w:r w:rsidR="00AC43C4" w:rsidRPr="008037A4">
        <w:rPr>
          <w:rFonts w:cs="Times New Roman"/>
        </w:rPr>
        <w:t>》</w:t>
      </w:r>
      <w:r w:rsidRPr="008037A4">
        <w:rPr>
          <w:rFonts w:cs="Times New Roman"/>
        </w:rPr>
        <w:t>的傳說，真諦</w:t>
      </w:r>
      <w:r w:rsidR="00AC43C4" w:rsidRPr="008037A4">
        <w:rPr>
          <w:rFonts w:cs="Times New Roman"/>
        </w:rPr>
        <w:t>《</w:t>
      </w:r>
      <w:r w:rsidRPr="008037A4">
        <w:rPr>
          <w:rFonts w:cs="Times New Roman"/>
        </w:rPr>
        <w:t>部執異論疏</w:t>
      </w:r>
      <w:r w:rsidR="00AC43C4" w:rsidRPr="008037A4">
        <w:rPr>
          <w:rFonts w:cs="Times New Roman"/>
        </w:rPr>
        <w:t>》</w:t>
      </w:r>
      <w:r w:rsidRPr="008037A4">
        <w:rPr>
          <w:rFonts w:cs="Times New Roman"/>
        </w:rPr>
        <w:t>的傳說，玄奘</w:t>
      </w:r>
      <w:r w:rsidR="00AC43C4" w:rsidRPr="008037A4">
        <w:rPr>
          <w:rFonts w:cs="Times New Roman"/>
        </w:rPr>
        <w:t>《</w:t>
      </w:r>
      <w:r w:rsidRPr="008037A4">
        <w:rPr>
          <w:rFonts w:cs="Times New Roman"/>
        </w:rPr>
        <w:t>西域記</w:t>
      </w:r>
      <w:r w:rsidR="00AC43C4" w:rsidRPr="008037A4">
        <w:rPr>
          <w:rFonts w:cs="Times New Roman"/>
        </w:rPr>
        <w:t>》</w:t>
      </w:r>
      <w:r w:rsidRPr="008037A4">
        <w:rPr>
          <w:rFonts w:cs="Times New Roman"/>
        </w:rPr>
        <w:t>的傳說，不能用為歷史的有力資料。</w:t>
      </w:r>
      <w:r w:rsidR="00352BD3" w:rsidRPr="008037A4">
        <w:rPr>
          <w:rStyle w:val="ab"/>
          <w:rFonts w:cs="Times New Roman"/>
        </w:rPr>
        <w:footnoteReference w:id="29"/>
      </w:r>
      <w:r w:rsidRPr="008037A4">
        <w:rPr>
          <w:rFonts w:cs="Times New Roman"/>
        </w:rPr>
        <w:t>然這些來自印度的古代的共同傳說，固然不能照著文字表面去了解，難道也沒有存在於傳說背後的事實因素，值得我們去考慮嗎？</w:t>
      </w:r>
    </w:p>
    <w:p w14:paraId="73C1FC73" w14:textId="77777777" w:rsidR="00FA0231" w:rsidRPr="008037A4" w:rsidRDefault="00DA41DF" w:rsidP="00DA41DF">
      <w:pPr>
        <w:pStyle w:val="5"/>
        <w:ind w:leftChars="0" w:left="0"/>
      </w:pPr>
      <w:r w:rsidRPr="008037A4">
        <w:rPr>
          <w:rFonts w:hint="eastAsia"/>
          <w:bdr w:val="single" w:sz="4" w:space="0" w:color="auto"/>
          <w:lang w:eastAsia="zh-TW"/>
        </w:rPr>
        <w:t>三</w:t>
      </w:r>
      <w:r w:rsidRPr="008037A4">
        <w:rPr>
          <w:bdr w:val="single" w:sz="4" w:space="0" w:color="auto"/>
        </w:rPr>
        <w:t>、</w:t>
      </w:r>
      <w:r w:rsidRPr="008037A4">
        <w:rPr>
          <w:rFonts w:hint="eastAsia"/>
          <w:bdr w:val="single" w:sz="4" w:space="0" w:color="auto"/>
          <w:lang w:eastAsia="zh-TW"/>
        </w:rPr>
        <w:t>現</w:t>
      </w:r>
      <w:proofErr w:type="spellStart"/>
      <w:r w:rsidR="00056837" w:rsidRPr="008037A4">
        <w:rPr>
          <w:bdr w:val="single" w:sz="4" w:space="0" w:color="auto"/>
        </w:rPr>
        <w:t>代佛教</w:t>
      </w:r>
      <w:r w:rsidRPr="008037A4">
        <w:rPr>
          <w:rFonts w:hint="eastAsia"/>
          <w:bdr w:val="single" w:sz="4" w:space="0" w:color="auto"/>
          <w:lang w:eastAsia="zh-TW"/>
        </w:rPr>
        <w:t>研究</w:t>
      </w:r>
      <w:r w:rsidR="0018260A" w:rsidRPr="008037A4">
        <w:rPr>
          <w:bdr w:val="single" w:sz="4" w:space="0" w:color="auto"/>
        </w:rPr>
        <w:t>所述</w:t>
      </w:r>
      <w:proofErr w:type="spellEnd"/>
    </w:p>
    <w:p w14:paraId="73FEB88B" w14:textId="77777777" w:rsidR="00E57522" w:rsidRPr="008037A4" w:rsidRDefault="00FA0231" w:rsidP="00FA0231">
      <w:pPr>
        <w:rPr>
          <w:rFonts w:cs="Times New Roman"/>
        </w:rPr>
      </w:pPr>
      <w:r w:rsidRPr="008037A4">
        <w:rPr>
          <w:rFonts w:cs="Times New Roman"/>
        </w:rPr>
        <w:t>大乘佛法是否</w:t>
      </w:r>
      <w:proofErr w:type="gramStart"/>
      <w:r w:rsidRPr="008037A4">
        <w:rPr>
          <w:rFonts w:cs="Times New Roman"/>
        </w:rPr>
        <w:t>佛說的問題</w:t>
      </w:r>
      <w:proofErr w:type="gramEnd"/>
      <w:r w:rsidRPr="008037A4">
        <w:rPr>
          <w:rFonts w:cs="Times New Roman"/>
        </w:rPr>
        <w:t>，在中國與日本等大乘教區，早已不成問題。到了近代，由於接觸到南傳佛教，「大乘</w:t>
      </w:r>
      <w:proofErr w:type="gramStart"/>
      <w:r w:rsidRPr="008037A4">
        <w:rPr>
          <w:rFonts w:cs="Times New Roman"/>
        </w:rPr>
        <w:t>非佛說</w:t>
      </w:r>
      <w:proofErr w:type="gramEnd"/>
      <w:r w:rsidRPr="008037A4">
        <w:rPr>
          <w:rFonts w:cs="Times New Roman"/>
        </w:rPr>
        <w:t>」又一度興起，大乘學者當然是不能同意的。</w:t>
      </w:r>
    </w:p>
    <w:p w14:paraId="0DFA9493" w14:textId="77777777" w:rsidR="00056837" w:rsidRPr="008037A4" w:rsidRDefault="00DA41DF" w:rsidP="00DA41DF">
      <w:pPr>
        <w:pStyle w:val="6"/>
        <w:ind w:leftChars="166" w:left="398"/>
      </w:pPr>
      <w:r w:rsidRPr="008037A4">
        <w:rPr>
          <w:bdr w:val="single" w:sz="4" w:space="0" w:color="auto"/>
        </w:rPr>
        <w:t>（</w:t>
      </w:r>
      <w:r w:rsidRPr="008037A4">
        <w:rPr>
          <w:rFonts w:hint="eastAsia"/>
          <w:bdr w:val="single" w:sz="4" w:space="0" w:color="auto"/>
          <w:lang w:eastAsia="zh-TW"/>
        </w:rPr>
        <w:t>一</w:t>
      </w:r>
      <w:r w:rsidRPr="008037A4">
        <w:rPr>
          <w:bdr w:val="single" w:sz="4" w:space="0" w:color="auto"/>
        </w:rPr>
        <w:t>）</w:t>
      </w:r>
      <w:proofErr w:type="spellStart"/>
      <w:r w:rsidR="00056837" w:rsidRPr="008037A4">
        <w:rPr>
          <w:bdr w:val="single" w:sz="4" w:space="0" w:color="auto"/>
        </w:rPr>
        <w:t>大乘經</w:t>
      </w:r>
      <w:proofErr w:type="gramStart"/>
      <w:r w:rsidR="00056837" w:rsidRPr="008037A4">
        <w:rPr>
          <w:bdr w:val="single" w:sz="4" w:space="0" w:color="auto"/>
        </w:rPr>
        <w:t>在部派中</w:t>
      </w:r>
      <w:proofErr w:type="gramEnd"/>
      <w:r w:rsidR="00056837" w:rsidRPr="008037A4">
        <w:rPr>
          <w:bdr w:val="single" w:sz="4" w:space="0" w:color="auto"/>
        </w:rPr>
        <w:t>，</w:t>
      </w:r>
      <w:proofErr w:type="gramStart"/>
      <w:r w:rsidR="00056837" w:rsidRPr="008037A4">
        <w:rPr>
          <w:bdr w:val="single" w:sz="4" w:space="0" w:color="auto"/>
        </w:rPr>
        <w:t>在部派前</w:t>
      </w:r>
      <w:proofErr w:type="gramEnd"/>
      <w:r w:rsidR="00056837" w:rsidRPr="008037A4">
        <w:rPr>
          <w:bdr w:val="single" w:sz="4" w:space="0" w:color="auto"/>
        </w:rPr>
        <w:t>早已存在</w:t>
      </w:r>
      <w:proofErr w:type="spellEnd"/>
    </w:p>
    <w:p w14:paraId="61228A6A" w14:textId="77777777" w:rsidR="008258A6" w:rsidRPr="008037A4" w:rsidRDefault="00FA0231" w:rsidP="00FA0231">
      <w:pPr>
        <w:rPr>
          <w:rFonts w:cs="Times New Roman"/>
        </w:rPr>
      </w:pPr>
      <w:r w:rsidRPr="008037A4">
        <w:rPr>
          <w:rFonts w:cs="Times New Roman"/>
        </w:rPr>
        <w:t>起初，繼承古代的傳說，著重大乘佛法</w:t>
      </w:r>
      <w:proofErr w:type="gramStart"/>
      <w:r w:rsidRPr="008037A4">
        <w:rPr>
          <w:rFonts w:cs="Times New Roman"/>
        </w:rPr>
        <w:t>與部派思想</w:t>
      </w:r>
      <w:proofErr w:type="gramEnd"/>
      <w:r w:rsidRPr="008037A4">
        <w:rPr>
          <w:rFonts w:cs="Times New Roman"/>
        </w:rPr>
        <w:t>的共通性，</w:t>
      </w:r>
      <w:proofErr w:type="gramStart"/>
      <w:r w:rsidRPr="008037A4">
        <w:rPr>
          <w:rFonts w:cs="Times New Roman"/>
        </w:rPr>
        <w:t>而作史的</w:t>
      </w:r>
      <w:proofErr w:type="gramEnd"/>
      <w:r w:rsidRPr="008037A4">
        <w:rPr>
          <w:rFonts w:cs="Times New Roman"/>
        </w:rPr>
        <w:t>論究，如日本</w:t>
      </w:r>
      <w:proofErr w:type="gramStart"/>
      <w:r w:rsidRPr="008037A4">
        <w:rPr>
          <w:rFonts w:cs="Times New Roman"/>
        </w:rPr>
        <w:t>村上專井的</w:t>
      </w:r>
      <w:proofErr w:type="gramEnd"/>
      <w:r w:rsidR="00AC43C4" w:rsidRPr="008037A4">
        <w:rPr>
          <w:rFonts w:cs="Times New Roman"/>
        </w:rPr>
        <w:t>《</w:t>
      </w:r>
      <w:r w:rsidRPr="008037A4">
        <w:rPr>
          <w:rFonts w:cs="Times New Roman"/>
        </w:rPr>
        <w:t>佛教統一論</w:t>
      </w:r>
      <w:r w:rsidR="00AC43C4" w:rsidRPr="008037A4">
        <w:rPr>
          <w:rFonts w:cs="Times New Roman"/>
        </w:rPr>
        <w:t>》</w:t>
      </w:r>
      <w:r w:rsidRPr="008037A4">
        <w:rPr>
          <w:rFonts w:cs="Times New Roman"/>
        </w:rPr>
        <w:t>，前田慧雲的</w:t>
      </w:r>
      <w:r w:rsidR="00AC43C4" w:rsidRPr="008037A4">
        <w:rPr>
          <w:rFonts w:cs="Times New Roman"/>
        </w:rPr>
        <w:t>《</w:t>
      </w:r>
      <w:r w:rsidRPr="008037A4">
        <w:rPr>
          <w:rFonts w:cs="Times New Roman"/>
        </w:rPr>
        <w:t>大乘佛教史論</w:t>
      </w:r>
      <w:r w:rsidR="00AC43C4" w:rsidRPr="008037A4">
        <w:rPr>
          <w:rFonts w:cs="Times New Roman"/>
        </w:rPr>
        <w:t>》</w:t>
      </w:r>
      <w:r w:rsidR="00BB6F54" w:rsidRPr="008037A4">
        <w:rPr>
          <w:rStyle w:val="ab"/>
          <w:rFonts w:cs="Times New Roman"/>
        </w:rPr>
        <w:footnoteReference w:id="30"/>
      </w:r>
      <w:r w:rsidRPr="008037A4">
        <w:rPr>
          <w:rFonts w:cs="Times New Roman"/>
        </w:rPr>
        <w:t>。</w:t>
      </w:r>
    </w:p>
    <w:p w14:paraId="0524FB7F" w14:textId="77777777" w:rsidR="00E57522" w:rsidRPr="008037A4" w:rsidRDefault="00FA0231" w:rsidP="00FA0231">
      <w:pPr>
        <w:rPr>
          <w:rFonts w:cs="Times New Roman"/>
        </w:rPr>
      </w:pPr>
      <w:r w:rsidRPr="008037A4">
        <w:rPr>
          <w:rFonts w:cs="Times New Roman"/>
        </w:rPr>
        <w:t>這二位，都推想為大乘經是佛說。不過，大乘經</w:t>
      </w:r>
      <w:proofErr w:type="gramStart"/>
      <w:r w:rsidRPr="008037A4">
        <w:rPr>
          <w:rFonts w:cs="Times New Roman"/>
        </w:rPr>
        <w:t>在部派中</w:t>
      </w:r>
      <w:proofErr w:type="gramEnd"/>
      <w:r w:rsidRPr="008037A4">
        <w:rPr>
          <w:rFonts w:cs="Times New Roman"/>
        </w:rPr>
        <w:t>，</w:t>
      </w:r>
      <w:proofErr w:type="gramStart"/>
      <w:r w:rsidRPr="008037A4">
        <w:rPr>
          <w:rFonts w:cs="Times New Roman"/>
        </w:rPr>
        <w:t>在部派前</w:t>
      </w:r>
      <w:proofErr w:type="gramEnd"/>
      <w:r w:rsidRPr="008037A4">
        <w:rPr>
          <w:rFonts w:cs="Times New Roman"/>
        </w:rPr>
        <w:t>早已存在，如古人傳說那樣，到底不能為近代佛教史者所同意。</w:t>
      </w:r>
    </w:p>
    <w:p w14:paraId="76D0FBB1" w14:textId="77777777" w:rsidR="00056837" w:rsidRPr="008037A4" w:rsidRDefault="00DA41DF" w:rsidP="00DA41DF">
      <w:pPr>
        <w:pStyle w:val="6"/>
        <w:ind w:leftChars="166" w:left="398"/>
      </w:pPr>
      <w:r w:rsidRPr="008037A4">
        <w:rPr>
          <w:bdr w:val="single" w:sz="4" w:space="0" w:color="auto"/>
        </w:rPr>
        <w:t>（</w:t>
      </w:r>
      <w:r w:rsidRPr="008037A4">
        <w:rPr>
          <w:rFonts w:hint="eastAsia"/>
          <w:bdr w:val="single" w:sz="4" w:space="0" w:color="auto"/>
          <w:lang w:eastAsia="zh-TW"/>
        </w:rPr>
        <w:t>二</w:t>
      </w:r>
      <w:r w:rsidRPr="008037A4">
        <w:rPr>
          <w:bdr w:val="single" w:sz="4" w:space="0" w:color="auto"/>
        </w:rPr>
        <w:t>）</w:t>
      </w:r>
      <w:proofErr w:type="spellStart"/>
      <w:proofErr w:type="gramStart"/>
      <w:r w:rsidR="00056837" w:rsidRPr="008037A4">
        <w:rPr>
          <w:bdr w:val="single" w:sz="4" w:space="0" w:color="auto"/>
        </w:rPr>
        <w:t>從部</w:t>
      </w:r>
      <w:r w:rsidR="008258A6" w:rsidRPr="008037A4">
        <w:rPr>
          <w:bdr w:val="single" w:sz="4" w:space="0" w:color="auto"/>
        </w:rPr>
        <w:t>派</w:t>
      </w:r>
      <w:r w:rsidR="00056837" w:rsidRPr="008037A4">
        <w:rPr>
          <w:bdr w:val="single" w:sz="4" w:space="0" w:color="auto"/>
        </w:rPr>
        <w:t>思想</w:t>
      </w:r>
      <w:proofErr w:type="gramEnd"/>
      <w:r w:rsidR="00056837" w:rsidRPr="008037A4">
        <w:rPr>
          <w:bdr w:val="single" w:sz="4" w:space="0" w:color="auto"/>
        </w:rPr>
        <w:t>中發展而來</w:t>
      </w:r>
      <w:proofErr w:type="spellEnd"/>
    </w:p>
    <w:p w14:paraId="4A54BD38" w14:textId="77777777" w:rsidR="00056837" w:rsidRPr="008037A4" w:rsidRDefault="00FA0231" w:rsidP="00FA0231">
      <w:pPr>
        <w:rPr>
          <w:rFonts w:cs="Times New Roman"/>
        </w:rPr>
      </w:pPr>
      <w:r w:rsidRPr="008037A4">
        <w:rPr>
          <w:rFonts w:cs="Times New Roman"/>
        </w:rPr>
        <w:t>大乘</w:t>
      </w:r>
      <w:proofErr w:type="gramStart"/>
      <w:r w:rsidRPr="008037A4">
        <w:rPr>
          <w:rFonts w:cs="Times New Roman"/>
        </w:rPr>
        <w:t>與部派</w:t>
      </w:r>
      <w:proofErr w:type="gramEnd"/>
      <w:r w:rsidRPr="008037A4">
        <w:rPr>
          <w:rFonts w:cs="Times New Roman"/>
        </w:rPr>
        <w:t>，特別是大眾部思想的共通性，受到一般學者的重視，解說為大乘</w:t>
      </w:r>
      <w:proofErr w:type="gramStart"/>
      <w:r w:rsidRPr="008037A4">
        <w:rPr>
          <w:rFonts w:cs="Times New Roman"/>
        </w:rPr>
        <w:t>從部派思想</w:t>
      </w:r>
      <w:proofErr w:type="gramEnd"/>
      <w:r w:rsidRPr="008037A4">
        <w:rPr>
          <w:rFonts w:cs="Times New Roman"/>
        </w:rPr>
        <w:t>，特別是從大眾部思想中發展而來。這樣，大乘可</w:t>
      </w:r>
      <w:proofErr w:type="gramStart"/>
      <w:r w:rsidRPr="008037A4">
        <w:rPr>
          <w:rFonts w:cs="Times New Roman"/>
        </w:rPr>
        <w:t>說是「非佛說</w:t>
      </w:r>
      <w:proofErr w:type="gramEnd"/>
      <w:r w:rsidRPr="008037A4">
        <w:rPr>
          <w:rFonts w:cs="Times New Roman"/>
        </w:rPr>
        <w:t>」而又「是佛法」了。</w:t>
      </w:r>
      <w:proofErr w:type="gramStart"/>
      <w:r w:rsidRPr="008037A4">
        <w:rPr>
          <w:rFonts w:cs="Times New Roman"/>
        </w:rPr>
        <w:t>與部派思想</w:t>
      </w:r>
      <w:proofErr w:type="gramEnd"/>
      <w:r w:rsidRPr="008037A4">
        <w:rPr>
          <w:rFonts w:cs="Times New Roman"/>
        </w:rPr>
        <w:t>的關係，經學者們的論究，漸漸的更廣更精。</w:t>
      </w:r>
    </w:p>
    <w:p w14:paraId="2FEBFA5E" w14:textId="77777777" w:rsidR="00056837" w:rsidRPr="008037A4" w:rsidRDefault="00FA0231" w:rsidP="00FA0231">
      <w:pPr>
        <w:rPr>
          <w:rFonts w:cs="Times New Roman"/>
        </w:rPr>
      </w:pPr>
      <w:proofErr w:type="gramStart"/>
      <w:r w:rsidRPr="008037A4">
        <w:rPr>
          <w:rFonts w:cs="Times New Roman"/>
        </w:rPr>
        <w:t>如宮本</w:t>
      </w:r>
      <w:proofErr w:type="gramEnd"/>
      <w:r w:rsidRPr="008037A4">
        <w:rPr>
          <w:rFonts w:cs="Times New Roman"/>
        </w:rPr>
        <w:t>正尊博士，注意到說一切有部</w:t>
      </w:r>
      <w:proofErr w:type="gramStart"/>
      <w:r w:rsidR="00180016" w:rsidRPr="008037A4">
        <w:rPr>
          <w:rFonts w:cs="Times New Roman"/>
        </w:rPr>
        <w:t>（</w:t>
      </w:r>
      <w:proofErr w:type="spellStart"/>
      <w:proofErr w:type="gramEnd"/>
      <w:r w:rsidRPr="008037A4">
        <w:rPr>
          <w:rFonts w:eastAsia="Roman Unicode" w:cs="Times New Roman"/>
        </w:rPr>
        <w:t>Sarvāstivādin</w:t>
      </w:r>
      <w:proofErr w:type="spellEnd"/>
      <w:r w:rsidR="00180016" w:rsidRPr="008037A4">
        <w:rPr>
          <w:rFonts w:cs="Times New Roman"/>
        </w:rPr>
        <w:t>）</w:t>
      </w:r>
      <w:r w:rsidRPr="008037A4">
        <w:rPr>
          <w:rFonts w:cs="Times New Roman"/>
        </w:rPr>
        <w:t>的譬喻師</w:t>
      </w:r>
      <w:r w:rsidR="00180016" w:rsidRPr="008037A4">
        <w:rPr>
          <w:rFonts w:cs="Times New Roman"/>
        </w:rPr>
        <w:t>（</w:t>
      </w:r>
      <w:proofErr w:type="spellStart"/>
      <w:r w:rsidRPr="008037A4">
        <w:rPr>
          <w:rFonts w:eastAsia="Roman Unicode" w:cs="Times New Roman"/>
        </w:rPr>
        <w:t>dārṣṭāntika</w:t>
      </w:r>
      <w:proofErr w:type="spellEnd"/>
      <w:r w:rsidR="00180016" w:rsidRPr="008037A4">
        <w:rPr>
          <w:rFonts w:cs="Times New Roman"/>
        </w:rPr>
        <w:t>）</w:t>
      </w:r>
      <w:r w:rsidRPr="008037A4">
        <w:rPr>
          <w:rFonts w:cs="Times New Roman"/>
        </w:rPr>
        <w:t>；</w:t>
      </w:r>
      <w:r w:rsidR="006B048D" w:rsidRPr="008037A4">
        <w:rPr>
          <w:rStyle w:val="ab"/>
          <w:rFonts w:cs="Times New Roman"/>
        </w:rPr>
        <w:footnoteReference w:id="31"/>
      </w:r>
    </w:p>
    <w:p w14:paraId="0AF0A6A4" w14:textId="77777777" w:rsidR="00056837" w:rsidRPr="008037A4" w:rsidRDefault="00FA0231" w:rsidP="00FA0231">
      <w:pPr>
        <w:rPr>
          <w:rFonts w:cs="Times New Roman"/>
        </w:rPr>
      </w:pPr>
      <w:r w:rsidRPr="008037A4">
        <w:rPr>
          <w:rFonts w:cs="Times New Roman"/>
        </w:rPr>
        <w:t>水</w:t>
      </w:r>
      <w:proofErr w:type="gramStart"/>
      <w:r w:rsidRPr="008037A4">
        <w:rPr>
          <w:rFonts w:cs="Times New Roman"/>
        </w:rPr>
        <w:t>野弘元</w:t>
      </w:r>
      <w:proofErr w:type="gramEnd"/>
      <w:r w:rsidRPr="008037A4">
        <w:rPr>
          <w:rFonts w:cs="Times New Roman"/>
        </w:rPr>
        <w:t>博士，論證大乘經與法藏部、化地部</w:t>
      </w:r>
      <w:proofErr w:type="gramStart"/>
      <w:r w:rsidR="00180016" w:rsidRPr="008037A4">
        <w:rPr>
          <w:rFonts w:cs="Times New Roman"/>
        </w:rPr>
        <w:t>（</w:t>
      </w:r>
      <w:proofErr w:type="spellStart"/>
      <w:proofErr w:type="gramEnd"/>
      <w:r w:rsidRPr="008037A4">
        <w:rPr>
          <w:rFonts w:eastAsia="Roman Unicode" w:cs="Times New Roman"/>
        </w:rPr>
        <w:t>Mahīśāsaka</w:t>
      </w:r>
      <w:proofErr w:type="spellEnd"/>
      <w:r w:rsidR="00180016" w:rsidRPr="008037A4">
        <w:rPr>
          <w:rFonts w:cs="Times New Roman"/>
        </w:rPr>
        <w:t>）</w:t>
      </w:r>
      <w:r w:rsidRPr="008037A4">
        <w:rPr>
          <w:rFonts w:cs="Times New Roman"/>
        </w:rPr>
        <w:t>間的關係等</w:t>
      </w:r>
      <w:r w:rsidR="00377429" w:rsidRPr="008037A4">
        <w:rPr>
          <w:rStyle w:val="ab"/>
          <w:rFonts w:cs="Times New Roman"/>
        </w:rPr>
        <w:footnoteReference w:id="32"/>
      </w:r>
      <w:r w:rsidRPr="008037A4">
        <w:rPr>
          <w:rFonts w:cs="Times New Roman"/>
        </w:rPr>
        <w:t>。</w:t>
      </w:r>
      <w:r w:rsidR="00AE4818" w:rsidRPr="008037A4">
        <w:rPr>
          <w:rStyle w:val="ab"/>
          <w:rFonts w:cs="Times New Roman"/>
        </w:rPr>
        <w:footnoteReference w:id="33"/>
      </w:r>
    </w:p>
    <w:p w14:paraId="4D35A7C9" w14:textId="77777777" w:rsidR="008258A6" w:rsidRPr="008037A4" w:rsidRDefault="00DA41DF" w:rsidP="00DA41DF">
      <w:pPr>
        <w:pStyle w:val="6"/>
        <w:ind w:leftChars="166" w:left="398"/>
      </w:pPr>
      <w:r w:rsidRPr="008037A4">
        <w:rPr>
          <w:bdr w:val="single" w:sz="4" w:space="0" w:color="auto"/>
        </w:rPr>
        <w:t>（</w:t>
      </w:r>
      <w:r w:rsidRPr="008037A4">
        <w:rPr>
          <w:rFonts w:hint="eastAsia"/>
          <w:bdr w:val="single" w:sz="4" w:space="0" w:color="auto"/>
          <w:lang w:eastAsia="zh-TW"/>
        </w:rPr>
        <w:t>三</w:t>
      </w:r>
      <w:r w:rsidRPr="008037A4">
        <w:rPr>
          <w:bdr w:val="single" w:sz="4" w:space="0" w:color="auto"/>
        </w:rPr>
        <w:t>）</w:t>
      </w:r>
      <w:proofErr w:type="spellStart"/>
      <w:r w:rsidR="008258A6" w:rsidRPr="008037A4">
        <w:rPr>
          <w:bdr w:val="single" w:sz="4" w:space="0" w:color="auto"/>
        </w:rPr>
        <w:t>從外部思想中發展而來</w:t>
      </w:r>
      <w:proofErr w:type="spellEnd"/>
    </w:p>
    <w:p w14:paraId="1E72AB6E" w14:textId="77777777" w:rsidR="00056837" w:rsidRPr="008037A4" w:rsidRDefault="00FA0231" w:rsidP="00FA0231">
      <w:pPr>
        <w:rPr>
          <w:rFonts w:cs="Times New Roman"/>
        </w:rPr>
      </w:pPr>
      <w:r w:rsidRPr="008037A4">
        <w:rPr>
          <w:rFonts w:cs="Times New Roman"/>
        </w:rPr>
        <w:t>在淵源</w:t>
      </w:r>
      <w:proofErr w:type="gramStart"/>
      <w:r w:rsidRPr="008037A4">
        <w:rPr>
          <w:rFonts w:cs="Times New Roman"/>
        </w:rPr>
        <w:t>於部派佛教</w:t>
      </w:r>
      <w:proofErr w:type="gramEnd"/>
      <w:r w:rsidRPr="008037A4">
        <w:rPr>
          <w:rFonts w:cs="Times New Roman"/>
        </w:rPr>
        <w:t>思想而外，或注意到大乘與印度奧義書</w:t>
      </w:r>
      <w:proofErr w:type="gramStart"/>
      <w:r w:rsidR="00180016" w:rsidRPr="008037A4">
        <w:rPr>
          <w:rFonts w:cs="Times New Roman"/>
        </w:rPr>
        <w:t>（</w:t>
      </w:r>
      <w:proofErr w:type="spellStart"/>
      <w:proofErr w:type="gramEnd"/>
      <w:r w:rsidRPr="008037A4">
        <w:rPr>
          <w:rFonts w:eastAsia="Roman Unicode" w:cs="Times New Roman"/>
        </w:rPr>
        <w:t>Upaniṣad</w:t>
      </w:r>
      <w:proofErr w:type="spellEnd"/>
      <w:r w:rsidR="00180016" w:rsidRPr="008037A4">
        <w:rPr>
          <w:rFonts w:cs="Times New Roman"/>
        </w:rPr>
        <w:t>）</w:t>
      </w:r>
      <w:r w:rsidRPr="008037A4">
        <w:rPr>
          <w:rFonts w:cs="Times New Roman"/>
        </w:rPr>
        <w:t>，西方基督教的關係。</w:t>
      </w:r>
      <w:r w:rsidR="00AE4818" w:rsidRPr="008037A4">
        <w:rPr>
          <w:rStyle w:val="ab"/>
          <w:rFonts w:cs="Times New Roman"/>
        </w:rPr>
        <w:footnoteReference w:id="34"/>
      </w:r>
    </w:p>
    <w:p w14:paraId="30275388" w14:textId="77777777" w:rsidR="00E57522" w:rsidRPr="008037A4" w:rsidRDefault="00AF7E99" w:rsidP="00FA0231">
      <w:pPr>
        <w:rPr>
          <w:rFonts w:cs="Times New Roman"/>
        </w:rPr>
      </w:pPr>
      <w:r w:rsidRPr="008037A4">
        <w:rPr>
          <w:rFonts w:ascii="新細明體" w:hAnsi="新細明體" w:cs="新細明體" w:hint="eastAsia"/>
        </w:rPr>
        <w:t>◎</w:t>
      </w:r>
      <w:r w:rsidR="00FA0231" w:rsidRPr="008037A4">
        <w:rPr>
          <w:rFonts w:cs="Times New Roman"/>
        </w:rPr>
        <w:t>無論是佛教內在的、外來的影響，都重於大乘佛教思想的淵源。</w:t>
      </w:r>
    </w:p>
    <w:p w14:paraId="6FBC6790" w14:textId="77777777" w:rsidR="00056837" w:rsidRPr="008037A4" w:rsidRDefault="00DA41DF" w:rsidP="00DA41DF">
      <w:pPr>
        <w:pStyle w:val="6"/>
        <w:ind w:leftChars="166" w:left="398"/>
      </w:pPr>
      <w:r w:rsidRPr="008037A4">
        <w:rPr>
          <w:bdr w:val="single" w:sz="4" w:space="0" w:color="auto"/>
        </w:rPr>
        <w:t>（</w:t>
      </w:r>
      <w:r w:rsidRPr="008037A4">
        <w:rPr>
          <w:rFonts w:hint="eastAsia"/>
          <w:bdr w:val="single" w:sz="4" w:space="0" w:color="auto"/>
          <w:lang w:eastAsia="zh-TW"/>
        </w:rPr>
        <w:t>四</w:t>
      </w:r>
      <w:r w:rsidRPr="008037A4">
        <w:rPr>
          <w:bdr w:val="single" w:sz="4" w:space="0" w:color="auto"/>
        </w:rPr>
        <w:t>）</w:t>
      </w:r>
      <w:proofErr w:type="spellStart"/>
      <w:r w:rsidR="00056837" w:rsidRPr="008037A4">
        <w:rPr>
          <w:bdr w:val="single" w:sz="4" w:space="0" w:color="auto"/>
        </w:rPr>
        <w:t>從</w:t>
      </w:r>
      <w:proofErr w:type="gramStart"/>
      <w:r w:rsidR="00056837" w:rsidRPr="008037A4">
        <w:rPr>
          <w:bdr w:val="single" w:sz="4" w:space="0" w:color="auto"/>
        </w:rPr>
        <w:t>非僧非俗的寺塔</w:t>
      </w:r>
      <w:proofErr w:type="gramEnd"/>
      <w:r w:rsidR="00056837" w:rsidRPr="008037A4">
        <w:rPr>
          <w:bdr w:val="single" w:sz="4" w:space="0" w:color="auto"/>
        </w:rPr>
        <w:t>集團發展而來</w:t>
      </w:r>
      <w:proofErr w:type="spellEnd"/>
    </w:p>
    <w:p w14:paraId="29DDF361" w14:textId="77777777" w:rsidR="00F47765" w:rsidRPr="008037A4" w:rsidRDefault="00DA41DF" w:rsidP="00F47765">
      <w:pPr>
        <w:pStyle w:val="7"/>
        <w:ind w:left="1200"/>
      </w:pPr>
      <w:r w:rsidRPr="008037A4">
        <w:rPr>
          <w:rFonts w:hint="eastAsia"/>
          <w:bdr w:val="single" w:sz="4" w:space="0" w:color="auto"/>
          <w:lang w:eastAsia="zh-TW"/>
        </w:rPr>
        <w:t>1</w:t>
      </w:r>
      <w:r w:rsidRPr="008037A4">
        <w:rPr>
          <w:bdr w:val="single" w:sz="4" w:space="0" w:color="auto"/>
        </w:rPr>
        <w:t>、</w:t>
      </w:r>
      <w:r w:rsidR="00F47765" w:rsidRPr="008037A4">
        <w:rPr>
          <w:bdr w:val="single" w:sz="4" w:space="0" w:color="auto"/>
        </w:rPr>
        <w:t>《</w:t>
      </w:r>
      <w:proofErr w:type="spellStart"/>
      <w:r w:rsidR="00F47765" w:rsidRPr="008037A4">
        <w:rPr>
          <w:bdr w:val="single" w:sz="4" w:space="0" w:color="auto"/>
        </w:rPr>
        <w:t>初期大乘佛教之研究》的主張</w:t>
      </w:r>
      <w:proofErr w:type="spellEnd"/>
    </w:p>
    <w:p w14:paraId="42CE91A7" w14:textId="77777777" w:rsidR="00B56891" w:rsidRPr="008037A4" w:rsidRDefault="00FA0231" w:rsidP="00FA0231">
      <w:pPr>
        <w:rPr>
          <w:rFonts w:cs="Times New Roman"/>
        </w:rPr>
      </w:pPr>
      <w:r w:rsidRPr="008037A4">
        <w:rPr>
          <w:rFonts w:cs="Times New Roman"/>
        </w:rPr>
        <w:t>平川</w:t>
      </w:r>
      <w:proofErr w:type="gramStart"/>
      <w:r w:rsidRPr="008037A4">
        <w:rPr>
          <w:rFonts w:cs="Times New Roman"/>
        </w:rPr>
        <w:t>彰</w:t>
      </w:r>
      <w:proofErr w:type="gramEnd"/>
      <w:r w:rsidRPr="008037A4">
        <w:rPr>
          <w:rFonts w:cs="Times New Roman"/>
        </w:rPr>
        <w:t>博士的</w:t>
      </w:r>
      <w:r w:rsidR="00AC43C4" w:rsidRPr="008037A4">
        <w:rPr>
          <w:rFonts w:cs="Times New Roman"/>
        </w:rPr>
        <w:t>《</w:t>
      </w:r>
      <w:r w:rsidRPr="008037A4">
        <w:rPr>
          <w:rFonts w:cs="Times New Roman"/>
        </w:rPr>
        <w:t>初期大乘佛教之研究</w:t>
      </w:r>
      <w:r w:rsidR="00AC43C4" w:rsidRPr="008037A4">
        <w:rPr>
          <w:rFonts w:cs="Times New Roman"/>
        </w:rPr>
        <w:t>》</w:t>
      </w:r>
      <w:r w:rsidRPr="008037A4">
        <w:rPr>
          <w:rFonts w:cs="Times New Roman"/>
        </w:rPr>
        <w:t>，開闢</w:t>
      </w:r>
      <w:proofErr w:type="gramStart"/>
      <w:r w:rsidRPr="008037A4">
        <w:rPr>
          <w:rFonts w:cs="Times New Roman"/>
        </w:rPr>
        <w:t>一</w:t>
      </w:r>
      <w:proofErr w:type="gramEnd"/>
      <w:r w:rsidRPr="008037A4">
        <w:rPr>
          <w:rFonts w:cs="Times New Roman"/>
        </w:rPr>
        <w:t>新的方向</w:t>
      </w:r>
      <w:proofErr w:type="gramStart"/>
      <w:r w:rsidRPr="008037A4">
        <w:rPr>
          <w:rFonts w:cs="Times New Roman"/>
        </w:rPr>
        <w:t>──</w:t>
      </w:r>
      <w:proofErr w:type="gramEnd"/>
      <w:r w:rsidRPr="008037A4">
        <w:rPr>
          <w:rFonts w:cs="Times New Roman"/>
        </w:rPr>
        <w:t>「大乘教團的起源」，這是一個卓越的見解！他在佛與</w:t>
      </w:r>
      <w:proofErr w:type="gramStart"/>
      <w:r w:rsidRPr="008037A4">
        <w:rPr>
          <w:rFonts w:cs="Times New Roman"/>
        </w:rPr>
        <w:t>僧別體</w:t>
      </w:r>
      <w:proofErr w:type="gramEnd"/>
      <w:r w:rsidRPr="008037A4">
        <w:rPr>
          <w:rFonts w:cs="Times New Roman"/>
        </w:rPr>
        <w:t>，佛塔</w:t>
      </w:r>
      <w:proofErr w:type="gramStart"/>
      <w:r w:rsidRPr="008037A4">
        <w:rPr>
          <w:rFonts w:cs="Times New Roman"/>
        </w:rPr>
        <w:t>非僧伽的</w:t>
      </w:r>
      <w:proofErr w:type="gramEnd"/>
      <w:r w:rsidRPr="008037A4">
        <w:rPr>
          <w:rFonts w:cs="Times New Roman"/>
        </w:rPr>
        <w:t>所有物；及</w:t>
      </w:r>
      <w:proofErr w:type="gramStart"/>
      <w:r w:rsidRPr="008037A4">
        <w:rPr>
          <w:rFonts w:cs="Times New Roman"/>
        </w:rPr>
        <w:t>部派間</w:t>
      </w:r>
      <w:proofErr w:type="gramEnd"/>
      <w:r w:rsidRPr="008037A4">
        <w:rPr>
          <w:rFonts w:cs="Times New Roman"/>
        </w:rPr>
        <w:t>不能共住交往，大乘當然也不能</w:t>
      </w:r>
      <w:proofErr w:type="gramStart"/>
      <w:r w:rsidRPr="008037A4">
        <w:rPr>
          <w:rFonts w:cs="Times New Roman"/>
        </w:rPr>
        <w:t>與部派佛教</w:t>
      </w:r>
      <w:proofErr w:type="gramEnd"/>
      <w:r w:rsidRPr="008037A4">
        <w:rPr>
          <w:rFonts w:cs="Times New Roman"/>
        </w:rPr>
        <w:t>者共住；大乘經以十善為</w:t>
      </w:r>
      <w:proofErr w:type="gramStart"/>
      <w:r w:rsidRPr="008037A4">
        <w:rPr>
          <w:rFonts w:cs="Times New Roman"/>
        </w:rPr>
        <w:t>尸</w:t>
      </w:r>
      <w:proofErr w:type="gramEnd"/>
      <w:r w:rsidRPr="008037A4">
        <w:rPr>
          <w:rFonts w:cs="Times New Roman"/>
        </w:rPr>
        <w:t>羅（戒）波羅蜜，十善為在家戒等理由，推想大乘與出家</w:t>
      </w:r>
      <w:proofErr w:type="gramStart"/>
      <w:r w:rsidRPr="008037A4">
        <w:rPr>
          <w:rFonts w:cs="Times New Roman"/>
        </w:rPr>
        <w:t>的部派佛教</w:t>
      </w:r>
      <w:proofErr w:type="gramEnd"/>
      <w:r w:rsidRPr="008037A4">
        <w:rPr>
          <w:rFonts w:cs="Times New Roman"/>
        </w:rPr>
        <w:t>無關。大乘</w:t>
      </w:r>
      <w:proofErr w:type="gramStart"/>
      <w:r w:rsidRPr="008037A4">
        <w:rPr>
          <w:rFonts w:cs="Times New Roman"/>
        </w:rPr>
        <w:t>不</w:t>
      </w:r>
      <w:proofErr w:type="gramEnd"/>
      <w:r w:rsidRPr="008037A4">
        <w:rPr>
          <w:rFonts w:cs="Times New Roman"/>
        </w:rPr>
        <w:t>出於出家</w:t>
      </w:r>
      <w:proofErr w:type="gramStart"/>
      <w:r w:rsidRPr="008037A4">
        <w:rPr>
          <w:rFonts w:cs="Times New Roman"/>
        </w:rPr>
        <w:t>的部派佛教</w:t>
      </w:r>
      <w:proofErr w:type="gramEnd"/>
      <w:r w:rsidRPr="008037A4">
        <w:rPr>
          <w:rFonts w:cs="Times New Roman"/>
        </w:rPr>
        <w:t>，推想有</w:t>
      </w:r>
      <w:proofErr w:type="gramStart"/>
      <w:r w:rsidRPr="008037A4">
        <w:rPr>
          <w:rFonts w:cs="Times New Roman"/>
        </w:rPr>
        <w:t>非僧非俗</w:t>
      </w:r>
      <w:r w:rsidRPr="008037A4">
        <w:rPr>
          <w:rFonts w:cs="Times New Roman"/>
        </w:rPr>
        <w:lastRenderedPageBreak/>
        <w:t>的寺塔</w:t>
      </w:r>
      <w:proofErr w:type="gramEnd"/>
      <w:r w:rsidRPr="008037A4">
        <w:rPr>
          <w:rFonts w:cs="Times New Roman"/>
        </w:rPr>
        <w:t>集團，以說明大乘教團的起源。</w:t>
      </w:r>
      <w:r w:rsidR="00B56891" w:rsidRPr="008037A4">
        <w:rPr>
          <w:rStyle w:val="ab"/>
          <w:rFonts w:cs="Times New Roman"/>
        </w:rPr>
        <w:footnoteReference w:id="35"/>
      </w:r>
    </w:p>
    <w:p w14:paraId="09B67D1A" w14:textId="77777777" w:rsidR="00F47765" w:rsidRPr="008037A4" w:rsidRDefault="00DA41DF" w:rsidP="00F47765">
      <w:pPr>
        <w:pStyle w:val="7"/>
        <w:ind w:left="1200"/>
      </w:pPr>
      <w:r w:rsidRPr="008037A4">
        <w:rPr>
          <w:rFonts w:hint="eastAsia"/>
          <w:bdr w:val="single" w:sz="4" w:space="0" w:color="auto"/>
          <w:lang w:eastAsia="zh-TW"/>
        </w:rPr>
        <w:t>2</w:t>
      </w:r>
      <w:r w:rsidRPr="008037A4">
        <w:rPr>
          <w:bdr w:val="single" w:sz="4" w:space="0" w:color="auto"/>
        </w:rPr>
        <w:t>、</w:t>
      </w:r>
      <w:r w:rsidR="00F47765" w:rsidRPr="008037A4">
        <w:rPr>
          <w:bdr w:val="single" w:sz="4" w:space="0" w:color="auto"/>
        </w:rPr>
        <w:t>對《初期大乘佛教之研究》主張的質疑</w:t>
      </w:r>
    </w:p>
    <w:p w14:paraId="38EA0239" w14:textId="77777777" w:rsidR="006830CC" w:rsidRPr="008037A4" w:rsidRDefault="00FA0231" w:rsidP="00FA0231">
      <w:pPr>
        <w:rPr>
          <w:rFonts w:cs="Times New Roman"/>
        </w:rPr>
      </w:pPr>
      <w:r w:rsidRPr="008037A4">
        <w:rPr>
          <w:rFonts w:cs="Times New Roman"/>
        </w:rPr>
        <w:t>果真這樣，初起的大乘教團，倒與現代日本式的佛教相近。這一說，大概會受到日本佛教界歡迎的，也許這就是構想者的意識來源！</w:t>
      </w:r>
    </w:p>
    <w:p w14:paraId="04640BE5" w14:textId="77777777" w:rsidR="006830CC" w:rsidRPr="008037A4" w:rsidRDefault="006830CC" w:rsidP="006830CC">
      <w:pPr>
        <w:ind w:left="240" w:hangingChars="100" w:hanging="240"/>
        <w:rPr>
          <w:rFonts w:cs="Times New Roman"/>
        </w:rPr>
      </w:pPr>
      <w:r w:rsidRPr="008037A4">
        <w:rPr>
          <w:rFonts w:cs="Times New Roman"/>
        </w:rPr>
        <w:t>○</w:t>
      </w:r>
      <w:r w:rsidR="00FA0231" w:rsidRPr="008037A4">
        <w:rPr>
          <w:rFonts w:cs="Times New Roman"/>
        </w:rPr>
        <w:t>不過，佛塔與出家的僧</w:t>
      </w:r>
      <w:proofErr w:type="gramStart"/>
      <w:r w:rsidR="00FA0231" w:rsidRPr="008037A4">
        <w:rPr>
          <w:rFonts w:cs="Times New Roman"/>
        </w:rPr>
        <w:t>伽別體</w:t>
      </w:r>
      <w:proofErr w:type="gramEnd"/>
      <w:r w:rsidR="00FA0231" w:rsidRPr="008037A4">
        <w:rPr>
          <w:rFonts w:cs="Times New Roman"/>
        </w:rPr>
        <w:t>，</w:t>
      </w:r>
      <w:proofErr w:type="gramStart"/>
      <w:r w:rsidR="00FA0231" w:rsidRPr="008037A4">
        <w:rPr>
          <w:rFonts w:cs="Times New Roman"/>
        </w:rPr>
        <w:t>佛塔非僧伽</w:t>
      </w:r>
      <w:proofErr w:type="gramEnd"/>
      <w:r w:rsidR="00FA0231" w:rsidRPr="008037A4">
        <w:rPr>
          <w:rFonts w:cs="Times New Roman"/>
        </w:rPr>
        <w:t>所有，是否就等於佛塔與在家人，或</w:t>
      </w:r>
      <w:proofErr w:type="gramStart"/>
      <w:r w:rsidR="00FA0231" w:rsidRPr="008037A4">
        <w:rPr>
          <w:rFonts w:cs="Times New Roman"/>
        </w:rPr>
        <w:t>不</w:t>
      </w:r>
      <w:proofErr w:type="gramEnd"/>
      <w:r w:rsidR="00FA0231" w:rsidRPr="008037A4">
        <w:rPr>
          <w:rFonts w:cs="Times New Roman"/>
        </w:rPr>
        <w:t>僧不俗者一體？</w:t>
      </w:r>
    </w:p>
    <w:p w14:paraId="0D28F2BD" w14:textId="77777777" w:rsidR="006830CC" w:rsidRPr="008037A4" w:rsidRDefault="006830CC" w:rsidP="00FA0231">
      <w:pPr>
        <w:rPr>
          <w:rFonts w:cs="Times New Roman"/>
        </w:rPr>
      </w:pPr>
      <w:r w:rsidRPr="008037A4">
        <w:rPr>
          <w:rFonts w:cs="Times New Roman"/>
        </w:rPr>
        <w:t>○</w:t>
      </w:r>
      <w:r w:rsidR="00FA0231" w:rsidRPr="008037A4">
        <w:rPr>
          <w:rFonts w:cs="Times New Roman"/>
        </w:rPr>
        <w:t>佛塔屬於</w:t>
      </w:r>
      <w:proofErr w:type="gramStart"/>
      <w:r w:rsidR="00FA0231" w:rsidRPr="008037A4">
        <w:rPr>
          <w:rFonts w:cs="Times New Roman"/>
        </w:rPr>
        <w:t>不</w:t>
      </w:r>
      <w:proofErr w:type="gramEnd"/>
      <w:r w:rsidR="00FA0231" w:rsidRPr="008037A4">
        <w:rPr>
          <w:rFonts w:cs="Times New Roman"/>
        </w:rPr>
        <w:t>僧不俗者的所有物？</w:t>
      </w:r>
    </w:p>
    <w:p w14:paraId="76F4E604" w14:textId="77777777" w:rsidR="006830CC" w:rsidRPr="008037A4" w:rsidRDefault="006830CC" w:rsidP="00FA0231">
      <w:pPr>
        <w:rPr>
          <w:rFonts w:cs="Times New Roman"/>
        </w:rPr>
      </w:pPr>
      <w:r w:rsidRPr="008037A4">
        <w:rPr>
          <w:rFonts w:cs="Times New Roman"/>
        </w:rPr>
        <w:t>○</w:t>
      </w:r>
      <w:proofErr w:type="gramStart"/>
      <w:r w:rsidR="00FA0231" w:rsidRPr="008037A4">
        <w:rPr>
          <w:rFonts w:cs="Times New Roman"/>
        </w:rPr>
        <w:t>部派間</w:t>
      </w:r>
      <w:proofErr w:type="gramEnd"/>
      <w:r w:rsidR="00FA0231" w:rsidRPr="008037A4">
        <w:rPr>
          <w:rFonts w:cs="Times New Roman"/>
        </w:rPr>
        <w:t>真的不能交往嗎？</w:t>
      </w:r>
    </w:p>
    <w:p w14:paraId="2C2931D9" w14:textId="77777777" w:rsidR="006830CC" w:rsidRPr="008037A4" w:rsidRDefault="006830CC" w:rsidP="00FA0231">
      <w:pPr>
        <w:rPr>
          <w:rFonts w:cs="Times New Roman"/>
        </w:rPr>
      </w:pPr>
      <w:r w:rsidRPr="008037A4">
        <w:rPr>
          <w:rFonts w:cs="Times New Roman"/>
        </w:rPr>
        <w:t>○</w:t>
      </w:r>
      <w:r w:rsidR="00FA0231" w:rsidRPr="008037A4">
        <w:rPr>
          <w:rFonts w:cs="Times New Roman"/>
        </w:rPr>
        <w:t>十</w:t>
      </w:r>
      <w:proofErr w:type="gramStart"/>
      <w:r w:rsidR="00FA0231" w:rsidRPr="008037A4">
        <w:rPr>
          <w:rFonts w:cs="Times New Roman"/>
        </w:rPr>
        <w:t>善戒但</w:t>
      </w:r>
      <w:proofErr w:type="gramEnd"/>
      <w:r w:rsidR="00FA0231" w:rsidRPr="008037A4">
        <w:rPr>
          <w:rFonts w:cs="Times New Roman"/>
        </w:rPr>
        <w:t>屬於在家嗎？</w:t>
      </w:r>
    </w:p>
    <w:p w14:paraId="436A1831" w14:textId="77777777" w:rsidR="00FA0231" w:rsidRPr="008037A4" w:rsidRDefault="00FA0231" w:rsidP="00FA0231">
      <w:pPr>
        <w:rPr>
          <w:rFonts w:cs="Times New Roman"/>
        </w:rPr>
      </w:pPr>
      <w:r w:rsidRPr="008037A4">
        <w:rPr>
          <w:rFonts w:cs="Times New Roman"/>
        </w:rPr>
        <w:t>這些問題，應該作更多的研究！</w:t>
      </w:r>
    </w:p>
    <w:p w14:paraId="582ED8C8" w14:textId="77777777" w:rsidR="00FA0231" w:rsidRPr="008037A4" w:rsidRDefault="00FA0231" w:rsidP="001F3DAC">
      <w:pPr>
        <w:rPr>
          <w:rFonts w:cs="Times New Roman"/>
        </w:rPr>
      </w:pPr>
    </w:p>
    <w:p w14:paraId="183F475A" w14:textId="77777777" w:rsidR="00A25A20" w:rsidRPr="008037A4" w:rsidRDefault="00FA0231" w:rsidP="00C93CB4">
      <w:pPr>
        <w:pStyle w:val="1"/>
        <w:pageBreakBefore/>
        <w:spacing w:line="400" w:lineRule="exact"/>
        <w:jc w:val="left"/>
        <w:rPr>
          <w:rFonts w:ascii="Times New Roman" w:hAnsi="Times New Roman" w:cs="Times New Roman"/>
          <w:sz w:val="28"/>
          <w:szCs w:val="28"/>
        </w:rPr>
      </w:pPr>
      <w:proofErr w:type="spellStart"/>
      <w:r w:rsidRPr="008037A4">
        <w:rPr>
          <w:rFonts w:ascii="Times New Roman" w:hAnsi="Times New Roman" w:cs="Times New Roman"/>
          <w:sz w:val="28"/>
          <w:szCs w:val="28"/>
        </w:rPr>
        <w:lastRenderedPageBreak/>
        <w:t>第三項</w:t>
      </w:r>
      <w:r w:rsidR="00304167" w:rsidRPr="008037A4">
        <w:rPr>
          <w:rFonts w:ascii="Times New Roman" w:hAnsi="Times New Roman" w:cs="Times New Roman"/>
          <w:sz w:val="28"/>
          <w:szCs w:val="28"/>
        </w:rPr>
        <w:t>、</w:t>
      </w:r>
      <w:r w:rsidRPr="008037A4">
        <w:rPr>
          <w:rFonts w:ascii="Times New Roman" w:hAnsi="Times New Roman" w:cs="Times New Roman"/>
          <w:sz w:val="28"/>
          <w:szCs w:val="28"/>
        </w:rPr>
        <w:t>解答問題的途徑</w:t>
      </w:r>
      <w:proofErr w:type="spellEnd"/>
    </w:p>
    <w:p w14:paraId="4EA1013D" w14:textId="77777777" w:rsidR="00FA0231" w:rsidRPr="008037A4" w:rsidRDefault="00FA0231" w:rsidP="00775AC6">
      <w:pPr>
        <w:rPr>
          <w:rFonts w:cs="Times New Roman"/>
        </w:rPr>
      </w:pPr>
    </w:p>
    <w:p w14:paraId="11B96E2F" w14:textId="77777777" w:rsidR="00AA2D18" w:rsidRPr="008037A4" w:rsidRDefault="00CD66C7" w:rsidP="00CD66C7">
      <w:pPr>
        <w:rPr>
          <w:rFonts w:cs="Times New Roman"/>
        </w:rPr>
      </w:pPr>
      <w:r w:rsidRPr="008037A4">
        <w:rPr>
          <w:rFonts w:cs="Times New Roman"/>
        </w:rPr>
        <w:t>「從佛法到大乘佛法」，或從教義淵源，或從教團起源，近代學者</w:t>
      </w:r>
      <w:proofErr w:type="gramStart"/>
      <w:r w:rsidRPr="008037A4">
        <w:rPr>
          <w:rFonts w:cs="Times New Roman"/>
        </w:rPr>
        <w:t>提貢了</w:t>
      </w:r>
      <w:proofErr w:type="gramEnd"/>
      <w:r w:rsidRPr="008037A4">
        <w:rPr>
          <w:rFonts w:cs="Times New Roman"/>
        </w:rPr>
        <w:t>多方面的寶貴意見。</w:t>
      </w:r>
      <w:proofErr w:type="gramStart"/>
      <w:r w:rsidRPr="008037A4">
        <w:rPr>
          <w:rFonts w:cs="Times New Roman"/>
        </w:rPr>
        <w:t>然論究</w:t>
      </w:r>
      <w:proofErr w:type="gramEnd"/>
      <w:r w:rsidRPr="008037A4">
        <w:rPr>
          <w:rFonts w:cs="Times New Roman"/>
        </w:rPr>
        <w:t>這一問題，實在不容易！</w:t>
      </w:r>
    </w:p>
    <w:p w14:paraId="11C4BF91" w14:textId="77777777" w:rsidR="00304167" w:rsidRPr="008037A4" w:rsidRDefault="00304167" w:rsidP="00CD66C7">
      <w:pPr>
        <w:rPr>
          <w:rFonts w:cs="Times New Roman"/>
        </w:rPr>
      </w:pPr>
    </w:p>
    <w:p w14:paraId="43F5E3E2" w14:textId="77777777" w:rsidR="00AA2D18" w:rsidRPr="008037A4" w:rsidRDefault="005447CF" w:rsidP="00797D10">
      <w:pPr>
        <w:pStyle w:val="2"/>
      </w:pPr>
      <w:proofErr w:type="spellStart"/>
      <w:r w:rsidRPr="008037A4">
        <w:rPr>
          <w:bdr w:val="single" w:sz="4" w:space="0" w:color="auto"/>
        </w:rPr>
        <w:t>一、</w:t>
      </w:r>
      <w:r w:rsidR="00AA2D18" w:rsidRPr="008037A4">
        <w:rPr>
          <w:bdr w:val="single" w:sz="4" w:space="0" w:color="auto"/>
        </w:rPr>
        <w:t>研究大乘佛法起源的困難</w:t>
      </w:r>
      <w:proofErr w:type="spellEnd"/>
    </w:p>
    <w:p w14:paraId="4B343682" w14:textId="77777777" w:rsidR="00AA2D18" w:rsidRPr="008037A4" w:rsidRDefault="005447CF" w:rsidP="00797D10">
      <w:pPr>
        <w:pStyle w:val="3"/>
        <w:ind w:left="240"/>
      </w:pPr>
      <w:r w:rsidRPr="008037A4">
        <w:rPr>
          <w:bdr w:val="single" w:sz="4" w:space="0" w:color="auto"/>
        </w:rPr>
        <w:t>（</w:t>
      </w:r>
      <w:proofErr w:type="spellStart"/>
      <w:r w:rsidR="00AA2D18" w:rsidRPr="008037A4">
        <w:rPr>
          <w:bdr w:val="single" w:sz="4" w:space="0" w:color="auto"/>
        </w:rPr>
        <w:t>一</w:t>
      </w:r>
      <w:r w:rsidRPr="008037A4">
        <w:rPr>
          <w:bdr w:val="single" w:sz="4" w:space="0" w:color="auto"/>
        </w:rPr>
        <w:t>）</w:t>
      </w:r>
      <w:r w:rsidR="00AA2D18" w:rsidRPr="008037A4">
        <w:rPr>
          <w:bdr w:val="single" w:sz="4" w:space="0" w:color="auto"/>
        </w:rPr>
        <w:t>文獻不足</w:t>
      </w:r>
      <w:proofErr w:type="spellEnd"/>
    </w:p>
    <w:p w14:paraId="2D1BF82A" w14:textId="77777777" w:rsidR="00AA2D18" w:rsidRPr="008037A4" w:rsidRDefault="00CD66C7" w:rsidP="00CD66C7">
      <w:pPr>
        <w:rPr>
          <w:rFonts w:cs="Times New Roman"/>
        </w:rPr>
      </w:pPr>
      <w:r w:rsidRPr="008037A4">
        <w:rPr>
          <w:rFonts w:cs="Times New Roman"/>
        </w:rPr>
        <w:t>一、文獻不足：</w:t>
      </w:r>
    </w:p>
    <w:p w14:paraId="250C1C0E" w14:textId="77777777" w:rsidR="00AA2D18" w:rsidRPr="008037A4" w:rsidRDefault="00CD66C7" w:rsidP="00CD66C7">
      <w:pPr>
        <w:rPr>
          <w:rFonts w:cs="Times New Roman"/>
        </w:rPr>
      </w:pPr>
      <w:r w:rsidRPr="008037A4">
        <w:rPr>
          <w:rFonts w:cs="Times New Roman"/>
        </w:rPr>
        <w:t>由於印度文化的特性，不重歷史，而大眾部</w:t>
      </w:r>
      <w:proofErr w:type="gramStart"/>
      <w:r w:rsidR="00601BD8" w:rsidRPr="008037A4">
        <w:rPr>
          <w:rFonts w:cs="Times New Roman"/>
        </w:rPr>
        <w:t>（</w:t>
      </w:r>
      <w:proofErr w:type="spellStart"/>
      <w:proofErr w:type="gramEnd"/>
      <w:r w:rsidRPr="008037A4">
        <w:rPr>
          <w:rFonts w:eastAsia="Roman Unicode" w:cs="Times New Roman"/>
        </w:rPr>
        <w:t>Mahāsāṃghika</w:t>
      </w:r>
      <w:proofErr w:type="spellEnd"/>
      <w:r w:rsidR="00601BD8" w:rsidRPr="008037A4">
        <w:rPr>
          <w:rFonts w:cs="Times New Roman"/>
        </w:rPr>
        <w:t>）</w:t>
      </w:r>
      <w:r w:rsidRPr="008037A4">
        <w:rPr>
          <w:rFonts w:cs="Times New Roman"/>
        </w:rPr>
        <w:t>系的聖典又大都佚失；在史料方面，不夠完整、明確，這是無法克服的。</w:t>
      </w:r>
    </w:p>
    <w:p w14:paraId="5C9D12C9" w14:textId="77777777" w:rsidR="00AA2D18" w:rsidRPr="008037A4" w:rsidRDefault="005447CF" w:rsidP="00797D10">
      <w:pPr>
        <w:pStyle w:val="3"/>
        <w:ind w:left="240"/>
      </w:pPr>
      <w:r w:rsidRPr="008037A4">
        <w:rPr>
          <w:bdr w:val="single" w:sz="4" w:space="0" w:color="auto"/>
        </w:rPr>
        <w:t>（</w:t>
      </w:r>
      <w:proofErr w:type="spellStart"/>
      <w:r w:rsidR="00AA2D18" w:rsidRPr="008037A4">
        <w:rPr>
          <w:bdr w:val="single" w:sz="4" w:space="0" w:color="auto"/>
        </w:rPr>
        <w:t>二</w:t>
      </w:r>
      <w:r w:rsidRPr="008037A4">
        <w:rPr>
          <w:bdr w:val="single" w:sz="4" w:space="0" w:color="auto"/>
        </w:rPr>
        <w:t>）</w:t>
      </w:r>
      <w:r w:rsidR="00AA2D18" w:rsidRPr="008037A4">
        <w:rPr>
          <w:bdr w:val="single" w:sz="4" w:space="0" w:color="auto"/>
        </w:rPr>
        <w:t>問題太廣</w:t>
      </w:r>
      <w:proofErr w:type="spellEnd"/>
    </w:p>
    <w:p w14:paraId="10E690B9" w14:textId="77777777" w:rsidR="00AA2D18" w:rsidRPr="008037A4" w:rsidRDefault="00CD66C7" w:rsidP="00CD66C7">
      <w:pPr>
        <w:rPr>
          <w:rFonts w:cs="Times New Roman"/>
        </w:rPr>
      </w:pPr>
      <w:r w:rsidRPr="008037A4">
        <w:rPr>
          <w:rFonts w:cs="Times New Roman"/>
        </w:rPr>
        <w:t>二、問題太廣：</w:t>
      </w:r>
    </w:p>
    <w:p w14:paraId="784ACBAA" w14:textId="77777777" w:rsidR="00AA2D18" w:rsidRPr="008037A4" w:rsidRDefault="00CD66C7" w:rsidP="00CD66C7">
      <w:pPr>
        <w:rPr>
          <w:rFonts w:cs="Times New Roman"/>
        </w:rPr>
      </w:pPr>
      <w:r w:rsidRPr="008037A4">
        <w:rPr>
          <w:rFonts w:cs="Times New Roman"/>
        </w:rPr>
        <w:t>論究這一問題，對「佛法」</w:t>
      </w:r>
      <w:proofErr w:type="gramStart"/>
      <w:r w:rsidRPr="008037A4">
        <w:rPr>
          <w:rFonts w:cs="Times New Roman"/>
        </w:rPr>
        <w:t>──</w:t>
      </w:r>
      <w:proofErr w:type="gramEnd"/>
      <w:r w:rsidRPr="008037A4">
        <w:rPr>
          <w:rFonts w:cs="Times New Roman"/>
        </w:rPr>
        <w:t>「原始佛教」與「</w:t>
      </w:r>
      <w:proofErr w:type="gramStart"/>
      <w:r w:rsidRPr="008037A4">
        <w:rPr>
          <w:rFonts w:cs="Times New Roman"/>
        </w:rPr>
        <w:t>部派佛教</w:t>
      </w:r>
      <w:proofErr w:type="gramEnd"/>
      <w:r w:rsidRPr="008037A4">
        <w:rPr>
          <w:rFonts w:cs="Times New Roman"/>
        </w:rPr>
        <w:t>」，初期的「大乘佛法」，非有所了解不可。可是這兩方面，雖說史料不夠完整，而內容卻非常的</w:t>
      </w:r>
      <w:proofErr w:type="gramStart"/>
      <w:r w:rsidRPr="008037A4">
        <w:rPr>
          <w:rFonts w:cs="Times New Roman"/>
        </w:rPr>
        <w:t>豐富博雜</w:t>
      </w:r>
      <w:proofErr w:type="gramEnd"/>
      <w:r w:rsidRPr="008037A4">
        <w:rPr>
          <w:rFonts w:cs="Times New Roman"/>
        </w:rPr>
        <w:t>，研究者不容易面面充實。</w:t>
      </w:r>
    </w:p>
    <w:p w14:paraId="68743D61" w14:textId="77777777" w:rsidR="00AA2D18" w:rsidRPr="008037A4" w:rsidRDefault="005447CF" w:rsidP="00797D10">
      <w:pPr>
        <w:pStyle w:val="3"/>
        <w:ind w:left="240"/>
      </w:pPr>
      <w:r w:rsidRPr="008037A4">
        <w:rPr>
          <w:bdr w:val="single" w:sz="4" w:space="0" w:color="auto"/>
        </w:rPr>
        <w:t>（</w:t>
      </w:r>
      <w:proofErr w:type="spellStart"/>
      <w:r w:rsidR="00AA2D18" w:rsidRPr="008037A4">
        <w:rPr>
          <w:bdr w:val="single" w:sz="4" w:space="0" w:color="auto"/>
        </w:rPr>
        <w:t>三</w:t>
      </w:r>
      <w:r w:rsidRPr="008037A4">
        <w:rPr>
          <w:bdr w:val="single" w:sz="4" w:space="0" w:color="auto"/>
        </w:rPr>
        <w:t>）</w:t>
      </w:r>
      <w:r w:rsidR="00AA2D18" w:rsidRPr="008037A4">
        <w:rPr>
          <w:bdr w:val="single" w:sz="4" w:space="0" w:color="auto"/>
        </w:rPr>
        <w:t>研究者的意見</w:t>
      </w:r>
      <w:proofErr w:type="spellEnd"/>
    </w:p>
    <w:p w14:paraId="4E639F8F" w14:textId="77777777" w:rsidR="00AA2D18" w:rsidRPr="008037A4" w:rsidRDefault="00CD66C7" w:rsidP="00CD66C7">
      <w:pPr>
        <w:rPr>
          <w:rFonts w:cs="Times New Roman"/>
        </w:rPr>
      </w:pPr>
      <w:r w:rsidRPr="008037A4">
        <w:rPr>
          <w:rFonts w:cs="Times New Roman"/>
        </w:rPr>
        <w:t>三、研究者的意見：</w:t>
      </w:r>
    </w:p>
    <w:p w14:paraId="5EED0B50" w14:textId="77777777" w:rsidR="00AA2D18" w:rsidRPr="008037A4" w:rsidRDefault="00CD66C7" w:rsidP="00CD66C7">
      <w:pPr>
        <w:rPr>
          <w:rFonts w:cs="Times New Roman"/>
        </w:rPr>
      </w:pPr>
      <w:proofErr w:type="gramStart"/>
      <w:r w:rsidRPr="008037A4">
        <w:rPr>
          <w:rFonts w:cs="Times New Roman"/>
        </w:rPr>
        <w:t>非佛弟子</w:t>
      </w:r>
      <w:proofErr w:type="gramEnd"/>
      <w:r w:rsidRPr="008037A4">
        <w:rPr>
          <w:rFonts w:cs="Times New Roman"/>
        </w:rPr>
        <w:t>，本著神學、哲學的觀念來研究，不容易得出正確的結論。</w:t>
      </w:r>
    </w:p>
    <w:p w14:paraId="46D7D826" w14:textId="77777777" w:rsidR="00AA2D18" w:rsidRPr="008037A4" w:rsidRDefault="00CD66C7" w:rsidP="00CD66C7">
      <w:pPr>
        <w:rPr>
          <w:rFonts w:cs="Times New Roman"/>
        </w:rPr>
      </w:pPr>
      <w:r w:rsidRPr="008037A4">
        <w:rPr>
          <w:rFonts w:cs="Times New Roman"/>
        </w:rPr>
        <w:t>佛弟子中，或是</w:t>
      </w:r>
      <w:proofErr w:type="gramStart"/>
      <w:r w:rsidRPr="008037A4">
        <w:rPr>
          <w:rFonts w:cs="Times New Roman"/>
        </w:rPr>
        <w:t>重視律</w:t>
      </w:r>
      <w:proofErr w:type="gramEnd"/>
      <w:r w:rsidRPr="008037A4">
        <w:rPr>
          <w:rFonts w:cs="Times New Roman"/>
        </w:rPr>
        <w:t>制的，或是重視法義的，或是重視信仰的，或是重視在家的，每為個人固有的信仰與見解所左右，不能完整的、正確的處理這一問題。</w:t>
      </w:r>
    </w:p>
    <w:p w14:paraId="618C0CB5" w14:textId="77777777" w:rsidR="00AA2D18" w:rsidRPr="008037A4" w:rsidRDefault="005447CF" w:rsidP="00797D10">
      <w:pPr>
        <w:pStyle w:val="2"/>
      </w:pPr>
      <w:proofErr w:type="spellStart"/>
      <w:r w:rsidRPr="008037A4">
        <w:rPr>
          <w:bdr w:val="single" w:sz="4" w:space="0" w:color="auto"/>
        </w:rPr>
        <w:t>二、</w:t>
      </w:r>
      <w:r w:rsidR="00AA2D18" w:rsidRPr="008037A4">
        <w:rPr>
          <w:bdr w:val="single" w:sz="4" w:space="0" w:color="auto"/>
        </w:rPr>
        <w:t>印順導師的論究概述</w:t>
      </w:r>
      <w:proofErr w:type="spellEnd"/>
    </w:p>
    <w:p w14:paraId="54D072F7" w14:textId="77777777" w:rsidR="005C7904" w:rsidRPr="008037A4" w:rsidRDefault="00CD66C7" w:rsidP="00CD66C7">
      <w:pPr>
        <w:rPr>
          <w:rFonts w:cs="Times New Roman"/>
        </w:rPr>
      </w:pPr>
      <w:r w:rsidRPr="008037A4">
        <w:rPr>
          <w:rFonts w:cs="Times New Roman"/>
        </w:rPr>
        <w:t>不容易研究的大問題，作者也未必能有更好的成績！惟有盡自己所能的，</w:t>
      </w:r>
      <w:proofErr w:type="gramStart"/>
      <w:r w:rsidRPr="008037A4">
        <w:rPr>
          <w:rFonts w:cs="Times New Roman"/>
        </w:rPr>
        <w:t>勉</w:t>
      </w:r>
      <w:proofErr w:type="gramEnd"/>
      <w:r w:rsidRPr="008037A4">
        <w:rPr>
          <w:rFonts w:cs="Times New Roman"/>
        </w:rPr>
        <w:t>力進行忠實的論究。</w:t>
      </w:r>
    </w:p>
    <w:p w14:paraId="5BD74732" w14:textId="77777777" w:rsidR="005C7904" w:rsidRPr="008037A4" w:rsidRDefault="005447CF" w:rsidP="00797D10">
      <w:pPr>
        <w:pStyle w:val="3"/>
        <w:ind w:left="240"/>
      </w:pPr>
      <w:r w:rsidRPr="008037A4">
        <w:rPr>
          <w:bdr w:val="single" w:sz="4" w:space="0" w:color="auto"/>
        </w:rPr>
        <w:t>（</w:t>
      </w:r>
      <w:proofErr w:type="spellStart"/>
      <w:r w:rsidRPr="008037A4">
        <w:rPr>
          <w:bdr w:val="single" w:sz="4" w:space="0" w:color="auto"/>
        </w:rPr>
        <w:t>一）</w:t>
      </w:r>
      <w:r w:rsidR="00204781" w:rsidRPr="008037A4">
        <w:rPr>
          <w:rFonts w:hint="eastAsia"/>
          <w:bdr w:val="single" w:sz="4" w:space="0" w:color="auto"/>
          <w:lang w:eastAsia="zh-TW"/>
        </w:rPr>
        <w:t>本書的</w:t>
      </w:r>
      <w:r w:rsidR="005C7904" w:rsidRPr="008037A4">
        <w:rPr>
          <w:bdr w:val="single" w:sz="4" w:space="0" w:color="auto"/>
        </w:rPr>
        <w:t>三</w:t>
      </w:r>
      <w:r w:rsidR="00204781" w:rsidRPr="008037A4">
        <w:rPr>
          <w:bdr w:val="single" w:sz="4" w:space="0" w:color="auto"/>
        </w:rPr>
        <w:t>大</w:t>
      </w:r>
      <w:r w:rsidR="005C7904" w:rsidRPr="008037A4">
        <w:rPr>
          <w:bdr w:val="single" w:sz="4" w:space="0" w:color="auto"/>
        </w:rPr>
        <w:t>部分</w:t>
      </w:r>
      <w:proofErr w:type="spellEnd"/>
    </w:p>
    <w:p w14:paraId="6CD31E5B" w14:textId="77777777" w:rsidR="00AA2D18" w:rsidRPr="008037A4" w:rsidRDefault="00CD66C7" w:rsidP="00CD66C7">
      <w:pPr>
        <w:rPr>
          <w:rFonts w:cs="Times New Roman"/>
        </w:rPr>
      </w:pPr>
      <w:r w:rsidRPr="008037A4">
        <w:rPr>
          <w:rFonts w:cs="Times New Roman"/>
        </w:rPr>
        <w:t>本書的研究，將分為</w:t>
      </w:r>
      <w:proofErr w:type="gramStart"/>
      <w:r w:rsidRPr="008037A4">
        <w:rPr>
          <w:rFonts w:cs="Times New Roman"/>
        </w:rPr>
        <w:t>三</w:t>
      </w:r>
      <w:proofErr w:type="gramEnd"/>
      <w:r w:rsidRPr="008037A4">
        <w:rPr>
          <w:rFonts w:cs="Times New Roman"/>
        </w:rPr>
        <w:t>部分：</w:t>
      </w:r>
    </w:p>
    <w:p w14:paraId="7A40770D" w14:textId="77777777" w:rsidR="00AA2D18" w:rsidRPr="008037A4" w:rsidRDefault="00CD66C7" w:rsidP="00CD66C7">
      <w:pPr>
        <w:rPr>
          <w:rFonts w:cs="Times New Roman"/>
        </w:rPr>
      </w:pPr>
      <w:r w:rsidRPr="008037A4">
        <w:rPr>
          <w:rFonts w:cs="Times New Roman"/>
        </w:rPr>
        <w:t>一、從傳統佛教，理解大乘佛教興起的共同傾向。</w:t>
      </w:r>
      <w:r w:rsidR="00B04177" w:rsidRPr="008037A4">
        <w:rPr>
          <w:rStyle w:val="ab"/>
          <w:rFonts w:cs="Times New Roman"/>
        </w:rPr>
        <w:footnoteReference w:id="36"/>
      </w:r>
    </w:p>
    <w:p w14:paraId="16242071" w14:textId="77777777" w:rsidR="00AA2D18" w:rsidRPr="008037A4" w:rsidRDefault="00CD66C7" w:rsidP="00CD66C7">
      <w:pPr>
        <w:rPr>
          <w:rFonts w:cs="Times New Roman"/>
        </w:rPr>
      </w:pPr>
      <w:r w:rsidRPr="008037A4">
        <w:rPr>
          <w:rFonts w:cs="Times New Roman"/>
        </w:rPr>
        <w:t>二、初期大乘佛法，多方面的傳出與發展。</w:t>
      </w:r>
      <w:r w:rsidR="00B04177" w:rsidRPr="008037A4">
        <w:rPr>
          <w:rStyle w:val="ab"/>
          <w:rFonts w:cs="Times New Roman"/>
        </w:rPr>
        <w:footnoteReference w:id="37"/>
      </w:r>
    </w:p>
    <w:p w14:paraId="02FD4621" w14:textId="77777777" w:rsidR="00CD66C7" w:rsidRPr="008037A4" w:rsidRDefault="00CD66C7" w:rsidP="00CD66C7">
      <w:pPr>
        <w:rPr>
          <w:rFonts w:cs="Times New Roman"/>
        </w:rPr>
      </w:pPr>
      <w:r w:rsidRPr="008037A4">
        <w:rPr>
          <w:rFonts w:cs="Times New Roman"/>
        </w:rPr>
        <w:t>三、論初期大乘經的傳宏，也就解答了大乘經是否佛說。</w:t>
      </w:r>
      <w:r w:rsidR="00B04177" w:rsidRPr="008037A4">
        <w:rPr>
          <w:rStyle w:val="ab"/>
          <w:rFonts w:cs="Times New Roman"/>
        </w:rPr>
        <w:footnoteReference w:id="38"/>
      </w:r>
    </w:p>
    <w:p w14:paraId="49780082" w14:textId="77777777" w:rsidR="00CD66C7" w:rsidRPr="008037A4" w:rsidRDefault="005447CF" w:rsidP="00797D10">
      <w:pPr>
        <w:pStyle w:val="3"/>
        <w:ind w:left="240"/>
      </w:pPr>
      <w:r w:rsidRPr="008037A4">
        <w:rPr>
          <w:bdr w:val="single" w:sz="4" w:space="0" w:color="auto"/>
        </w:rPr>
        <w:t>（</w:t>
      </w:r>
      <w:proofErr w:type="spellStart"/>
      <w:r w:rsidRPr="008037A4">
        <w:rPr>
          <w:bdr w:val="single" w:sz="4" w:space="0" w:color="auto"/>
        </w:rPr>
        <w:t>二）</w:t>
      </w:r>
      <w:r w:rsidR="00204781" w:rsidRPr="008037A4">
        <w:rPr>
          <w:rFonts w:hint="eastAsia"/>
          <w:bdr w:val="single" w:sz="4" w:space="0" w:color="auto"/>
          <w:lang w:eastAsia="zh-TW"/>
        </w:rPr>
        <w:t>研究的</w:t>
      </w:r>
      <w:r w:rsidR="005C7904" w:rsidRPr="008037A4">
        <w:rPr>
          <w:bdr w:val="single" w:sz="4" w:space="0" w:color="auto"/>
        </w:rPr>
        <w:t>總線索</w:t>
      </w:r>
      <w:proofErr w:type="spellEnd"/>
      <w:proofErr w:type="gramStart"/>
      <w:r w:rsidR="00BF40A7" w:rsidRPr="008037A4">
        <w:rPr>
          <w:bdr w:val="single" w:sz="4" w:space="0" w:color="auto"/>
        </w:rPr>
        <w:t>――</w:t>
      </w:r>
      <w:proofErr w:type="spellStart"/>
      <w:proofErr w:type="gramEnd"/>
      <w:r w:rsidR="00BF40A7" w:rsidRPr="008037A4">
        <w:rPr>
          <w:bdr w:val="single" w:sz="4" w:space="0" w:color="auto"/>
        </w:rPr>
        <w:t>對佛的永恆懷念</w:t>
      </w:r>
      <w:proofErr w:type="spellEnd"/>
    </w:p>
    <w:p w14:paraId="1BB84EA0" w14:textId="77777777" w:rsidR="005F26A8" w:rsidRPr="008037A4" w:rsidRDefault="00CD66C7" w:rsidP="00CD66C7">
      <w:pPr>
        <w:rPr>
          <w:rFonts w:cs="Times New Roman"/>
        </w:rPr>
      </w:pPr>
      <w:r w:rsidRPr="008037A4">
        <w:rPr>
          <w:rFonts w:cs="Times New Roman"/>
        </w:rPr>
        <w:t>從「佛法」而演進到「大乘佛法」的過程中，有一項是可以看作根本原因的，那就是「佛</w:t>
      </w:r>
      <w:r w:rsidRPr="008037A4">
        <w:rPr>
          <w:rFonts w:cs="Times New Roman"/>
        </w:rPr>
        <w:lastRenderedPageBreak/>
        <w:t>般</w:t>
      </w:r>
      <w:proofErr w:type="gramStart"/>
      <w:r w:rsidRPr="008037A4">
        <w:rPr>
          <w:rFonts w:cs="Times New Roman"/>
        </w:rPr>
        <w:t>涅槃</w:t>
      </w:r>
      <w:proofErr w:type="gramEnd"/>
      <w:r w:rsidRPr="008037A4">
        <w:rPr>
          <w:rFonts w:cs="Times New Roman"/>
        </w:rPr>
        <w:t>所引起的，佛弟子對於佛的永恆懷念」。</w:t>
      </w:r>
      <w:proofErr w:type="gramStart"/>
      <w:r w:rsidRPr="008037A4">
        <w:rPr>
          <w:rFonts w:cs="Times New Roman"/>
        </w:rPr>
        <w:t>釋尊的</w:t>
      </w:r>
      <w:proofErr w:type="gramEnd"/>
      <w:r w:rsidRPr="008037A4">
        <w:rPr>
          <w:rFonts w:cs="Times New Roman"/>
        </w:rPr>
        <w:t>入般</w:t>
      </w:r>
      <w:proofErr w:type="gramStart"/>
      <w:r w:rsidRPr="008037A4">
        <w:rPr>
          <w:rFonts w:cs="Times New Roman"/>
        </w:rPr>
        <w:t>涅槃</w:t>
      </w:r>
      <w:r w:rsidR="00BB1A35" w:rsidRPr="008037A4">
        <w:rPr>
          <w:rFonts w:cs="Times New Roman"/>
        </w:rPr>
        <w:t>（</w:t>
      </w:r>
      <w:proofErr w:type="spellStart"/>
      <w:proofErr w:type="gramEnd"/>
      <w:r w:rsidRPr="008037A4">
        <w:rPr>
          <w:rFonts w:eastAsia="Roman Unicode" w:cs="Times New Roman"/>
        </w:rPr>
        <w:t>parinirvāṇa</w:t>
      </w:r>
      <w:proofErr w:type="spellEnd"/>
      <w:r w:rsidR="00BB1A35" w:rsidRPr="008037A4">
        <w:rPr>
          <w:rFonts w:cs="Times New Roman"/>
        </w:rPr>
        <w:t>）</w:t>
      </w:r>
      <w:r w:rsidRPr="008037A4">
        <w:rPr>
          <w:rFonts w:cs="Times New Roman"/>
        </w:rPr>
        <w:t>，依佛法來說，只是究竟，只是圓滿，決沒有絲毫悲哀與可悼念的成分。然而佛</w:t>
      </w:r>
      <w:proofErr w:type="gramStart"/>
      <w:r w:rsidRPr="008037A4">
        <w:rPr>
          <w:rFonts w:cs="Times New Roman"/>
        </w:rPr>
        <w:t>涅槃</w:t>
      </w:r>
      <w:proofErr w:type="gramEnd"/>
      <w:r w:rsidRPr="008037A4">
        <w:rPr>
          <w:rFonts w:cs="Times New Roman"/>
        </w:rPr>
        <w:t>了，對佛教人間所引起的震動與哀思，卻是令人難以想像的。</w:t>
      </w:r>
    </w:p>
    <w:p w14:paraId="08AD20FA" w14:textId="77777777" w:rsidR="0059120B" w:rsidRPr="008037A4" w:rsidRDefault="004B5EE7" w:rsidP="004B5EE7">
      <w:pPr>
        <w:pStyle w:val="4"/>
        <w:ind w:left="480"/>
      </w:pPr>
      <w:r w:rsidRPr="008037A4">
        <w:rPr>
          <w:bdr w:val="single" w:sz="4" w:space="0" w:color="auto"/>
        </w:rPr>
        <w:t>1</w:t>
      </w:r>
      <w:r w:rsidRPr="008037A4">
        <w:rPr>
          <w:bdr w:val="single" w:sz="4" w:space="0" w:color="auto"/>
        </w:rPr>
        <w:t>、</w:t>
      </w:r>
      <w:r w:rsidR="0059120B" w:rsidRPr="008037A4">
        <w:rPr>
          <w:bdr w:val="single" w:sz="4" w:space="0" w:color="auto"/>
        </w:rPr>
        <w:t>《</w:t>
      </w:r>
      <w:proofErr w:type="spellStart"/>
      <w:r w:rsidR="0059120B" w:rsidRPr="008037A4">
        <w:rPr>
          <w:bdr w:val="single" w:sz="4" w:space="0" w:color="auto"/>
        </w:rPr>
        <w:t>遊行經</w:t>
      </w:r>
      <w:proofErr w:type="spellEnd"/>
      <w:r w:rsidR="0059120B" w:rsidRPr="008037A4">
        <w:rPr>
          <w:bdr w:val="single" w:sz="4" w:space="0" w:color="auto"/>
        </w:rPr>
        <w:t>》</w:t>
      </w:r>
      <w:r w:rsidR="0059120B" w:rsidRPr="008037A4">
        <w:rPr>
          <w:bdr w:val="single" w:sz="4" w:space="0" w:color="auto"/>
        </w:rPr>
        <w:t>――</w:t>
      </w:r>
      <w:proofErr w:type="spellStart"/>
      <w:r w:rsidR="0059120B" w:rsidRPr="008037A4">
        <w:rPr>
          <w:bdr w:val="single" w:sz="4" w:space="0" w:color="auto"/>
        </w:rPr>
        <w:t>佛涅槃時，阿難的極度悲哀</w:t>
      </w:r>
      <w:proofErr w:type="spellEnd"/>
    </w:p>
    <w:p w14:paraId="74D6C9EB" w14:textId="761DEE59" w:rsidR="00CD66C7" w:rsidRPr="008037A4" w:rsidRDefault="00CD66C7" w:rsidP="00CD66C7">
      <w:pPr>
        <w:rPr>
          <w:rFonts w:cs="Times New Roman"/>
        </w:rPr>
      </w:pPr>
      <w:r w:rsidRPr="008037A4">
        <w:rPr>
          <w:rFonts w:cs="Times New Roman"/>
        </w:rPr>
        <w:t>阿難</w:t>
      </w:r>
      <w:proofErr w:type="gramStart"/>
      <w:r w:rsidR="00BB1A35" w:rsidRPr="008037A4">
        <w:rPr>
          <w:rFonts w:cs="Times New Roman"/>
        </w:rPr>
        <w:t>（</w:t>
      </w:r>
      <w:proofErr w:type="spellStart"/>
      <w:proofErr w:type="gramEnd"/>
      <w:r w:rsidR="000E1914" w:rsidRPr="008037A4">
        <w:rPr>
          <w:rFonts w:eastAsia="Roman Unicode" w:cs="Times New Roman"/>
        </w:rPr>
        <w:t>Ā</w:t>
      </w:r>
      <w:r w:rsidRPr="008037A4">
        <w:rPr>
          <w:rFonts w:eastAsia="Roman Unicode" w:cs="Times New Roman"/>
        </w:rPr>
        <w:t>nanda</w:t>
      </w:r>
      <w:proofErr w:type="spellEnd"/>
      <w:r w:rsidR="00BB1A35" w:rsidRPr="008037A4">
        <w:rPr>
          <w:rFonts w:cs="Times New Roman"/>
        </w:rPr>
        <w:t>）</w:t>
      </w:r>
      <w:r w:rsidRPr="008037A4">
        <w:rPr>
          <w:rFonts w:cs="Times New Roman"/>
        </w:rPr>
        <w:t>在佛涅槃時，就是極度悲哀的一人，如</w:t>
      </w:r>
      <w:r w:rsidR="00976000" w:rsidRPr="008037A4">
        <w:rPr>
          <w:rFonts w:cs="Times New Roman"/>
        </w:rPr>
        <w:t>《</w:t>
      </w:r>
      <w:r w:rsidRPr="008037A4">
        <w:rPr>
          <w:rFonts w:cs="Times New Roman"/>
        </w:rPr>
        <w:t>長阿含經</w:t>
      </w:r>
      <w:r w:rsidR="00976000" w:rsidRPr="008037A4">
        <w:rPr>
          <w:rFonts w:cs="Times New Roman"/>
        </w:rPr>
        <w:t>》</w:t>
      </w:r>
      <w:r w:rsidRPr="008037A4">
        <w:rPr>
          <w:rFonts w:cs="Times New Roman"/>
        </w:rPr>
        <w:t>卷</w:t>
      </w:r>
      <w:r w:rsidR="00BB1A35" w:rsidRPr="008037A4">
        <w:rPr>
          <w:rFonts w:cs="Times New Roman"/>
        </w:rPr>
        <w:t>4</w:t>
      </w:r>
      <w:r w:rsidR="00976000" w:rsidRPr="008037A4">
        <w:rPr>
          <w:rFonts w:cs="Times New Roman"/>
        </w:rPr>
        <w:t>《</w:t>
      </w:r>
      <w:r w:rsidRPr="008037A4">
        <w:rPr>
          <w:rFonts w:cs="Times New Roman"/>
        </w:rPr>
        <w:t>遊行經</w:t>
      </w:r>
      <w:r w:rsidR="00976000" w:rsidRPr="008037A4">
        <w:rPr>
          <w:rFonts w:cs="Times New Roman"/>
        </w:rPr>
        <w:t>》</w:t>
      </w:r>
      <w:r w:rsidRPr="008037A4">
        <w:rPr>
          <w:rFonts w:cs="Times New Roman"/>
        </w:rPr>
        <w:t>（大正</w:t>
      </w:r>
      <w:r w:rsidR="00BB1A35" w:rsidRPr="008037A4">
        <w:rPr>
          <w:rFonts w:cs="Times New Roman"/>
        </w:rPr>
        <w:t>1</w:t>
      </w:r>
      <w:r w:rsidR="00BB1A35" w:rsidRPr="008037A4">
        <w:rPr>
          <w:rFonts w:cs="Times New Roman"/>
        </w:rPr>
        <w:t>，</w:t>
      </w:r>
      <w:r w:rsidR="00BB1A35" w:rsidRPr="008037A4">
        <w:rPr>
          <w:rFonts w:cs="Times New Roman"/>
        </w:rPr>
        <w:t>25b</w:t>
      </w:r>
      <w:r w:rsidR="00E53A67" w:rsidRPr="008037A4">
        <w:rPr>
          <w:rFonts w:ascii="Gandhari Unicode" w:hAnsi="Gandhari Unicode" w:cs="Times New Roman"/>
          <w:sz w:val="20"/>
          <w:szCs w:val="20"/>
        </w:rPr>
        <w:t>–</w:t>
      </w:r>
      <w:r w:rsidR="00BB1A35" w:rsidRPr="008037A4">
        <w:rPr>
          <w:rFonts w:cs="Times New Roman"/>
        </w:rPr>
        <w:t>c</w:t>
      </w:r>
      <w:r w:rsidRPr="008037A4">
        <w:rPr>
          <w:rFonts w:cs="Times New Roman"/>
        </w:rPr>
        <w:t>）說：</w:t>
      </w:r>
    </w:p>
    <w:p w14:paraId="6F0D37ED" w14:textId="77777777" w:rsidR="00CD66C7" w:rsidRPr="008037A4" w:rsidRDefault="00CD66C7" w:rsidP="00FF42A3">
      <w:pPr>
        <w:ind w:leftChars="100" w:left="480" w:rightChars="100" w:right="240" w:hangingChars="100" w:hanging="240"/>
        <w:rPr>
          <w:rFonts w:cs="Times New Roman"/>
        </w:rPr>
      </w:pPr>
      <w:r w:rsidRPr="008037A4">
        <w:rPr>
          <w:rFonts w:cs="Times New Roman"/>
        </w:rPr>
        <w:t>「</w:t>
      </w:r>
      <w:r w:rsidRPr="008037A4">
        <w:rPr>
          <w:rFonts w:eastAsia="標楷體" w:cs="Times New Roman"/>
        </w:rPr>
        <w:t>阿難在佛後立，</w:t>
      </w:r>
      <w:proofErr w:type="gramStart"/>
      <w:r w:rsidRPr="008037A4">
        <w:rPr>
          <w:rFonts w:eastAsia="標楷體" w:cs="Times New Roman"/>
        </w:rPr>
        <w:t>撫床悲泣</w:t>
      </w:r>
      <w:proofErr w:type="gramEnd"/>
      <w:r w:rsidRPr="008037A4">
        <w:rPr>
          <w:rFonts w:eastAsia="標楷體" w:cs="Times New Roman"/>
        </w:rPr>
        <w:t>，不能自勝，</w:t>
      </w:r>
      <w:proofErr w:type="gramStart"/>
      <w:r w:rsidRPr="008037A4">
        <w:rPr>
          <w:rFonts w:eastAsia="標楷體" w:cs="Times New Roman"/>
        </w:rPr>
        <w:t>歔欷</w:t>
      </w:r>
      <w:proofErr w:type="gramEnd"/>
      <w:r w:rsidRPr="008037A4">
        <w:rPr>
          <w:rFonts w:eastAsia="標楷體" w:cs="Times New Roman"/>
        </w:rPr>
        <w:t>而言：如來滅度，</w:t>
      </w:r>
      <w:proofErr w:type="gramStart"/>
      <w:r w:rsidRPr="008037A4">
        <w:rPr>
          <w:rFonts w:eastAsia="標楷體" w:cs="Times New Roman"/>
        </w:rPr>
        <w:t>何其駛哉</w:t>
      </w:r>
      <w:proofErr w:type="gramEnd"/>
      <w:r w:rsidRPr="008037A4">
        <w:rPr>
          <w:rFonts w:eastAsia="標楷體" w:cs="Times New Roman"/>
        </w:rPr>
        <w:t>！</w:t>
      </w:r>
      <w:proofErr w:type="gramStart"/>
      <w:r w:rsidRPr="008037A4">
        <w:rPr>
          <w:rFonts w:eastAsia="標楷體" w:cs="Times New Roman"/>
        </w:rPr>
        <w:t>世尊滅</w:t>
      </w:r>
      <w:proofErr w:type="gramEnd"/>
      <w:r w:rsidRPr="008037A4">
        <w:rPr>
          <w:rFonts w:eastAsia="標楷體" w:cs="Times New Roman"/>
        </w:rPr>
        <w:t>度，</w:t>
      </w:r>
      <w:proofErr w:type="gramStart"/>
      <w:r w:rsidRPr="008037A4">
        <w:rPr>
          <w:rFonts w:eastAsia="標楷體" w:cs="Times New Roman"/>
        </w:rPr>
        <w:t>何其疾哉</w:t>
      </w:r>
      <w:proofErr w:type="gramEnd"/>
      <w:r w:rsidRPr="008037A4">
        <w:rPr>
          <w:rFonts w:eastAsia="標楷體" w:cs="Times New Roman"/>
        </w:rPr>
        <w:t>！大法淪</w:t>
      </w:r>
      <w:proofErr w:type="gramStart"/>
      <w:r w:rsidRPr="008037A4">
        <w:rPr>
          <w:rFonts w:eastAsia="標楷體" w:cs="Times New Roman"/>
        </w:rPr>
        <w:t>曀</w:t>
      </w:r>
      <w:proofErr w:type="gramEnd"/>
      <w:r w:rsidRPr="008037A4">
        <w:rPr>
          <w:rFonts w:eastAsia="標楷體" w:cs="Times New Roman"/>
        </w:rPr>
        <w:t>，</w:t>
      </w:r>
      <w:proofErr w:type="gramStart"/>
      <w:r w:rsidRPr="008037A4">
        <w:rPr>
          <w:rFonts w:eastAsia="標楷體" w:cs="Times New Roman"/>
        </w:rPr>
        <w:t>何其速哉</w:t>
      </w:r>
      <w:proofErr w:type="gramEnd"/>
      <w:r w:rsidRPr="008037A4">
        <w:rPr>
          <w:rFonts w:eastAsia="標楷體" w:cs="Times New Roman"/>
        </w:rPr>
        <w:t>！群</w:t>
      </w:r>
      <w:proofErr w:type="gramStart"/>
      <w:r w:rsidRPr="008037A4">
        <w:rPr>
          <w:rFonts w:eastAsia="標楷體" w:cs="Times New Roman"/>
        </w:rPr>
        <w:t>生長衰</w:t>
      </w:r>
      <w:proofErr w:type="gramEnd"/>
      <w:r w:rsidRPr="008037A4">
        <w:rPr>
          <w:rFonts w:eastAsia="標楷體" w:cs="Times New Roman"/>
        </w:rPr>
        <w:t>，</w:t>
      </w:r>
      <w:proofErr w:type="gramStart"/>
      <w:r w:rsidRPr="008037A4">
        <w:rPr>
          <w:rFonts w:eastAsia="標楷體" w:cs="Times New Roman"/>
        </w:rPr>
        <w:t>世間眼滅</w:t>
      </w:r>
      <w:proofErr w:type="gramEnd"/>
      <w:r w:rsidRPr="008037A4">
        <w:rPr>
          <w:rFonts w:eastAsia="標楷體" w:cs="Times New Roman"/>
        </w:rPr>
        <w:t>。所以者何？</w:t>
      </w:r>
      <w:proofErr w:type="gramStart"/>
      <w:r w:rsidRPr="008037A4">
        <w:rPr>
          <w:rFonts w:eastAsia="標楷體" w:cs="Times New Roman"/>
        </w:rPr>
        <w:t>我蒙佛恩</w:t>
      </w:r>
      <w:proofErr w:type="gramEnd"/>
      <w:r w:rsidRPr="008037A4">
        <w:rPr>
          <w:rFonts w:eastAsia="標楷體" w:cs="Times New Roman"/>
        </w:rPr>
        <w:t>，得在學地，</w:t>
      </w:r>
      <w:proofErr w:type="gramStart"/>
      <w:r w:rsidRPr="008037A4">
        <w:rPr>
          <w:rFonts w:eastAsia="標楷體" w:cs="Times New Roman"/>
        </w:rPr>
        <w:t>所業未</w:t>
      </w:r>
      <w:proofErr w:type="gramEnd"/>
      <w:r w:rsidRPr="008037A4">
        <w:rPr>
          <w:rFonts w:eastAsia="標楷體" w:cs="Times New Roman"/>
        </w:rPr>
        <w:t>成，</w:t>
      </w:r>
      <w:proofErr w:type="gramStart"/>
      <w:r w:rsidRPr="008037A4">
        <w:rPr>
          <w:rFonts w:eastAsia="標楷體" w:cs="Times New Roman"/>
        </w:rPr>
        <w:t>而佛滅度</w:t>
      </w:r>
      <w:proofErr w:type="gramEnd"/>
      <w:r w:rsidRPr="008037A4">
        <w:rPr>
          <w:rFonts w:cs="Times New Roman"/>
        </w:rPr>
        <w:t>」！</w:t>
      </w:r>
    </w:p>
    <w:p w14:paraId="69276D2A" w14:textId="77777777" w:rsidR="005F26A8" w:rsidRPr="008037A4" w:rsidRDefault="004B5EE7" w:rsidP="004B5EE7">
      <w:pPr>
        <w:pStyle w:val="4"/>
        <w:ind w:left="480"/>
      </w:pPr>
      <w:r w:rsidRPr="008037A4">
        <w:rPr>
          <w:bdr w:val="single" w:sz="4" w:space="0" w:color="auto"/>
        </w:rPr>
        <w:t>2</w:t>
      </w:r>
      <w:r w:rsidRPr="008037A4">
        <w:rPr>
          <w:bdr w:val="single" w:sz="4" w:space="0" w:color="auto"/>
        </w:rPr>
        <w:t>、</w:t>
      </w:r>
      <w:r w:rsidR="0059120B" w:rsidRPr="008037A4">
        <w:rPr>
          <w:bdr w:val="single" w:sz="4" w:space="0" w:color="auto"/>
        </w:rPr>
        <w:t>《</w:t>
      </w:r>
      <w:proofErr w:type="spellStart"/>
      <w:r w:rsidR="0059120B" w:rsidRPr="008037A4">
        <w:rPr>
          <w:bdr w:val="single" w:sz="4" w:space="0" w:color="auto"/>
        </w:rPr>
        <w:t>高僧法顯傳</w:t>
      </w:r>
      <w:proofErr w:type="spellEnd"/>
      <w:r w:rsidR="0059120B" w:rsidRPr="008037A4">
        <w:rPr>
          <w:bdr w:val="single" w:sz="4" w:space="0" w:color="auto"/>
        </w:rPr>
        <w:t>》</w:t>
      </w:r>
      <w:r w:rsidR="0059120B" w:rsidRPr="008037A4">
        <w:rPr>
          <w:bdr w:val="single" w:sz="4" w:space="0" w:color="auto"/>
        </w:rPr>
        <w:t>――</w:t>
      </w:r>
      <w:proofErr w:type="spellStart"/>
      <w:r w:rsidR="0059120B" w:rsidRPr="008037A4">
        <w:rPr>
          <w:rFonts w:eastAsia="新細明體"/>
          <w:bdr w:val="single" w:sz="4" w:space="0" w:color="auto"/>
        </w:rPr>
        <w:t>法顯見佛遺跡，慨然悲傷抆淚</w:t>
      </w:r>
      <w:proofErr w:type="spellEnd"/>
    </w:p>
    <w:p w14:paraId="2893DE05" w14:textId="77777777" w:rsidR="00CD66C7" w:rsidRPr="008037A4" w:rsidRDefault="00CD66C7" w:rsidP="00CD66C7">
      <w:pPr>
        <w:rPr>
          <w:rFonts w:cs="Times New Roman"/>
        </w:rPr>
      </w:pPr>
      <w:r w:rsidRPr="008037A4">
        <w:rPr>
          <w:rFonts w:cs="Times New Roman"/>
        </w:rPr>
        <w:t>這種</w:t>
      </w:r>
      <w:proofErr w:type="gramStart"/>
      <w:r w:rsidRPr="008037A4">
        <w:rPr>
          <w:rFonts w:cs="Times New Roman"/>
        </w:rPr>
        <w:t>悲感哀慕</w:t>
      </w:r>
      <w:proofErr w:type="gramEnd"/>
      <w:r w:rsidRPr="008037A4">
        <w:rPr>
          <w:rFonts w:cs="Times New Roman"/>
        </w:rPr>
        <w:t>，在佛弟子中，並不因時間的過去而淡忘，反而會因時間的過去而增長，如</w:t>
      </w:r>
      <w:r w:rsidR="00976000" w:rsidRPr="008037A4">
        <w:rPr>
          <w:rFonts w:cs="Times New Roman"/>
        </w:rPr>
        <w:t>《</w:t>
      </w:r>
      <w:r w:rsidRPr="008037A4">
        <w:rPr>
          <w:rFonts w:cs="Times New Roman"/>
        </w:rPr>
        <w:t>高僧法顯傳</w:t>
      </w:r>
      <w:r w:rsidR="00976000" w:rsidRPr="008037A4">
        <w:rPr>
          <w:rFonts w:cs="Times New Roman"/>
        </w:rPr>
        <w:t>》</w:t>
      </w:r>
      <w:r w:rsidRPr="008037A4">
        <w:rPr>
          <w:rFonts w:cs="Times New Roman"/>
        </w:rPr>
        <w:t>（大正</w:t>
      </w:r>
      <w:r w:rsidR="00FF42A3" w:rsidRPr="008037A4">
        <w:rPr>
          <w:rFonts w:cs="Times New Roman"/>
        </w:rPr>
        <w:t>51</w:t>
      </w:r>
      <w:r w:rsidR="00FF42A3" w:rsidRPr="008037A4">
        <w:rPr>
          <w:rFonts w:cs="Times New Roman"/>
        </w:rPr>
        <w:t>，</w:t>
      </w:r>
      <w:r w:rsidR="00FF42A3" w:rsidRPr="008037A4">
        <w:rPr>
          <w:rFonts w:cs="Times New Roman"/>
        </w:rPr>
        <w:t>860c</w:t>
      </w:r>
      <w:r w:rsidR="00FF42A3" w:rsidRPr="008037A4">
        <w:rPr>
          <w:rFonts w:cs="Times New Roman"/>
        </w:rPr>
        <w:t>、</w:t>
      </w:r>
      <w:r w:rsidR="00FF42A3" w:rsidRPr="008037A4">
        <w:rPr>
          <w:rFonts w:cs="Times New Roman"/>
        </w:rPr>
        <w:t>863a</w:t>
      </w:r>
      <w:r w:rsidRPr="008037A4">
        <w:rPr>
          <w:rFonts w:cs="Times New Roman"/>
        </w:rPr>
        <w:t>）說：</w:t>
      </w:r>
    </w:p>
    <w:p w14:paraId="4BB91FA9" w14:textId="77777777" w:rsidR="00CD66C7" w:rsidRPr="008037A4" w:rsidRDefault="00CD66C7" w:rsidP="00FF42A3">
      <w:pPr>
        <w:ind w:leftChars="100" w:left="480" w:rightChars="100" w:right="240" w:hangingChars="100" w:hanging="240"/>
        <w:rPr>
          <w:rFonts w:cs="Times New Roman"/>
        </w:rPr>
      </w:pPr>
      <w:r w:rsidRPr="008037A4">
        <w:rPr>
          <w:rFonts w:cs="Times New Roman"/>
        </w:rPr>
        <w:t>「</w:t>
      </w:r>
      <w:r w:rsidRPr="008037A4">
        <w:rPr>
          <w:rFonts w:eastAsia="標楷體" w:cs="Times New Roman"/>
        </w:rPr>
        <w:t>念昔</w:t>
      </w:r>
      <w:proofErr w:type="gramStart"/>
      <w:r w:rsidRPr="008037A4">
        <w:rPr>
          <w:rFonts w:eastAsia="標楷體" w:cs="Times New Roman"/>
        </w:rPr>
        <w:t>世尊住</w:t>
      </w:r>
      <w:proofErr w:type="gramEnd"/>
      <w:r w:rsidRPr="008037A4">
        <w:rPr>
          <w:rFonts w:eastAsia="標楷體" w:cs="Times New Roman"/>
        </w:rPr>
        <w:t>此（</w:t>
      </w:r>
      <w:proofErr w:type="gramStart"/>
      <w:r w:rsidRPr="008037A4">
        <w:rPr>
          <w:rFonts w:eastAsia="標楷體" w:cs="Times New Roman"/>
        </w:rPr>
        <w:t>祇</w:t>
      </w:r>
      <w:proofErr w:type="gramEnd"/>
      <w:r w:rsidRPr="008037A4">
        <w:rPr>
          <w:rFonts w:eastAsia="標楷體" w:cs="Times New Roman"/>
        </w:rPr>
        <w:t>園）二十五年。自傷生在邊地，</w:t>
      </w:r>
      <w:r w:rsidRPr="008037A4">
        <w:rPr>
          <w:rFonts w:ascii="標楷體" w:eastAsia="標楷體" w:hAnsi="標楷體" w:cs="Times New Roman"/>
        </w:rPr>
        <w:t>…</w:t>
      </w:r>
      <w:proofErr w:type="gramStart"/>
      <w:r w:rsidRPr="008037A4">
        <w:rPr>
          <w:rFonts w:ascii="標楷體" w:eastAsia="標楷體" w:hAnsi="標楷體" w:cs="Times New Roman"/>
        </w:rPr>
        <w:t>…</w:t>
      </w:r>
      <w:proofErr w:type="gramEnd"/>
      <w:r w:rsidRPr="008037A4">
        <w:rPr>
          <w:rFonts w:ascii="標楷體" w:eastAsia="標楷體" w:hAnsi="標楷體" w:cs="Times New Roman"/>
        </w:rPr>
        <w:t>今</w:t>
      </w:r>
      <w:r w:rsidRPr="008037A4">
        <w:rPr>
          <w:rFonts w:eastAsia="標楷體" w:cs="Times New Roman"/>
        </w:rPr>
        <w:t>日</w:t>
      </w:r>
      <w:proofErr w:type="gramStart"/>
      <w:r w:rsidRPr="008037A4">
        <w:rPr>
          <w:rFonts w:eastAsia="標楷體" w:cs="Times New Roman"/>
        </w:rPr>
        <w:t>乃見佛空處</w:t>
      </w:r>
      <w:proofErr w:type="gramEnd"/>
      <w:r w:rsidRPr="008037A4">
        <w:rPr>
          <w:rFonts w:eastAsia="標楷體" w:cs="Times New Roman"/>
        </w:rPr>
        <w:t>，愴然</w:t>
      </w:r>
      <w:proofErr w:type="gramStart"/>
      <w:r w:rsidRPr="008037A4">
        <w:rPr>
          <w:rFonts w:eastAsia="標楷體" w:cs="Times New Roman"/>
        </w:rPr>
        <w:t>心悲</w:t>
      </w:r>
      <w:r w:rsidRPr="008037A4">
        <w:rPr>
          <w:rFonts w:cs="Times New Roman"/>
        </w:rPr>
        <w:t>」</w:t>
      </w:r>
      <w:proofErr w:type="gramEnd"/>
      <w:r w:rsidRPr="008037A4">
        <w:rPr>
          <w:rFonts w:cs="Times New Roman"/>
        </w:rPr>
        <w:t>。</w:t>
      </w:r>
    </w:p>
    <w:p w14:paraId="180078EE" w14:textId="77777777" w:rsidR="00CD66C7" w:rsidRPr="008037A4" w:rsidRDefault="00CD66C7" w:rsidP="00FF42A3">
      <w:pPr>
        <w:ind w:leftChars="100" w:left="480" w:rightChars="100" w:right="240" w:hangingChars="100" w:hanging="240"/>
        <w:rPr>
          <w:rFonts w:cs="Times New Roman"/>
        </w:rPr>
      </w:pPr>
      <w:r w:rsidRPr="008037A4">
        <w:rPr>
          <w:rFonts w:cs="Times New Roman"/>
        </w:rPr>
        <w:t>「</w:t>
      </w:r>
      <w:proofErr w:type="gramStart"/>
      <w:r w:rsidRPr="008037A4">
        <w:rPr>
          <w:rFonts w:eastAsia="標楷體" w:cs="Times New Roman"/>
        </w:rPr>
        <w:t>法顯到耆闍崛</w:t>
      </w:r>
      <w:proofErr w:type="gramEnd"/>
      <w:r w:rsidRPr="008037A4">
        <w:rPr>
          <w:rFonts w:eastAsia="標楷體" w:cs="Times New Roman"/>
        </w:rPr>
        <w:t>山，</w:t>
      </w:r>
      <w:proofErr w:type="gramStart"/>
      <w:r w:rsidRPr="008037A4">
        <w:rPr>
          <w:rFonts w:eastAsia="標楷體" w:cs="Times New Roman"/>
        </w:rPr>
        <w:t>華香供養</w:t>
      </w:r>
      <w:proofErr w:type="gramEnd"/>
      <w:r w:rsidRPr="008037A4">
        <w:rPr>
          <w:rFonts w:eastAsia="標楷體" w:cs="Times New Roman"/>
        </w:rPr>
        <w:t>，</w:t>
      </w:r>
      <w:proofErr w:type="gramStart"/>
      <w:r w:rsidRPr="008037A4">
        <w:rPr>
          <w:rFonts w:eastAsia="標楷體" w:cs="Times New Roman"/>
        </w:rPr>
        <w:t>然燈續明</w:t>
      </w:r>
      <w:proofErr w:type="gramEnd"/>
      <w:r w:rsidRPr="008037A4">
        <w:rPr>
          <w:rFonts w:eastAsia="標楷體" w:cs="Times New Roman"/>
        </w:rPr>
        <w:t>。慨然悲傷，</w:t>
      </w:r>
      <w:proofErr w:type="gramStart"/>
      <w:r w:rsidRPr="008037A4">
        <w:rPr>
          <w:rFonts w:eastAsia="標楷體" w:cs="Times New Roman"/>
        </w:rPr>
        <w:t>抆</w:t>
      </w:r>
      <w:proofErr w:type="gramEnd"/>
      <w:r w:rsidR="0059120B" w:rsidRPr="008037A4">
        <w:rPr>
          <w:rStyle w:val="ab"/>
          <w:rFonts w:cs="Times New Roman"/>
        </w:rPr>
        <w:footnoteReference w:id="39"/>
      </w:r>
      <w:r w:rsidRPr="008037A4">
        <w:rPr>
          <w:rFonts w:eastAsia="標楷體" w:cs="Times New Roman"/>
        </w:rPr>
        <w:t>淚而言：佛昔於此</w:t>
      </w:r>
      <w:proofErr w:type="gramStart"/>
      <w:r w:rsidRPr="008037A4">
        <w:rPr>
          <w:rFonts w:eastAsia="標楷體" w:cs="Times New Roman"/>
        </w:rPr>
        <w:t>說首楞嚴，法顯生</w:t>
      </w:r>
      <w:proofErr w:type="gramEnd"/>
      <w:r w:rsidRPr="008037A4">
        <w:rPr>
          <w:rFonts w:eastAsia="標楷體" w:cs="Times New Roman"/>
        </w:rPr>
        <w:t>不值佛，但見遺跡處所</w:t>
      </w:r>
      <w:r w:rsidRPr="008037A4">
        <w:rPr>
          <w:rFonts w:cs="Times New Roman"/>
        </w:rPr>
        <w:t>」。</w:t>
      </w:r>
    </w:p>
    <w:p w14:paraId="652BF077" w14:textId="77777777" w:rsidR="005447CF" w:rsidRPr="008037A4" w:rsidRDefault="00CD66C7" w:rsidP="00CD66C7">
      <w:pPr>
        <w:rPr>
          <w:rFonts w:cs="Times New Roman"/>
        </w:rPr>
      </w:pPr>
      <w:r w:rsidRPr="008037A4">
        <w:rPr>
          <w:rFonts w:cs="Times New Roman"/>
        </w:rPr>
        <w:t>佛為人類說法，多少</w:t>
      </w:r>
      <w:proofErr w:type="gramStart"/>
      <w:r w:rsidRPr="008037A4">
        <w:rPr>
          <w:rFonts w:cs="Times New Roman"/>
        </w:rPr>
        <w:t>人從佛而</w:t>
      </w:r>
      <w:proofErr w:type="gramEnd"/>
      <w:r w:rsidRPr="008037A4">
        <w:rPr>
          <w:rFonts w:cs="Times New Roman"/>
        </w:rPr>
        <w:t>得到安寧，解脫自在，成為人類崇仰與嚮往的對象。雖然</w:t>
      </w:r>
      <w:proofErr w:type="gramStart"/>
      <w:r w:rsidRPr="008037A4">
        <w:rPr>
          <w:rFonts w:cs="Times New Roman"/>
        </w:rPr>
        <w:t>涅槃</w:t>
      </w:r>
      <w:proofErr w:type="gramEnd"/>
      <w:r w:rsidRPr="008037A4">
        <w:rPr>
          <w:rFonts w:cs="Times New Roman"/>
        </w:rPr>
        <w:t>並不是消滅了，而在一般人來說，這是再也見</w:t>
      </w:r>
      <w:proofErr w:type="gramStart"/>
      <w:r w:rsidRPr="008037A4">
        <w:rPr>
          <w:rFonts w:cs="Times New Roman"/>
        </w:rPr>
        <w:t>不</w:t>
      </w:r>
      <w:proofErr w:type="gramEnd"/>
      <w:r w:rsidRPr="008037A4">
        <w:rPr>
          <w:rFonts w:cs="Times New Roman"/>
        </w:rPr>
        <w:t>到了。於是感恩的心情，或為佛法著想，為眾生著想，為</w:t>
      </w:r>
      <w:proofErr w:type="gramStart"/>
      <w:r w:rsidRPr="008037A4">
        <w:rPr>
          <w:rFonts w:cs="Times New Roman"/>
        </w:rPr>
        <w:t>自已</w:t>
      </w:r>
      <w:proofErr w:type="gramEnd"/>
      <w:r w:rsidRPr="008037A4">
        <w:rPr>
          <w:rFonts w:cs="Times New Roman"/>
        </w:rPr>
        <w:t>沒有解脫著想而引起</w:t>
      </w:r>
      <w:proofErr w:type="gramStart"/>
      <w:r w:rsidRPr="008037A4">
        <w:rPr>
          <w:rFonts w:cs="Times New Roman"/>
        </w:rPr>
        <w:t>的悲感</w:t>
      </w:r>
      <w:proofErr w:type="gramEnd"/>
      <w:r w:rsidRPr="008037A4">
        <w:rPr>
          <w:rFonts w:cs="Times New Roman"/>
        </w:rPr>
        <w:t>，交織成對佛的懷念，永恆的懷念。這是佛</w:t>
      </w:r>
      <w:proofErr w:type="gramStart"/>
      <w:r w:rsidRPr="008037A4">
        <w:rPr>
          <w:rFonts w:cs="Times New Roman"/>
        </w:rPr>
        <w:t>涅槃</w:t>
      </w:r>
      <w:proofErr w:type="gramEnd"/>
      <w:r w:rsidRPr="008037A4">
        <w:rPr>
          <w:rFonts w:cs="Times New Roman"/>
        </w:rPr>
        <w:t>以來，佛教人間的一般情形。</w:t>
      </w:r>
    </w:p>
    <w:p w14:paraId="61B4F34C" w14:textId="77777777" w:rsidR="005447CF" w:rsidRPr="008037A4" w:rsidRDefault="005447CF" w:rsidP="00797D10">
      <w:pPr>
        <w:pStyle w:val="2"/>
      </w:pPr>
      <w:proofErr w:type="spellStart"/>
      <w:r w:rsidRPr="008037A4">
        <w:rPr>
          <w:bdr w:val="single" w:sz="4" w:space="0" w:color="auto"/>
        </w:rPr>
        <w:t>三、</w:t>
      </w:r>
      <w:r w:rsidR="009F3DEC" w:rsidRPr="008037A4">
        <w:rPr>
          <w:rFonts w:hint="eastAsia"/>
          <w:bdr w:val="single" w:sz="4" w:space="0" w:color="auto"/>
          <w:lang w:eastAsia="zh-TW"/>
        </w:rPr>
        <w:t>本書的章節架構</w:t>
      </w:r>
      <w:proofErr w:type="spellEnd"/>
    </w:p>
    <w:p w14:paraId="75E6A44A" w14:textId="77777777" w:rsidR="00CD66C7" w:rsidRPr="008037A4" w:rsidRDefault="005447CF" w:rsidP="00797D10">
      <w:pPr>
        <w:pStyle w:val="3"/>
        <w:ind w:left="240"/>
      </w:pPr>
      <w:r w:rsidRPr="008037A4">
        <w:rPr>
          <w:bdr w:val="single" w:sz="4" w:space="0" w:color="auto"/>
        </w:rPr>
        <w:t>（</w:t>
      </w:r>
      <w:proofErr w:type="spellStart"/>
      <w:r w:rsidR="00096E09" w:rsidRPr="008037A4">
        <w:rPr>
          <w:bdr w:val="single" w:sz="4" w:space="0" w:color="auto"/>
        </w:rPr>
        <w:t>一</w:t>
      </w:r>
      <w:r w:rsidRPr="008037A4">
        <w:rPr>
          <w:bdr w:val="single" w:sz="4" w:space="0" w:color="auto"/>
        </w:rPr>
        <w:t>）</w:t>
      </w:r>
      <w:r w:rsidR="00096E09" w:rsidRPr="008037A4">
        <w:rPr>
          <w:bdr w:val="single" w:sz="4" w:space="0" w:color="auto"/>
        </w:rPr>
        <w:t>從傳統佛教，理解大乘佛教興起的共同傾向</w:t>
      </w:r>
      <w:r w:rsidR="00E755FB" w:rsidRPr="008037A4">
        <w:rPr>
          <w:bdr w:val="single" w:sz="4" w:space="0" w:color="auto"/>
        </w:rPr>
        <w:t>【二</w:t>
      </w:r>
      <w:proofErr w:type="spellEnd"/>
      <w:r w:rsidR="00E755FB" w:rsidRPr="008037A4">
        <w:rPr>
          <w:bdr w:val="single" w:sz="4" w:space="0" w:color="auto"/>
        </w:rPr>
        <w:t>──</w:t>
      </w:r>
      <w:proofErr w:type="spellStart"/>
      <w:r w:rsidR="00E755FB" w:rsidRPr="008037A4">
        <w:rPr>
          <w:bdr w:val="single" w:sz="4" w:space="0" w:color="auto"/>
        </w:rPr>
        <w:t>八章</w:t>
      </w:r>
      <w:proofErr w:type="spellEnd"/>
      <w:r w:rsidR="00E755FB" w:rsidRPr="008037A4">
        <w:rPr>
          <w:bdr w:val="single" w:sz="4" w:space="0" w:color="auto"/>
        </w:rPr>
        <w:t>】</w:t>
      </w:r>
    </w:p>
    <w:p w14:paraId="2C39AA7D" w14:textId="77777777" w:rsidR="00E755FB" w:rsidRPr="008037A4" w:rsidRDefault="00E755FB" w:rsidP="00E755FB">
      <w:pPr>
        <w:pStyle w:val="4"/>
        <w:ind w:left="480"/>
      </w:pPr>
      <w:r w:rsidRPr="008037A4">
        <w:rPr>
          <w:bdr w:val="single" w:sz="4" w:space="0" w:color="auto"/>
        </w:rPr>
        <w:t>1</w:t>
      </w:r>
      <w:r w:rsidRPr="008037A4">
        <w:rPr>
          <w:bdr w:val="single" w:sz="4" w:space="0" w:color="auto"/>
        </w:rPr>
        <w:t>、多方面表達出來對佛的永恆懷念</w:t>
      </w:r>
    </w:p>
    <w:p w14:paraId="3B4E3DC6" w14:textId="77777777" w:rsidR="00CD66C7" w:rsidRPr="008037A4" w:rsidRDefault="00CD66C7" w:rsidP="00CD66C7">
      <w:pPr>
        <w:rPr>
          <w:rFonts w:cs="Times New Roman"/>
        </w:rPr>
      </w:pPr>
      <w:r w:rsidRPr="008037A4">
        <w:rPr>
          <w:rFonts w:cs="Times New Roman"/>
        </w:rPr>
        <w:t>人類對佛的永恆懷念，從多方面表達出來。</w:t>
      </w:r>
    </w:p>
    <w:p w14:paraId="43A4AFE5" w14:textId="77777777" w:rsidR="00096E09" w:rsidRPr="008037A4" w:rsidRDefault="00E755FB" w:rsidP="00E755FB">
      <w:pPr>
        <w:pStyle w:val="5"/>
        <w:ind w:left="720"/>
      </w:pPr>
      <w:r w:rsidRPr="008037A4">
        <w:rPr>
          <w:bdr w:val="single" w:sz="4" w:space="0" w:color="auto"/>
        </w:rPr>
        <w:t>（</w:t>
      </w:r>
      <w:r w:rsidR="005447CF" w:rsidRPr="008037A4">
        <w:rPr>
          <w:bdr w:val="single" w:sz="4" w:space="0" w:color="auto"/>
        </w:rPr>
        <w:t>1</w:t>
      </w:r>
      <w:r w:rsidRPr="008037A4">
        <w:rPr>
          <w:bdr w:val="single" w:sz="4" w:space="0" w:color="auto"/>
        </w:rPr>
        <w:t>）</w:t>
      </w:r>
      <w:r w:rsidR="00096E09" w:rsidRPr="008037A4">
        <w:rPr>
          <w:bdr w:val="single" w:sz="4" w:space="0" w:color="auto"/>
        </w:rPr>
        <w:t>佛</w:t>
      </w:r>
      <w:r w:rsidR="002857BA" w:rsidRPr="008037A4">
        <w:rPr>
          <w:bdr w:val="single" w:sz="4" w:space="0" w:color="auto"/>
        </w:rPr>
        <w:t>陀</w:t>
      </w:r>
      <w:r w:rsidR="00096E09" w:rsidRPr="008037A4">
        <w:rPr>
          <w:bdr w:val="single" w:sz="4" w:space="0" w:color="auto"/>
        </w:rPr>
        <w:t>遺體、遺物</w:t>
      </w:r>
      <w:r w:rsidR="002857BA" w:rsidRPr="008037A4">
        <w:rPr>
          <w:bdr w:val="single" w:sz="4" w:space="0" w:color="auto"/>
        </w:rPr>
        <w:t>、遺跡之崇敬</w:t>
      </w:r>
      <w:r w:rsidR="00096E09" w:rsidRPr="008037A4">
        <w:rPr>
          <w:bdr w:val="single" w:sz="4" w:space="0" w:color="auto"/>
        </w:rPr>
        <w:t>（</w:t>
      </w:r>
      <w:r w:rsidR="00096E09" w:rsidRPr="008037A4">
        <w:rPr>
          <w:bdr w:val="single" w:sz="4" w:space="0" w:color="auto"/>
        </w:rPr>
        <w:t>Ch2</w:t>
      </w:r>
      <w:r w:rsidR="00096E09" w:rsidRPr="008037A4">
        <w:rPr>
          <w:bdr w:val="single" w:sz="4" w:space="0" w:color="auto"/>
        </w:rPr>
        <w:t>）</w:t>
      </w:r>
    </w:p>
    <w:p w14:paraId="1FFCAB4D" w14:textId="77777777" w:rsidR="00CD66C7" w:rsidRPr="008037A4" w:rsidRDefault="00CD66C7" w:rsidP="00CD66C7">
      <w:pPr>
        <w:rPr>
          <w:rFonts w:cs="Times New Roman"/>
        </w:rPr>
      </w:pPr>
      <w:r w:rsidRPr="008037A4">
        <w:rPr>
          <w:rFonts w:cs="Times New Roman"/>
        </w:rPr>
        <w:t>一、佛</w:t>
      </w:r>
      <w:proofErr w:type="gramStart"/>
      <w:r w:rsidRPr="008037A4">
        <w:rPr>
          <w:rFonts w:cs="Times New Roman"/>
        </w:rPr>
        <w:t>涅槃</w:t>
      </w:r>
      <w:proofErr w:type="gramEnd"/>
      <w:r w:rsidRPr="008037A4">
        <w:rPr>
          <w:rFonts w:cs="Times New Roman"/>
        </w:rPr>
        <w:t>後，佛的遺體</w:t>
      </w:r>
      <w:proofErr w:type="gramStart"/>
      <w:r w:rsidRPr="008037A4">
        <w:rPr>
          <w:rFonts w:cs="Times New Roman"/>
        </w:rPr>
        <w:t>──</w:t>
      </w:r>
      <w:proofErr w:type="gramEnd"/>
      <w:r w:rsidRPr="008037A4">
        <w:rPr>
          <w:rFonts w:cs="Times New Roman"/>
        </w:rPr>
        <w:t>舍利</w:t>
      </w:r>
      <w:proofErr w:type="gramStart"/>
      <w:r w:rsidR="00BB1A35" w:rsidRPr="008037A4">
        <w:rPr>
          <w:rFonts w:cs="Times New Roman"/>
        </w:rPr>
        <w:t>（</w:t>
      </w:r>
      <w:proofErr w:type="spellStart"/>
      <w:proofErr w:type="gramEnd"/>
      <w:r w:rsidR="00BB1A35" w:rsidRPr="008037A4">
        <w:rPr>
          <w:rFonts w:eastAsia="Roman Unicode" w:cs="Times New Roman"/>
        </w:rPr>
        <w:t>śarīra</w:t>
      </w:r>
      <w:proofErr w:type="spellEnd"/>
      <w:r w:rsidR="00BB1A35" w:rsidRPr="008037A4">
        <w:rPr>
          <w:rFonts w:cs="Times New Roman"/>
        </w:rPr>
        <w:t>）</w:t>
      </w:r>
      <w:r w:rsidRPr="008037A4">
        <w:rPr>
          <w:rFonts w:cs="Times New Roman"/>
        </w:rPr>
        <w:t>，建塔來供奉；</w:t>
      </w:r>
      <w:proofErr w:type="gramStart"/>
      <w:r w:rsidRPr="008037A4">
        <w:rPr>
          <w:rFonts w:cs="Times New Roman"/>
        </w:rPr>
        <w:t>佛缽等</w:t>
      </w:r>
      <w:proofErr w:type="gramEnd"/>
      <w:r w:rsidRPr="008037A4">
        <w:rPr>
          <w:rFonts w:cs="Times New Roman"/>
        </w:rPr>
        <w:t>遺物的供奉；佛所經歷過的，特別是佛的</w:t>
      </w:r>
      <w:r w:rsidRPr="008037A4">
        <w:rPr>
          <w:rFonts w:cs="Times New Roman"/>
          <w:u w:val="single"/>
        </w:rPr>
        <w:t>誕生地</w:t>
      </w:r>
      <w:r w:rsidRPr="008037A4">
        <w:rPr>
          <w:rFonts w:cs="Times New Roman"/>
        </w:rPr>
        <w:t>，</w:t>
      </w:r>
      <w:r w:rsidRPr="008037A4">
        <w:rPr>
          <w:rFonts w:cs="Times New Roman"/>
          <w:u w:val="single"/>
        </w:rPr>
        <w:t>成佛的道場</w:t>
      </w:r>
      <w:r w:rsidRPr="008037A4">
        <w:rPr>
          <w:rFonts w:cs="Times New Roman"/>
        </w:rPr>
        <w:t>，</w:t>
      </w:r>
      <w:r w:rsidRPr="008037A4">
        <w:rPr>
          <w:rFonts w:cs="Times New Roman"/>
          <w:u w:val="single"/>
        </w:rPr>
        <w:t>轉法輪</w:t>
      </w:r>
      <w:r w:rsidRPr="008037A4">
        <w:rPr>
          <w:rFonts w:cs="Times New Roman"/>
        </w:rPr>
        <w:t>與</w:t>
      </w:r>
      <w:r w:rsidRPr="008037A4">
        <w:rPr>
          <w:rFonts w:cs="Times New Roman"/>
          <w:u w:val="single"/>
        </w:rPr>
        <w:t>入</w:t>
      </w:r>
      <w:proofErr w:type="gramStart"/>
      <w:r w:rsidRPr="008037A4">
        <w:rPr>
          <w:rFonts w:cs="Times New Roman"/>
          <w:u w:val="single"/>
        </w:rPr>
        <w:t>涅槃</w:t>
      </w:r>
      <w:proofErr w:type="gramEnd"/>
      <w:r w:rsidRPr="008037A4">
        <w:rPr>
          <w:rFonts w:cs="Times New Roman"/>
        </w:rPr>
        <w:t>的地方，凡與佛有特殊關係的，</w:t>
      </w:r>
      <w:proofErr w:type="gramStart"/>
      <w:r w:rsidRPr="008037A4">
        <w:rPr>
          <w:rFonts w:cs="Times New Roman"/>
        </w:rPr>
        <w:t>都建塔或</w:t>
      </w:r>
      <w:proofErr w:type="gramEnd"/>
      <w:r w:rsidRPr="008037A4">
        <w:rPr>
          <w:rFonts w:cs="Times New Roman"/>
        </w:rPr>
        <w:t>紀念物，作為佛弟子巡禮的場所。這</w:t>
      </w:r>
      <w:proofErr w:type="gramStart"/>
      <w:r w:rsidRPr="008037A4">
        <w:rPr>
          <w:rFonts w:cs="Times New Roman"/>
        </w:rPr>
        <w:t>是事相的</w:t>
      </w:r>
      <w:proofErr w:type="gramEnd"/>
      <w:r w:rsidRPr="008037A4">
        <w:rPr>
          <w:rFonts w:cs="Times New Roman"/>
        </w:rPr>
        <w:t>紀念，也有</w:t>
      </w:r>
      <w:proofErr w:type="gramStart"/>
      <w:r w:rsidRPr="008037A4">
        <w:rPr>
          <w:rFonts w:cs="Times New Roman"/>
        </w:rPr>
        <w:t>少數部派以為</w:t>
      </w:r>
      <w:proofErr w:type="gramEnd"/>
      <w:r w:rsidRPr="008037A4">
        <w:rPr>
          <w:rFonts w:cs="Times New Roman"/>
        </w:rPr>
        <w:t>是沒有多大意義的，</w:t>
      </w:r>
      <w:r w:rsidR="00CC483C" w:rsidRPr="008037A4">
        <w:rPr>
          <w:rStyle w:val="ab"/>
          <w:rFonts w:cs="Times New Roman"/>
        </w:rPr>
        <w:footnoteReference w:id="40"/>
      </w:r>
      <w:r w:rsidRPr="008037A4">
        <w:rPr>
          <w:rFonts w:cs="Times New Roman"/>
        </w:rPr>
        <w:t>但從引發對佛的懷念，傳布佛法來說，是有很大影響力的。這是佛教界普遍崇奉的紀念方式，雖</w:t>
      </w:r>
      <w:proofErr w:type="gramStart"/>
      <w:r w:rsidRPr="008037A4">
        <w:rPr>
          <w:rFonts w:cs="Times New Roman"/>
        </w:rPr>
        <w:t>是事相的</w:t>
      </w:r>
      <w:proofErr w:type="gramEnd"/>
      <w:r w:rsidRPr="008037A4">
        <w:rPr>
          <w:rFonts w:cs="Times New Roman"/>
        </w:rPr>
        <w:t>紀念，也能激發「</w:t>
      </w:r>
      <w:proofErr w:type="gramStart"/>
      <w:r w:rsidRPr="008037A4">
        <w:rPr>
          <w:rFonts w:cs="Times New Roman"/>
        </w:rPr>
        <w:t>求佛</w:t>
      </w:r>
      <w:proofErr w:type="gramEnd"/>
      <w:r w:rsidRPr="008037A4">
        <w:rPr>
          <w:rFonts w:cs="Times New Roman"/>
        </w:rPr>
        <w:t>」、「見佛」，嚮往於佛陀的宗教信行。</w:t>
      </w:r>
    </w:p>
    <w:p w14:paraId="3B446AE9" w14:textId="77777777" w:rsidR="00096E09" w:rsidRPr="008037A4" w:rsidRDefault="004C4BB7" w:rsidP="004C4BB7">
      <w:pPr>
        <w:pStyle w:val="5"/>
        <w:ind w:left="720"/>
      </w:pPr>
      <w:r w:rsidRPr="008037A4">
        <w:rPr>
          <w:bdr w:val="single" w:sz="4" w:space="0" w:color="auto"/>
        </w:rPr>
        <w:t>（</w:t>
      </w:r>
      <w:r w:rsidRPr="008037A4">
        <w:rPr>
          <w:bdr w:val="single" w:sz="4" w:space="0" w:color="auto"/>
        </w:rPr>
        <w:t>2</w:t>
      </w:r>
      <w:r w:rsidRPr="008037A4">
        <w:rPr>
          <w:bdr w:val="single" w:sz="4" w:space="0" w:color="auto"/>
        </w:rPr>
        <w:t>）</w:t>
      </w:r>
      <w:r w:rsidR="00495B3D" w:rsidRPr="008037A4">
        <w:rPr>
          <w:bdr w:val="single" w:sz="4" w:space="0" w:color="auto"/>
        </w:rPr>
        <w:t>「</w:t>
      </w:r>
      <w:proofErr w:type="spellStart"/>
      <w:r w:rsidR="00495B3D" w:rsidRPr="008037A4">
        <w:rPr>
          <w:bdr w:val="single" w:sz="4" w:space="0" w:color="auto"/>
        </w:rPr>
        <w:t>本生</w:t>
      </w:r>
      <w:proofErr w:type="spellEnd"/>
      <w:r w:rsidR="00495B3D" w:rsidRPr="008037A4">
        <w:rPr>
          <w:bdr w:val="single" w:sz="4" w:space="0" w:color="auto"/>
        </w:rPr>
        <w:t>」、「</w:t>
      </w:r>
      <w:proofErr w:type="spellStart"/>
      <w:r w:rsidR="00495B3D" w:rsidRPr="008037A4">
        <w:rPr>
          <w:bdr w:val="single" w:sz="4" w:space="0" w:color="auto"/>
        </w:rPr>
        <w:t>譬喻</w:t>
      </w:r>
      <w:proofErr w:type="spellEnd"/>
      <w:r w:rsidR="00495B3D" w:rsidRPr="008037A4">
        <w:rPr>
          <w:bdr w:val="single" w:sz="4" w:space="0" w:color="auto"/>
        </w:rPr>
        <w:t>」、「因緣」之流傳</w:t>
      </w:r>
      <w:r w:rsidR="00096E09" w:rsidRPr="008037A4">
        <w:rPr>
          <w:bdr w:val="single" w:sz="4" w:space="0" w:color="auto"/>
        </w:rPr>
        <w:t>（</w:t>
      </w:r>
      <w:r w:rsidR="00096E09" w:rsidRPr="008037A4">
        <w:rPr>
          <w:bdr w:val="single" w:sz="4" w:space="0" w:color="auto"/>
        </w:rPr>
        <w:t>Ch3</w:t>
      </w:r>
      <w:r w:rsidR="00096E09" w:rsidRPr="008037A4">
        <w:rPr>
          <w:bdr w:val="single" w:sz="4" w:space="0" w:color="auto"/>
        </w:rPr>
        <w:t>）</w:t>
      </w:r>
    </w:p>
    <w:p w14:paraId="4AC6407D" w14:textId="77777777" w:rsidR="00DE7C1E" w:rsidRPr="008037A4" w:rsidRDefault="00CD66C7" w:rsidP="00CD66C7">
      <w:pPr>
        <w:rPr>
          <w:rFonts w:cs="Times New Roman"/>
        </w:rPr>
      </w:pPr>
      <w:r w:rsidRPr="008037A4">
        <w:rPr>
          <w:rFonts w:cs="Times New Roman"/>
        </w:rPr>
        <w:t>二、</w:t>
      </w:r>
      <w:proofErr w:type="gramStart"/>
      <w:r w:rsidRPr="008037A4">
        <w:rPr>
          <w:rFonts w:cs="Times New Roman"/>
        </w:rPr>
        <w:t>在寺塔莊嚴</w:t>
      </w:r>
      <w:proofErr w:type="gramEnd"/>
      <w:r w:rsidRPr="008037A4">
        <w:rPr>
          <w:rFonts w:cs="Times New Roman"/>
        </w:rPr>
        <w:t>，</w:t>
      </w:r>
      <w:proofErr w:type="gramStart"/>
      <w:r w:rsidRPr="008037A4">
        <w:rPr>
          <w:rFonts w:cs="Times New Roman"/>
        </w:rPr>
        <w:t>敬念佛陀</w:t>
      </w:r>
      <w:proofErr w:type="gramEnd"/>
      <w:r w:rsidRPr="008037A4">
        <w:rPr>
          <w:rFonts w:cs="Times New Roman"/>
        </w:rPr>
        <w:t>聲中，</w:t>
      </w:r>
      <w:proofErr w:type="gramStart"/>
      <w:r w:rsidRPr="008037A4">
        <w:rPr>
          <w:rFonts w:cs="Times New Roman"/>
        </w:rPr>
        <w:t>釋尊的</w:t>
      </w:r>
      <w:proofErr w:type="gramEnd"/>
      <w:r w:rsidRPr="008037A4">
        <w:rPr>
          <w:rFonts w:cs="Times New Roman"/>
        </w:rPr>
        <w:t>一生事跡：</w:t>
      </w:r>
    </w:p>
    <w:p w14:paraId="32A4DF11" w14:textId="77777777" w:rsidR="00DE7C1E" w:rsidRPr="008037A4" w:rsidRDefault="00DE7C1E" w:rsidP="00DE7C1E">
      <w:pPr>
        <w:pStyle w:val="6"/>
        <w:ind w:left="960"/>
      </w:pPr>
      <w:proofErr w:type="spellStart"/>
      <w:r w:rsidRPr="008037A4">
        <w:rPr>
          <w:bdr w:val="single" w:sz="4" w:space="0" w:color="auto"/>
        </w:rPr>
        <w:t>A</w:t>
      </w:r>
      <w:r w:rsidRPr="008037A4">
        <w:rPr>
          <w:bdr w:val="single" w:sz="4" w:space="0" w:color="auto"/>
        </w:rPr>
        <w:t>、與佛菩薩有關的聖典</w:t>
      </w:r>
      <w:proofErr w:type="spellEnd"/>
    </w:p>
    <w:p w14:paraId="7A0E58FA" w14:textId="77777777" w:rsidR="00762DC6" w:rsidRPr="008037A4" w:rsidRDefault="00CD66C7" w:rsidP="00CD66C7">
      <w:pPr>
        <w:rPr>
          <w:rFonts w:cs="Times New Roman"/>
        </w:rPr>
      </w:pPr>
      <w:r w:rsidRPr="008037A4">
        <w:rPr>
          <w:rFonts w:cs="Times New Roman"/>
        </w:rPr>
        <w:t>傳說讚揚，被稱為佛出世間的「大事」、「因緣」；更從這一生而傳說到過去生中修行的</w:t>
      </w:r>
      <w:r w:rsidRPr="008037A4">
        <w:rPr>
          <w:rFonts w:cs="Times New Roman"/>
        </w:rPr>
        <w:lastRenderedPageBreak/>
        <w:t>事跡：這是「十二分教」中，「</w:t>
      </w:r>
      <w:proofErr w:type="gramStart"/>
      <w:r w:rsidRPr="008037A4">
        <w:rPr>
          <w:rFonts w:cs="Times New Roman"/>
        </w:rPr>
        <w:t>本生</w:t>
      </w:r>
      <w:proofErr w:type="gramEnd"/>
      <w:r w:rsidRPr="008037A4">
        <w:rPr>
          <w:rFonts w:cs="Times New Roman"/>
        </w:rPr>
        <w:t>」、「譬喻」、「因緣」的主要內容。</w:t>
      </w:r>
    </w:p>
    <w:p w14:paraId="13786BCE" w14:textId="77777777" w:rsidR="00DE7C1E" w:rsidRPr="008037A4" w:rsidRDefault="00DE7C1E" w:rsidP="00DE7C1E">
      <w:pPr>
        <w:pStyle w:val="6"/>
        <w:ind w:left="960"/>
      </w:pPr>
      <w:proofErr w:type="spellStart"/>
      <w:r w:rsidRPr="008037A4">
        <w:rPr>
          <w:bdr w:val="single" w:sz="4" w:space="0" w:color="auto"/>
        </w:rPr>
        <w:t>B</w:t>
      </w:r>
      <w:r w:rsidRPr="008037A4">
        <w:rPr>
          <w:bdr w:val="single" w:sz="4" w:space="0" w:color="auto"/>
        </w:rPr>
        <w:t>、菩薩道的形成</w:t>
      </w:r>
      <w:proofErr w:type="spellEnd"/>
    </w:p>
    <w:p w14:paraId="0DCC706A" w14:textId="77777777" w:rsidR="008F2040" w:rsidRPr="008037A4" w:rsidRDefault="00CD66C7" w:rsidP="00CD66C7">
      <w:pPr>
        <w:rPr>
          <w:rFonts w:cs="Times New Roman"/>
        </w:rPr>
      </w:pPr>
      <w:r w:rsidRPr="008037A4">
        <w:rPr>
          <w:rFonts w:cs="Times New Roman"/>
        </w:rPr>
        <w:t>在這些</w:t>
      </w:r>
      <w:r w:rsidRPr="008037A4">
        <w:rPr>
          <w:rFonts w:cs="Times New Roman"/>
          <w:u w:val="single"/>
        </w:rPr>
        <w:t>廣泛的傳說中</w:t>
      </w:r>
      <w:r w:rsidRPr="008037A4">
        <w:rPr>
          <w:rFonts w:cs="Times New Roman"/>
        </w:rPr>
        <w:t>，菩薩的發心，無限的精進修行，誓願力與忘我利他的行為，充分而清晰的，描繪出一幅</w:t>
      </w:r>
      <w:r w:rsidRPr="008037A4">
        <w:rPr>
          <w:rFonts w:cs="Times New Roman"/>
          <w:u w:val="single"/>
        </w:rPr>
        <w:t>菩薩道的莊嚴歷程</w:t>
      </w:r>
      <w:r w:rsidRPr="008037A4">
        <w:rPr>
          <w:rFonts w:cs="Times New Roman"/>
        </w:rPr>
        <w:t>。</w:t>
      </w:r>
    </w:p>
    <w:p w14:paraId="77015D49" w14:textId="77777777" w:rsidR="00CD66C7" w:rsidRPr="008037A4" w:rsidRDefault="00CD66C7" w:rsidP="00CD66C7">
      <w:pPr>
        <w:rPr>
          <w:rFonts w:cs="Times New Roman"/>
        </w:rPr>
      </w:pPr>
      <w:r w:rsidRPr="008037A4">
        <w:rPr>
          <w:rFonts w:cs="Times New Roman"/>
        </w:rPr>
        <w:t>菩薩大行的宣揚，不只是信仰的，而是佛弟子現前修學的好榜樣。</w:t>
      </w:r>
      <w:r w:rsidRPr="008037A4">
        <w:rPr>
          <w:rFonts w:cs="Times New Roman"/>
          <w:u w:val="single"/>
        </w:rPr>
        <w:t>佛的紀念，菩薩道的傳說，是</w:t>
      </w:r>
      <w:proofErr w:type="gramStart"/>
      <w:r w:rsidRPr="008037A4">
        <w:rPr>
          <w:rFonts w:cs="Times New Roman"/>
          <w:u w:val="single"/>
        </w:rPr>
        <w:t>一切部派所</w:t>
      </w:r>
      <w:proofErr w:type="gramEnd"/>
      <w:r w:rsidRPr="008037A4">
        <w:rPr>
          <w:rFonts w:cs="Times New Roman"/>
          <w:u w:val="single"/>
        </w:rPr>
        <w:t>共有的</w:t>
      </w:r>
      <w:r w:rsidRPr="008037A4">
        <w:rPr>
          <w:rFonts w:cs="Times New Roman"/>
        </w:rPr>
        <w:t>。</w:t>
      </w:r>
    </w:p>
    <w:p w14:paraId="0A649E01" w14:textId="77777777" w:rsidR="005E0549" w:rsidRPr="008037A4" w:rsidRDefault="00B76946" w:rsidP="008C659B">
      <w:pPr>
        <w:pStyle w:val="6"/>
        <w:ind w:leftChars="0" w:left="0" w:firstLineChars="350" w:firstLine="701"/>
        <w:rPr>
          <w:lang w:eastAsia="zh-TW"/>
        </w:rPr>
      </w:pPr>
      <w:r w:rsidRPr="008037A4">
        <w:rPr>
          <w:bdr w:val="single" w:sz="4" w:space="0" w:color="auto"/>
        </w:rPr>
        <w:t>（</w:t>
      </w:r>
      <w:r w:rsidRPr="008037A4">
        <w:rPr>
          <w:rFonts w:hint="eastAsia"/>
          <w:bdr w:val="single" w:sz="4" w:space="0" w:color="auto"/>
          <w:lang w:eastAsia="zh-TW"/>
        </w:rPr>
        <w:t>3</w:t>
      </w:r>
      <w:r w:rsidRPr="008037A4">
        <w:rPr>
          <w:bdr w:val="single" w:sz="4" w:space="0" w:color="auto"/>
        </w:rPr>
        <w:t>）</w:t>
      </w:r>
      <w:r w:rsidR="00EC1DFC" w:rsidRPr="008037A4">
        <w:rPr>
          <w:rFonts w:hint="eastAsia"/>
          <w:bdr w:val="single" w:sz="4" w:space="0" w:color="auto"/>
        </w:rPr>
        <w:t>佛與</w:t>
      </w:r>
      <w:proofErr w:type="gramStart"/>
      <w:r w:rsidR="00EC1DFC" w:rsidRPr="008037A4">
        <w:rPr>
          <w:rFonts w:hint="eastAsia"/>
          <w:bdr w:val="single" w:sz="4" w:space="0" w:color="auto"/>
        </w:rPr>
        <w:t>比丘僧間的</w:t>
      </w:r>
      <w:proofErr w:type="gramEnd"/>
      <w:r w:rsidR="00EC1DFC" w:rsidRPr="008037A4">
        <w:rPr>
          <w:rFonts w:hint="eastAsia"/>
          <w:bdr w:val="single" w:sz="4" w:space="0" w:color="auto"/>
        </w:rPr>
        <w:t>距離</w:t>
      </w:r>
      <w:r w:rsidR="00EC1DFC" w:rsidRPr="008037A4">
        <w:rPr>
          <w:rFonts w:hint="eastAsia"/>
          <w:bdr w:val="single" w:sz="4" w:space="0" w:color="auto"/>
          <w:lang w:eastAsia="zh-TW"/>
        </w:rPr>
        <w:t>漸遠</w:t>
      </w:r>
    </w:p>
    <w:p w14:paraId="510E2FCE" w14:textId="77777777" w:rsidR="005E0549" w:rsidRPr="008037A4" w:rsidRDefault="00CD66C7" w:rsidP="00CD66C7">
      <w:pPr>
        <w:rPr>
          <w:rFonts w:cs="Times New Roman"/>
        </w:rPr>
      </w:pPr>
      <w:r w:rsidRPr="008037A4">
        <w:rPr>
          <w:rFonts w:cs="Times New Roman"/>
        </w:rPr>
        <w:t>三、在佛一生事跡的傳說讚揚中，佛與</w:t>
      </w:r>
      <w:proofErr w:type="gramStart"/>
      <w:r w:rsidRPr="008037A4">
        <w:rPr>
          <w:rFonts w:cs="Times New Roman"/>
        </w:rPr>
        <w:t>比丘僧間的</w:t>
      </w:r>
      <w:proofErr w:type="gramEnd"/>
      <w:r w:rsidRPr="008037A4">
        <w:rPr>
          <w:rFonts w:cs="Times New Roman"/>
        </w:rPr>
        <w:t>距離，漸漸的遠了！本來，佛也是稱為阿羅漢的，但「</w:t>
      </w:r>
      <w:proofErr w:type="gramStart"/>
      <w:r w:rsidRPr="008037A4">
        <w:rPr>
          <w:rFonts w:cs="Times New Roman"/>
        </w:rPr>
        <w:t>多聞聖弟子</w:t>
      </w:r>
      <w:proofErr w:type="gramEnd"/>
      <w:r w:rsidRPr="008037A4">
        <w:rPr>
          <w:rFonts w:cs="Times New Roman"/>
        </w:rPr>
        <w:t>」（聲聞）而得阿羅漢的，沒有佛那樣的究竟，漸漸被揭示出來，就是著名的大天</w:t>
      </w:r>
      <w:proofErr w:type="gramStart"/>
      <w:r w:rsidR="00BB1A35" w:rsidRPr="008037A4">
        <w:rPr>
          <w:rFonts w:cs="Times New Roman"/>
        </w:rPr>
        <w:t>（</w:t>
      </w:r>
      <w:proofErr w:type="spellStart"/>
      <w:proofErr w:type="gramEnd"/>
      <w:r w:rsidR="00BB1A35" w:rsidRPr="008037A4">
        <w:rPr>
          <w:rFonts w:eastAsia="Roman Unicode" w:cs="Times New Roman"/>
        </w:rPr>
        <w:t>Mahādeva</w:t>
      </w:r>
      <w:proofErr w:type="spellEnd"/>
      <w:r w:rsidR="00BB1A35" w:rsidRPr="008037A4">
        <w:rPr>
          <w:rFonts w:cs="Times New Roman"/>
        </w:rPr>
        <w:t>）</w:t>
      </w:r>
      <w:r w:rsidRPr="008037A4">
        <w:rPr>
          <w:rFonts w:cs="Times New Roman"/>
        </w:rPr>
        <w:t>「五事」。</w:t>
      </w:r>
      <w:r w:rsidR="00BB3F15" w:rsidRPr="008037A4">
        <w:rPr>
          <w:rStyle w:val="ab"/>
          <w:rFonts w:cs="Times New Roman"/>
        </w:rPr>
        <w:footnoteReference w:id="41"/>
      </w:r>
    </w:p>
    <w:p w14:paraId="284CC874" w14:textId="77777777" w:rsidR="008C3B65" w:rsidRPr="008037A4" w:rsidRDefault="008C0FA2" w:rsidP="008C659B">
      <w:pPr>
        <w:pStyle w:val="7"/>
        <w:ind w:leftChars="0" w:left="0" w:firstLineChars="450" w:firstLine="901"/>
      </w:pPr>
      <w:proofErr w:type="spellStart"/>
      <w:r w:rsidRPr="008037A4">
        <w:rPr>
          <w:bdr w:val="single" w:sz="4" w:space="0" w:color="auto"/>
        </w:rPr>
        <w:t>A</w:t>
      </w:r>
      <w:r w:rsidR="00920F72" w:rsidRPr="008037A4">
        <w:rPr>
          <w:bdr w:val="single" w:sz="4" w:space="0" w:color="auto"/>
        </w:rPr>
        <w:t>、</w:t>
      </w:r>
      <w:r w:rsidR="008C3B65" w:rsidRPr="008037A4">
        <w:rPr>
          <w:bdr w:val="single" w:sz="4" w:space="0" w:color="auto"/>
        </w:rPr>
        <w:t>上座部的「佛在僧數</w:t>
      </w:r>
      <w:proofErr w:type="spellEnd"/>
      <w:r w:rsidR="008C3B65" w:rsidRPr="008037A4">
        <w:rPr>
          <w:bdr w:val="single" w:sz="4" w:space="0" w:color="auto"/>
        </w:rPr>
        <w:t>」</w:t>
      </w:r>
    </w:p>
    <w:p w14:paraId="24B2E315" w14:textId="77777777" w:rsidR="005E0549" w:rsidRPr="008037A4" w:rsidRDefault="00CD66C7" w:rsidP="00CD66C7">
      <w:pPr>
        <w:rPr>
          <w:rFonts w:cs="Times New Roman"/>
        </w:rPr>
      </w:pPr>
      <w:r w:rsidRPr="008037A4">
        <w:rPr>
          <w:rFonts w:cs="Times New Roman"/>
        </w:rPr>
        <w:t>上座部</w:t>
      </w:r>
      <w:r w:rsidR="00BB1A35" w:rsidRPr="008037A4">
        <w:rPr>
          <w:rFonts w:cs="Times New Roman"/>
        </w:rPr>
        <w:t>（</w:t>
      </w:r>
      <w:proofErr w:type="spellStart"/>
      <w:r w:rsidR="00BB1A35" w:rsidRPr="008037A4">
        <w:rPr>
          <w:rFonts w:eastAsia="Roman Unicode" w:cs="Times New Roman"/>
        </w:rPr>
        <w:t>Sthavira</w:t>
      </w:r>
      <w:proofErr w:type="spellEnd"/>
      <w:r w:rsidR="00BB1A35" w:rsidRPr="008037A4">
        <w:rPr>
          <w:rFonts w:cs="Times New Roman"/>
        </w:rPr>
        <w:t>）</w:t>
      </w:r>
      <w:r w:rsidRPr="008037A4">
        <w:rPr>
          <w:rFonts w:cs="Times New Roman"/>
        </w:rPr>
        <w:t>各派，顧慮</w:t>
      </w:r>
      <w:proofErr w:type="gramStart"/>
      <w:r w:rsidRPr="008037A4">
        <w:rPr>
          <w:rFonts w:cs="Times New Roman"/>
        </w:rPr>
        <w:t>到釋尊與比丘僧</w:t>
      </w:r>
      <w:proofErr w:type="gramEnd"/>
      <w:r w:rsidRPr="008037A4">
        <w:rPr>
          <w:rFonts w:cs="Times New Roman"/>
        </w:rPr>
        <w:t>共同生活的事實，雖見解多少不同，而「佛</w:t>
      </w:r>
      <w:proofErr w:type="gramStart"/>
      <w:r w:rsidRPr="008037A4">
        <w:rPr>
          <w:rFonts w:cs="Times New Roman"/>
        </w:rPr>
        <w:t>在僧數</w:t>
      </w:r>
      <w:proofErr w:type="gramEnd"/>
      <w:r w:rsidRPr="008037A4">
        <w:rPr>
          <w:rFonts w:cs="Times New Roman"/>
        </w:rPr>
        <w:t>」，總還是</w:t>
      </w:r>
      <w:proofErr w:type="gramStart"/>
      <w:r w:rsidRPr="008037A4">
        <w:rPr>
          <w:rFonts w:cs="Times New Roman"/>
        </w:rPr>
        <w:t>僧伽的一員</w:t>
      </w:r>
      <w:proofErr w:type="gramEnd"/>
      <w:r w:rsidRPr="008037A4">
        <w:rPr>
          <w:rFonts w:cs="Times New Roman"/>
        </w:rPr>
        <w:t>。</w:t>
      </w:r>
      <w:r w:rsidR="005D3D53" w:rsidRPr="008037A4">
        <w:rPr>
          <w:rStyle w:val="ab"/>
          <w:rFonts w:cs="Times New Roman"/>
        </w:rPr>
        <w:footnoteReference w:id="42"/>
      </w:r>
      <w:r w:rsidRPr="008037A4">
        <w:rPr>
          <w:rFonts w:cs="Times New Roman"/>
        </w:rPr>
        <w:t>「佛在</w:t>
      </w:r>
      <w:proofErr w:type="gramStart"/>
      <w:r w:rsidRPr="008037A4">
        <w:rPr>
          <w:rFonts w:cs="Times New Roman"/>
        </w:rPr>
        <w:t>僧數，不在僧數</w:t>
      </w:r>
      <w:proofErr w:type="gramEnd"/>
      <w:r w:rsidRPr="008037A4">
        <w:rPr>
          <w:rFonts w:cs="Times New Roman"/>
        </w:rPr>
        <w:t>」，是</w:t>
      </w:r>
      <w:proofErr w:type="gramStart"/>
      <w:r w:rsidRPr="008037A4">
        <w:rPr>
          <w:rFonts w:cs="Times New Roman"/>
        </w:rPr>
        <w:t>部派間</w:t>
      </w:r>
      <w:proofErr w:type="gramEnd"/>
      <w:r w:rsidRPr="008037A4">
        <w:rPr>
          <w:rFonts w:cs="Times New Roman"/>
        </w:rPr>
        <w:t>「異論」之</w:t>
      </w:r>
      <w:proofErr w:type="gramStart"/>
      <w:r w:rsidRPr="008037A4">
        <w:rPr>
          <w:rFonts w:cs="Times New Roman"/>
        </w:rPr>
        <w:t>一</w:t>
      </w:r>
      <w:proofErr w:type="gramEnd"/>
      <w:r w:rsidRPr="008037A4">
        <w:rPr>
          <w:rFonts w:cs="Times New Roman"/>
        </w:rPr>
        <w:t>。</w:t>
      </w:r>
      <w:r w:rsidR="005D3D53" w:rsidRPr="008037A4">
        <w:rPr>
          <w:rStyle w:val="ab"/>
          <w:rFonts w:cs="Times New Roman"/>
        </w:rPr>
        <w:footnoteReference w:id="43"/>
      </w:r>
    </w:p>
    <w:p w14:paraId="7DBE6767" w14:textId="77777777" w:rsidR="008C3B65" w:rsidRPr="008037A4" w:rsidRDefault="008C0FA2" w:rsidP="008C659B">
      <w:pPr>
        <w:pStyle w:val="7"/>
        <w:ind w:leftChars="0" w:left="0" w:firstLineChars="450" w:firstLine="901"/>
      </w:pPr>
      <w:proofErr w:type="spellStart"/>
      <w:r w:rsidRPr="008037A4">
        <w:rPr>
          <w:bdr w:val="single" w:sz="4" w:space="0" w:color="auto"/>
        </w:rPr>
        <w:t>B</w:t>
      </w:r>
      <w:r w:rsidR="00920F72" w:rsidRPr="008037A4">
        <w:rPr>
          <w:bdr w:val="single" w:sz="4" w:space="0" w:color="auto"/>
        </w:rPr>
        <w:t>、</w:t>
      </w:r>
      <w:r w:rsidR="008C3B65" w:rsidRPr="008037A4">
        <w:rPr>
          <w:bdr w:val="single" w:sz="4" w:space="0" w:color="auto"/>
        </w:rPr>
        <w:t>大眾部的「佛不在僧數</w:t>
      </w:r>
      <w:proofErr w:type="spellEnd"/>
      <w:r w:rsidR="008C3B65" w:rsidRPr="008037A4">
        <w:rPr>
          <w:bdr w:val="single" w:sz="4" w:space="0" w:color="auto"/>
        </w:rPr>
        <w:t>」</w:t>
      </w:r>
      <w:r w:rsidR="00281933" w:rsidRPr="008037A4">
        <w:rPr>
          <w:bdr w:val="single" w:sz="4" w:space="0" w:color="auto"/>
        </w:rPr>
        <w:t>，</w:t>
      </w:r>
      <w:proofErr w:type="spellStart"/>
      <w:r w:rsidR="00281933" w:rsidRPr="008037A4">
        <w:rPr>
          <w:bdr w:val="single" w:sz="4" w:space="0" w:color="auto"/>
        </w:rPr>
        <w:t>圓滿的佛陀觀</w:t>
      </w:r>
      <w:proofErr w:type="spellEnd"/>
    </w:p>
    <w:p w14:paraId="0C91E543" w14:textId="77777777" w:rsidR="008C3B65" w:rsidRPr="008037A4" w:rsidRDefault="00CD66C7" w:rsidP="00CD66C7">
      <w:pPr>
        <w:rPr>
          <w:rFonts w:cs="Times New Roman"/>
        </w:rPr>
      </w:pPr>
      <w:r w:rsidRPr="008037A4">
        <w:rPr>
          <w:rFonts w:cs="Times New Roman"/>
        </w:rPr>
        <w:t>佛「</w:t>
      </w:r>
      <w:proofErr w:type="gramStart"/>
      <w:r w:rsidRPr="008037A4">
        <w:rPr>
          <w:rFonts w:cs="Times New Roman"/>
        </w:rPr>
        <w:t>不在僧數</w:t>
      </w:r>
      <w:proofErr w:type="gramEnd"/>
      <w:r w:rsidRPr="008037A4">
        <w:rPr>
          <w:rFonts w:cs="Times New Roman"/>
        </w:rPr>
        <w:t>」，只是</w:t>
      </w:r>
      <w:proofErr w:type="gramStart"/>
      <w:r w:rsidRPr="008037A4">
        <w:rPr>
          <w:rFonts w:cs="Times New Roman"/>
        </w:rPr>
        <w:t>大眾部系</w:t>
      </w:r>
      <w:proofErr w:type="gramEnd"/>
      <w:r w:rsidRPr="008037A4">
        <w:rPr>
          <w:rFonts w:cs="Times New Roman"/>
        </w:rPr>
        <w:t>，佛超越於比丘</w:t>
      </w:r>
      <w:proofErr w:type="gramStart"/>
      <w:r w:rsidRPr="008037A4">
        <w:rPr>
          <w:rFonts w:cs="Times New Roman"/>
        </w:rPr>
        <w:t>僧</w:t>
      </w:r>
      <w:proofErr w:type="gramEnd"/>
      <w:r w:rsidRPr="008037A4">
        <w:rPr>
          <w:rFonts w:cs="Times New Roman"/>
        </w:rPr>
        <w:t>以外的意思。</w:t>
      </w:r>
    </w:p>
    <w:p w14:paraId="54150525" w14:textId="77777777" w:rsidR="005E0549" w:rsidRPr="008037A4" w:rsidRDefault="00CD66C7" w:rsidP="00CD66C7">
      <w:pPr>
        <w:rPr>
          <w:rFonts w:cs="Times New Roman"/>
        </w:rPr>
      </w:pPr>
      <w:r w:rsidRPr="008037A4">
        <w:rPr>
          <w:rFonts w:cs="Times New Roman"/>
        </w:rPr>
        <w:t>無比偉大的佛陀，在</w:t>
      </w:r>
      <w:proofErr w:type="gramStart"/>
      <w:r w:rsidRPr="008037A4">
        <w:rPr>
          <w:rFonts w:cs="Times New Roman"/>
        </w:rPr>
        <w:t>懷念與仰信心</w:t>
      </w:r>
      <w:proofErr w:type="gramEnd"/>
      <w:r w:rsidRPr="008037A4">
        <w:rPr>
          <w:rFonts w:cs="Times New Roman"/>
        </w:rPr>
        <w:t>中，出現了究竟圓滿常在的佛陀觀。「</w:t>
      </w:r>
      <w:proofErr w:type="gramStart"/>
      <w:r w:rsidRPr="008037A4">
        <w:rPr>
          <w:rFonts w:cs="Times New Roman"/>
        </w:rPr>
        <w:t>佛身常在</w:t>
      </w:r>
      <w:proofErr w:type="gramEnd"/>
      <w:r w:rsidRPr="008037A4">
        <w:rPr>
          <w:rFonts w:cs="Times New Roman"/>
        </w:rPr>
        <w:t>」，彌補了佛般</w:t>
      </w:r>
      <w:proofErr w:type="gramStart"/>
      <w:r w:rsidRPr="008037A4">
        <w:rPr>
          <w:rFonts w:cs="Times New Roman"/>
        </w:rPr>
        <w:t>涅槃</w:t>
      </w:r>
      <w:proofErr w:type="gramEnd"/>
      <w:r w:rsidRPr="008037A4">
        <w:rPr>
          <w:rFonts w:cs="Times New Roman"/>
        </w:rPr>
        <w:t>以來的心理上的空虛。到這，聲聞的阿羅漢們，與佛的距離，真是太遠了！</w:t>
      </w:r>
    </w:p>
    <w:p w14:paraId="4573330F" w14:textId="77777777" w:rsidR="005E0549" w:rsidRPr="008037A4" w:rsidRDefault="00920F72" w:rsidP="008C659B">
      <w:pPr>
        <w:pStyle w:val="7"/>
        <w:ind w:leftChars="0" w:left="0" w:firstLineChars="450" w:firstLine="901"/>
        <w:rPr>
          <w:lang w:eastAsia="zh-TW"/>
        </w:rPr>
      </w:pPr>
      <w:proofErr w:type="spellStart"/>
      <w:r w:rsidRPr="008037A4">
        <w:rPr>
          <w:bdr w:val="single" w:sz="4" w:space="0" w:color="auto"/>
        </w:rPr>
        <w:t>C</w:t>
      </w:r>
      <w:r w:rsidRPr="008037A4">
        <w:rPr>
          <w:bdr w:val="single" w:sz="4" w:space="0" w:color="auto"/>
        </w:rPr>
        <w:t>、</w:t>
      </w:r>
      <w:r w:rsidR="00BB3F15" w:rsidRPr="008037A4">
        <w:rPr>
          <w:bdr w:val="single" w:sz="4" w:space="0" w:color="auto"/>
        </w:rPr>
        <w:t>大乘佛法的呈現</w:t>
      </w:r>
      <w:r w:rsidR="008C0FA2" w:rsidRPr="008037A4">
        <w:rPr>
          <w:rFonts w:hint="eastAsia"/>
          <w:bdr w:val="single" w:sz="4" w:space="0" w:color="auto"/>
          <w:lang w:eastAsia="zh-TW"/>
        </w:rPr>
        <w:t>進路</w:t>
      </w:r>
      <w:proofErr w:type="spellEnd"/>
    </w:p>
    <w:p w14:paraId="6F7A9F63" w14:textId="77777777" w:rsidR="00BB3F15" w:rsidRPr="008037A4" w:rsidRDefault="00CD66C7" w:rsidP="00CD66C7">
      <w:pPr>
        <w:rPr>
          <w:rFonts w:cs="Times New Roman"/>
        </w:rPr>
      </w:pPr>
      <w:r w:rsidRPr="008037A4">
        <w:rPr>
          <w:rFonts w:cs="Times New Roman"/>
        </w:rPr>
        <w:t>佛陀常在，於是從聖道的實行中，</w:t>
      </w:r>
      <w:proofErr w:type="gramStart"/>
      <w:r w:rsidRPr="008037A4">
        <w:rPr>
          <w:rFonts w:cs="Times New Roman"/>
        </w:rPr>
        <w:t>求佛見</w:t>
      </w:r>
      <w:proofErr w:type="gramEnd"/>
      <w:r w:rsidRPr="008037A4">
        <w:rPr>
          <w:rFonts w:cs="Times New Roman"/>
        </w:rPr>
        <w:t>佛，進入佛陀正覺的內容，也與阿羅漢們的證入，有了多少不同。</w:t>
      </w:r>
      <w:r w:rsidR="008C0FA2" w:rsidRPr="008037A4">
        <w:rPr>
          <w:rFonts w:cs="Times New Roman"/>
        </w:rPr>
        <w:t>這些信仰、傳說、理想、（修行），匯合起來，大乘法也就明朗的呈現出來。</w:t>
      </w:r>
    </w:p>
    <w:p w14:paraId="4E418A1B" w14:textId="77777777" w:rsidR="00BB3F15" w:rsidRPr="008037A4" w:rsidRDefault="005C5549" w:rsidP="008C659B">
      <w:pPr>
        <w:pStyle w:val="7"/>
        <w:ind w:leftChars="208" w:left="499" w:firstLineChars="100" w:firstLine="200"/>
      </w:pPr>
      <w:r w:rsidRPr="008037A4">
        <w:rPr>
          <w:bdr w:val="single" w:sz="4" w:space="0" w:color="auto"/>
        </w:rPr>
        <w:t>（</w:t>
      </w:r>
      <w:r w:rsidR="008C0FA2" w:rsidRPr="008037A4">
        <w:rPr>
          <w:rFonts w:hint="eastAsia"/>
          <w:bdr w:val="single" w:sz="4" w:space="0" w:color="auto"/>
          <w:lang w:eastAsia="zh-TW"/>
        </w:rPr>
        <w:t>4</w:t>
      </w:r>
      <w:r w:rsidRPr="008037A4">
        <w:rPr>
          <w:bdr w:val="single" w:sz="4" w:space="0" w:color="auto"/>
        </w:rPr>
        <w:t>）</w:t>
      </w:r>
      <w:r w:rsidR="00BB3F15" w:rsidRPr="008037A4">
        <w:rPr>
          <w:bdr w:val="single" w:sz="4" w:space="0" w:color="auto"/>
        </w:rPr>
        <w:t>小結</w:t>
      </w:r>
      <w:r w:rsidR="00BB3F15" w:rsidRPr="008037A4">
        <w:rPr>
          <w:bdr w:val="single" w:sz="4" w:space="0" w:color="auto"/>
        </w:rPr>
        <w:t>――</w:t>
      </w:r>
      <w:proofErr w:type="spellStart"/>
      <w:r w:rsidR="00BB3F15" w:rsidRPr="008037A4">
        <w:rPr>
          <w:bdr w:val="single" w:sz="4" w:space="0" w:color="auto"/>
        </w:rPr>
        <w:t>對佛的永恆懷念</w:t>
      </w:r>
      <w:proofErr w:type="spellEnd"/>
      <w:r w:rsidR="00256DB2" w:rsidRPr="008037A4">
        <w:t xml:space="preserve"> </w:t>
      </w:r>
    </w:p>
    <w:p w14:paraId="435C1270" w14:textId="77777777" w:rsidR="00CD66C7" w:rsidRPr="008037A4" w:rsidRDefault="00CD66C7" w:rsidP="00CD66C7">
      <w:pPr>
        <w:rPr>
          <w:rFonts w:cs="Times New Roman"/>
        </w:rPr>
      </w:pPr>
      <w:r w:rsidRPr="008037A4">
        <w:rPr>
          <w:rFonts w:cs="Times New Roman"/>
        </w:rPr>
        <w:t>這都是根源於「佛般</w:t>
      </w:r>
      <w:proofErr w:type="gramStart"/>
      <w:r w:rsidRPr="008037A4">
        <w:rPr>
          <w:rFonts w:cs="Times New Roman"/>
        </w:rPr>
        <w:t>涅槃</w:t>
      </w:r>
      <w:proofErr w:type="gramEnd"/>
      <w:r w:rsidRPr="008037A4">
        <w:rPr>
          <w:rFonts w:cs="Times New Roman"/>
        </w:rPr>
        <w:t>所引起的，對佛的永恆懷念」，</w:t>
      </w:r>
      <w:proofErr w:type="gramStart"/>
      <w:r w:rsidRPr="008037A4">
        <w:rPr>
          <w:rFonts w:cs="Times New Roman"/>
        </w:rPr>
        <w:t>可說是從</w:t>
      </w:r>
      <w:proofErr w:type="gramEnd"/>
      <w:r w:rsidRPr="008037A4">
        <w:rPr>
          <w:rFonts w:cs="Times New Roman"/>
        </w:rPr>
        <w:t>「佛法」而演進到「大乘佛法」的一個總線索。</w:t>
      </w:r>
    </w:p>
    <w:p w14:paraId="3E3C2A5B" w14:textId="77777777" w:rsidR="00CD66C7" w:rsidRPr="008037A4" w:rsidRDefault="00E755FB" w:rsidP="00E755FB">
      <w:pPr>
        <w:pStyle w:val="4"/>
        <w:ind w:left="480"/>
      </w:pPr>
      <w:r w:rsidRPr="008037A4">
        <w:rPr>
          <w:bdr w:val="single" w:sz="4" w:space="0" w:color="auto"/>
        </w:rPr>
        <w:t>2</w:t>
      </w:r>
      <w:r w:rsidRPr="008037A4">
        <w:rPr>
          <w:bdr w:val="single" w:sz="4" w:space="0" w:color="auto"/>
        </w:rPr>
        <w:t>、</w:t>
      </w:r>
      <w:r w:rsidR="005E0549" w:rsidRPr="008037A4">
        <w:rPr>
          <w:bdr w:val="single" w:sz="4" w:space="0" w:color="auto"/>
        </w:rPr>
        <w:t>法與律的發展</w:t>
      </w:r>
      <w:r w:rsidR="00A72425" w:rsidRPr="008037A4">
        <w:rPr>
          <w:bdr w:val="single" w:sz="4" w:space="0" w:color="auto"/>
        </w:rPr>
        <w:t>【</w:t>
      </w:r>
      <w:r w:rsidR="007230C1" w:rsidRPr="008037A4">
        <w:rPr>
          <w:bdr w:val="single" w:sz="4" w:space="0" w:color="auto"/>
        </w:rPr>
        <w:t>四</w:t>
      </w:r>
      <w:r w:rsidR="007230C1" w:rsidRPr="008037A4">
        <w:rPr>
          <w:bdr w:val="single" w:sz="4" w:space="0" w:color="auto"/>
        </w:rPr>
        <w:t>──</w:t>
      </w:r>
      <w:proofErr w:type="spellStart"/>
      <w:r w:rsidR="007230C1" w:rsidRPr="008037A4">
        <w:rPr>
          <w:bdr w:val="single" w:sz="4" w:space="0" w:color="auto"/>
        </w:rPr>
        <w:t>五章</w:t>
      </w:r>
      <w:proofErr w:type="spellEnd"/>
      <w:r w:rsidR="00A72425" w:rsidRPr="008037A4">
        <w:rPr>
          <w:bdr w:val="single" w:sz="4" w:space="0" w:color="auto"/>
        </w:rPr>
        <w:t>】</w:t>
      </w:r>
    </w:p>
    <w:p w14:paraId="2531AC78" w14:textId="77777777" w:rsidR="00096E09" w:rsidRPr="008037A4" w:rsidRDefault="00CD66C7" w:rsidP="00CD66C7">
      <w:pPr>
        <w:rPr>
          <w:rFonts w:cs="Times New Roman"/>
        </w:rPr>
      </w:pPr>
      <w:r w:rsidRPr="008037A4">
        <w:rPr>
          <w:rFonts w:cs="Times New Roman"/>
        </w:rPr>
        <w:t>「佛般</w:t>
      </w:r>
      <w:proofErr w:type="gramStart"/>
      <w:r w:rsidRPr="008037A4">
        <w:rPr>
          <w:rFonts w:cs="Times New Roman"/>
        </w:rPr>
        <w:t>涅槃</w:t>
      </w:r>
      <w:proofErr w:type="gramEnd"/>
      <w:r w:rsidRPr="008037A4">
        <w:rPr>
          <w:rFonts w:cs="Times New Roman"/>
        </w:rPr>
        <w:t>所引起的，佛弟子對佛的永恆懷念」，是在</w:t>
      </w:r>
      <w:proofErr w:type="gramStart"/>
      <w:r w:rsidRPr="008037A4">
        <w:rPr>
          <w:rFonts w:cs="Times New Roman"/>
        </w:rPr>
        <w:t>佛滅以後</w:t>
      </w:r>
      <w:proofErr w:type="gramEnd"/>
      <w:r w:rsidRPr="008037A4">
        <w:rPr>
          <w:rFonts w:cs="Times New Roman"/>
        </w:rPr>
        <w:t>，「原始佛教」與「</w:t>
      </w:r>
      <w:proofErr w:type="gramStart"/>
      <w:r w:rsidRPr="008037A4">
        <w:rPr>
          <w:rFonts w:cs="Times New Roman"/>
        </w:rPr>
        <w:t>部派佛教</w:t>
      </w:r>
      <w:proofErr w:type="gramEnd"/>
      <w:r w:rsidRPr="008037A4">
        <w:rPr>
          <w:rFonts w:cs="Times New Roman"/>
        </w:rPr>
        <w:t>」中間進行著的。</w:t>
      </w:r>
      <w:proofErr w:type="gramStart"/>
      <w:r w:rsidRPr="008037A4">
        <w:rPr>
          <w:rFonts w:cs="Times New Roman"/>
        </w:rPr>
        <w:t>釋尊時代</w:t>
      </w:r>
      <w:proofErr w:type="gramEnd"/>
      <w:r w:rsidRPr="008037A4">
        <w:rPr>
          <w:rFonts w:cs="Times New Roman"/>
        </w:rPr>
        <w:t>的教化，是因時、因地、因人的根性</w:t>
      </w:r>
      <w:proofErr w:type="gramStart"/>
      <w:r w:rsidRPr="008037A4">
        <w:rPr>
          <w:rFonts w:cs="Times New Roman"/>
        </w:rPr>
        <w:t>而說的</w:t>
      </w:r>
      <w:proofErr w:type="gramEnd"/>
      <w:r w:rsidRPr="008037A4">
        <w:rPr>
          <w:rFonts w:cs="Times New Roman"/>
        </w:rPr>
        <w:t>，分化為法</w:t>
      </w:r>
      <w:r w:rsidR="00BB1A35" w:rsidRPr="008037A4">
        <w:rPr>
          <w:rFonts w:cs="Times New Roman"/>
        </w:rPr>
        <w:t>（</w:t>
      </w:r>
      <w:r w:rsidR="00BB1A35" w:rsidRPr="008037A4">
        <w:rPr>
          <w:rFonts w:eastAsia="Roman Unicode" w:cs="Times New Roman"/>
        </w:rPr>
        <w:t>dharma</w:t>
      </w:r>
      <w:r w:rsidR="00BB1A35" w:rsidRPr="008037A4">
        <w:rPr>
          <w:rFonts w:cs="Times New Roman"/>
        </w:rPr>
        <w:t>）</w:t>
      </w:r>
      <w:r w:rsidRPr="008037A4">
        <w:rPr>
          <w:rFonts w:cs="Times New Roman"/>
        </w:rPr>
        <w:t>與</w:t>
      </w:r>
      <w:proofErr w:type="gramStart"/>
      <w:r w:rsidRPr="008037A4">
        <w:rPr>
          <w:rFonts w:cs="Times New Roman"/>
        </w:rPr>
        <w:t>毘</w:t>
      </w:r>
      <w:proofErr w:type="gramEnd"/>
      <w:r w:rsidRPr="008037A4">
        <w:rPr>
          <w:rFonts w:cs="Times New Roman"/>
        </w:rPr>
        <w:t>尼</w:t>
      </w:r>
      <w:proofErr w:type="gramStart"/>
      <w:r w:rsidRPr="008037A4">
        <w:rPr>
          <w:rFonts w:cs="Times New Roman"/>
        </w:rPr>
        <w:t>──</w:t>
      </w:r>
      <w:proofErr w:type="gramEnd"/>
      <w:r w:rsidRPr="008037A4">
        <w:rPr>
          <w:rFonts w:cs="Times New Roman"/>
        </w:rPr>
        <w:t>律</w:t>
      </w:r>
      <w:r w:rsidR="00BB1A35" w:rsidRPr="008037A4">
        <w:rPr>
          <w:rFonts w:cs="Times New Roman"/>
        </w:rPr>
        <w:t>（</w:t>
      </w:r>
      <w:proofErr w:type="spellStart"/>
      <w:r w:rsidR="00BB1A35" w:rsidRPr="008037A4">
        <w:rPr>
          <w:rFonts w:eastAsia="Roman Unicode" w:cs="Times New Roman"/>
        </w:rPr>
        <w:t>vinaya</w:t>
      </w:r>
      <w:proofErr w:type="spellEnd"/>
      <w:r w:rsidR="00BB1A35" w:rsidRPr="008037A4">
        <w:rPr>
          <w:rFonts w:cs="Times New Roman"/>
        </w:rPr>
        <w:t>）</w:t>
      </w:r>
      <w:r w:rsidRPr="008037A4">
        <w:rPr>
          <w:rFonts w:cs="Times New Roman"/>
        </w:rPr>
        <w:t>。</w:t>
      </w:r>
    </w:p>
    <w:p w14:paraId="7DB22F0A" w14:textId="77777777" w:rsidR="00096E09" w:rsidRPr="008037A4" w:rsidRDefault="0041035F" w:rsidP="0041035F">
      <w:pPr>
        <w:pStyle w:val="5"/>
        <w:ind w:left="720"/>
      </w:pPr>
      <w:r w:rsidRPr="008037A4">
        <w:rPr>
          <w:bdr w:val="single" w:sz="4" w:space="0" w:color="auto"/>
        </w:rPr>
        <w:lastRenderedPageBreak/>
        <w:t>（</w:t>
      </w:r>
      <w:r w:rsidRPr="008037A4">
        <w:rPr>
          <w:bdr w:val="single" w:sz="4" w:space="0" w:color="auto"/>
        </w:rPr>
        <w:t>1</w:t>
      </w:r>
      <w:r w:rsidRPr="008037A4">
        <w:rPr>
          <w:bdr w:val="single" w:sz="4" w:space="0" w:color="auto"/>
        </w:rPr>
        <w:t>）法的施設與發展趨勢</w:t>
      </w:r>
      <w:r w:rsidR="00096E09" w:rsidRPr="008037A4">
        <w:rPr>
          <w:bdr w:val="single" w:sz="4" w:space="0" w:color="auto"/>
        </w:rPr>
        <w:t>（</w:t>
      </w:r>
      <w:r w:rsidR="00096E09" w:rsidRPr="008037A4">
        <w:rPr>
          <w:bdr w:val="single" w:sz="4" w:space="0" w:color="auto"/>
        </w:rPr>
        <w:t>Ch5</w:t>
      </w:r>
      <w:r w:rsidR="00096E09" w:rsidRPr="008037A4">
        <w:rPr>
          <w:bdr w:val="single" w:sz="4" w:space="0" w:color="auto"/>
        </w:rPr>
        <w:t>）</w:t>
      </w:r>
    </w:p>
    <w:p w14:paraId="37C37C5C" w14:textId="77777777" w:rsidR="00F60C29" w:rsidRPr="008037A4" w:rsidRDefault="00F60C29" w:rsidP="00F60C29">
      <w:pPr>
        <w:pStyle w:val="6"/>
        <w:ind w:left="960"/>
      </w:pPr>
      <w:proofErr w:type="spellStart"/>
      <w:r w:rsidRPr="008037A4">
        <w:rPr>
          <w:bdr w:val="single" w:sz="4" w:space="0" w:color="auto"/>
        </w:rPr>
        <w:t>A</w:t>
      </w:r>
      <w:r w:rsidRPr="008037A4">
        <w:rPr>
          <w:bdr w:val="single" w:sz="4" w:space="0" w:color="auto"/>
        </w:rPr>
        <w:t>、法與結集</w:t>
      </w:r>
      <w:proofErr w:type="spellEnd"/>
    </w:p>
    <w:p w14:paraId="61869449" w14:textId="77777777" w:rsidR="00F60C29" w:rsidRPr="008037A4" w:rsidRDefault="00CD66C7" w:rsidP="00CD66C7">
      <w:pPr>
        <w:rPr>
          <w:rFonts w:cs="Times New Roman"/>
        </w:rPr>
      </w:pPr>
      <w:r w:rsidRPr="008037A4">
        <w:rPr>
          <w:rFonts w:cs="Times New Roman"/>
        </w:rPr>
        <w:t>結集所成的經「法」，</w:t>
      </w:r>
    </w:p>
    <w:p w14:paraId="02F39D93" w14:textId="77777777" w:rsidR="00F60C29" w:rsidRPr="008037A4" w:rsidRDefault="00F60C29" w:rsidP="00F60C29">
      <w:pPr>
        <w:pStyle w:val="6"/>
        <w:ind w:left="960"/>
      </w:pPr>
      <w:proofErr w:type="spellStart"/>
      <w:r w:rsidRPr="008037A4">
        <w:rPr>
          <w:bdr w:val="single" w:sz="4" w:space="0" w:color="auto"/>
        </w:rPr>
        <w:t>B</w:t>
      </w:r>
      <w:r w:rsidRPr="008037A4">
        <w:rPr>
          <w:bdr w:val="single" w:sz="4" w:space="0" w:color="auto"/>
        </w:rPr>
        <w:t>、</w:t>
      </w:r>
      <w:r w:rsidR="00D11E29" w:rsidRPr="008037A4">
        <w:rPr>
          <w:bdr w:val="single" w:sz="4" w:space="0" w:color="auto"/>
        </w:rPr>
        <w:t>中、長、增一的不同適應</w:t>
      </w:r>
      <w:proofErr w:type="spellEnd"/>
    </w:p>
    <w:p w14:paraId="56F0B6D7" w14:textId="77777777" w:rsidR="00096E09" w:rsidRPr="008037A4" w:rsidRDefault="00CD66C7" w:rsidP="00CD66C7">
      <w:pPr>
        <w:rPr>
          <w:rFonts w:cs="Times New Roman"/>
        </w:rPr>
      </w:pPr>
      <w:r w:rsidRPr="008037A4">
        <w:rPr>
          <w:rFonts w:cs="Times New Roman"/>
        </w:rPr>
        <w:t>有四大宗趣</w:t>
      </w:r>
      <w:proofErr w:type="gramStart"/>
      <w:r w:rsidRPr="008037A4">
        <w:rPr>
          <w:rFonts w:cs="Times New Roman"/>
        </w:rPr>
        <w:t>──</w:t>
      </w:r>
      <w:proofErr w:type="gramEnd"/>
      <w:r w:rsidRPr="008037A4">
        <w:rPr>
          <w:rFonts w:cs="Times New Roman"/>
        </w:rPr>
        <w:t>「</w:t>
      </w:r>
      <w:proofErr w:type="gramStart"/>
      <w:r w:rsidRPr="008037A4">
        <w:rPr>
          <w:rFonts w:cs="Times New Roman"/>
        </w:rPr>
        <w:t>吉祥悅意</w:t>
      </w:r>
      <w:proofErr w:type="gramEnd"/>
      <w:r w:rsidRPr="008037A4">
        <w:rPr>
          <w:rFonts w:cs="Times New Roman"/>
        </w:rPr>
        <w:t>」，「滿足希求」，「對治猶疑」，「顯揚真義」，成立為四部</w:t>
      </w:r>
      <w:r w:rsidR="00EE19C5" w:rsidRPr="008037A4">
        <w:rPr>
          <w:rFonts w:cs="Times New Roman"/>
        </w:rPr>
        <w:t>《</w:t>
      </w:r>
      <w:r w:rsidRPr="008037A4">
        <w:rPr>
          <w:rFonts w:cs="Times New Roman"/>
        </w:rPr>
        <w:t>阿含</w:t>
      </w:r>
      <w:r w:rsidR="00EE19C5" w:rsidRPr="008037A4">
        <w:rPr>
          <w:rFonts w:cs="Times New Roman"/>
        </w:rPr>
        <w:t>》</w:t>
      </w:r>
      <w:r w:rsidRPr="008037A4">
        <w:rPr>
          <w:rFonts w:cs="Times New Roman"/>
        </w:rPr>
        <w:t>。</w:t>
      </w:r>
      <w:r w:rsidR="0063054D" w:rsidRPr="008037A4">
        <w:rPr>
          <w:rStyle w:val="ab"/>
          <w:rFonts w:cs="Times New Roman"/>
        </w:rPr>
        <w:footnoteReference w:id="44"/>
      </w:r>
    </w:p>
    <w:p w14:paraId="6BA336EA" w14:textId="77777777" w:rsidR="00F60C29" w:rsidRPr="008037A4" w:rsidRDefault="00F60C29" w:rsidP="00F60C29">
      <w:pPr>
        <w:pStyle w:val="6"/>
        <w:ind w:left="960"/>
      </w:pPr>
      <w:proofErr w:type="spellStart"/>
      <w:r w:rsidRPr="008037A4">
        <w:rPr>
          <w:bdr w:val="single" w:sz="4" w:space="0" w:color="auto"/>
        </w:rPr>
        <w:t>C</w:t>
      </w:r>
      <w:r w:rsidRPr="008037A4">
        <w:rPr>
          <w:bdr w:val="single" w:sz="4" w:space="0" w:color="auto"/>
        </w:rPr>
        <w:t>、</w:t>
      </w:r>
      <w:r w:rsidR="00D11E29" w:rsidRPr="008037A4">
        <w:rPr>
          <w:bdr w:val="single" w:sz="4" w:space="0" w:color="auto"/>
        </w:rPr>
        <w:t>戒行的施設</w:t>
      </w:r>
      <w:proofErr w:type="spellEnd"/>
    </w:p>
    <w:p w14:paraId="6F7E938F" w14:textId="77777777" w:rsidR="00F60C29" w:rsidRPr="008037A4" w:rsidRDefault="00CD66C7" w:rsidP="00CD66C7">
      <w:pPr>
        <w:rPr>
          <w:rFonts w:cs="Times New Roman"/>
        </w:rPr>
      </w:pPr>
      <w:r w:rsidRPr="008037A4">
        <w:rPr>
          <w:rFonts w:cs="Times New Roman"/>
        </w:rPr>
        <w:t>「</w:t>
      </w:r>
      <w:proofErr w:type="gramStart"/>
      <w:r w:rsidRPr="008037A4">
        <w:rPr>
          <w:rFonts w:cs="Times New Roman"/>
        </w:rPr>
        <w:t>毘</w:t>
      </w:r>
      <w:proofErr w:type="gramEnd"/>
      <w:r w:rsidRPr="008037A4">
        <w:rPr>
          <w:rFonts w:cs="Times New Roman"/>
        </w:rPr>
        <w:t>尼」在發展過程中，</w:t>
      </w:r>
    </w:p>
    <w:p w14:paraId="65EFCC28" w14:textId="77777777" w:rsidR="00D11E29" w:rsidRPr="008037A4" w:rsidRDefault="00D11E29" w:rsidP="00D11E29">
      <w:pPr>
        <w:pStyle w:val="7"/>
        <w:ind w:left="1200"/>
      </w:pPr>
      <w:r w:rsidRPr="008037A4">
        <w:rPr>
          <w:bdr w:val="single" w:sz="4" w:space="0" w:color="auto"/>
        </w:rPr>
        <w:t>（</w:t>
      </w:r>
      <w:proofErr w:type="spellStart"/>
      <w:r w:rsidRPr="008037A4">
        <w:rPr>
          <w:bdr w:val="single" w:sz="4" w:space="0" w:color="auto"/>
        </w:rPr>
        <w:t>A</w:t>
      </w:r>
      <w:r w:rsidRPr="008037A4">
        <w:rPr>
          <w:bdr w:val="single" w:sz="4" w:space="0" w:color="auto"/>
        </w:rPr>
        <w:t>）第一階段：四清淨（十善及命清淨</w:t>
      </w:r>
      <w:proofErr w:type="spellEnd"/>
      <w:r w:rsidRPr="008037A4">
        <w:rPr>
          <w:bdr w:val="single" w:sz="4" w:space="0" w:color="auto"/>
        </w:rPr>
        <w:t>）</w:t>
      </w:r>
    </w:p>
    <w:p w14:paraId="3B781A6F" w14:textId="77777777" w:rsidR="00F60C29" w:rsidRPr="008037A4" w:rsidRDefault="00CD66C7" w:rsidP="00CD66C7">
      <w:pPr>
        <w:rPr>
          <w:rFonts w:cs="Times New Roman"/>
        </w:rPr>
      </w:pPr>
      <w:r w:rsidRPr="008037A4">
        <w:rPr>
          <w:rFonts w:cs="Times New Roman"/>
        </w:rPr>
        <w:t>有身清淨、語清淨、意清淨、命清淨</w:t>
      </w:r>
      <w:proofErr w:type="gramStart"/>
      <w:r w:rsidRPr="008037A4">
        <w:rPr>
          <w:rFonts w:cs="Times New Roman"/>
        </w:rPr>
        <w:t>──</w:t>
      </w:r>
      <w:proofErr w:type="gramEnd"/>
      <w:r w:rsidRPr="008037A4">
        <w:rPr>
          <w:rFonts w:cs="Times New Roman"/>
        </w:rPr>
        <w:t>四種清淨；</w:t>
      </w:r>
    </w:p>
    <w:p w14:paraId="099AF07D" w14:textId="77777777" w:rsidR="00D11E29" w:rsidRPr="008037A4" w:rsidRDefault="00D11E29" w:rsidP="00D11E29">
      <w:pPr>
        <w:pStyle w:val="7"/>
        <w:ind w:left="1200"/>
      </w:pPr>
      <w:r w:rsidRPr="008037A4">
        <w:rPr>
          <w:bdr w:val="single" w:sz="4" w:space="0" w:color="auto"/>
        </w:rPr>
        <w:t>（</w:t>
      </w:r>
      <w:proofErr w:type="spellStart"/>
      <w:r w:rsidRPr="008037A4">
        <w:rPr>
          <w:bdr w:val="single" w:sz="4" w:space="0" w:color="auto"/>
        </w:rPr>
        <w:t>B</w:t>
      </w:r>
      <w:r w:rsidRPr="008037A4">
        <w:rPr>
          <w:bdr w:val="single" w:sz="4" w:space="0" w:color="auto"/>
        </w:rPr>
        <w:t>）第二階段：戒具足（正語、正業、正命</w:t>
      </w:r>
      <w:proofErr w:type="spellEnd"/>
      <w:r w:rsidRPr="008037A4">
        <w:rPr>
          <w:bdr w:val="single" w:sz="4" w:space="0" w:color="auto"/>
        </w:rPr>
        <w:t>）</w:t>
      </w:r>
    </w:p>
    <w:p w14:paraId="1808AEEC" w14:textId="77777777" w:rsidR="00F60C29" w:rsidRPr="008037A4" w:rsidRDefault="00CD66C7" w:rsidP="00CD66C7">
      <w:pPr>
        <w:rPr>
          <w:rFonts w:cs="Times New Roman"/>
        </w:rPr>
      </w:pPr>
      <w:r w:rsidRPr="008037A4">
        <w:rPr>
          <w:rFonts w:cs="Times New Roman"/>
        </w:rPr>
        <w:t>下戒、中戒、上戒</w:t>
      </w:r>
      <w:proofErr w:type="gramStart"/>
      <w:r w:rsidRPr="008037A4">
        <w:rPr>
          <w:rFonts w:cs="Times New Roman"/>
        </w:rPr>
        <w:t>──</w:t>
      </w:r>
      <w:proofErr w:type="gramEnd"/>
      <w:r w:rsidRPr="008037A4">
        <w:rPr>
          <w:rFonts w:cs="Times New Roman"/>
        </w:rPr>
        <w:t>戒具足；</w:t>
      </w:r>
    </w:p>
    <w:p w14:paraId="202B6077" w14:textId="77777777" w:rsidR="00D11E29" w:rsidRPr="008037A4" w:rsidRDefault="00D11E29" w:rsidP="00D11E29">
      <w:pPr>
        <w:pStyle w:val="7"/>
        <w:ind w:left="1200"/>
      </w:pPr>
      <w:r w:rsidRPr="008037A4">
        <w:rPr>
          <w:bdr w:val="single" w:sz="4" w:space="0" w:color="auto"/>
        </w:rPr>
        <w:t>（</w:t>
      </w:r>
      <w:proofErr w:type="spellStart"/>
      <w:r w:rsidRPr="008037A4">
        <w:rPr>
          <w:bdr w:val="single" w:sz="4" w:space="0" w:color="auto"/>
        </w:rPr>
        <w:t>C</w:t>
      </w:r>
      <w:r w:rsidRPr="008037A4">
        <w:rPr>
          <w:bdr w:val="single" w:sz="4" w:space="0" w:color="auto"/>
        </w:rPr>
        <w:t>）第三階段：戒成就（制立律儀戒</w:t>
      </w:r>
      <w:proofErr w:type="spellEnd"/>
      <w:r w:rsidRPr="008037A4">
        <w:rPr>
          <w:bdr w:val="single" w:sz="4" w:space="0" w:color="auto"/>
        </w:rPr>
        <w:t>）</w:t>
      </w:r>
    </w:p>
    <w:p w14:paraId="3B2068B5" w14:textId="77777777" w:rsidR="00DE7C1E" w:rsidRPr="008037A4" w:rsidRDefault="00CD66C7" w:rsidP="00CD66C7">
      <w:pPr>
        <w:rPr>
          <w:rFonts w:cs="Times New Roman"/>
        </w:rPr>
      </w:pPr>
      <w:r w:rsidRPr="008037A4">
        <w:rPr>
          <w:rFonts w:cs="Times New Roman"/>
        </w:rPr>
        <w:t>波</w:t>
      </w:r>
      <w:proofErr w:type="gramStart"/>
      <w:r w:rsidRPr="008037A4">
        <w:rPr>
          <w:rFonts w:cs="Times New Roman"/>
        </w:rPr>
        <w:t>羅提木叉律儀</w:t>
      </w:r>
      <w:proofErr w:type="gramEnd"/>
      <w:r w:rsidRPr="008037A4">
        <w:rPr>
          <w:rFonts w:cs="Times New Roman"/>
        </w:rPr>
        <w:t>等三大類。</w:t>
      </w:r>
      <w:r w:rsidR="00D22500" w:rsidRPr="008037A4">
        <w:rPr>
          <w:rStyle w:val="ab"/>
          <w:rFonts w:cs="Times New Roman"/>
        </w:rPr>
        <w:footnoteReference w:id="45"/>
      </w:r>
    </w:p>
    <w:p w14:paraId="655DB96C" w14:textId="77777777" w:rsidR="00477413" w:rsidRPr="008037A4" w:rsidRDefault="00477413" w:rsidP="00477413">
      <w:pPr>
        <w:rPr>
          <w:rFonts w:cs="Times New Roman"/>
        </w:rPr>
      </w:pPr>
      <w:r w:rsidRPr="008037A4">
        <w:rPr>
          <w:rFonts w:cs="Times New Roman"/>
        </w:rPr>
        <w:t>所以無論是法</w:t>
      </w:r>
      <w:proofErr w:type="gramStart"/>
      <w:r w:rsidRPr="008037A4">
        <w:rPr>
          <w:rFonts w:cs="Times New Roman"/>
        </w:rPr>
        <w:t>的修證</w:t>
      </w:r>
      <w:proofErr w:type="gramEnd"/>
      <w:r w:rsidRPr="008037A4">
        <w:rPr>
          <w:rFonts w:cs="Times New Roman"/>
        </w:rPr>
        <w:t>，戒的受持（行為軌範），</w:t>
      </w:r>
      <w:proofErr w:type="gramStart"/>
      <w:r w:rsidRPr="008037A4">
        <w:rPr>
          <w:rFonts w:cs="Times New Roman"/>
        </w:rPr>
        <w:t>在部派佛教</w:t>
      </w:r>
      <w:proofErr w:type="gramEnd"/>
      <w:r w:rsidRPr="008037A4">
        <w:rPr>
          <w:rFonts w:cs="Times New Roman"/>
        </w:rPr>
        <w:t>中，如有所偏重，都有引起差異的可能性。</w:t>
      </w:r>
      <w:r w:rsidRPr="008037A4">
        <w:rPr>
          <w:rStyle w:val="ab"/>
          <w:rFonts w:cs="Times New Roman"/>
        </w:rPr>
        <w:footnoteReference w:id="46"/>
      </w:r>
    </w:p>
    <w:p w14:paraId="579F63FC" w14:textId="77777777" w:rsidR="00477413" w:rsidRPr="008037A4" w:rsidRDefault="00477413" w:rsidP="00CD66C7">
      <w:pPr>
        <w:rPr>
          <w:rFonts w:cs="Times New Roman"/>
        </w:rPr>
      </w:pPr>
    </w:p>
    <w:p w14:paraId="18CBAF23" w14:textId="77777777" w:rsidR="00F60C29" w:rsidRPr="008037A4" w:rsidRDefault="00F60C29" w:rsidP="00F60C29">
      <w:pPr>
        <w:pStyle w:val="5"/>
        <w:ind w:left="720"/>
      </w:pPr>
      <w:r w:rsidRPr="008037A4">
        <w:rPr>
          <w:bdr w:val="single" w:sz="4" w:space="0" w:color="auto"/>
        </w:rPr>
        <w:t>（</w:t>
      </w:r>
      <w:r w:rsidRPr="008037A4">
        <w:rPr>
          <w:bdr w:val="single" w:sz="4" w:space="0" w:color="auto"/>
        </w:rPr>
        <w:t>2</w:t>
      </w:r>
      <w:r w:rsidRPr="008037A4">
        <w:rPr>
          <w:bdr w:val="single" w:sz="4" w:space="0" w:color="auto"/>
        </w:rPr>
        <w:t>）律</w:t>
      </w:r>
      <w:r w:rsidR="00DE7101" w:rsidRPr="008037A4">
        <w:rPr>
          <w:bdr w:val="single" w:sz="4" w:space="0" w:color="auto"/>
        </w:rPr>
        <w:t>制</w:t>
      </w:r>
      <w:r w:rsidRPr="008037A4">
        <w:rPr>
          <w:bdr w:val="single" w:sz="4" w:space="0" w:color="auto"/>
        </w:rPr>
        <w:t>與教內對立之傾向（</w:t>
      </w:r>
      <w:r w:rsidRPr="008037A4">
        <w:rPr>
          <w:bdr w:val="single" w:sz="4" w:space="0" w:color="auto"/>
        </w:rPr>
        <w:t>Ch4</w:t>
      </w:r>
      <w:r w:rsidRPr="008037A4">
        <w:rPr>
          <w:bdr w:val="single" w:sz="4" w:space="0" w:color="auto"/>
        </w:rPr>
        <w:t>）</w:t>
      </w:r>
    </w:p>
    <w:p w14:paraId="590A9D77" w14:textId="77777777" w:rsidR="00477413" w:rsidRPr="008037A4" w:rsidRDefault="00DE7101" w:rsidP="00477413">
      <w:pPr>
        <w:pStyle w:val="6"/>
        <w:ind w:left="960"/>
        <w:rPr>
          <w:bdr w:val="single" w:sz="4" w:space="0" w:color="auto"/>
        </w:rPr>
      </w:pPr>
      <w:proofErr w:type="spellStart"/>
      <w:r w:rsidRPr="008037A4">
        <w:rPr>
          <w:bdr w:val="single" w:sz="4" w:space="0" w:color="auto"/>
        </w:rPr>
        <w:t>A</w:t>
      </w:r>
      <w:r w:rsidRPr="008037A4">
        <w:rPr>
          <w:bdr w:val="single" w:sz="4" w:space="0" w:color="auto"/>
        </w:rPr>
        <w:t>、</w:t>
      </w:r>
      <w:r w:rsidR="00477413" w:rsidRPr="008037A4">
        <w:rPr>
          <w:rFonts w:hint="eastAsia"/>
          <w:bdr w:val="single" w:sz="4" w:space="0" w:color="auto"/>
          <w:lang w:eastAsia="zh-TW"/>
        </w:rPr>
        <w:t>佛教以出家比丘為中心</w:t>
      </w:r>
      <w:proofErr w:type="spellEnd"/>
    </w:p>
    <w:p w14:paraId="0747D093" w14:textId="77777777" w:rsidR="00477413" w:rsidRPr="008037A4" w:rsidRDefault="00477413" w:rsidP="00477413">
      <w:pPr>
        <w:rPr>
          <w:lang w:val="x-none" w:eastAsia="x-none" w:bidi="ar-SA"/>
        </w:rPr>
      </w:pPr>
      <w:proofErr w:type="gramStart"/>
      <w:r w:rsidRPr="008037A4">
        <w:rPr>
          <w:rFonts w:cs="Times New Roman"/>
        </w:rPr>
        <w:t>佛滅以後</w:t>
      </w:r>
      <w:proofErr w:type="gramEnd"/>
      <w:r w:rsidRPr="008037A4">
        <w:rPr>
          <w:rFonts w:cs="Times New Roman"/>
        </w:rPr>
        <w:t>，佛教以出家的比丘眾為中心。比丘們在僧團中，如法修行，</w:t>
      </w:r>
      <w:proofErr w:type="gramStart"/>
      <w:r w:rsidRPr="008037A4">
        <w:rPr>
          <w:rFonts w:cs="Times New Roman"/>
        </w:rPr>
        <w:t>攝化信</w:t>
      </w:r>
      <w:proofErr w:type="gramEnd"/>
      <w:r w:rsidRPr="008037A4">
        <w:rPr>
          <w:rFonts w:cs="Times New Roman"/>
        </w:rPr>
        <w:t>眾，</w:t>
      </w:r>
    </w:p>
    <w:p w14:paraId="691951EB" w14:textId="77777777" w:rsidR="00DE7101" w:rsidRPr="008037A4" w:rsidRDefault="00DE7101" w:rsidP="00DE7101">
      <w:pPr>
        <w:pStyle w:val="6"/>
        <w:ind w:left="960"/>
        <w:rPr>
          <w:bdr w:val="single" w:sz="4" w:space="0" w:color="auto"/>
        </w:rPr>
      </w:pPr>
      <w:proofErr w:type="spellStart"/>
      <w:r w:rsidRPr="008037A4">
        <w:rPr>
          <w:bdr w:val="single" w:sz="4" w:space="0" w:color="auto"/>
        </w:rPr>
        <w:t>B</w:t>
      </w:r>
      <w:r w:rsidRPr="008037A4">
        <w:rPr>
          <w:bdr w:val="single" w:sz="4" w:space="0" w:color="auto"/>
        </w:rPr>
        <w:t>、</w:t>
      </w:r>
      <w:r w:rsidR="002475B0" w:rsidRPr="008037A4">
        <w:rPr>
          <w:bdr w:val="single" w:sz="4" w:space="0" w:color="auto"/>
        </w:rPr>
        <w:t>教內對立的傾向</w:t>
      </w:r>
      <w:proofErr w:type="spellEnd"/>
    </w:p>
    <w:p w14:paraId="0B689F42" w14:textId="77777777" w:rsidR="00477413" w:rsidRPr="008037A4" w:rsidRDefault="00477413" w:rsidP="00477413">
      <w:pPr>
        <w:rPr>
          <w:lang w:val="x-none" w:eastAsia="x-none" w:bidi="ar-SA"/>
        </w:rPr>
      </w:pPr>
      <w:r w:rsidRPr="008037A4">
        <w:rPr>
          <w:rFonts w:cs="Times New Roman"/>
        </w:rPr>
        <w:t>隨著個人的性格與愛好，從事不同的法務，比丘們有不同的名稱，而且物以類聚，佛</w:t>
      </w:r>
      <w:proofErr w:type="gramStart"/>
      <w:r w:rsidRPr="008037A4">
        <w:rPr>
          <w:rFonts w:cs="Times New Roman"/>
        </w:rPr>
        <w:t>世</w:t>
      </w:r>
      <w:proofErr w:type="gramEnd"/>
      <w:r w:rsidRPr="008037A4">
        <w:rPr>
          <w:rFonts w:cs="Times New Roman"/>
        </w:rPr>
        <w:t>已有了不同的集團傾向。</w:t>
      </w:r>
      <w:r w:rsidRPr="008037A4">
        <w:rPr>
          <w:rStyle w:val="ab"/>
          <w:rFonts w:cs="Times New Roman"/>
        </w:rPr>
        <w:footnoteReference w:id="47"/>
      </w:r>
    </w:p>
    <w:p w14:paraId="47B25642" w14:textId="77777777" w:rsidR="0030380C" w:rsidRPr="008037A4" w:rsidRDefault="0030380C" w:rsidP="0030380C">
      <w:pPr>
        <w:pStyle w:val="7"/>
        <w:ind w:left="1200"/>
      </w:pPr>
      <w:r w:rsidRPr="008037A4">
        <w:rPr>
          <w:bdr w:val="single" w:sz="4" w:space="0" w:color="auto"/>
        </w:rPr>
        <w:t>（</w:t>
      </w:r>
      <w:proofErr w:type="spellStart"/>
      <w:r w:rsidRPr="008037A4">
        <w:rPr>
          <w:bdr w:val="single" w:sz="4" w:space="0" w:color="auto"/>
        </w:rPr>
        <w:t>A</w:t>
      </w:r>
      <w:r w:rsidRPr="008037A4">
        <w:rPr>
          <w:bdr w:val="single" w:sz="4" w:space="0" w:color="auto"/>
        </w:rPr>
        <w:t>）</w:t>
      </w:r>
      <w:r w:rsidR="009F3DEC" w:rsidRPr="008037A4">
        <w:rPr>
          <w:rFonts w:ascii="標楷體" w:hAnsi="標楷體"/>
          <w:bdr w:val="single" w:sz="4" w:space="0" w:color="auto"/>
        </w:rPr>
        <w:t>佛法專門化</w:t>
      </w:r>
      <w:proofErr w:type="spellEnd"/>
    </w:p>
    <w:p w14:paraId="1FA3ED0F" w14:textId="77777777" w:rsidR="00F02B96" w:rsidRPr="008037A4" w:rsidRDefault="00CD66C7" w:rsidP="00CD66C7">
      <w:pPr>
        <w:rPr>
          <w:rFonts w:cs="Times New Roman"/>
        </w:rPr>
      </w:pPr>
      <w:r w:rsidRPr="008037A4">
        <w:rPr>
          <w:rFonts w:cs="Times New Roman"/>
        </w:rPr>
        <w:t>比丘的類別很多，主要的有：「持法者」（</w:t>
      </w:r>
      <w:proofErr w:type="spellStart"/>
      <w:r w:rsidRPr="008037A4">
        <w:rPr>
          <w:rFonts w:eastAsia="Roman Unicode" w:cs="Times New Roman"/>
        </w:rPr>
        <w:t>dharmadhara</w:t>
      </w:r>
      <w:proofErr w:type="spellEnd"/>
      <w:r w:rsidRPr="008037A4">
        <w:rPr>
          <w:rFonts w:cs="Times New Roman"/>
        </w:rPr>
        <w:t>經師），「</w:t>
      </w:r>
      <w:proofErr w:type="gramStart"/>
      <w:r w:rsidRPr="008037A4">
        <w:rPr>
          <w:rFonts w:cs="Times New Roman"/>
        </w:rPr>
        <w:t>持律者</w:t>
      </w:r>
      <w:proofErr w:type="gramEnd"/>
      <w:r w:rsidRPr="008037A4">
        <w:rPr>
          <w:rFonts w:cs="Times New Roman"/>
        </w:rPr>
        <w:t>」（</w:t>
      </w:r>
      <w:proofErr w:type="spellStart"/>
      <w:r w:rsidRPr="008037A4">
        <w:rPr>
          <w:rFonts w:eastAsia="Roman Unicode" w:cs="Times New Roman"/>
        </w:rPr>
        <w:t>vinayadhara</w:t>
      </w:r>
      <w:proofErr w:type="spellEnd"/>
      <w:r w:rsidRPr="008037A4">
        <w:rPr>
          <w:rFonts w:cs="Times New Roman"/>
        </w:rPr>
        <w:t>律師），「論法者」（</w:t>
      </w:r>
      <w:proofErr w:type="spellStart"/>
      <w:r w:rsidRPr="008037A4">
        <w:rPr>
          <w:rFonts w:eastAsia="Roman Unicode" w:cs="Times New Roman"/>
        </w:rPr>
        <w:t>dharmakathika</w:t>
      </w:r>
      <w:proofErr w:type="spellEnd"/>
      <w:r w:rsidRPr="008037A4">
        <w:rPr>
          <w:rFonts w:cs="Times New Roman"/>
        </w:rPr>
        <w:t>論師）</w:t>
      </w:r>
      <w:r w:rsidR="00204781" w:rsidRPr="008037A4">
        <w:rPr>
          <w:rFonts w:cs="Times New Roman"/>
        </w:rPr>
        <w:t>，「</w:t>
      </w:r>
      <w:r w:rsidR="00204781" w:rsidRPr="008037A4">
        <w:rPr>
          <w:rFonts w:cs="Times New Roman" w:hint="eastAsia"/>
        </w:rPr>
        <w:t>唄</w:t>
      </w:r>
      <w:r w:rsidR="00204781" w:rsidRPr="008037A4">
        <w:rPr>
          <w:rFonts w:cs="Times New Roman" w:hint="eastAsia"/>
        </w:rPr>
        <w:t>[</w:t>
      </w:r>
      <w:r w:rsidR="00204781" w:rsidRPr="008037A4">
        <w:rPr>
          <w:rFonts w:cs="Times New Roman"/>
        </w:rPr>
        <w:t>口</w:t>
      </w:r>
      <w:r w:rsidR="00204781" w:rsidRPr="008037A4">
        <w:rPr>
          <w:rFonts w:cs="Times New Roman" w:hint="eastAsia"/>
        </w:rPr>
        <w:t>+</w:t>
      </w:r>
      <w:proofErr w:type="gramStart"/>
      <w:r w:rsidR="00204781" w:rsidRPr="008037A4">
        <w:rPr>
          <w:rFonts w:cs="Times New Roman" w:hint="eastAsia"/>
        </w:rPr>
        <w:t>匿</w:t>
      </w:r>
      <w:proofErr w:type="gramEnd"/>
      <w:r w:rsidR="00204781" w:rsidRPr="008037A4">
        <w:rPr>
          <w:rFonts w:cs="Times New Roman" w:hint="eastAsia"/>
        </w:rPr>
        <w:t>]</w:t>
      </w:r>
      <w:r w:rsidRPr="008037A4">
        <w:rPr>
          <w:rFonts w:cs="Times New Roman"/>
        </w:rPr>
        <w:t>者」</w:t>
      </w:r>
      <w:proofErr w:type="gramStart"/>
      <w:r w:rsidRPr="008037A4">
        <w:rPr>
          <w:rFonts w:cs="Times New Roman"/>
        </w:rPr>
        <w:t>（</w:t>
      </w:r>
      <w:proofErr w:type="spellStart"/>
      <w:proofErr w:type="gramEnd"/>
      <w:r w:rsidR="00204781" w:rsidRPr="008037A4">
        <w:rPr>
          <w:rFonts w:eastAsia="Roman Unicode" w:cs="Times New Roman" w:hint="eastAsia"/>
        </w:rPr>
        <w:t>b</w:t>
      </w:r>
      <w:r w:rsidRPr="008037A4">
        <w:rPr>
          <w:rFonts w:eastAsia="Roman Unicode" w:cs="Times New Roman"/>
        </w:rPr>
        <w:t>hāṇaka</w:t>
      </w:r>
      <w:proofErr w:type="spellEnd"/>
      <w:r w:rsidRPr="008037A4">
        <w:rPr>
          <w:rFonts w:cs="Times New Roman"/>
        </w:rPr>
        <w:t>讀誦、說法者），「瑜伽者」（</w:t>
      </w:r>
      <w:proofErr w:type="spellStart"/>
      <w:r w:rsidRPr="008037A4">
        <w:rPr>
          <w:rFonts w:eastAsia="Roman Unicode" w:cs="Times New Roman"/>
        </w:rPr>
        <w:t>yogādātṛ</w:t>
      </w:r>
      <w:proofErr w:type="spellEnd"/>
      <w:r w:rsidRPr="008037A4">
        <w:rPr>
          <w:rFonts w:cs="Times New Roman"/>
        </w:rPr>
        <w:t>禪師）。</w:t>
      </w:r>
      <w:r w:rsidR="00643BCB" w:rsidRPr="008037A4">
        <w:rPr>
          <w:rStyle w:val="ab"/>
          <w:rFonts w:cs="Times New Roman"/>
        </w:rPr>
        <w:footnoteReference w:id="48"/>
      </w:r>
    </w:p>
    <w:p w14:paraId="6ECA0C13" w14:textId="77777777" w:rsidR="0030380C" w:rsidRPr="008037A4" w:rsidRDefault="0030380C" w:rsidP="0030380C">
      <w:pPr>
        <w:pStyle w:val="8"/>
        <w:ind w:left="1440"/>
      </w:pPr>
      <w:proofErr w:type="spellStart"/>
      <w:r w:rsidRPr="008037A4">
        <w:rPr>
          <w:bdr w:val="single" w:sz="4" w:space="0" w:color="auto"/>
        </w:rPr>
        <w:lastRenderedPageBreak/>
        <w:t>a</w:t>
      </w:r>
      <w:r w:rsidRPr="008037A4">
        <w:rPr>
          <w:bdr w:val="single" w:sz="4" w:space="0" w:color="auto"/>
        </w:rPr>
        <w:t>、持法者</w:t>
      </w:r>
      <w:proofErr w:type="spellEnd"/>
    </w:p>
    <w:p w14:paraId="583E1482" w14:textId="77777777" w:rsidR="00F02B96" w:rsidRPr="008037A4" w:rsidRDefault="00CD66C7" w:rsidP="00CD66C7">
      <w:pPr>
        <w:rPr>
          <w:rFonts w:cs="Times New Roman"/>
        </w:rPr>
      </w:pPr>
      <w:proofErr w:type="gramStart"/>
      <w:r w:rsidRPr="008037A4">
        <w:rPr>
          <w:rFonts w:cs="Times New Roman"/>
        </w:rPr>
        <w:t>為了憶持集成的經法</w:t>
      </w:r>
      <w:proofErr w:type="gramEnd"/>
      <w:r w:rsidRPr="008037A4">
        <w:rPr>
          <w:rFonts w:cs="Times New Roman"/>
        </w:rPr>
        <w:t>，及共同審定傳來的是否佛法，成為「經師」（起初，從憶持而稱為「多聞者」）。</w:t>
      </w:r>
    </w:p>
    <w:p w14:paraId="60A5B6BC" w14:textId="77777777" w:rsidR="0030380C" w:rsidRPr="008037A4" w:rsidRDefault="0030380C" w:rsidP="00E93EF2">
      <w:pPr>
        <w:pStyle w:val="8"/>
        <w:ind w:left="1440"/>
      </w:pPr>
      <w:proofErr w:type="spellStart"/>
      <w:r w:rsidRPr="008037A4">
        <w:rPr>
          <w:bdr w:val="single" w:sz="4" w:space="0" w:color="auto"/>
        </w:rPr>
        <w:t>b</w:t>
      </w:r>
      <w:r w:rsidRPr="008037A4">
        <w:rPr>
          <w:bdr w:val="single" w:sz="4" w:space="0" w:color="auto"/>
        </w:rPr>
        <w:t>、持律者</w:t>
      </w:r>
      <w:proofErr w:type="spellEnd"/>
    </w:p>
    <w:p w14:paraId="50603FA2" w14:textId="77777777" w:rsidR="00F02B96" w:rsidRPr="008037A4" w:rsidRDefault="00CD66C7" w:rsidP="00CD66C7">
      <w:pPr>
        <w:rPr>
          <w:rFonts w:cs="Times New Roman"/>
        </w:rPr>
      </w:pPr>
      <w:proofErr w:type="gramStart"/>
      <w:r w:rsidRPr="008037A4">
        <w:rPr>
          <w:rFonts w:cs="Times New Roman"/>
        </w:rPr>
        <w:t>為了憶持戒律</w:t>
      </w:r>
      <w:proofErr w:type="gramEnd"/>
      <w:r w:rsidRPr="008037A4">
        <w:rPr>
          <w:rFonts w:cs="Times New Roman"/>
        </w:rPr>
        <w:t>，熟悉制戒的因緣；及有關僧團的種種</w:t>
      </w:r>
      <w:proofErr w:type="gramStart"/>
      <w:r w:rsidRPr="008037A4">
        <w:rPr>
          <w:rFonts w:cs="Times New Roman"/>
        </w:rPr>
        <w:t>規</w:t>
      </w:r>
      <w:proofErr w:type="gramEnd"/>
      <w:r w:rsidRPr="008037A4">
        <w:rPr>
          <w:rFonts w:cs="Times New Roman"/>
        </w:rPr>
        <w:t>制；主持如法的</w:t>
      </w:r>
      <w:proofErr w:type="gramStart"/>
      <w:r w:rsidRPr="008037A4">
        <w:rPr>
          <w:rFonts w:cs="Times New Roman"/>
        </w:rPr>
        <w:t>羯</w:t>
      </w:r>
      <w:proofErr w:type="gramEnd"/>
      <w:r w:rsidRPr="008037A4">
        <w:rPr>
          <w:rFonts w:cs="Times New Roman"/>
        </w:rPr>
        <w:t>磨（會議）；對違犯律制的，</w:t>
      </w:r>
      <w:proofErr w:type="gramStart"/>
      <w:r w:rsidRPr="008037A4">
        <w:rPr>
          <w:rFonts w:cs="Times New Roman"/>
        </w:rPr>
        <w:t>分別犯輕或</w:t>
      </w:r>
      <w:proofErr w:type="gramEnd"/>
      <w:r w:rsidRPr="008037A4">
        <w:rPr>
          <w:rFonts w:cs="Times New Roman"/>
        </w:rPr>
        <w:t>犯重，及應該怎樣處分，成為「律師」。律師所持</w:t>
      </w:r>
      <w:proofErr w:type="gramStart"/>
      <w:r w:rsidRPr="008037A4">
        <w:rPr>
          <w:rFonts w:cs="Times New Roman"/>
        </w:rPr>
        <w:t>的律學</w:t>
      </w:r>
      <w:proofErr w:type="gramEnd"/>
      <w:r w:rsidRPr="008037A4">
        <w:rPr>
          <w:rFonts w:cs="Times New Roman"/>
        </w:rPr>
        <w:t>，是極繁密的知識。遇到新問題，還要大法官那樣的，根據律的意義而給以解說。</w:t>
      </w:r>
    </w:p>
    <w:p w14:paraId="177614ED" w14:textId="77777777" w:rsidR="0030380C" w:rsidRPr="008037A4" w:rsidRDefault="0030380C" w:rsidP="00E93EF2">
      <w:pPr>
        <w:pStyle w:val="8"/>
        <w:ind w:left="1440"/>
      </w:pPr>
      <w:proofErr w:type="spellStart"/>
      <w:r w:rsidRPr="008037A4">
        <w:rPr>
          <w:bdr w:val="single" w:sz="4" w:space="0" w:color="auto"/>
        </w:rPr>
        <w:t>c</w:t>
      </w:r>
      <w:r w:rsidRPr="008037A4">
        <w:rPr>
          <w:bdr w:val="single" w:sz="4" w:space="0" w:color="auto"/>
        </w:rPr>
        <w:t>、論法者</w:t>
      </w:r>
      <w:proofErr w:type="spellEnd"/>
    </w:p>
    <w:p w14:paraId="280D913B" w14:textId="77777777" w:rsidR="00F02B96" w:rsidRPr="008037A4" w:rsidRDefault="00CD66C7" w:rsidP="00CD66C7">
      <w:pPr>
        <w:rPr>
          <w:rFonts w:cs="Times New Roman"/>
        </w:rPr>
      </w:pPr>
      <w:r w:rsidRPr="008037A4">
        <w:rPr>
          <w:rFonts w:cs="Times New Roman"/>
        </w:rPr>
        <w:t>「</w:t>
      </w:r>
      <w:proofErr w:type="gramStart"/>
      <w:r w:rsidRPr="008037A4">
        <w:rPr>
          <w:rFonts w:cs="Times New Roman"/>
        </w:rPr>
        <w:t>論師</w:t>
      </w:r>
      <w:proofErr w:type="gramEnd"/>
      <w:r w:rsidRPr="008037A4">
        <w:rPr>
          <w:rFonts w:cs="Times New Roman"/>
        </w:rPr>
        <w:t>」是</w:t>
      </w:r>
      <w:proofErr w:type="gramStart"/>
      <w:r w:rsidRPr="008037A4">
        <w:rPr>
          <w:rFonts w:cs="Times New Roman"/>
        </w:rPr>
        <w:t>將佛應機設</w:t>
      </w:r>
      <w:proofErr w:type="gramEnd"/>
      <w:r w:rsidRPr="008037A4">
        <w:rPr>
          <w:rFonts w:cs="Times New Roman"/>
        </w:rPr>
        <w:t>教</w:t>
      </w:r>
      <w:proofErr w:type="gramStart"/>
      <w:r w:rsidRPr="008037A4">
        <w:rPr>
          <w:rFonts w:cs="Times New Roman"/>
        </w:rPr>
        <w:t>的經法</w:t>
      </w:r>
      <w:proofErr w:type="gramEnd"/>
      <w:r w:rsidRPr="008037A4">
        <w:rPr>
          <w:rFonts w:cs="Times New Roman"/>
        </w:rPr>
        <w:t>，予以整理、分別、抉擇。推求「自相」、「共相」、「相攝」、「相應」、「因緣」等，將佛法安置在普遍的、條理的、系統的客觀基礎上，發展為阿</w:t>
      </w:r>
      <w:proofErr w:type="gramStart"/>
      <w:r w:rsidRPr="008037A4">
        <w:rPr>
          <w:rFonts w:cs="Times New Roman"/>
        </w:rPr>
        <w:t>毘</w:t>
      </w:r>
      <w:proofErr w:type="gramEnd"/>
      <w:r w:rsidRPr="008037A4">
        <w:rPr>
          <w:rFonts w:cs="Times New Roman"/>
        </w:rPr>
        <w:t>達磨</w:t>
      </w:r>
      <w:r w:rsidR="00BB1A35" w:rsidRPr="008037A4">
        <w:rPr>
          <w:rFonts w:cs="Times New Roman"/>
        </w:rPr>
        <w:t>（</w:t>
      </w:r>
      <w:proofErr w:type="spellStart"/>
      <w:r w:rsidR="00BB1A35" w:rsidRPr="008037A4">
        <w:rPr>
          <w:rFonts w:eastAsia="Roman Unicode" w:cs="Times New Roman"/>
        </w:rPr>
        <w:t>abhidharma</w:t>
      </w:r>
      <w:proofErr w:type="spellEnd"/>
      <w:r w:rsidR="00BB1A35" w:rsidRPr="008037A4">
        <w:rPr>
          <w:rFonts w:cs="Times New Roman"/>
        </w:rPr>
        <w:t>）</w:t>
      </w:r>
      <w:r w:rsidRPr="008037A4">
        <w:rPr>
          <w:rFonts w:cs="Times New Roman"/>
        </w:rPr>
        <w:t>。阿</w:t>
      </w:r>
      <w:proofErr w:type="gramStart"/>
      <w:r w:rsidRPr="008037A4">
        <w:rPr>
          <w:rFonts w:cs="Times New Roman"/>
        </w:rPr>
        <w:t>毘</w:t>
      </w:r>
      <w:proofErr w:type="gramEnd"/>
      <w:r w:rsidRPr="008037A4">
        <w:rPr>
          <w:rFonts w:cs="Times New Roman"/>
        </w:rPr>
        <w:t>達磨本來是真理</w:t>
      </w:r>
      <w:proofErr w:type="gramStart"/>
      <w:r w:rsidRPr="008037A4">
        <w:rPr>
          <w:rFonts w:cs="Times New Roman"/>
        </w:rPr>
        <w:t>的現觀</w:t>
      </w:r>
      <w:proofErr w:type="gramEnd"/>
      <w:r w:rsidRPr="008037A4">
        <w:rPr>
          <w:rFonts w:cs="Times New Roman"/>
        </w:rPr>
        <w:t>，但在論阿</w:t>
      </w:r>
      <w:proofErr w:type="gramStart"/>
      <w:r w:rsidRPr="008037A4">
        <w:rPr>
          <w:rFonts w:cs="Times New Roman"/>
        </w:rPr>
        <w:t>毘</w:t>
      </w:r>
      <w:proofErr w:type="gramEnd"/>
      <w:r w:rsidRPr="008037A4">
        <w:rPr>
          <w:rFonts w:cs="Times New Roman"/>
        </w:rPr>
        <w:t>達磨的發展中，成為</w:t>
      </w:r>
      <w:proofErr w:type="gramStart"/>
      <w:r w:rsidRPr="008037A4">
        <w:rPr>
          <w:rFonts w:cs="Times New Roman"/>
        </w:rPr>
        <w:t>思辯</w:t>
      </w:r>
      <w:proofErr w:type="gramEnd"/>
      <w:r w:rsidRPr="008037A4">
        <w:rPr>
          <w:rFonts w:cs="Times New Roman"/>
        </w:rPr>
        <w:t>繁密的學問。律師與阿</w:t>
      </w:r>
      <w:proofErr w:type="gramStart"/>
      <w:r w:rsidRPr="008037A4">
        <w:rPr>
          <w:rFonts w:cs="Times New Roman"/>
        </w:rPr>
        <w:t>毘</w:t>
      </w:r>
      <w:proofErr w:type="gramEnd"/>
      <w:r w:rsidRPr="008037A4">
        <w:rPr>
          <w:rFonts w:cs="Times New Roman"/>
        </w:rPr>
        <w:t>達</w:t>
      </w:r>
      <w:proofErr w:type="gramStart"/>
      <w:r w:rsidRPr="008037A4">
        <w:rPr>
          <w:rFonts w:cs="Times New Roman"/>
        </w:rPr>
        <w:t>磨論師</w:t>
      </w:r>
      <w:proofErr w:type="gramEnd"/>
      <w:r w:rsidRPr="008037A4">
        <w:rPr>
          <w:rFonts w:cs="Times New Roman"/>
        </w:rPr>
        <w:t>，學風非常相近，只是處理的問題不同。</w:t>
      </w:r>
    </w:p>
    <w:p w14:paraId="2B8942B3" w14:textId="77777777" w:rsidR="00F02B96" w:rsidRPr="008037A4" w:rsidRDefault="00CD66C7" w:rsidP="00CD66C7">
      <w:pPr>
        <w:rPr>
          <w:rFonts w:cs="Times New Roman"/>
        </w:rPr>
      </w:pPr>
      <w:r w:rsidRPr="008037A4">
        <w:rPr>
          <w:rFonts w:cs="Times New Roman"/>
        </w:rPr>
        <w:t>論法者如傾向於通俗的教化，要使一般聽眾的容易信受，所以依據簡要</w:t>
      </w:r>
      <w:proofErr w:type="gramStart"/>
      <w:r w:rsidRPr="008037A4">
        <w:rPr>
          <w:rFonts w:cs="Times New Roman"/>
        </w:rPr>
        <w:t>的經法</w:t>
      </w:r>
      <w:proofErr w:type="gramEnd"/>
      <w:r w:rsidRPr="008037A4">
        <w:rPr>
          <w:rFonts w:cs="Times New Roman"/>
        </w:rPr>
        <w:t>，與「譬喻」、「</w:t>
      </w:r>
      <w:proofErr w:type="gramStart"/>
      <w:r w:rsidRPr="008037A4">
        <w:rPr>
          <w:rFonts w:cs="Times New Roman"/>
        </w:rPr>
        <w:t>本生</w:t>
      </w:r>
      <w:proofErr w:type="gramEnd"/>
      <w:r w:rsidRPr="008037A4">
        <w:rPr>
          <w:rFonts w:cs="Times New Roman"/>
        </w:rPr>
        <w:t>」、「因緣」等相結合。通俗的說法，與論阿</w:t>
      </w:r>
      <w:proofErr w:type="gramStart"/>
      <w:r w:rsidRPr="008037A4">
        <w:rPr>
          <w:rFonts w:cs="Times New Roman"/>
        </w:rPr>
        <w:t>毘達磨者</w:t>
      </w:r>
      <w:proofErr w:type="gramEnd"/>
      <w:r w:rsidRPr="008037A4">
        <w:rPr>
          <w:rFonts w:cs="Times New Roman"/>
        </w:rPr>
        <w:t>，同源</w:t>
      </w:r>
      <w:proofErr w:type="gramStart"/>
      <w:r w:rsidRPr="008037A4">
        <w:rPr>
          <w:rFonts w:cs="Times New Roman"/>
        </w:rPr>
        <w:t>而異流</w:t>
      </w:r>
      <w:proofErr w:type="gramEnd"/>
      <w:r w:rsidRPr="008037A4">
        <w:rPr>
          <w:rFonts w:cs="Times New Roman"/>
        </w:rPr>
        <w:t>，在北方就</w:t>
      </w:r>
      <w:proofErr w:type="gramStart"/>
      <w:r w:rsidRPr="008037A4">
        <w:rPr>
          <w:rFonts w:cs="Times New Roman"/>
        </w:rPr>
        <w:t>有持經的</w:t>
      </w:r>
      <w:proofErr w:type="gramEnd"/>
      <w:r w:rsidRPr="008037A4">
        <w:rPr>
          <w:rFonts w:cs="Times New Roman"/>
        </w:rPr>
        <w:t>「譬喻者」</w:t>
      </w:r>
      <w:proofErr w:type="gramStart"/>
      <w:r w:rsidR="00BB1A35" w:rsidRPr="008037A4">
        <w:rPr>
          <w:rFonts w:cs="Times New Roman"/>
        </w:rPr>
        <w:t>（</w:t>
      </w:r>
      <w:proofErr w:type="spellStart"/>
      <w:proofErr w:type="gramEnd"/>
      <w:r w:rsidR="00BB1A35" w:rsidRPr="008037A4">
        <w:rPr>
          <w:rFonts w:eastAsia="Roman Unicode" w:cs="Times New Roman"/>
        </w:rPr>
        <w:t>dārṣṭântika</w:t>
      </w:r>
      <w:proofErr w:type="spellEnd"/>
      <w:r w:rsidR="00BB1A35" w:rsidRPr="008037A4">
        <w:rPr>
          <w:rFonts w:cs="Times New Roman"/>
        </w:rPr>
        <w:t>）</w:t>
      </w:r>
      <w:r w:rsidRPr="008037A4">
        <w:rPr>
          <w:rFonts w:cs="Times New Roman"/>
        </w:rPr>
        <w:t>。</w:t>
      </w:r>
    </w:p>
    <w:p w14:paraId="4BD0A4B1" w14:textId="77777777" w:rsidR="0030380C" w:rsidRPr="008037A4" w:rsidRDefault="0030380C" w:rsidP="00E93EF2">
      <w:pPr>
        <w:pStyle w:val="8"/>
        <w:ind w:left="1440"/>
        <w:rPr>
          <w:rFonts w:ascii="標楷體" w:hAnsi="標楷體"/>
        </w:rPr>
      </w:pPr>
      <w:proofErr w:type="spellStart"/>
      <w:r w:rsidRPr="008037A4">
        <w:rPr>
          <w:rFonts w:ascii="標楷體" w:hAnsi="標楷體"/>
          <w:bdr w:val="single" w:sz="4" w:space="0" w:color="auto"/>
        </w:rPr>
        <w:t>d、唄</w:t>
      </w:r>
      <w:proofErr w:type="spellEnd"/>
      <w:r w:rsidR="000B5CCA" w:rsidRPr="008037A4">
        <w:rPr>
          <w:rFonts w:ascii="標楷體" w:hAnsi="標楷體" w:hint="eastAsia"/>
          <w:kern w:val="0"/>
          <w:bdr w:val="single" w:sz="4" w:space="0" w:color="auto"/>
          <w:lang w:val="zh-TW"/>
        </w:rPr>
        <w:t>[口+</w:t>
      </w:r>
      <w:proofErr w:type="gramStart"/>
      <w:r w:rsidR="000B5CCA" w:rsidRPr="008037A4">
        <w:rPr>
          <w:rFonts w:ascii="標楷體" w:hAnsi="標楷體" w:hint="eastAsia"/>
          <w:kern w:val="0"/>
          <w:bdr w:val="single" w:sz="4" w:space="0" w:color="auto"/>
          <w:lang w:val="zh-TW"/>
        </w:rPr>
        <w:t>匿</w:t>
      </w:r>
      <w:proofErr w:type="gramEnd"/>
      <w:r w:rsidR="000B5CCA" w:rsidRPr="008037A4">
        <w:rPr>
          <w:rFonts w:ascii="標楷體" w:hAnsi="標楷體" w:hint="eastAsia"/>
          <w:kern w:val="0"/>
          <w:bdr w:val="single" w:sz="4" w:space="0" w:color="auto"/>
          <w:lang w:val="zh-TW"/>
        </w:rPr>
        <w:t>]</w:t>
      </w:r>
      <w:r w:rsidRPr="008037A4">
        <w:rPr>
          <w:rFonts w:ascii="標楷體" w:hAnsi="標楷體"/>
          <w:bdr w:val="single" w:sz="4" w:space="0" w:color="auto"/>
        </w:rPr>
        <w:t>者</w:t>
      </w:r>
    </w:p>
    <w:p w14:paraId="1E4B0813" w14:textId="77777777" w:rsidR="00F02B96" w:rsidRPr="008037A4" w:rsidRDefault="00CD66C7" w:rsidP="00CD66C7">
      <w:pPr>
        <w:rPr>
          <w:rFonts w:cs="Times New Roman"/>
        </w:rPr>
      </w:pPr>
      <w:r w:rsidRPr="008037A4">
        <w:rPr>
          <w:rFonts w:ascii="新細明體" w:hAnsi="新細明體" w:cs="Times New Roman"/>
        </w:rPr>
        <w:t>「唄</w:t>
      </w:r>
      <w:r w:rsidR="000B5CCA" w:rsidRPr="008037A4">
        <w:rPr>
          <w:rFonts w:ascii="新細明體" w:hAnsi="新細明體" w:cs="Times New Roman" w:hint="eastAsia"/>
          <w:kern w:val="0"/>
          <w:lang w:val="zh-TW"/>
        </w:rPr>
        <w:t>[口+</w:t>
      </w:r>
      <w:proofErr w:type="gramStart"/>
      <w:r w:rsidR="000B5CCA" w:rsidRPr="008037A4">
        <w:rPr>
          <w:rFonts w:ascii="新細明體" w:hAnsi="新細明體" w:cs="Times New Roman" w:hint="eastAsia"/>
          <w:kern w:val="0"/>
          <w:lang w:val="zh-TW"/>
        </w:rPr>
        <w:t>匿</w:t>
      </w:r>
      <w:proofErr w:type="gramEnd"/>
      <w:r w:rsidR="000B5CCA" w:rsidRPr="008037A4">
        <w:rPr>
          <w:rFonts w:ascii="新細明體" w:hAnsi="新細明體" w:cs="Times New Roman" w:hint="eastAsia"/>
          <w:kern w:val="0"/>
          <w:lang w:val="zh-TW"/>
        </w:rPr>
        <w:t>]</w:t>
      </w:r>
      <w:r w:rsidRPr="008037A4">
        <w:rPr>
          <w:rFonts w:ascii="新細明體" w:hAnsi="新細明體" w:cs="Times New Roman"/>
        </w:rPr>
        <w:t>者」是以</w:t>
      </w:r>
      <w:proofErr w:type="gramStart"/>
      <w:r w:rsidRPr="008037A4">
        <w:rPr>
          <w:rFonts w:cs="Times New Roman"/>
        </w:rPr>
        <w:t>音聲作佛事</w:t>
      </w:r>
      <w:proofErr w:type="gramEnd"/>
      <w:r w:rsidRPr="008037A4">
        <w:rPr>
          <w:rFonts w:cs="Times New Roman"/>
        </w:rPr>
        <w:t>的，在大眾集會時，主持誦經、</w:t>
      </w:r>
      <w:proofErr w:type="gramStart"/>
      <w:r w:rsidRPr="008037A4">
        <w:rPr>
          <w:rFonts w:cs="Times New Roman"/>
        </w:rPr>
        <w:t>讚偈</w:t>
      </w:r>
      <w:proofErr w:type="gramEnd"/>
      <w:r w:rsidRPr="008037A4">
        <w:rPr>
          <w:rFonts w:cs="Times New Roman"/>
        </w:rPr>
        <w:t>、</w:t>
      </w:r>
      <w:proofErr w:type="gramStart"/>
      <w:r w:rsidRPr="008037A4">
        <w:rPr>
          <w:rFonts w:cs="Times New Roman"/>
        </w:rPr>
        <w:t>唱導等</w:t>
      </w:r>
      <w:proofErr w:type="gramEnd"/>
      <w:r w:rsidRPr="008037A4">
        <w:rPr>
          <w:rFonts w:cs="Times New Roman"/>
        </w:rPr>
        <w:t>法事，比譬喻者更為通俗，影響佛教的發展極大！</w:t>
      </w:r>
    </w:p>
    <w:p w14:paraId="3F81785A" w14:textId="77777777" w:rsidR="0030380C" w:rsidRPr="008037A4" w:rsidRDefault="0030380C" w:rsidP="00E93EF2">
      <w:pPr>
        <w:pStyle w:val="8"/>
        <w:ind w:left="1440"/>
      </w:pPr>
      <w:proofErr w:type="spellStart"/>
      <w:r w:rsidRPr="008037A4">
        <w:rPr>
          <w:bdr w:val="single" w:sz="4" w:space="0" w:color="auto"/>
        </w:rPr>
        <w:t>e</w:t>
      </w:r>
      <w:r w:rsidRPr="008037A4">
        <w:rPr>
          <w:bdr w:val="single" w:sz="4" w:space="0" w:color="auto"/>
        </w:rPr>
        <w:t>、瑜伽者</w:t>
      </w:r>
      <w:proofErr w:type="spellEnd"/>
    </w:p>
    <w:p w14:paraId="64F2D80E" w14:textId="77777777" w:rsidR="00096E09" w:rsidRPr="008037A4" w:rsidRDefault="00CD66C7" w:rsidP="00CD66C7">
      <w:pPr>
        <w:rPr>
          <w:rFonts w:cs="Times New Roman"/>
        </w:rPr>
      </w:pPr>
      <w:r w:rsidRPr="008037A4">
        <w:rPr>
          <w:rFonts w:cs="Times New Roman"/>
        </w:rPr>
        <w:t>「瑜伽者」多數是阿蘭若住的頭陀行者，</w:t>
      </w:r>
      <w:proofErr w:type="gramStart"/>
      <w:r w:rsidRPr="008037A4">
        <w:rPr>
          <w:rFonts w:cs="Times New Roman"/>
        </w:rPr>
        <w:t>獨住而專修禪慧的</w:t>
      </w:r>
      <w:proofErr w:type="gramEnd"/>
      <w:r w:rsidRPr="008037A4">
        <w:rPr>
          <w:rFonts w:cs="Times New Roman"/>
        </w:rPr>
        <w:t>。</w:t>
      </w:r>
    </w:p>
    <w:p w14:paraId="5357763D" w14:textId="77777777" w:rsidR="00531B3A" w:rsidRPr="008037A4" w:rsidRDefault="00531B3A" w:rsidP="00531B3A">
      <w:pPr>
        <w:pStyle w:val="7"/>
        <w:ind w:left="1200"/>
      </w:pPr>
      <w:r w:rsidRPr="008037A4">
        <w:rPr>
          <w:bdr w:val="single" w:sz="4" w:space="0" w:color="auto"/>
        </w:rPr>
        <w:t>（</w:t>
      </w:r>
      <w:proofErr w:type="spellStart"/>
      <w:r w:rsidRPr="008037A4">
        <w:rPr>
          <w:bdr w:val="single" w:sz="4" w:space="0" w:color="auto"/>
        </w:rPr>
        <w:t>B</w:t>
      </w:r>
      <w:r w:rsidRPr="008037A4">
        <w:rPr>
          <w:bdr w:val="single" w:sz="4" w:space="0" w:color="auto"/>
        </w:rPr>
        <w:t>）</w:t>
      </w:r>
      <w:r w:rsidR="00406DF1" w:rsidRPr="008037A4">
        <w:rPr>
          <w:bdr w:val="single" w:sz="4" w:space="0" w:color="auto"/>
        </w:rPr>
        <w:t>耆年與少壯</w:t>
      </w:r>
      <w:proofErr w:type="spellEnd"/>
    </w:p>
    <w:p w14:paraId="5D5FE43D" w14:textId="77777777" w:rsidR="00406DF1" w:rsidRPr="008037A4" w:rsidRDefault="00CD66C7" w:rsidP="00CD66C7">
      <w:pPr>
        <w:rPr>
          <w:rFonts w:cs="Times New Roman"/>
        </w:rPr>
      </w:pPr>
      <w:r w:rsidRPr="008037A4">
        <w:rPr>
          <w:rFonts w:cs="Times New Roman"/>
        </w:rPr>
        <w:t>在佛教分化中，</w:t>
      </w:r>
    </w:p>
    <w:p w14:paraId="42C3EF72" w14:textId="77777777" w:rsidR="00406DF1" w:rsidRPr="008037A4" w:rsidRDefault="00920F72" w:rsidP="00920F72">
      <w:pPr>
        <w:ind w:leftChars="100" w:left="480" w:hangingChars="100" w:hanging="240"/>
        <w:rPr>
          <w:rFonts w:cs="Times New Roman"/>
        </w:rPr>
      </w:pPr>
      <w:r w:rsidRPr="008037A4">
        <w:rPr>
          <w:rFonts w:ascii="新細明體" w:hAnsi="新細明體" w:cs="新細明體"/>
        </w:rPr>
        <w:t>◎</w:t>
      </w:r>
      <w:r w:rsidR="00CD66C7" w:rsidRPr="008037A4">
        <w:rPr>
          <w:rFonts w:cs="Times New Roman"/>
        </w:rPr>
        <w:t>上座部</w:t>
      </w:r>
      <w:r w:rsidR="00A5051F" w:rsidRPr="008037A4">
        <w:rPr>
          <w:rFonts w:cs="Times New Roman"/>
        </w:rPr>
        <w:t>（</w:t>
      </w:r>
      <w:proofErr w:type="spellStart"/>
      <w:r w:rsidR="00CD66C7" w:rsidRPr="008037A4">
        <w:rPr>
          <w:rFonts w:eastAsia="Roman Unicode" w:cs="Times New Roman"/>
        </w:rPr>
        <w:t>Sthavira</w:t>
      </w:r>
      <w:proofErr w:type="spellEnd"/>
      <w:r w:rsidR="00A5051F" w:rsidRPr="008037A4">
        <w:rPr>
          <w:rFonts w:cs="Times New Roman"/>
        </w:rPr>
        <w:t>）</w:t>
      </w:r>
      <w:proofErr w:type="gramStart"/>
      <w:r w:rsidR="00CD66C7" w:rsidRPr="008037A4">
        <w:rPr>
          <w:rFonts w:cs="Times New Roman"/>
        </w:rPr>
        <w:t>是重律的</w:t>
      </w:r>
      <w:proofErr w:type="gramEnd"/>
      <w:r w:rsidR="00CD66C7" w:rsidRPr="008037A4">
        <w:rPr>
          <w:rFonts w:cs="Times New Roman"/>
        </w:rPr>
        <w:t>，「輕重等持」的，每分出一部，就有一部不同的「</w:t>
      </w:r>
      <w:proofErr w:type="gramStart"/>
      <w:r w:rsidR="00CD66C7" w:rsidRPr="008037A4">
        <w:rPr>
          <w:rFonts w:cs="Times New Roman"/>
        </w:rPr>
        <w:t>律藏</w:t>
      </w:r>
      <w:proofErr w:type="gramEnd"/>
      <w:r w:rsidR="00CD66C7" w:rsidRPr="008037A4">
        <w:rPr>
          <w:rFonts w:cs="Times New Roman"/>
        </w:rPr>
        <w:t>」。對於法，分別抉擇而成為「阿</w:t>
      </w:r>
      <w:proofErr w:type="gramStart"/>
      <w:r w:rsidR="00CD66C7" w:rsidRPr="008037A4">
        <w:rPr>
          <w:rFonts w:cs="Times New Roman"/>
        </w:rPr>
        <w:t>毘達磨藏</w:t>
      </w:r>
      <w:proofErr w:type="gramEnd"/>
      <w:r w:rsidR="00CD66C7" w:rsidRPr="008037A4">
        <w:rPr>
          <w:rFonts w:cs="Times New Roman"/>
        </w:rPr>
        <w:t>」。律制與阿</w:t>
      </w:r>
      <w:proofErr w:type="gramStart"/>
      <w:r w:rsidR="00CD66C7" w:rsidRPr="008037A4">
        <w:rPr>
          <w:rFonts w:cs="Times New Roman"/>
        </w:rPr>
        <w:t>毘達磨論</w:t>
      </w:r>
      <w:proofErr w:type="gramEnd"/>
      <w:r w:rsidR="00CD66C7" w:rsidRPr="008037A4">
        <w:rPr>
          <w:rFonts w:cs="Times New Roman"/>
        </w:rPr>
        <w:t>，都是謹嚴繁密，重</w:t>
      </w:r>
      <w:proofErr w:type="gramStart"/>
      <w:r w:rsidR="00CD66C7" w:rsidRPr="008037A4">
        <w:rPr>
          <w:rFonts w:cs="Times New Roman"/>
        </w:rPr>
        <w:t>於事相的</w:t>
      </w:r>
      <w:proofErr w:type="gramEnd"/>
      <w:r w:rsidR="00CD66C7" w:rsidRPr="008037A4">
        <w:rPr>
          <w:rFonts w:cs="Times New Roman"/>
        </w:rPr>
        <w:t>分別。</w:t>
      </w:r>
    </w:p>
    <w:p w14:paraId="71C5C8D8" w14:textId="77777777" w:rsidR="00096E09" w:rsidRPr="008037A4" w:rsidRDefault="00920F72" w:rsidP="00920F72">
      <w:pPr>
        <w:ind w:leftChars="100" w:left="480" w:hangingChars="100" w:hanging="240"/>
        <w:rPr>
          <w:rFonts w:cs="Times New Roman"/>
        </w:rPr>
      </w:pPr>
      <w:r w:rsidRPr="008037A4">
        <w:rPr>
          <w:rFonts w:ascii="新細明體" w:hAnsi="新細明體" w:cs="新細明體"/>
        </w:rPr>
        <w:t>◎</w:t>
      </w:r>
      <w:proofErr w:type="gramStart"/>
      <w:r w:rsidR="00CD66C7" w:rsidRPr="008037A4">
        <w:rPr>
          <w:rFonts w:cs="Times New Roman"/>
        </w:rPr>
        <w:t>大眾部是重</w:t>
      </w:r>
      <w:proofErr w:type="gramEnd"/>
      <w:r w:rsidR="00CD66C7" w:rsidRPr="008037A4">
        <w:rPr>
          <w:rFonts w:cs="Times New Roman"/>
        </w:rPr>
        <w:t>法的；重於法</w:t>
      </w:r>
      <w:proofErr w:type="gramStart"/>
      <w:r w:rsidR="00CD66C7" w:rsidRPr="008037A4">
        <w:rPr>
          <w:rFonts w:cs="Times New Roman"/>
        </w:rPr>
        <w:t>的持行</w:t>
      </w:r>
      <w:proofErr w:type="gramEnd"/>
      <w:r w:rsidR="00CD66C7" w:rsidRPr="008037A4">
        <w:rPr>
          <w:rFonts w:cs="Times New Roman"/>
        </w:rPr>
        <w:t>，重會通而不重分別。</w:t>
      </w:r>
      <w:proofErr w:type="gramStart"/>
      <w:r w:rsidR="00CD66C7" w:rsidRPr="008037A4">
        <w:rPr>
          <w:rFonts w:cs="Times New Roman"/>
        </w:rPr>
        <w:t>對於律</w:t>
      </w:r>
      <w:proofErr w:type="gramEnd"/>
      <w:r w:rsidR="00CD66C7" w:rsidRPr="008037A4">
        <w:rPr>
          <w:rFonts w:cs="Times New Roman"/>
        </w:rPr>
        <w:t>，重根本而生活比較的「</w:t>
      </w:r>
      <w:proofErr w:type="gramStart"/>
      <w:r w:rsidR="00CD66C7" w:rsidRPr="008037A4">
        <w:rPr>
          <w:rFonts w:cs="Times New Roman"/>
        </w:rPr>
        <w:t>隨宜</w:t>
      </w:r>
      <w:proofErr w:type="gramEnd"/>
      <w:r w:rsidR="00CD66C7" w:rsidRPr="008037A4">
        <w:rPr>
          <w:rFonts w:cs="Times New Roman"/>
        </w:rPr>
        <w:t>」，「</w:t>
      </w:r>
      <w:proofErr w:type="gramStart"/>
      <w:r w:rsidR="00CD66C7" w:rsidRPr="008037A4">
        <w:rPr>
          <w:rFonts w:cs="Times New Roman"/>
        </w:rPr>
        <w:t>隨宜</w:t>
      </w:r>
      <w:proofErr w:type="gramEnd"/>
      <w:r w:rsidR="00CD66C7" w:rsidRPr="008037A4">
        <w:rPr>
          <w:rFonts w:cs="Times New Roman"/>
        </w:rPr>
        <w:t>」並不等於放逸，反而傾向於阿蘭</w:t>
      </w:r>
      <w:proofErr w:type="gramStart"/>
      <w:r w:rsidR="00CD66C7" w:rsidRPr="008037A4">
        <w:rPr>
          <w:rFonts w:cs="Times New Roman"/>
        </w:rPr>
        <w:t>若行</w:t>
      </w:r>
      <w:proofErr w:type="gramEnd"/>
      <w:r w:rsidR="00CD66C7" w:rsidRPr="008037A4">
        <w:rPr>
          <w:rFonts w:cs="Times New Roman"/>
        </w:rPr>
        <w:t>。</w:t>
      </w:r>
      <w:r w:rsidR="004153C7" w:rsidRPr="008037A4">
        <w:rPr>
          <w:rStyle w:val="ab"/>
          <w:rFonts w:cs="Times New Roman"/>
        </w:rPr>
        <w:footnoteReference w:id="49"/>
      </w:r>
    </w:p>
    <w:p w14:paraId="4BB6FDE7" w14:textId="77777777" w:rsidR="00DE7C1E" w:rsidRPr="008037A4" w:rsidRDefault="00DE7C1E" w:rsidP="004E0EFC">
      <w:pPr>
        <w:rPr>
          <w:rFonts w:cs="Times New Roman"/>
        </w:rPr>
      </w:pPr>
      <w:r w:rsidRPr="008037A4">
        <w:rPr>
          <w:rFonts w:cs="Times New Roman"/>
        </w:rPr>
        <w:t>佛弟子面對當時</w:t>
      </w:r>
      <w:proofErr w:type="gramStart"/>
      <w:r w:rsidRPr="008037A4">
        <w:rPr>
          <w:rFonts w:cs="Times New Roman"/>
        </w:rPr>
        <w:t>的部派佛教</w:t>
      </w:r>
      <w:proofErr w:type="gramEnd"/>
      <w:r w:rsidRPr="008037A4">
        <w:rPr>
          <w:rFonts w:cs="Times New Roman"/>
        </w:rPr>
        <w:t>，卻不斷的回顧、眺望於佛陀：菩薩時代的修行，成佛，說法，</w:t>
      </w:r>
      <w:proofErr w:type="gramStart"/>
      <w:r w:rsidRPr="008037A4">
        <w:rPr>
          <w:rFonts w:cs="Times New Roman"/>
        </w:rPr>
        <w:t>早期攝化</w:t>
      </w:r>
      <w:proofErr w:type="gramEnd"/>
      <w:r w:rsidRPr="008037A4">
        <w:rPr>
          <w:rFonts w:cs="Times New Roman"/>
        </w:rPr>
        <w:t>四眾弟子</w:t>
      </w:r>
      <w:proofErr w:type="gramStart"/>
      <w:r w:rsidRPr="008037A4">
        <w:rPr>
          <w:rFonts w:cs="Times New Roman"/>
        </w:rPr>
        <w:t>所垂示</w:t>
      </w:r>
      <w:proofErr w:type="gramEnd"/>
      <w:r w:rsidRPr="008037A4">
        <w:rPr>
          <w:rFonts w:cs="Times New Roman"/>
        </w:rPr>
        <w:t>的戒法。佛陀的永恆懷念者，會直覺得「法</w:t>
      </w:r>
      <w:proofErr w:type="gramStart"/>
      <w:r w:rsidRPr="008037A4">
        <w:rPr>
          <w:rFonts w:cs="Times New Roman"/>
        </w:rPr>
        <w:t>毘</w:t>
      </w:r>
      <w:proofErr w:type="gramEnd"/>
      <w:r w:rsidRPr="008037A4">
        <w:rPr>
          <w:rFonts w:cs="Times New Roman"/>
        </w:rPr>
        <w:t>尼」，與</w:t>
      </w:r>
      <w:proofErr w:type="gramStart"/>
      <w:r w:rsidRPr="008037A4">
        <w:rPr>
          <w:rFonts w:cs="Times New Roman"/>
        </w:rPr>
        <w:t>分別精嚴的</w:t>
      </w:r>
      <w:proofErr w:type="gramEnd"/>
      <w:r w:rsidRPr="008037A4">
        <w:rPr>
          <w:rFonts w:cs="Times New Roman"/>
        </w:rPr>
        <w:t>律制、阿</w:t>
      </w:r>
      <w:proofErr w:type="gramStart"/>
      <w:r w:rsidRPr="008037A4">
        <w:rPr>
          <w:rFonts w:cs="Times New Roman"/>
        </w:rPr>
        <w:t>毘</w:t>
      </w:r>
      <w:proofErr w:type="gramEnd"/>
      <w:r w:rsidRPr="008037A4">
        <w:rPr>
          <w:rFonts w:cs="Times New Roman"/>
        </w:rPr>
        <w:t>達磨不同（初期大乘經，很少說到阿毘達磨與</w:t>
      </w:r>
      <w:proofErr w:type="gramStart"/>
      <w:r w:rsidRPr="008037A4">
        <w:rPr>
          <w:rFonts w:cs="Times New Roman"/>
        </w:rPr>
        <w:t>毘</w:t>
      </w:r>
      <w:proofErr w:type="gramEnd"/>
      <w:r w:rsidRPr="008037A4">
        <w:rPr>
          <w:rFonts w:cs="Times New Roman"/>
        </w:rPr>
        <w:t>尼的波羅提木叉）。</w:t>
      </w:r>
    </w:p>
    <w:p w14:paraId="46377570" w14:textId="77777777" w:rsidR="00096E09" w:rsidRPr="008037A4" w:rsidRDefault="00CD66C7" w:rsidP="004E0EFC">
      <w:pPr>
        <w:rPr>
          <w:rFonts w:cs="Times New Roman"/>
        </w:rPr>
      </w:pPr>
      <w:r w:rsidRPr="008037A4">
        <w:rPr>
          <w:rFonts w:cs="Times New Roman"/>
        </w:rPr>
        <w:lastRenderedPageBreak/>
        <w:t>初期大乘的興起，是重法的，簡易的，重</w:t>
      </w:r>
      <w:proofErr w:type="gramStart"/>
      <w:r w:rsidRPr="008037A4">
        <w:rPr>
          <w:rFonts w:cs="Times New Roman"/>
        </w:rPr>
        <w:t>於慧悟而</w:t>
      </w:r>
      <w:proofErr w:type="gramEnd"/>
      <w:r w:rsidRPr="008037A4">
        <w:rPr>
          <w:rFonts w:cs="Times New Roman"/>
        </w:rPr>
        <w:t>不重分別的。上</w:t>
      </w:r>
      <w:proofErr w:type="gramStart"/>
      <w:r w:rsidRPr="008037A4">
        <w:rPr>
          <w:rFonts w:cs="Times New Roman"/>
        </w:rPr>
        <w:t>追釋尊</w:t>
      </w:r>
      <w:proofErr w:type="gramEnd"/>
      <w:r w:rsidRPr="008037A4">
        <w:rPr>
          <w:rFonts w:cs="Times New Roman"/>
        </w:rPr>
        <w:t>的四清淨行，或初期的「</w:t>
      </w:r>
      <w:proofErr w:type="gramStart"/>
      <w:r w:rsidRPr="008037A4">
        <w:rPr>
          <w:rFonts w:cs="Times New Roman"/>
        </w:rPr>
        <w:t>正語</w:t>
      </w:r>
      <w:proofErr w:type="gramEnd"/>
      <w:r w:rsidRPr="008037A4">
        <w:rPr>
          <w:rFonts w:cs="Times New Roman"/>
        </w:rPr>
        <w:t>、正業、正命」的戒法；重視「四</w:t>
      </w:r>
      <w:proofErr w:type="gramStart"/>
      <w:r w:rsidRPr="008037A4">
        <w:rPr>
          <w:rFonts w:cs="Times New Roman"/>
        </w:rPr>
        <w:t>聖種</w:t>
      </w:r>
      <w:proofErr w:type="gramEnd"/>
      <w:r w:rsidRPr="008037A4">
        <w:rPr>
          <w:rFonts w:cs="Times New Roman"/>
        </w:rPr>
        <w:t>」（四依），</w:t>
      </w:r>
      <w:proofErr w:type="gramStart"/>
      <w:r w:rsidRPr="008037A4">
        <w:rPr>
          <w:rFonts w:cs="Times New Roman"/>
        </w:rPr>
        <w:t>不重僧伽</w:t>
      </w:r>
      <w:proofErr w:type="gramEnd"/>
      <w:r w:rsidRPr="008037A4">
        <w:rPr>
          <w:rFonts w:cs="Times New Roman"/>
        </w:rPr>
        <w:t>的</w:t>
      </w:r>
      <w:proofErr w:type="gramStart"/>
      <w:r w:rsidRPr="008037A4">
        <w:rPr>
          <w:rFonts w:cs="Times New Roman"/>
        </w:rPr>
        <w:t>規</w:t>
      </w:r>
      <w:proofErr w:type="gramEnd"/>
      <w:r w:rsidRPr="008037A4">
        <w:rPr>
          <w:rFonts w:cs="Times New Roman"/>
        </w:rPr>
        <w:t>制。</w:t>
      </w:r>
      <w:proofErr w:type="gramStart"/>
      <w:r w:rsidRPr="008037A4">
        <w:rPr>
          <w:rFonts w:cs="Times New Roman"/>
        </w:rPr>
        <w:t>重慧的</w:t>
      </w:r>
      <w:proofErr w:type="gramEnd"/>
      <w:r w:rsidRPr="008037A4">
        <w:rPr>
          <w:rFonts w:cs="Times New Roman"/>
        </w:rPr>
        <w:t>大乘，學風與大眾系相近。</w:t>
      </w:r>
    </w:p>
    <w:p w14:paraId="58A12074" w14:textId="77777777" w:rsidR="002F4FB9" w:rsidRPr="008037A4" w:rsidRDefault="002F4FB9" w:rsidP="002F4FB9">
      <w:pPr>
        <w:pStyle w:val="7"/>
        <w:ind w:left="1200"/>
      </w:pPr>
      <w:r w:rsidRPr="008037A4">
        <w:rPr>
          <w:bdr w:val="single" w:sz="4" w:space="0" w:color="auto"/>
        </w:rPr>
        <w:t>（</w:t>
      </w:r>
      <w:proofErr w:type="spellStart"/>
      <w:r w:rsidRPr="008037A4">
        <w:rPr>
          <w:bdr w:val="single" w:sz="4" w:space="0" w:color="auto"/>
        </w:rPr>
        <w:t>C</w:t>
      </w:r>
      <w:r w:rsidRPr="008037A4">
        <w:rPr>
          <w:bdr w:val="single" w:sz="4" w:space="0" w:color="auto"/>
        </w:rPr>
        <w:t>）</w:t>
      </w:r>
      <w:r w:rsidR="00B71FFE" w:rsidRPr="008037A4">
        <w:rPr>
          <w:bdr w:val="single" w:sz="4" w:space="0" w:color="auto"/>
        </w:rPr>
        <w:t>阿蘭若比丘與（近）聚落比丘</w:t>
      </w:r>
      <w:proofErr w:type="spellEnd"/>
    </w:p>
    <w:p w14:paraId="3866E905" w14:textId="77777777" w:rsidR="00B71FFE" w:rsidRPr="008037A4" w:rsidRDefault="00CD66C7" w:rsidP="00CD66C7">
      <w:pPr>
        <w:rPr>
          <w:rFonts w:cs="Times New Roman"/>
        </w:rPr>
      </w:pPr>
      <w:proofErr w:type="gramStart"/>
      <w:r w:rsidRPr="008037A4">
        <w:rPr>
          <w:rFonts w:cs="Times New Roman"/>
        </w:rPr>
        <w:t>此外，</w:t>
      </w:r>
      <w:proofErr w:type="gramEnd"/>
      <w:r w:rsidRPr="008037A4">
        <w:rPr>
          <w:rFonts w:cs="Times New Roman"/>
        </w:rPr>
        <w:t>佛教中有「阿蘭若比丘」、「（近）聚落比丘」。阿蘭若比丘，多數是「瑜伽者」，或苦行頭陀。近聚落比丘，</w:t>
      </w:r>
      <w:proofErr w:type="gramStart"/>
      <w:r w:rsidRPr="008037A4">
        <w:rPr>
          <w:rFonts w:cs="Times New Roman"/>
        </w:rPr>
        <w:t>寺塔與</w:t>
      </w:r>
      <w:proofErr w:type="gramEnd"/>
      <w:r w:rsidRPr="008037A4">
        <w:rPr>
          <w:rFonts w:cs="Times New Roman"/>
        </w:rPr>
        <w:t>精舍</w:t>
      </w:r>
      <w:proofErr w:type="gramStart"/>
      <w:r w:rsidRPr="008037A4">
        <w:rPr>
          <w:rFonts w:cs="Times New Roman"/>
        </w:rPr>
        <w:t>毘</w:t>
      </w:r>
      <w:proofErr w:type="gramEnd"/>
      <w:r w:rsidRPr="008037A4">
        <w:rPr>
          <w:rFonts w:cs="Times New Roman"/>
        </w:rPr>
        <w:t>連，大眾共住，過著集團的生活。「經師」、「律師」、「</w:t>
      </w:r>
      <w:proofErr w:type="gramStart"/>
      <w:r w:rsidRPr="008037A4">
        <w:rPr>
          <w:rFonts w:cs="Times New Roman"/>
        </w:rPr>
        <w:t>論師</w:t>
      </w:r>
      <w:proofErr w:type="gramEnd"/>
      <w:r w:rsidRPr="008037A4">
        <w:rPr>
          <w:rFonts w:cs="Times New Roman"/>
        </w:rPr>
        <w:t>」、「譬喻者」、「</w:t>
      </w:r>
      <w:r w:rsidRPr="008037A4">
        <w:rPr>
          <w:rFonts w:ascii="新細明體" w:hAnsi="新細明體" w:cs="Times New Roman"/>
        </w:rPr>
        <w:t>唄</w:t>
      </w:r>
      <w:r w:rsidR="00A5103A" w:rsidRPr="008037A4">
        <w:rPr>
          <w:rFonts w:ascii="新細明體" w:hAnsi="新細明體" w:cs="Times New Roman"/>
          <w:kern w:val="0"/>
          <w:lang w:val="zh-TW"/>
        </w:rPr>
        <w:t>[口</w:t>
      </w:r>
      <w:r w:rsidR="00A5103A" w:rsidRPr="008037A4">
        <w:rPr>
          <w:rFonts w:ascii="新細明體" w:hAnsi="新細明體" w:cs="Times New Roman" w:hint="eastAsia"/>
          <w:kern w:val="0"/>
          <w:lang w:val="zh-TW"/>
        </w:rPr>
        <w:t>+</w:t>
      </w:r>
      <w:proofErr w:type="gramStart"/>
      <w:r w:rsidR="00A5103A" w:rsidRPr="008037A4">
        <w:rPr>
          <w:rFonts w:ascii="新細明體" w:hAnsi="新細明體" w:cs="Times New Roman" w:hint="eastAsia"/>
          <w:kern w:val="0"/>
          <w:lang w:val="zh-TW"/>
        </w:rPr>
        <w:t>匿</w:t>
      </w:r>
      <w:proofErr w:type="gramEnd"/>
      <w:r w:rsidR="00A5103A" w:rsidRPr="008037A4">
        <w:rPr>
          <w:rFonts w:ascii="新細明體" w:hAnsi="新細明體" w:cs="Times New Roman"/>
          <w:kern w:val="0"/>
          <w:lang w:val="zh-TW"/>
        </w:rPr>
        <w:t>]</w:t>
      </w:r>
      <w:r w:rsidRPr="008037A4">
        <w:rPr>
          <w:rFonts w:ascii="新細明體" w:hAnsi="新細明體" w:cs="Times New Roman"/>
        </w:rPr>
        <w:t>者」</w:t>
      </w:r>
      <w:r w:rsidRPr="008037A4">
        <w:rPr>
          <w:rFonts w:cs="Times New Roman"/>
        </w:rPr>
        <w:t>，都住在這</w:t>
      </w:r>
      <w:proofErr w:type="gramStart"/>
      <w:r w:rsidRPr="008037A4">
        <w:rPr>
          <w:rFonts w:cs="Times New Roman"/>
        </w:rPr>
        <w:t>裏</w:t>
      </w:r>
      <w:proofErr w:type="gramEnd"/>
      <w:r w:rsidRPr="008037A4">
        <w:rPr>
          <w:rFonts w:cs="Times New Roman"/>
        </w:rPr>
        <w:t>。</w:t>
      </w:r>
    </w:p>
    <w:p w14:paraId="5F06275A" w14:textId="77777777" w:rsidR="00B71FFE" w:rsidRPr="008037A4" w:rsidRDefault="00B71FFE" w:rsidP="00B71FFE">
      <w:pPr>
        <w:pStyle w:val="7"/>
        <w:ind w:left="1200"/>
        <w:rPr>
          <w:lang w:eastAsia="zh-TW"/>
        </w:rPr>
      </w:pPr>
      <w:r w:rsidRPr="008037A4">
        <w:rPr>
          <w:bdr w:val="single" w:sz="4" w:space="0" w:color="auto"/>
        </w:rPr>
        <w:t>（</w:t>
      </w:r>
      <w:proofErr w:type="spellStart"/>
      <w:r w:rsidRPr="008037A4">
        <w:rPr>
          <w:bdr w:val="single" w:sz="4" w:space="0" w:color="auto"/>
        </w:rPr>
        <w:t>D</w:t>
      </w:r>
      <w:r w:rsidRPr="008037A4">
        <w:rPr>
          <w:bdr w:val="single" w:sz="4" w:space="0" w:color="auto"/>
        </w:rPr>
        <w:t>）出家布薩與在家布薩</w:t>
      </w:r>
      <w:proofErr w:type="spellEnd"/>
      <w:r w:rsidR="000732DA" w:rsidRPr="008037A4">
        <w:rPr>
          <w:rFonts w:hint="eastAsia"/>
          <w:bdr w:val="single" w:sz="4" w:space="0" w:color="auto"/>
          <w:lang w:eastAsia="zh-TW"/>
        </w:rPr>
        <w:t xml:space="preserve">    </w:t>
      </w:r>
    </w:p>
    <w:p w14:paraId="0A208CED" w14:textId="77777777" w:rsidR="00A433DE" w:rsidRPr="008037A4" w:rsidRDefault="00CD66C7" w:rsidP="00CD66C7">
      <w:pPr>
        <w:rPr>
          <w:rFonts w:cs="Times New Roman"/>
        </w:rPr>
      </w:pPr>
      <w:r w:rsidRPr="008037A4">
        <w:rPr>
          <w:rFonts w:cs="Times New Roman"/>
        </w:rPr>
        <w:t>這</w:t>
      </w:r>
      <w:proofErr w:type="gramStart"/>
      <w:r w:rsidRPr="008037A4">
        <w:rPr>
          <w:rFonts w:cs="Times New Roman"/>
        </w:rPr>
        <w:t>裏的塔寺莊嚴</w:t>
      </w:r>
      <w:proofErr w:type="gramEnd"/>
      <w:r w:rsidRPr="008037A4">
        <w:rPr>
          <w:rFonts w:cs="Times New Roman"/>
        </w:rPr>
        <w:t>，大眾共住。</w:t>
      </w:r>
    </w:p>
    <w:p w14:paraId="1DCB22C9" w14:textId="77777777" w:rsidR="00A433DE" w:rsidRPr="008037A4" w:rsidRDefault="00CD66C7" w:rsidP="00CD66C7">
      <w:pPr>
        <w:rPr>
          <w:rFonts w:cs="Times New Roman"/>
        </w:rPr>
      </w:pPr>
      <w:r w:rsidRPr="008037A4">
        <w:rPr>
          <w:rFonts w:cs="Times New Roman"/>
        </w:rPr>
        <w:t>在</w:t>
      </w:r>
      <w:proofErr w:type="gramStart"/>
      <w:r w:rsidRPr="008037A4">
        <w:rPr>
          <w:rFonts w:cs="Times New Roman"/>
        </w:rPr>
        <w:t>家信眾受歸依</w:t>
      </w:r>
      <w:proofErr w:type="gramEnd"/>
      <w:r w:rsidRPr="008037A4">
        <w:rPr>
          <w:rFonts w:cs="Times New Roman"/>
        </w:rPr>
        <w:t>的，受五戒或八關齋戒的，禮拜的，布施供養的，聞法的，誦經的，懺悔的，都依此而從事宗教的行為。</w:t>
      </w:r>
    </w:p>
    <w:p w14:paraId="150245D3" w14:textId="77777777" w:rsidR="00A433DE" w:rsidRPr="008037A4" w:rsidRDefault="00CD66C7" w:rsidP="00CD66C7">
      <w:pPr>
        <w:rPr>
          <w:rFonts w:cs="Times New Roman"/>
        </w:rPr>
      </w:pPr>
      <w:r w:rsidRPr="008037A4">
        <w:rPr>
          <w:rFonts w:cs="Times New Roman"/>
        </w:rPr>
        <w:t>經師、律師、</w:t>
      </w:r>
      <w:proofErr w:type="gramStart"/>
      <w:r w:rsidRPr="008037A4">
        <w:rPr>
          <w:rFonts w:cs="Times New Roman"/>
        </w:rPr>
        <w:t>論師</w:t>
      </w:r>
      <w:proofErr w:type="gramEnd"/>
      <w:r w:rsidRPr="008037A4">
        <w:rPr>
          <w:rFonts w:cs="Times New Roman"/>
        </w:rPr>
        <w:t>，</w:t>
      </w:r>
      <w:proofErr w:type="gramStart"/>
      <w:r w:rsidRPr="008037A4">
        <w:rPr>
          <w:rFonts w:cs="Times New Roman"/>
        </w:rPr>
        <w:t>重於</w:t>
      </w:r>
      <w:r w:rsidRPr="008037A4">
        <w:rPr>
          <w:rFonts w:cs="Times New Roman"/>
          <w:u w:val="single"/>
        </w:rPr>
        <w:t>僧伽</w:t>
      </w:r>
      <w:proofErr w:type="gramEnd"/>
      <w:r w:rsidRPr="008037A4">
        <w:rPr>
          <w:rFonts w:cs="Times New Roman"/>
          <w:u w:val="single"/>
        </w:rPr>
        <w:t>內部的教化</w:t>
      </w:r>
      <w:r w:rsidRPr="008037A4">
        <w:rPr>
          <w:rFonts w:cs="Times New Roman"/>
        </w:rPr>
        <w:t>；</w:t>
      </w:r>
      <w:r w:rsidRPr="008037A4">
        <w:rPr>
          <w:rFonts w:ascii="新細明體" w:hAnsi="新細明體" w:cs="Times New Roman"/>
        </w:rPr>
        <w:t>譬喻者與唄</w:t>
      </w:r>
      <w:r w:rsidR="00272331" w:rsidRPr="008037A4">
        <w:rPr>
          <w:rFonts w:ascii="新細明體" w:hAnsi="新細明體" w:cs="Times New Roman" w:hint="eastAsia"/>
          <w:kern w:val="0"/>
          <w:lang w:val="zh-TW"/>
        </w:rPr>
        <w:t>[口+</w:t>
      </w:r>
      <w:proofErr w:type="gramStart"/>
      <w:r w:rsidR="00272331" w:rsidRPr="008037A4">
        <w:rPr>
          <w:rFonts w:ascii="新細明體" w:hAnsi="新細明體" w:cs="Times New Roman" w:hint="eastAsia"/>
          <w:kern w:val="0"/>
          <w:lang w:val="zh-TW"/>
        </w:rPr>
        <w:t>匿</w:t>
      </w:r>
      <w:proofErr w:type="gramEnd"/>
      <w:r w:rsidR="00272331" w:rsidRPr="008037A4">
        <w:rPr>
          <w:rFonts w:ascii="新細明體" w:hAnsi="新細明體" w:cs="Times New Roman"/>
          <w:kern w:val="0"/>
          <w:lang w:val="zh-TW"/>
        </w:rPr>
        <w:t>]</w:t>
      </w:r>
      <w:r w:rsidRPr="008037A4">
        <w:rPr>
          <w:rFonts w:ascii="新細明體" w:hAnsi="新細明體" w:cs="Times New Roman"/>
        </w:rPr>
        <w:t>者，</w:t>
      </w:r>
      <w:r w:rsidR="009949D5" w:rsidRPr="008037A4">
        <w:rPr>
          <w:rStyle w:val="ab"/>
          <w:rFonts w:cs="Times New Roman"/>
        </w:rPr>
        <w:footnoteReference w:id="50"/>
      </w:r>
      <w:r w:rsidRPr="008037A4">
        <w:rPr>
          <w:rFonts w:cs="Times New Roman"/>
        </w:rPr>
        <w:t>重在對</w:t>
      </w:r>
      <w:r w:rsidRPr="008037A4">
        <w:rPr>
          <w:rFonts w:cs="Times New Roman"/>
          <w:u w:val="single"/>
        </w:rPr>
        <w:t>在家眾</w:t>
      </w:r>
      <w:proofErr w:type="gramStart"/>
      <w:r w:rsidRPr="008037A4">
        <w:rPr>
          <w:rFonts w:cs="Times New Roman"/>
          <w:u w:val="single"/>
        </w:rPr>
        <w:t>的攝化</w:t>
      </w:r>
      <w:proofErr w:type="gramEnd"/>
      <w:r w:rsidRPr="008037A4">
        <w:rPr>
          <w:rFonts w:cs="Times New Roman"/>
        </w:rPr>
        <w:t>。</w:t>
      </w:r>
    </w:p>
    <w:p w14:paraId="133D6A19" w14:textId="77777777" w:rsidR="00A433DE" w:rsidRPr="008037A4" w:rsidRDefault="00CD66C7" w:rsidP="00CD66C7">
      <w:pPr>
        <w:rPr>
          <w:rFonts w:cs="Times New Roman"/>
        </w:rPr>
      </w:pPr>
      <w:proofErr w:type="gramStart"/>
      <w:r w:rsidRPr="008037A4">
        <w:rPr>
          <w:rFonts w:cs="Times New Roman"/>
        </w:rPr>
        <w:t>如重慧的</w:t>
      </w:r>
      <w:proofErr w:type="gramEnd"/>
      <w:r w:rsidRPr="008037A4">
        <w:rPr>
          <w:rFonts w:cs="Times New Roman"/>
        </w:rPr>
        <w:t>讀、誦、說法，重信的念佛、懺悔，就是在這</w:t>
      </w:r>
      <w:proofErr w:type="gramStart"/>
      <w:r w:rsidRPr="008037A4">
        <w:rPr>
          <w:rFonts w:cs="Times New Roman"/>
        </w:rPr>
        <w:t>裏</w:t>
      </w:r>
      <w:proofErr w:type="gramEnd"/>
      <w:r w:rsidRPr="008037A4">
        <w:rPr>
          <w:rFonts w:cs="Times New Roman"/>
        </w:rPr>
        <w:t>開展起來的。</w:t>
      </w:r>
      <w:r w:rsidR="000A4B9C" w:rsidRPr="008037A4">
        <w:rPr>
          <w:rStyle w:val="ab"/>
          <w:rFonts w:cs="Times New Roman"/>
        </w:rPr>
        <w:footnoteReference w:id="51"/>
      </w:r>
    </w:p>
    <w:p w14:paraId="361C0EA2" w14:textId="77777777" w:rsidR="00FF34B4" w:rsidRPr="008037A4" w:rsidRDefault="00FF34B4" w:rsidP="00FF34B4">
      <w:pPr>
        <w:pStyle w:val="4"/>
        <w:ind w:left="480"/>
      </w:pPr>
      <w:r w:rsidRPr="008037A4">
        <w:rPr>
          <w:bdr w:val="single" w:sz="4" w:space="0" w:color="auto"/>
        </w:rPr>
        <w:t>3</w:t>
      </w:r>
      <w:r w:rsidRPr="008037A4">
        <w:rPr>
          <w:bdr w:val="single" w:sz="4" w:space="0" w:color="auto"/>
        </w:rPr>
        <w:t>、部派分化與大乘（</w:t>
      </w:r>
      <w:r w:rsidRPr="008037A4">
        <w:rPr>
          <w:bdr w:val="single" w:sz="4" w:space="0" w:color="auto"/>
        </w:rPr>
        <w:t>Ch6</w:t>
      </w:r>
      <w:r w:rsidRPr="008037A4">
        <w:rPr>
          <w:bdr w:val="single" w:sz="4" w:space="0" w:color="auto"/>
        </w:rPr>
        <w:t>）</w:t>
      </w:r>
    </w:p>
    <w:p w14:paraId="6D6A369D" w14:textId="77777777" w:rsidR="00FA0231" w:rsidRPr="008037A4" w:rsidRDefault="00CD66C7" w:rsidP="00CD66C7">
      <w:pPr>
        <w:rPr>
          <w:rFonts w:cs="Times New Roman"/>
        </w:rPr>
      </w:pPr>
      <w:r w:rsidRPr="008037A4">
        <w:rPr>
          <w:rFonts w:cs="Times New Roman"/>
        </w:rPr>
        <w:t>「佛</w:t>
      </w:r>
      <w:proofErr w:type="gramStart"/>
      <w:r w:rsidRPr="008037A4">
        <w:rPr>
          <w:rFonts w:cs="Times New Roman"/>
        </w:rPr>
        <w:t>涅槃</w:t>
      </w:r>
      <w:proofErr w:type="gramEnd"/>
      <w:r w:rsidRPr="008037A4">
        <w:rPr>
          <w:rFonts w:cs="Times New Roman"/>
        </w:rPr>
        <w:t>所引起的，對佛的永恆懷念」，成立些新的事實，新的傳說與理想，引出「大乘佛法」；但這是</w:t>
      </w:r>
      <w:r w:rsidRPr="008037A4">
        <w:rPr>
          <w:rFonts w:cs="Times New Roman"/>
          <w:u w:val="single"/>
        </w:rPr>
        <w:t>通過了佛教內部的不同傾向而開展</w:t>
      </w:r>
      <w:r w:rsidRPr="008037A4">
        <w:rPr>
          <w:rFonts w:cs="Times New Roman"/>
        </w:rPr>
        <w:t>，這要從不</w:t>
      </w:r>
      <w:proofErr w:type="gramStart"/>
      <w:r w:rsidRPr="008037A4">
        <w:rPr>
          <w:rFonts w:cs="Times New Roman"/>
        </w:rPr>
        <w:t>同部派</w:t>
      </w:r>
      <w:proofErr w:type="gramEnd"/>
      <w:r w:rsidRPr="008037A4">
        <w:rPr>
          <w:rFonts w:cs="Times New Roman"/>
        </w:rPr>
        <w:t>，更要上探原始的經、</w:t>
      </w:r>
      <w:proofErr w:type="gramStart"/>
      <w:r w:rsidRPr="008037A4">
        <w:rPr>
          <w:rFonts w:cs="Times New Roman"/>
        </w:rPr>
        <w:t>律而理解</w:t>
      </w:r>
      <w:proofErr w:type="gramEnd"/>
      <w:r w:rsidRPr="008037A4">
        <w:rPr>
          <w:rFonts w:cs="Times New Roman"/>
        </w:rPr>
        <w:t>出來。</w:t>
      </w:r>
    </w:p>
    <w:p w14:paraId="1EBE161B" w14:textId="77777777" w:rsidR="00096E09" w:rsidRPr="008037A4" w:rsidRDefault="00E755FB" w:rsidP="00E755FB">
      <w:pPr>
        <w:pStyle w:val="4"/>
        <w:ind w:left="480"/>
      </w:pPr>
      <w:r w:rsidRPr="008037A4">
        <w:rPr>
          <w:bdr w:val="single" w:sz="4" w:space="0" w:color="auto"/>
        </w:rPr>
        <w:t>4</w:t>
      </w:r>
      <w:r w:rsidRPr="008037A4">
        <w:rPr>
          <w:bdr w:val="single" w:sz="4" w:space="0" w:color="auto"/>
        </w:rPr>
        <w:t>、</w:t>
      </w:r>
      <w:r w:rsidR="00DA147D" w:rsidRPr="008037A4">
        <w:rPr>
          <w:bdr w:val="single" w:sz="4" w:space="0" w:color="auto"/>
        </w:rPr>
        <w:t>邊地佛教之發展</w:t>
      </w:r>
      <w:r w:rsidR="00096E09" w:rsidRPr="008037A4">
        <w:rPr>
          <w:bdr w:val="single" w:sz="4" w:space="0" w:color="auto"/>
        </w:rPr>
        <w:t>（</w:t>
      </w:r>
      <w:r w:rsidR="00096E09" w:rsidRPr="008037A4">
        <w:rPr>
          <w:bdr w:val="single" w:sz="4" w:space="0" w:color="auto"/>
        </w:rPr>
        <w:t>Ch7</w:t>
      </w:r>
      <w:r w:rsidR="00096E09" w:rsidRPr="008037A4">
        <w:rPr>
          <w:bdr w:val="single" w:sz="4" w:space="0" w:color="auto"/>
        </w:rPr>
        <w:t>）</w:t>
      </w:r>
    </w:p>
    <w:p w14:paraId="7D62C107" w14:textId="77777777" w:rsidR="00EC0523" w:rsidRPr="008037A4" w:rsidRDefault="00A72425" w:rsidP="00761A4D">
      <w:pPr>
        <w:pStyle w:val="5"/>
        <w:ind w:left="720"/>
        <w:rPr>
          <w:u w:val="single"/>
        </w:rPr>
      </w:pPr>
      <w:r w:rsidRPr="008037A4">
        <w:rPr>
          <w:bdr w:val="single" w:sz="4" w:space="0" w:color="auto"/>
        </w:rPr>
        <w:t>（</w:t>
      </w:r>
      <w:r w:rsidRPr="008037A4">
        <w:rPr>
          <w:bdr w:val="single" w:sz="4" w:space="0" w:color="auto"/>
        </w:rPr>
        <w:t>1</w:t>
      </w:r>
      <w:r w:rsidRPr="008037A4">
        <w:rPr>
          <w:bdr w:val="single" w:sz="4" w:space="0" w:color="auto"/>
        </w:rPr>
        <w:t>）</w:t>
      </w:r>
      <w:r w:rsidR="00272331" w:rsidRPr="008037A4">
        <w:rPr>
          <w:rFonts w:hint="eastAsia"/>
          <w:bdr w:val="single" w:sz="4" w:space="0" w:color="auto"/>
          <w:lang w:eastAsia="zh-TW"/>
        </w:rPr>
        <w:t>阿育王時代（佛教向外發展）</w:t>
      </w:r>
    </w:p>
    <w:p w14:paraId="509424B9" w14:textId="77777777" w:rsidR="00D2540E" w:rsidRPr="008037A4" w:rsidRDefault="00CD66C7" w:rsidP="00CD66C7">
      <w:pPr>
        <w:rPr>
          <w:rFonts w:cs="Times New Roman"/>
        </w:rPr>
      </w:pPr>
      <w:r w:rsidRPr="008037A4">
        <w:rPr>
          <w:rFonts w:cs="Times New Roman"/>
        </w:rPr>
        <w:t>「大乘佛法」，是新興的邊地佛法。</w:t>
      </w:r>
      <w:proofErr w:type="gramStart"/>
      <w:r w:rsidRPr="008037A4">
        <w:rPr>
          <w:rFonts w:cs="Times New Roman"/>
        </w:rPr>
        <w:t>釋尊遊化</w:t>
      </w:r>
      <w:proofErr w:type="gramEnd"/>
      <w:r w:rsidRPr="008037A4">
        <w:rPr>
          <w:rFonts w:cs="Times New Roman"/>
        </w:rPr>
        <w:t>所到的地區，稱為「中國」；中國以外的，名為「邊地」。</w:t>
      </w:r>
    </w:p>
    <w:p w14:paraId="5E51BEB9" w14:textId="77777777" w:rsidR="00D2540E" w:rsidRPr="008037A4" w:rsidRDefault="00CD66C7" w:rsidP="00CD66C7">
      <w:pPr>
        <w:rPr>
          <w:rFonts w:cs="Times New Roman"/>
        </w:rPr>
      </w:pPr>
      <w:r w:rsidRPr="008037A4">
        <w:rPr>
          <w:rFonts w:cs="Times New Roman"/>
          <w:u w:val="single"/>
        </w:rPr>
        <w:t>佛</w:t>
      </w:r>
      <w:proofErr w:type="gramStart"/>
      <w:r w:rsidRPr="008037A4">
        <w:rPr>
          <w:rFonts w:cs="Times New Roman"/>
          <w:u w:val="single"/>
        </w:rPr>
        <w:t>世</w:t>
      </w:r>
      <w:proofErr w:type="gramEnd"/>
      <w:r w:rsidRPr="008037A4">
        <w:rPr>
          <w:rFonts w:cs="Times New Roman"/>
        </w:rPr>
        <w:t>的摩</w:t>
      </w:r>
      <w:proofErr w:type="gramStart"/>
      <w:r w:rsidRPr="008037A4">
        <w:rPr>
          <w:rFonts w:cs="Times New Roman"/>
        </w:rPr>
        <w:t>訶迦旃</w:t>
      </w:r>
      <w:proofErr w:type="gramEnd"/>
      <w:r w:rsidRPr="008037A4">
        <w:rPr>
          <w:rFonts w:cs="Times New Roman"/>
        </w:rPr>
        <w:t>延</w:t>
      </w:r>
      <w:proofErr w:type="gramStart"/>
      <w:r w:rsidR="00A5051F" w:rsidRPr="008037A4">
        <w:rPr>
          <w:rFonts w:cs="Times New Roman"/>
        </w:rPr>
        <w:t>（</w:t>
      </w:r>
      <w:proofErr w:type="spellStart"/>
      <w:proofErr w:type="gramEnd"/>
      <w:r w:rsidR="00A5051F" w:rsidRPr="008037A4">
        <w:rPr>
          <w:rFonts w:eastAsia="Roman Unicode" w:cs="Times New Roman"/>
        </w:rPr>
        <w:t>Mahākātyāyana</w:t>
      </w:r>
      <w:proofErr w:type="spellEnd"/>
      <w:r w:rsidR="00A5051F" w:rsidRPr="008037A4">
        <w:rPr>
          <w:rFonts w:cs="Times New Roman"/>
        </w:rPr>
        <w:t>）</w:t>
      </w:r>
      <w:r w:rsidRPr="008037A4">
        <w:rPr>
          <w:rFonts w:cs="Times New Roman"/>
        </w:rPr>
        <w:t>、富樓那</w:t>
      </w:r>
      <w:r w:rsidR="00A5051F" w:rsidRPr="008037A4">
        <w:rPr>
          <w:rFonts w:cs="Times New Roman"/>
        </w:rPr>
        <w:t>（</w:t>
      </w:r>
      <w:proofErr w:type="spellStart"/>
      <w:r w:rsidR="00A5051F" w:rsidRPr="008037A4">
        <w:rPr>
          <w:rFonts w:eastAsia="Roman Unicode" w:cs="Times New Roman"/>
        </w:rPr>
        <w:t>Pūrṇamaitrāyaṇīputra</w:t>
      </w:r>
      <w:proofErr w:type="spellEnd"/>
      <w:r w:rsidR="00A5051F" w:rsidRPr="008037A4">
        <w:rPr>
          <w:rFonts w:cs="Times New Roman"/>
        </w:rPr>
        <w:t>）</w:t>
      </w:r>
      <w:r w:rsidRPr="008037A4">
        <w:rPr>
          <w:rFonts w:cs="Times New Roman"/>
        </w:rPr>
        <w:t>，已向阿槃提</w:t>
      </w:r>
      <w:r w:rsidRPr="008037A4">
        <w:rPr>
          <w:rFonts w:cs="Times New Roman"/>
        </w:rPr>
        <w:t>Avanti</w:t>
      </w:r>
      <w:r w:rsidRPr="008037A4">
        <w:rPr>
          <w:rFonts w:cs="Times New Roman"/>
        </w:rPr>
        <w:t>等邊地弘法。</w:t>
      </w:r>
    </w:p>
    <w:p w14:paraId="010EA02B" w14:textId="77777777" w:rsidR="00D2540E" w:rsidRPr="008037A4" w:rsidRDefault="00CD66C7" w:rsidP="00CD66C7">
      <w:pPr>
        <w:rPr>
          <w:rFonts w:cs="Times New Roman"/>
        </w:rPr>
      </w:pPr>
      <w:r w:rsidRPr="008037A4">
        <w:rPr>
          <w:rFonts w:cs="Times New Roman"/>
          <w:u w:val="single"/>
        </w:rPr>
        <w:t>阿育王</w:t>
      </w:r>
      <w:proofErr w:type="gramStart"/>
      <w:r w:rsidR="00A5051F" w:rsidRPr="008037A4">
        <w:rPr>
          <w:rFonts w:cs="Times New Roman"/>
        </w:rPr>
        <w:t>（</w:t>
      </w:r>
      <w:proofErr w:type="spellStart"/>
      <w:proofErr w:type="gramEnd"/>
      <w:r w:rsidR="00A5051F" w:rsidRPr="008037A4">
        <w:rPr>
          <w:rFonts w:eastAsia="Roman Unicode" w:cs="Times New Roman"/>
        </w:rPr>
        <w:t>Aśoka</w:t>
      </w:r>
      <w:proofErr w:type="spellEnd"/>
      <w:r w:rsidR="00A5051F" w:rsidRPr="008037A4">
        <w:rPr>
          <w:rFonts w:cs="Times New Roman"/>
        </w:rPr>
        <w:t>）</w:t>
      </w:r>
      <w:r w:rsidRPr="008037A4">
        <w:rPr>
          <w:rFonts w:cs="Times New Roman"/>
        </w:rPr>
        <w:t>時代，東方是大眾部，西方是上座部。西方的</w:t>
      </w:r>
      <w:proofErr w:type="gramStart"/>
      <w:r w:rsidRPr="008037A4">
        <w:rPr>
          <w:rFonts w:cs="Times New Roman"/>
        </w:rPr>
        <w:t>摩偷羅</w:t>
      </w:r>
      <w:r w:rsidR="00A5051F" w:rsidRPr="008037A4">
        <w:rPr>
          <w:rFonts w:cs="Times New Roman"/>
        </w:rPr>
        <w:t>（</w:t>
      </w:r>
      <w:proofErr w:type="spellStart"/>
      <w:proofErr w:type="gramEnd"/>
      <w:r w:rsidR="00A5051F" w:rsidRPr="008037A4">
        <w:rPr>
          <w:rFonts w:eastAsia="Roman Unicode" w:cs="Times New Roman"/>
        </w:rPr>
        <w:t>Mathurā</w:t>
      </w:r>
      <w:proofErr w:type="spellEnd"/>
      <w:r w:rsidR="00A5051F" w:rsidRPr="008037A4">
        <w:rPr>
          <w:rFonts w:cs="Times New Roman"/>
        </w:rPr>
        <w:t>）</w:t>
      </w:r>
      <w:r w:rsidRPr="008037A4">
        <w:rPr>
          <w:rFonts w:cs="Times New Roman"/>
        </w:rPr>
        <w:t>，在「中國」與「邊地」的邊沿。從這</w:t>
      </w:r>
      <w:proofErr w:type="gramStart"/>
      <w:r w:rsidRPr="008037A4">
        <w:rPr>
          <w:rFonts w:cs="Times New Roman"/>
        </w:rPr>
        <w:t>裏</w:t>
      </w:r>
      <w:proofErr w:type="gramEnd"/>
      <w:r w:rsidRPr="008037A4">
        <w:rPr>
          <w:rFonts w:cs="Times New Roman"/>
        </w:rPr>
        <w:t>而向西南發展的，以阿</w:t>
      </w:r>
      <w:proofErr w:type="gramStart"/>
      <w:r w:rsidRPr="008037A4">
        <w:rPr>
          <w:rFonts w:cs="Times New Roman"/>
        </w:rPr>
        <w:t>槃</w:t>
      </w:r>
      <w:proofErr w:type="gramEnd"/>
      <w:r w:rsidRPr="008037A4">
        <w:rPr>
          <w:rFonts w:cs="Times New Roman"/>
        </w:rPr>
        <w:t>提為中心，成為分別說部</w:t>
      </w:r>
      <w:proofErr w:type="gramStart"/>
      <w:r w:rsidR="00E00200" w:rsidRPr="008037A4">
        <w:rPr>
          <w:rFonts w:cs="Times New Roman"/>
        </w:rPr>
        <w:lastRenderedPageBreak/>
        <w:t>（</w:t>
      </w:r>
      <w:proofErr w:type="spellStart"/>
      <w:proofErr w:type="gramEnd"/>
      <w:r w:rsidR="00E00200" w:rsidRPr="008037A4">
        <w:rPr>
          <w:rFonts w:eastAsia="Roman Unicode" w:cs="Times New Roman"/>
        </w:rPr>
        <w:t>Vibhajyavādin</w:t>
      </w:r>
      <w:proofErr w:type="spellEnd"/>
      <w:r w:rsidR="00E00200" w:rsidRPr="008037A4">
        <w:rPr>
          <w:rFonts w:cs="Times New Roman"/>
        </w:rPr>
        <w:t>）</w:t>
      </w:r>
      <w:r w:rsidRPr="008037A4">
        <w:rPr>
          <w:rFonts w:cs="Times New Roman"/>
        </w:rPr>
        <w:t>；</w:t>
      </w:r>
      <w:r w:rsidR="00706287" w:rsidRPr="008037A4">
        <w:rPr>
          <w:rStyle w:val="ab"/>
          <w:rFonts w:cs="Times New Roman"/>
        </w:rPr>
        <w:footnoteReference w:id="52"/>
      </w:r>
      <w:r w:rsidRPr="008037A4">
        <w:rPr>
          <w:rFonts w:cs="Times New Roman"/>
        </w:rPr>
        <w:t>向西北而傳入</w:t>
      </w:r>
      <w:proofErr w:type="gramStart"/>
      <w:r w:rsidRPr="008037A4">
        <w:rPr>
          <w:rFonts w:cs="Times New Roman"/>
        </w:rPr>
        <w:t>罽</w:t>
      </w:r>
      <w:proofErr w:type="gramEnd"/>
      <w:r w:rsidRPr="008037A4">
        <w:rPr>
          <w:rFonts w:cs="Times New Roman"/>
        </w:rPr>
        <w:t>賓</w:t>
      </w:r>
      <w:proofErr w:type="gramStart"/>
      <w:r w:rsidR="00E00200" w:rsidRPr="008037A4">
        <w:rPr>
          <w:rFonts w:cs="Times New Roman"/>
        </w:rPr>
        <w:t>（</w:t>
      </w:r>
      <w:proofErr w:type="spellStart"/>
      <w:proofErr w:type="gramEnd"/>
      <w:r w:rsidR="00E00200" w:rsidRPr="008037A4">
        <w:rPr>
          <w:rFonts w:eastAsia="Roman Unicode" w:cs="Times New Roman"/>
        </w:rPr>
        <w:t>Kaśmīra</w:t>
      </w:r>
      <w:proofErr w:type="spellEnd"/>
      <w:r w:rsidR="00E00200" w:rsidRPr="008037A4">
        <w:rPr>
          <w:rFonts w:cs="Times New Roman"/>
        </w:rPr>
        <w:t>）</w:t>
      </w:r>
      <w:r w:rsidRPr="008037A4">
        <w:rPr>
          <w:rFonts w:cs="Times New Roman"/>
        </w:rPr>
        <w:t>的，成為說一切有部</w:t>
      </w:r>
      <w:r w:rsidR="00E00200" w:rsidRPr="008037A4">
        <w:rPr>
          <w:rFonts w:cs="Times New Roman"/>
        </w:rPr>
        <w:t>（</w:t>
      </w:r>
      <w:proofErr w:type="spellStart"/>
      <w:r w:rsidRPr="008037A4">
        <w:rPr>
          <w:rFonts w:eastAsia="Roman Unicode" w:cs="Times New Roman"/>
        </w:rPr>
        <w:t>Sarvāstivādin</w:t>
      </w:r>
      <w:proofErr w:type="spellEnd"/>
      <w:r w:rsidR="00E00200" w:rsidRPr="008037A4">
        <w:rPr>
          <w:rFonts w:cs="Times New Roman"/>
        </w:rPr>
        <w:t>）</w:t>
      </w:r>
      <w:r w:rsidRPr="008037A4">
        <w:rPr>
          <w:rFonts w:cs="Times New Roman"/>
        </w:rPr>
        <w:t>。</w:t>
      </w:r>
    </w:p>
    <w:p w14:paraId="292346BF" w14:textId="77777777" w:rsidR="00EC0523" w:rsidRPr="008037A4" w:rsidRDefault="00761A4D" w:rsidP="00761A4D">
      <w:pPr>
        <w:pStyle w:val="5"/>
        <w:ind w:left="720"/>
      </w:pPr>
      <w:r w:rsidRPr="008037A4">
        <w:rPr>
          <w:bdr w:val="single" w:sz="4" w:space="0" w:color="auto"/>
        </w:rPr>
        <w:t>（</w:t>
      </w:r>
      <w:r w:rsidRPr="008037A4">
        <w:rPr>
          <w:bdr w:val="single" w:sz="4" w:space="0" w:color="auto"/>
        </w:rPr>
        <w:t>2</w:t>
      </w:r>
      <w:r w:rsidRPr="008037A4">
        <w:rPr>
          <w:bdr w:val="single" w:sz="4" w:space="0" w:color="auto"/>
        </w:rPr>
        <w:t>）</w:t>
      </w:r>
      <w:r w:rsidR="00272331" w:rsidRPr="008037A4">
        <w:rPr>
          <w:rFonts w:hint="eastAsia"/>
          <w:bdr w:val="single" w:sz="4" w:space="0" w:color="auto"/>
          <w:lang w:eastAsia="zh-TW"/>
        </w:rPr>
        <w:t>阿育王以後（邊地佛教興盛）</w:t>
      </w:r>
    </w:p>
    <w:p w14:paraId="495DDEE9" w14:textId="77777777" w:rsidR="00D2540E" w:rsidRPr="008037A4" w:rsidRDefault="00CD66C7" w:rsidP="00CD66C7">
      <w:pPr>
        <w:rPr>
          <w:rFonts w:cs="Times New Roman"/>
        </w:rPr>
      </w:pPr>
      <w:r w:rsidRPr="008037A4">
        <w:rPr>
          <w:rFonts w:cs="Times New Roman"/>
          <w:u w:val="single"/>
        </w:rPr>
        <w:t>阿育王以後</w:t>
      </w:r>
      <w:r w:rsidRPr="008037A4">
        <w:rPr>
          <w:rFonts w:cs="Times New Roman"/>
        </w:rPr>
        <w:t>，「中國」的政教衰落，而「邊地」卻興盛起來。</w:t>
      </w:r>
      <w:r w:rsidR="00943D1F" w:rsidRPr="008037A4">
        <w:rPr>
          <w:rStyle w:val="ab"/>
          <w:rFonts w:cs="Times New Roman"/>
        </w:rPr>
        <w:footnoteReference w:id="53"/>
      </w:r>
    </w:p>
    <w:p w14:paraId="313D679A" w14:textId="77777777" w:rsidR="00AA0850" w:rsidRPr="008037A4" w:rsidRDefault="00F320AE" w:rsidP="00F320AE">
      <w:pPr>
        <w:pStyle w:val="6"/>
        <w:ind w:left="960"/>
      </w:pPr>
      <w:proofErr w:type="spellStart"/>
      <w:r w:rsidRPr="008037A4">
        <w:rPr>
          <w:bdr w:val="single" w:sz="4" w:space="0" w:color="auto"/>
        </w:rPr>
        <w:t>A</w:t>
      </w:r>
      <w:r w:rsidRPr="008037A4">
        <w:rPr>
          <w:bdr w:val="single" w:sz="4" w:space="0" w:color="auto"/>
        </w:rPr>
        <w:t>、</w:t>
      </w:r>
      <w:r w:rsidR="00AA0850" w:rsidRPr="008037A4">
        <w:rPr>
          <w:bdr w:val="single" w:sz="4" w:space="0" w:color="auto"/>
        </w:rPr>
        <w:t>大眾部</w:t>
      </w:r>
      <w:proofErr w:type="spellEnd"/>
    </w:p>
    <w:p w14:paraId="1BBC3DBD" w14:textId="77777777" w:rsidR="00D2540E" w:rsidRPr="008037A4" w:rsidRDefault="00CD66C7" w:rsidP="00CD66C7">
      <w:pPr>
        <w:rPr>
          <w:rFonts w:cs="Times New Roman"/>
        </w:rPr>
      </w:pPr>
      <w:r w:rsidRPr="008037A4">
        <w:rPr>
          <w:rFonts w:cs="Times New Roman"/>
        </w:rPr>
        <w:t>從東方的</w:t>
      </w:r>
      <w:proofErr w:type="gramStart"/>
      <w:r w:rsidRPr="008037A4">
        <w:rPr>
          <w:rFonts w:cs="Times New Roman"/>
        </w:rPr>
        <w:t>毘</w:t>
      </w:r>
      <w:proofErr w:type="gramEnd"/>
      <w:r w:rsidRPr="008037A4">
        <w:rPr>
          <w:rFonts w:cs="Times New Roman"/>
        </w:rPr>
        <w:t>舍離</w:t>
      </w:r>
      <w:proofErr w:type="gramStart"/>
      <w:r w:rsidR="00E00200" w:rsidRPr="008037A4">
        <w:rPr>
          <w:rFonts w:cs="Times New Roman"/>
        </w:rPr>
        <w:t>（</w:t>
      </w:r>
      <w:proofErr w:type="spellStart"/>
      <w:proofErr w:type="gramEnd"/>
      <w:r w:rsidRPr="008037A4">
        <w:rPr>
          <w:rFonts w:eastAsia="Roman Unicode" w:cs="Times New Roman"/>
        </w:rPr>
        <w:t>Vaiśālī</w:t>
      </w:r>
      <w:proofErr w:type="spellEnd"/>
      <w:r w:rsidR="00E00200" w:rsidRPr="008037A4">
        <w:rPr>
          <w:rFonts w:cs="Times New Roman"/>
        </w:rPr>
        <w:t>）</w:t>
      </w:r>
      <w:r w:rsidRPr="008037A4">
        <w:rPr>
          <w:rFonts w:cs="Times New Roman"/>
        </w:rPr>
        <w:t>、央伽</w:t>
      </w:r>
      <w:r w:rsidR="00E00200" w:rsidRPr="008037A4">
        <w:rPr>
          <w:rFonts w:cs="Times New Roman"/>
        </w:rPr>
        <w:t>（</w:t>
      </w:r>
      <w:proofErr w:type="spellStart"/>
      <w:r w:rsidRPr="008037A4">
        <w:rPr>
          <w:rFonts w:eastAsia="Roman Unicode" w:cs="Times New Roman"/>
        </w:rPr>
        <w:t>Aṅga</w:t>
      </w:r>
      <w:proofErr w:type="spellEnd"/>
      <w:r w:rsidR="00E00200" w:rsidRPr="008037A4">
        <w:rPr>
          <w:rFonts w:cs="Times New Roman"/>
        </w:rPr>
        <w:t>）</w:t>
      </w:r>
      <w:r w:rsidRPr="008037A4">
        <w:rPr>
          <w:rFonts w:cs="Times New Roman"/>
        </w:rPr>
        <w:t>上央伽</w:t>
      </w:r>
      <w:r w:rsidR="00E00200" w:rsidRPr="008037A4">
        <w:rPr>
          <w:rFonts w:cs="Times New Roman"/>
        </w:rPr>
        <w:t>（</w:t>
      </w:r>
      <w:proofErr w:type="spellStart"/>
      <w:r w:rsidRPr="008037A4">
        <w:rPr>
          <w:rFonts w:eastAsia="Roman Unicode" w:cs="Times New Roman"/>
        </w:rPr>
        <w:t>Aṅguttarāpa</w:t>
      </w:r>
      <w:proofErr w:type="spellEnd"/>
      <w:r w:rsidR="00E00200" w:rsidRPr="008037A4">
        <w:rPr>
          <w:rFonts w:cs="Times New Roman"/>
        </w:rPr>
        <w:t>）</w:t>
      </w:r>
      <w:r w:rsidRPr="008037A4">
        <w:rPr>
          <w:rFonts w:cs="Times New Roman"/>
        </w:rPr>
        <w:t>，而傳向南方，到烏荼</w:t>
      </w:r>
      <w:r w:rsidR="00E00200" w:rsidRPr="008037A4">
        <w:rPr>
          <w:rFonts w:cs="Times New Roman"/>
        </w:rPr>
        <w:t>（</w:t>
      </w:r>
      <w:proofErr w:type="spellStart"/>
      <w:r w:rsidRPr="008037A4">
        <w:rPr>
          <w:rFonts w:eastAsia="Roman Unicode" w:cs="Times New Roman"/>
        </w:rPr>
        <w:t>Oḍra</w:t>
      </w:r>
      <w:proofErr w:type="spellEnd"/>
      <w:r w:rsidR="00E00200" w:rsidRPr="008037A4">
        <w:rPr>
          <w:rFonts w:cs="Times New Roman"/>
        </w:rPr>
        <w:t>）</w:t>
      </w:r>
      <w:r w:rsidRPr="008037A4">
        <w:rPr>
          <w:rFonts w:cs="Times New Roman"/>
        </w:rPr>
        <w:t>、安達羅</w:t>
      </w:r>
      <w:r w:rsidR="00E00200" w:rsidRPr="008037A4">
        <w:rPr>
          <w:rFonts w:cs="Times New Roman"/>
        </w:rPr>
        <w:t>（</w:t>
      </w:r>
      <w:r w:rsidRPr="008037A4">
        <w:rPr>
          <w:rFonts w:eastAsia="Roman Unicode" w:cs="Times New Roman"/>
        </w:rPr>
        <w:t>Andhra</w:t>
      </w:r>
      <w:r w:rsidR="00E00200" w:rsidRPr="008037A4">
        <w:rPr>
          <w:rFonts w:cs="Times New Roman"/>
        </w:rPr>
        <w:t>）</w:t>
      </w:r>
      <w:r w:rsidRPr="008037A4">
        <w:rPr>
          <w:rFonts w:cs="Times New Roman"/>
        </w:rPr>
        <w:t>而大盛起來的，是</w:t>
      </w:r>
      <w:r w:rsidRPr="008037A4">
        <w:rPr>
          <w:rFonts w:cs="Times New Roman"/>
          <w:u w:val="single"/>
        </w:rPr>
        <w:t>大眾部</w:t>
      </w:r>
      <w:r w:rsidRPr="008037A4">
        <w:rPr>
          <w:rFonts w:cs="Times New Roman"/>
        </w:rPr>
        <w:t>中大天所化導的一流。</w:t>
      </w:r>
      <w:r w:rsidR="00E74526" w:rsidRPr="008037A4">
        <w:rPr>
          <w:rStyle w:val="ab"/>
          <w:rFonts w:cs="Times New Roman"/>
        </w:rPr>
        <w:footnoteReference w:id="54"/>
      </w:r>
    </w:p>
    <w:p w14:paraId="1F993761" w14:textId="77777777" w:rsidR="00AA0850" w:rsidRPr="008037A4" w:rsidRDefault="00F320AE" w:rsidP="00F320AE">
      <w:pPr>
        <w:pStyle w:val="6"/>
        <w:ind w:left="960"/>
        <w:rPr>
          <w:u w:val="single"/>
        </w:rPr>
      </w:pPr>
      <w:proofErr w:type="spellStart"/>
      <w:r w:rsidRPr="008037A4">
        <w:rPr>
          <w:bdr w:val="single" w:sz="4" w:space="0" w:color="auto"/>
        </w:rPr>
        <w:t>B</w:t>
      </w:r>
      <w:r w:rsidRPr="008037A4">
        <w:rPr>
          <w:bdr w:val="single" w:sz="4" w:space="0" w:color="auto"/>
        </w:rPr>
        <w:t>、</w:t>
      </w:r>
      <w:r w:rsidR="00AA0850" w:rsidRPr="008037A4">
        <w:rPr>
          <w:bdr w:val="single" w:sz="4" w:space="0" w:color="auto"/>
        </w:rPr>
        <w:t>分別說部</w:t>
      </w:r>
      <w:proofErr w:type="spellEnd"/>
    </w:p>
    <w:p w14:paraId="53EE5529" w14:textId="77777777" w:rsidR="00D2540E" w:rsidRPr="008037A4" w:rsidRDefault="00CD66C7" w:rsidP="00CD66C7">
      <w:pPr>
        <w:rPr>
          <w:rFonts w:cs="Times New Roman"/>
        </w:rPr>
      </w:pPr>
      <w:r w:rsidRPr="008037A4">
        <w:rPr>
          <w:rFonts w:cs="Times New Roman"/>
          <w:u w:val="single"/>
        </w:rPr>
        <w:t>分別說部</w:t>
      </w:r>
      <w:r w:rsidRPr="008037A4">
        <w:rPr>
          <w:rFonts w:cs="Times New Roman"/>
        </w:rPr>
        <w:t>流行於阿</w:t>
      </w:r>
      <w:proofErr w:type="gramStart"/>
      <w:r w:rsidRPr="008037A4">
        <w:rPr>
          <w:rFonts w:cs="Times New Roman"/>
        </w:rPr>
        <w:t>槃</w:t>
      </w:r>
      <w:proofErr w:type="gramEnd"/>
      <w:r w:rsidRPr="008037A4">
        <w:rPr>
          <w:rFonts w:cs="Times New Roman"/>
        </w:rPr>
        <w:t>提一帶的，又</w:t>
      </w:r>
      <w:proofErr w:type="gramStart"/>
      <w:r w:rsidRPr="008037A4">
        <w:rPr>
          <w:rFonts w:cs="Times New Roman"/>
        </w:rPr>
        <w:t>分出化地</w:t>
      </w:r>
      <w:proofErr w:type="gramEnd"/>
      <w:r w:rsidRPr="008037A4">
        <w:rPr>
          <w:rFonts w:cs="Times New Roman"/>
        </w:rPr>
        <w:t>部</w:t>
      </w:r>
      <w:proofErr w:type="gramStart"/>
      <w:r w:rsidR="00E00200" w:rsidRPr="008037A4">
        <w:rPr>
          <w:rFonts w:cs="Times New Roman"/>
        </w:rPr>
        <w:t>（</w:t>
      </w:r>
      <w:proofErr w:type="spellStart"/>
      <w:proofErr w:type="gramEnd"/>
      <w:r w:rsidRPr="008037A4">
        <w:rPr>
          <w:rFonts w:eastAsia="Roman Unicode" w:cs="Times New Roman"/>
        </w:rPr>
        <w:t>Mahīśāsaka</w:t>
      </w:r>
      <w:proofErr w:type="spellEnd"/>
      <w:r w:rsidR="00E00200" w:rsidRPr="008037A4">
        <w:rPr>
          <w:rFonts w:cs="Times New Roman"/>
        </w:rPr>
        <w:t>）</w:t>
      </w:r>
      <w:r w:rsidRPr="008037A4">
        <w:rPr>
          <w:rFonts w:cs="Times New Roman"/>
        </w:rPr>
        <w:t>、法藏部</w:t>
      </w:r>
      <w:r w:rsidR="00E00200" w:rsidRPr="008037A4">
        <w:rPr>
          <w:rFonts w:cs="Times New Roman"/>
        </w:rPr>
        <w:t>（</w:t>
      </w:r>
      <w:proofErr w:type="spellStart"/>
      <w:r w:rsidRPr="008037A4">
        <w:rPr>
          <w:rFonts w:eastAsia="Roman Unicode" w:cs="Times New Roman"/>
        </w:rPr>
        <w:t>Dharmaguptaka</w:t>
      </w:r>
      <w:proofErr w:type="spellEnd"/>
      <w:r w:rsidR="00E00200" w:rsidRPr="008037A4">
        <w:rPr>
          <w:rFonts w:cs="Times New Roman"/>
        </w:rPr>
        <w:t>）</w:t>
      </w:r>
      <w:r w:rsidRPr="008037A4">
        <w:rPr>
          <w:rFonts w:cs="Times New Roman"/>
        </w:rPr>
        <w:t>、飲光部</w:t>
      </w:r>
      <w:r w:rsidR="00E00200" w:rsidRPr="008037A4">
        <w:rPr>
          <w:rFonts w:cs="Times New Roman"/>
        </w:rPr>
        <w:t>（</w:t>
      </w:r>
      <w:proofErr w:type="spellStart"/>
      <w:r w:rsidRPr="008037A4">
        <w:rPr>
          <w:rFonts w:eastAsia="Roman Unicode" w:cs="Times New Roman"/>
        </w:rPr>
        <w:t>Kāśyapīya</w:t>
      </w:r>
      <w:proofErr w:type="spellEnd"/>
      <w:r w:rsidR="00E00200" w:rsidRPr="008037A4">
        <w:rPr>
          <w:rFonts w:cs="Times New Roman"/>
        </w:rPr>
        <w:t>）</w:t>
      </w:r>
      <w:r w:rsidRPr="008037A4">
        <w:rPr>
          <w:rFonts w:cs="Times New Roman"/>
        </w:rPr>
        <w:t>。阿</w:t>
      </w:r>
      <w:proofErr w:type="gramStart"/>
      <w:r w:rsidRPr="008037A4">
        <w:rPr>
          <w:rFonts w:cs="Times New Roman"/>
        </w:rPr>
        <w:t>槃</w:t>
      </w:r>
      <w:proofErr w:type="gramEnd"/>
      <w:r w:rsidRPr="008037A4">
        <w:rPr>
          <w:rFonts w:cs="Times New Roman"/>
        </w:rPr>
        <w:t>提一帶，也是南方，與安達羅的大眾系，沿</w:t>
      </w:r>
      <w:proofErr w:type="gramStart"/>
      <w:r w:rsidRPr="008037A4">
        <w:rPr>
          <w:rFonts w:cs="Times New Roman"/>
        </w:rPr>
        <w:t>瞿陀婆利</w:t>
      </w:r>
      <w:proofErr w:type="gramEnd"/>
      <w:r w:rsidRPr="008037A4">
        <w:rPr>
          <w:rFonts w:cs="Times New Roman"/>
        </w:rPr>
        <w:t>河</w:t>
      </w:r>
      <w:proofErr w:type="gramStart"/>
      <w:r w:rsidR="00E00200" w:rsidRPr="008037A4">
        <w:rPr>
          <w:rFonts w:cs="Times New Roman"/>
        </w:rPr>
        <w:t>（</w:t>
      </w:r>
      <w:proofErr w:type="spellStart"/>
      <w:proofErr w:type="gramEnd"/>
      <w:r w:rsidRPr="008037A4">
        <w:rPr>
          <w:rFonts w:eastAsia="Roman Unicode" w:cs="Times New Roman"/>
        </w:rPr>
        <w:t>Godāvarī</w:t>
      </w:r>
      <w:proofErr w:type="spellEnd"/>
      <w:r w:rsidR="00E00200" w:rsidRPr="008037A4">
        <w:rPr>
          <w:rFonts w:cs="Times New Roman"/>
        </w:rPr>
        <w:t>）</w:t>
      </w:r>
      <w:r w:rsidRPr="008037A4">
        <w:rPr>
          <w:rFonts w:cs="Times New Roman"/>
        </w:rPr>
        <w:t>、吉私那河</w:t>
      </w:r>
      <w:r w:rsidR="00E00200" w:rsidRPr="008037A4">
        <w:rPr>
          <w:rFonts w:cs="Times New Roman"/>
        </w:rPr>
        <w:t>（</w:t>
      </w:r>
      <w:proofErr w:type="spellStart"/>
      <w:r w:rsidRPr="008037A4">
        <w:rPr>
          <w:rFonts w:eastAsia="Roman Unicode" w:cs="Times New Roman"/>
        </w:rPr>
        <w:t>Krishnā</w:t>
      </w:r>
      <w:proofErr w:type="spellEnd"/>
      <w:r w:rsidR="00E00200" w:rsidRPr="008037A4">
        <w:rPr>
          <w:rFonts w:cs="Times New Roman"/>
        </w:rPr>
        <w:t>）</w:t>
      </w:r>
      <w:r w:rsidRPr="008037A4">
        <w:rPr>
          <w:rFonts w:cs="Times New Roman"/>
        </w:rPr>
        <w:t>而東西相通，思想上也有相同的傾向。</w:t>
      </w:r>
      <w:r w:rsidR="0098083F" w:rsidRPr="008037A4">
        <w:rPr>
          <w:rStyle w:val="ab"/>
          <w:rFonts w:cs="Times New Roman"/>
        </w:rPr>
        <w:footnoteReference w:id="55"/>
      </w:r>
    </w:p>
    <w:p w14:paraId="7945E653" w14:textId="77777777" w:rsidR="00AA0850" w:rsidRPr="008037A4" w:rsidRDefault="00F320AE" w:rsidP="00F320AE">
      <w:pPr>
        <w:pStyle w:val="6"/>
        <w:ind w:left="960"/>
        <w:rPr>
          <w:u w:val="single"/>
        </w:rPr>
      </w:pPr>
      <w:proofErr w:type="spellStart"/>
      <w:r w:rsidRPr="008037A4">
        <w:rPr>
          <w:bdr w:val="single" w:sz="4" w:space="0" w:color="auto"/>
        </w:rPr>
        <w:t>C</w:t>
      </w:r>
      <w:r w:rsidRPr="008037A4">
        <w:rPr>
          <w:bdr w:val="single" w:sz="4" w:space="0" w:color="auto"/>
        </w:rPr>
        <w:t>、</w:t>
      </w:r>
      <w:r w:rsidR="00AA0850" w:rsidRPr="008037A4">
        <w:rPr>
          <w:bdr w:val="single" w:sz="4" w:space="0" w:color="auto"/>
        </w:rPr>
        <w:t>說一切有部</w:t>
      </w:r>
      <w:r w:rsidR="00272331" w:rsidRPr="008037A4">
        <w:rPr>
          <w:rFonts w:hint="eastAsia"/>
          <w:bdr w:val="single" w:sz="4" w:space="0" w:color="auto"/>
          <w:lang w:eastAsia="zh-TW"/>
        </w:rPr>
        <w:t>等</w:t>
      </w:r>
      <w:proofErr w:type="spellEnd"/>
    </w:p>
    <w:p w14:paraId="09A1F597" w14:textId="77777777" w:rsidR="00D2540E" w:rsidRPr="008037A4" w:rsidRDefault="00CD66C7" w:rsidP="00CD66C7">
      <w:pPr>
        <w:rPr>
          <w:rFonts w:cs="Times New Roman"/>
        </w:rPr>
      </w:pPr>
      <w:r w:rsidRPr="008037A4">
        <w:rPr>
          <w:rFonts w:cs="Times New Roman"/>
          <w:u w:val="single"/>
        </w:rPr>
        <w:t>說一切有部</w:t>
      </w:r>
      <w:r w:rsidRPr="008037A4">
        <w:rPr>
          <w:rFonts w:cs="Times New Roman"/>
        </w:rPr>
        <w:t>在</w:t>
      </w:r>
      <w:proofErr w:type="gramStart"/>
      <w:r w:rsidRPr="008037A4">
        <w:rPr>
          <w:rFonts w:cs="Times New Roman"/>
        </w:rPr>
        <w:t>罽</w:t>
      </w:r>
      <w:proofErr w:type="gramEnd"/>
      <w:r w:rsidRPr="008037A4">
        <w:rPr>
          <w:rFonts w:cs="Times New Roman"/>
        </w:rPr>
        <w:t>賓區盛行，</w:t>
      </w:r>
      <w:r w:rsidR="00FC78D6" w:rsidRPr="008037A4">
        <w:rPr>
          <w:rStyle w:val="ab"/>
          <w:rFonts w:cs="Times New Roman"/>
        </w:rPr>
        <w:footnoteReference w:id="56"/>
      </w:r>
      <w:r w:rsidRPr="008037A4">
        <w:rPr>
          <w:rFonts w:cs="Times New Roman"/>
        </w:rPr>
        <w:t>大眾、化地、法藏、</w:t>
      </w:r>
      <w:proofErr w:type="gramStart"/>
      <w:r w:rsidRPr="008037A4">
        <w:rPr>
          <w:rFonts w:cs="Times New Roman"/>
        </w:rPr>
        <w:t>飲光部</w:t>
      </w:r>
      <w:proofErr w:type="gramEnd"/>
      <w:r w:rsidRPr="008037A4">
        <w:rPr>
          <w:rFonts w:cs="Times New Roman"/>
        </w:rPr>
        <w:t>，也傳到這</w:t>
      </w:r>
      <w:proofErr w:type="gramStart"/>
      <w:r w:rsidRPr="008037A4">
        <w:rPr>
          <w:rFonts w:cs="Times New Roman"/>
        </w:rPr>
        <w:t>裏</w:t>
      </w:r>
      <w:proofErr w:type="gramEnd"/>
      <w:r w:rsidRPr="008037A4">
        <w:rPr>
          <w:rFonts w:cs="Times New Roman"/>
        </w:rPr>
        <w:t>。</w:t>
      </w:r>
      <w:proofErr w:type="gramStart"/>
      <w:r w:rsidRPr="008037A4">
        <w:rPr>
          <w:rFonts w:cs="Times New Roman"/>
        </w:rPr>
        <w:t>部派複雜</w:t>
      </w:r>
      <w:proofErr w:type="gramEnd"/>
      <w:r w:rsidRPr="008037A4">
        <w:rPr>
          <w:rFonts w:cs="Times New Roman"/>
        </w:rPr>
        <w:t>，而</w:t>
      </w:r>
      <w:r w:rsidRPr="008037A4">
        <w:rPr>
          <w:rFonts w:cs="Times New Roman"/>
        </w:rPr>
        <w:lastRenderedPageBreak/>
        <w:t>民族也是</w:t>
      </w:r>
      <w:proofErr w:type="gramStart"/>
      <w:r w:rsidRPr="008037A4">
        <w:rPr>
          <w:rFonts w:cs="Times New Roman"/>
        </w:rPr>
        <w:t>臾</w:t>
      </w:r>
      <w:proofErr w:type="gramEnd"/>
      <w:r w:rsidRPr="008037A4">
        <w:rPr>
          <w:rFonts w:cs="Times New Roman"/>
        </w:rPr>
        <w:t>那</w:t>
      </w:r>
      <w:r w:rsidR="00E00200" w:rsidRPr="008037A4">
        <w:rPr>
          <w:rFonts w:cs="Times New Roman"/>
        </w:rPr>
        <w:t>（</w:t>
      </w:r>
      <w:proofErr w:type="spellStart"/>
      <w:r w:rsidRPr="008037A4">
        <w:rPr>
          <w:rFonts w:eastAsia="Roman Unicode" w:cs="Times New Roman"/>
        </w:rPr>
        <w:t>Yavana</w:t>
      </w:r>
      <w:proofErr w:type="spellEnd"/>
      <w:r w:rsidR="00E00200" w:rsidRPr="008037A4">
        <w:rPr>
          <w:rFonts w:cs="Times New Roman"/>
        </w:rPr>
        <w:t>）</w:t>
      </w:r>
      <w:r w:rsidRPr="008037A4">
        <w:rPr>
          <w:rFonts w:cs="Times New Roman"/>
        </w:rPr>
        <w:t>、波羅婆</w:t>
      </w:r>
      <w:r w:rsidR="00E00200" w:rsidRPr="008037A4">
        <w:rPr>
          <w:rFonts w:cs="Times New Roman"/>
        </w:rPr>
        <w:t>（</w:t>
      </w:r>
      <w:proofErr w:type="spellStart"/>
      <w:r w:rsidRPr="008037A4">
        <w:rPr>
          <w:rFonts w:eastAsia="Roman Unicode" w:cs="Times New Roman"/>
        </w:rPr>
        <w:t>Pahlava</w:t>
      </w:r>
      <w:proofErr w:type="spellEnd"/>
      <w:r w:rsidR="00E00200" w:rsidRPr="008037A4">
        <w:rPr>
          <w:rFonts w:cs="Times New Roman"/>
        </w:rPr>
        <w:t>）</w:t>
      </w:r>
      <w:r w:rsidRPr="008037A4">
        <w:rPr>
          <w:rFonts w:cs="Times New Roman"/>
        </w:rPr>
        <w:t>、賒</w:t>
      </w:r>
      <w:proofErr w:type="gramStart"/>
      <w:r w:rsidRPr="008037A4">
        <w:rPr>
          <w:rFonts w:cs="Times New Roman"/>
        </w:rPr>
        <w:t>迦</w:t>
      </w:r>
      <w:proofErr w:type="gramEnd"/>
      <w:r w:rsidR="00E00200" w:rsidRPr="008037A4">
        <w:rPr>
          <w:rFonts w:cs="Times New Roman"/>
        </w:rPr>
        <w:t>（</w:t>
      </w:r>
      <w:proofErr w:type="spellStart"/>
      <w:r w:rsidRPr="008037A4">
        <w:rPr>
          <w:rFonts w:eastAsia="Roman Unicode" w:cs="Times New Roman"/>
        </w:rPr>
        <w:t>Saka</w:t>
      </w:r>
      <w:proofErr w:type="spellEnd"/>
      <w:r w:rsidR="00E00200" w:rsidRPr="008037A4">
        <w:rPr>
          <w:rFonts w:cs="Times New Roman"/>
        </w:rPr>
        <w:t>）</w:t>
      </w:r>
      <w:r w:rsidRPr="008037A4">
        <w:rPr>
          <w:rFonts w:cs="Times New Roman"/>
        </w:rPr>
        <w:t>雜處，</w:t>
      </w:r>
      <w:r w:rsidR="003E1E44" w:rsidRPr="008037A4">
        <w:rPr>
          <w:rStyle w:val="ab"/>
          <w:rFonts w:cs="Times New Roman"/>
        </w:rPr>
        <w:footnoteReference w:id="57"/>
      </w:r>
      <w:r w:rsidRPr="008037A4">
        <w:rPr>
          <w:rFonts w:cs="Times New Roman"/>
        </w:rPr>
        <w:t>民族與文化複雜而趨向於融</w:t>
      </w:r>
      <w:proofErr w:type="gramStart"/>
      <w:r w:rsidRPr="008037A4">
        <w:rPr>
          <w:rFonts w:cs="Times New Roman"/>
        </w:rPr>
        <w:t>和</w:t>
      </w:r>
      <w:proofErr w:type="gramEnd"/>
      <w:r w:rsidRPr="008037A4">
        <w:rPr>
          <w:rFonts w:cs="Times New Roman"/>
        </w:rPr>
        <w:t>。</w:t>
      </w:r>
    </w:p>
    <w:p w14:paraId="25576A03" w14:textId="77777777" w:rsidR="00A72425" w:rsidRPr="008037A4" w:rsidRDefault="00761A4D" w:rsidP="00761A4D">
      <w:pPr>
        <w:pStyle w:val="5"/>
        <w:ind w:left="720"/>
      </w:pPr>
      <w:r w:rsidRPr="008037A4">
        <w:rPr>
          <w:bdr w:val="single" w:sz="4" w:space="0" w:color="auto"/>
        </w:rPr>
        <w:t>（</w:t>
      </w:r>
      <w:r w:rsidRPr="008037A4">
        <w:rPr>
          <w:bdr w:val="single" w:sz="4" w:space="0" w:color="auto"/>
        </w:rPr>
        <w:t>3</w:t>
      </w:r>
      <w:r w:rsidRPr="008037A4">
        <w:rPr>
          <w:bdr w:val="single" w:sz="4" w:space="0" w:color="auto"/>
        </w:rPr>
        <w:t>）</w:t>
      </w:r>
      <w:r w:rsidR="00272331" w:rsidRPr="008037A4">
        <w:rPr>
          <w:rFonts w:hint="eastAsia"/>
          <w:bdr w:val="single" w:sz="4" w:space="0" w:color="auto"/>
        </w:rPr>
        <w:t>大乘起源於南方，傳入罽賓而大盛</w:t>
      </w:r>
    </w:p>
    <w:p w14:paraId="258ACBDC" w14:textId="77777777" w:rsidR="00574880" w:rsidRPr="008037A4" w:rsidRDefault="00CD66C7" w:rsidP="00CD66C7">
      <w:pPr>
        <w:rPr>
          <w:rFonts w:cs="Times New Roman"/>
        </w:rPr>
      </w:pPr>
      <w:r w:rsidRPr="008037A4">
        <w:rPr>
          <w:rFonts w:cs="Times New Roman"/>
        </w:rPr>
        <w:t>「佛</w:t>
      </w:r>
      <w:proofErr w:type="gramStart"/>
      <w:r w:rsidRPr="008037A4">
        <w:rPr>
          <w:rFonts w:cs="Times New Roman"/>
        </w:rPr>
        <w:t>涅槃</w:t>
      </w:r>
      <w:proofErr w:type="gramEnd"/>
      <w:r w:rsidRPr="008037A4">
        <w:rPr>
          <w:rFonts w:cs="Times New Roman"/>
        </w:rPr>
        <w:t>所引起的，對佛的永恆懷念」，在不同地區，不同民族文化中發展起來，</w:t>
      </w:r>
      <w:r w:rsidR="00574880" w:rsidRPr="008037A4">
        <w:rPr>
          <w:rStyle w:val="ab"/>
          <w:rFonts w:cs="Times New Roman"/>
        </w:rPr>
        <w:footnoteReference w:id="58"/>
      </w:r>
      <w:r w:rsidRPr="008037A4">
        <w:rPr>
          <w:rFonts w:cs="Times New Roman"/>
        </w:rPr>
        <w:t>大乘就是起源於南方，傳入</w:t>
      </w:r>
      <w:proofErr w:type="gramStart"/>
      <w:r w:rsidRPr="008037A4">
        <w:rPr>
          <w:rFonts w:cs="Times New Roman"/>
        </w:rPr>
        <w:t>罽賓而</w:t>
      </w:r>
      <w:proofErr w:type="gramEnd"/>
      <w:r w:rsidRPr="008037A4">
        <w:rPr>
          <w:rFonts w:cs="Times New Roman"/>
        </w:rPr>
        <w:t>大盛的。</w:t>
      </w:r>
    </w:p>
    <w:p w14:paraId="58BB776F" w14:textId="77777777" w:rsidR="00574880" w:rsidRPr="008037A4" w:rsidRDefault="00574880" w:rsidP="00574880">
      <w:pPr>
        <w:pStyle w:val="4"/>
        <w:ind w:left="480"/>
      </w:pPr>
      <w:r w:rsidRPr="008037A4">
        <w:rPr>
          <w:bdr w:val="single" w:sz="4" w:space="0" w:color="auto"/>
        </w:rPr>
        <w:t>5</w:t>
      </w:r>
      <w:r w:rsidRPr="008037A4">
        <w:rPr>
          <w:bdr w:val="single" w:sz="4" w:space="0" w:color="auto"/>
        </w:rPr>
        <w:t>、宗教意識之新適應（</w:t>
      </w:r>
      <w:r w:rsidRPr="008037A4">
        <w:rPr>
          <w:bdr w:val="single" w:sz="4" w:space="0" w:color="auto"/>
        </w:rPr>
        <w:t>Ch8</w:t>
      </w:r>
      <w:r w:rsidRPr="008037A4">
        <w:rPr>
          <w:bdr w:val="single" w:sz="4" w:space="0" w:color="auto"/>
        </w:rPr>
        <w:t>）</w:t>
      </w:r>
    </w:p>
    <w:p w14:paraId="2AE1C63A" w14:textId="77777777" w:rsidR="00CD66C7" w:rsidRPr="008037A4" w:rsidRDefault="00CD66C7" w:rsidP="00CD66C7">
      <w:pPr>
        <w:rPr>
          <w:rFonts w:cs="Times New Roman"/>
        </w:rPr>
      </w:pPr>
      <w:r w:rsidRPr="008037A4">
        <w:rPr>
          <w:rFonts w:cs="Times New Roman"/>
        </w:rPr>
        <w:t>受到異族文化、異族宗教的影響，是勢所難免的，但初期大乘，不是異文化、異信仰的移植，而是佛教自身的發展，所成新的適應，新的信仰。</w:t>
      </w:r>
    </w:p>
    <w:p w14:paraId="327E5DF0" w14:textId="77777777" w:rsidR="00574880" w:rsidRPr="008037A4" w:rsidRDefault="00574880" w:rsidP="00574880">
      <w:pPr>
        <w:pStyle w:val="4"/>
        <w:ind w:left="480"/>
      </w:pPr>
      <w:r w:rsidRPr="008037A4">
        <w:rPr>
          <w:bdr w:val="single" w:sz="4" w:space="0" w:color="auto"/>
        </w:rPr>
        <w:t>6</w:t>
      </w:r>
      <w:r w:rsidRPr="008037A4">
        <w:rPr>
          <w:bdr w:val="single" w:sz="4" w:space="0" w:color="auto"/>
        </w:rPr>
        <w:t>、小結（</w:t>
      </w:r>
      <w:r w:rsidRPr="008037A4">
        <w:rPr>
          <w:bdr w:val="single" w:sz="4" w:space="0" w:color="auto"/>
        </w:rPr>
        <w:t>Ch2- Ch8</w:t>
      </w:r>
      <w:r w:rsidRPr="008037A4">
        <w:rPr>
          <w:bdr w:val="single" w:sz="4" w:space="0" w:color="auto"/>
        </w:rPr>
        <w:t>）</w:t>
      </w:r>
    </w:p>
    <w:p w14:paraId="34E682E0" w14:textId="77777777" w:rsidR="00B148D8" w:rsidRPr="008037A4" w:rsidRDefault="00CD66C7" w:rsidP="00CD66C7">
      <w:pPr>
        <w:rPr>
          <w:rFonts w:cs="Times New Roman"/>
        </w:rPr>
      </w:pPr>
      <w:r w:rsidRPr="008037A4">
        <w:rPr>
          <w:rFonts w:cs="Times New Roman"/>
        </w:rPr>
        <w:t>「佛</w:t>
      </w:r>
      <w:proofErr w:type="gramStart"/>
      <w:r w:rsidRPr="008037A4">
        <w:rPr>
          <w:rFonts w:cs="Times New Roman"/>
        </w:rPr>
        <w:t>涅槃</w:t>
      </w:r>
      <w:proofErr w:type="gramEnd"/>
      <w:r w:rsidRPr="008037A4">
        <w:rPr>
          <w:rFonts w:cs="Times New Roman"/>
        </w:rPr>
        <w:t>所引起的，對佛的永恆懷念」，為「佛法到大乘佛法」的原動力。對佛的永恆懷念，表現</w:t>
      </w:r>
      <w:proofErr w:type="gramStart"/>
      <w:r w:rsidRPr="008037A4">
        <w:rPr>
          <w:rFonts w:cs="Times New Roman"/>
        </w:rPr>
        <w:t>在塔寺等</w:t>
      </w:r>
      <w:proofErr w:type="gramEnd"/>
      <w:r w:rsidRPr="008037A4">
        <w:rPr>
          <w:rFonts w:cs="Times New Roman"/>
        </w:rPr>
        <w:t>紀念，佛菩薩的傳說與理想。雖各方面的程度不等，</w:t>
      </w:r>
      <w:proofErr w:type="gramStart"/>
      <w:r w:rsidRPr="008037A4">
        <w:rPr>
          <w:rFonts w:cs="Times New Roman"/>
        </w:rPr>
        <w:t>而確是</w:t>
      </w:r>
      <w:proofErr w:type="gramEnd"/>
      <w:r w:rsidRPr="008037A4">
        <w:rPr>
          <w:rFonts w:cs="Times New Roman"/>
        </w:rPr>
        <w:t>佛教界所共同的。</w:t>
      </w:r>
      <w:proofErr w:type="gramStart"/>
      <w:r w:rsidRPr="008037A4">
        <w:rPr>
          <w:rFonts w:cs="Times New Roman"/>
        </w:rPr>
        <w:t>通過部派</w:t>
      </w:r>
      <w:proofErr w:type="gramEnd"/>
      <w:r w:rsidRPr="008037A4">
        <w:rPr>
          <w:rFonts w:cs="Times New Roman"/>
        </w:rPr>
        <w:t>，不同</w:t>
      </w:r>
      <w:proofErr w:type="gramStart"/>
      <w:r w:rsidRPr="008037A4">
        <w:rPr>
          <w:rFonts w:cs="Times New Roman"/>
        </w:rPr>
        <w:t>的宏法事業</w:t>
      </w:r>
      <w:proofErr w:type="gramEnd"/>
      <w:r w:rsidRPr="008037A4">
        <w:rPr>
          <w:rFonts w:cs="Times New Roman"/>
        </w:rPr>
        <w:t>，適應不同的民族文化，孕育出新的機運</w:t>
      </w:r>
      <w:proofErr w:type="gramStart"/>
      <w:r w:rsidRPr="008037A4">
        <w:rPr>
          <w:rFonts w:cs="Times New Roman"/>
        </w:rPr>
        <w:t>──</w:t>
      </w:r>
      <w:proofErr w:type="gramEnd"/>
      <w:r w:rsidRPr="008037A4">
        <w:rPr>
          <w:rFonts w:cs="Times New Roman"/>
        </w:rPr>
        <w:t>「大乘佛法」。</w:t>
      </w:r>
    </w:p>
    <w:p w14:paraId="0A37982E" w14:textId="77777777" w:rsidR="00CD66C7" w:rsidRPr="008037A4" w:rsidRDefault="00DA3F88" w:rsidP="00CD66C7">
      <w:pPr>
        <w:rPr>
          <w:rFonts w:cs="Times New Roman"/>
        </w:rPr>
      </w:pPr>
      <w:r w:rsidRPr="008037A4">
        <w:rPr>
          <w:rFonts w:ascii="新細明體" w:hAnsi="新細明體" w:cs="新細明體" w:hint="eastAsia"/>
        </w:rPr>
        <w:t>※</w:t>
      </w:r>
      <w:r w:rsidR="00CD66C7" w:rsidRPr="008037A4">
        <w:rPr>
          <w:rFonts w:cs="Times New Roman"/>
        </w:rPr>
        <w:t>本書第二</w:t>
      </w:r>
      <w:proofErr w:type="gramStart"/>
      <w:r w:rsidR="00CD66C7" w:rsidRPr="008037A4">
        <w:rPr>
          <w:rFonts w:cs="Times New Roman"/>
        </w:rPr>
        <w:t>──</w:t>
      </w:r>
      <w:proofErr w:type="gramEnd"/>
      <w:r w:rsidR="00CD66C7" w:rsidRPr="008037A4">
        <w:rPr>
          <w:rFonts w:cs="Times New Roman"/>
        </w:rPr>
        <w:t>八章，就是以「對佛的永恆懷念」為總線索，</w:t>
      </w:r>
      <w:proofErr w:type="gramStart"/>
      <w:r w:rsidR="00CD66C7" w:rsidRPr="008037A4">
        <w:rPr>
          <w:rFonts w:cs="Times New Roman"/>
        </w:rPr>
        <w:t>試答大乘</w:t>
      </w:r>
      <w:proofErr w:type="gramEnd"/>
      <w:r w:rsidR="00CD66C7" w:rsidRPr="008037A4">
        <w:rPr>
          <w:rFonts w:cs="Times New Roman"/>
        </w:rPr>
        <w:t>佛法的淵源問題。</w:t>
      </w:r>
    </w:p>
    <w:p w14:paraId="11D5D728" w14:textId="77777777" w:rsidR="00F517F1" w:rsidRPr="008037A4" w:rsidRDefault="005447CF" w:rsidP="00797D10">
      <w:pPr>
        <w:pStyle w:val="3"/>
        <w:ind w:left="240"/>
      </w:pPr>
      <w:r w:rsidRPr="008037A4">
        <w:rPr>
          <w:bdr w:val="single" w:sz="4" w:space="0" w:color="auto"/>
        </w:rPr>
        <w:t>（</w:t>
      </w:r>
      <w:proofErr w:type="spellStart"/>
      <w:r w:rsidRPr="008037A4">
        <w:rPr>
          <w:bdr w:val="single" w:sz="4" w:space="0" w:color="auto"/>
        </w:rPr>
        <w:t>二）</w:t>
      </w:r>
      <w:r w:rsidR="00F517F1" w:rsidRPr="008037A4">
        <w:rPr>
          <w:bdr w:val="single" w:sz="4" w:space="0" w:color="auto"/>
        </w:rPr>
        <w:t>初期大乘佛法，多方面的傳出與發展</w:t>
      </w:r>
      <w:r w:rsidR="00E755FB" w:rsidRPr="008037A4">
        <w:rPr>
          <w:bdr w:val="single" w:sz="4" w:space="0" w:color="auto"/>
        </w:rPr>
        <w:t>【九</w:t>
      </w:r>
      <w:proofErr w:type="spellEnd"/>
      <w:r w:rsidR="00E755FB" w:rsidRPr="008037A4">
        <w:rPr>
          <w:bdr w:val="single" w:sz="4" w:space="0" w:color="auto"/>
        </w:rPr>
        <w:t>──</w:t>
      </w:r>
      <w:proofErr w:type="spellStart"/>
      <w:r w:rsidR="00E755FB" w:rsidRPr="008037A4">
        <w:rPr>
          <w:bdr w:val="single" w:sz="4" w:space="0" w:color="auto"/>
        </w:rPr>
        <w:t>十四章</w:t>
      </w:r>
      <w:proofErr w:type="spellEnd"/>
      <w:r w:rsidR="00E755FB" w:rsidRPr="008037A4">
        <w:rPr>
          <w:bdr w:val="single" w:sz="4" w:space="0" w:color="auto"/>
        </w:rPr>
        <w:t>】</w:t>
      </w:r>
    </w:p>
    <w:p w14:paraId="53ABE715" w14:textId="77777777" w:rsidR="00E404BB" w:rsidRPr="008037A4" w:rsidRDefault="00272331" w:rsidP="00E404BB">
      <w:pPr>
        <w:ind w:left="240" w:hangingChars="100" w:hanging="240"/>
        <w:rPr>
          <w:rFonts w:cs="Times New Roman"/>
        </w:rPr>
      </w:pPr>
      <w:r w:rsidRPr="008037A4">
        <w:rPr>
          <w:rFonts w:ascii="新細明體" w:hAnsi="新細明體" w:cs="新細明體"/>
        </w:rPr>
        <w:t>◎</w:t>
      </w:r>
      <w:r w:rsidR="00CD66C7" w:rsidRPr="008037A4">
        <w:rPr>
          <w:rFonts w:cs="Times New Roman"/>
        </w:rPr>
        <w:t>「大乘佛法」，傳出了現在的十方佛，十方淨土，無數的菩薩，佛與菩薩現在，所以「佛</w:t>
      </w:r>
      <w:proofErr w:type="gramStart"/>
      <w:r w:rsidR="00CD66C7" w:rsidRPr="008037A4">
        <w:rPr>
          <w:rFonts w:cs="Times New Roman"/>
        </w:rPr>
        <w:t>涅槃</w:t>
      </w:r>
      <w:proofErr w:type="gramEnd"/>
      <w:r w:rsidR="00CD66C7" w:rsidRPr="008037A4">
        <w:rPr>
          <w:rFonts w:cs="Times New Roman"/>
        </w:rPr>
        <w:t>所引起的，對佛的永恆懷念」，形式上多少變了。然學習成佛的菩薩行，以成佛為最高理想，念佛，見佛，為菩薩的要行，所以「對佛的永恆懷念」（雖對釋迦佛漸漸淡了），實質是沒有太多不同的（念色相佛，見色相佛，更是「秘密大乘佛法」所重的）。</w:t>
      </w:r>
    </w:p>
    <w:p w14:paraId="04CCEA66" w14:textId="77777777" w:rsidR="00E404BB" w:rsidRPr="008037A4" w:rsidRDefault="00272331" w:rsidP="00E404BB">
      <w:pPr>
        <w:ind w:left="240" w:hangingChars="100" w:hanging="240"/>
        <w:rPr>
          <w:rFonts w:cs="Times New Roman"/>
        </w:rPr>
      </w:pPr>
      <w:r w:rsidRPr="008037A4">
        <w:rPr>
          <w:rFonts w:ascii="新細明體" w:hAnsi="新細明體" w:cs="新細明體"/>
        </w:rPr>
        <w:t>◎</w:t>
      </w:r>
      <w:r w:rsidR="00CD66C7" w:rsidRPr="008037A4">
        <w:rPr>
          <w:rFonts w:cs="Times New Roman"/>
        </w:rPr>
        <w:t>大乘的興起，為當時佛教界（程度不等）的一大趨勢，複雜而傾向同一大理想</w:t>
      </w:r>
      <w:proofErr w:type="gramStart"/>
      <w:r w:rsidR="00CD66C7" w:rsidRPr="008037A4">
        <w:rPr>
          <w:rFonts w:cs="Times New Roman"/>
        </w:rPr>
        <w:t>──</w:t>
      </w:r>
      <w:proofErr w:type="gramEnd"/>
      <w:r w:rsidR="00CD66C7" w:rsidRPr="008037A4">
        <w:rPr>
          <w:rFonts w:cs="Times New Roman"/>
        </w:rPr>
        <w:t>求成佛道。以根性而論，有重信的信行人，</w:t>
      </w:r>
      <w:proofErr w:type="gramStart"/>
      <w:r w:rsidR="00CD66C7" w:rsidRPr="008037A4">
        <w:rPr>
          <w:rFonts w:cs="Times New Roman"/>
        </w:rPr>
        <w:t>重智的</w:t>
      </w:r>
      <w:proofErr w:type="gramEnd"/>
      <w:r w:rsidR="00CD66C7" w:rsidRPr="008037A4">
        <w:rPr>
          <w:rFonts w:cs="Times New Roman"/>
        </w:rPr>
        <w:t>法行人，更有以菩薩心為心</w:t>
      </w:r>
      <w:proofErr w:type="gramStart"/>
      <w:r w:rsidR="00CD66C7" w:rsidRPr="008037A4">
        <w:rPr>
          <w:rFonts w:cs="Times New Roman"/>
        </w:rPr>
        <w:t>而重悲的</w:t>
      </w:r>
      <w:proofErr w:type="gramEnd"/>
      <w:r w:rsidR="00CD66C7" w:rsidRPr="008037A4">
        <w:rPr>
          <w:rFonts w:cs="Times New Roman"/>
        </w:rPr>
        <w:t>；</w:t>
      </w:r>
      <w:proofErr w:type="gramStart"/>
      <w:r w:rsidR="00CD66C7" w:rsidRPr="008037A4">
        <w:rPr>
          <w:rFonts w:cs="Times New Roman"/>
        </w:rPr>
        <w:t>性習不同</w:t>
      </w:r>
      <w:proofErr w:type="gramEnd"/>
      <w:r w:rsidR="00CD66C7" w:rsidRPr="008037A4">
        <w:rPr>
          <w:rFonts w:cs="Times New Roman"/>
        </w:rPr>
        <w:t>，所以在大乘興起的機運中，經典從多方面傳出，部類是相當多的。</w:t>
      </w:r>
    </w:p>
    <w:p w14:paraId="4448EF65" w14:textId="77777777" w:rsidR="00096E09" w:rsidRPr="008037A4" w:rsidRDefault="00272331" w:rsidP="00E404BB">
      <w:pPr>
        <w:ind w:left="240" w:hangingChars="100" w:hanging="240"/>
        <w:rPr>
          <w:rFonts w:cs="Times New Roman"/>
        </w:rPr>
      </w:pPr>
      <w:r w:rsidRPr="008037A4">
        <w:rPr>
          <w:rFonts w:ascii="新細明體" w:hAnsi="新細明體" w:cs="新細明體"/>
        </w:rPr>
        <w:t>◎</w:t>
      </w:r>
      <w:r w:rsidR="00CD66C7" w:rsidRPr="008037A4">
        <w:rPr>
          <w:rFonts w:cs="Times New Roman"/>
        </w:rPr>
        <w:t>大乘經的傳出，起初是不會太長的。如有獨到的中心論題，代表大乘思潮的重要內容，會受到尊重而特別發展起來，有的竟成為</w:t>
      </w:r>
      <w:proofErr w:type="gramStart"/>
      <w:r w:rsidR="00CD66C7" w:rsidRPr="008037A4">
        <w:rPr>
          <w:rFonts w:cs="Times New Roman"/>
        </w:rPr>
        <w:t>十萬頌</w:t>
      </w:r>
      <w:proofErr w:type="gramEnd"/>
      <w:r w:rsidR="00CD66C7" w:rsidRPr="008037A4">
        <w:rPr>
          <w:rFonts w:cs="Times New Roman"/>
        </w:rPr>
        <w:t>（三百二十萬言）的大部。</w:t>
      </w:r>
    </w:p>
    <w:p w14:paraId="3D14D334" w14:textId="77777777" w:rsidR="00533A6B" w:rsidRPr="008037A4" w:rsidRDefault="00CD66C7" w:rsidP="00CD66C7">
      <w:pPr>
        <w:rPr>
          <w:rFonts w:cs="Times New Roman"/>
        </w:rPr>
      </w:pPr>
      <w:r w:rsidRPr="008037A4">
        <w:rPr>
          <w:rFonts w:cs="Times New Roman"/>
        </w:rPr>
        <w:t>初期大乘經的傳出，部類非常多，又是長短、</w:t>
      </w:r>
      <w:proofErr w:type="gramStart"/>
      <w:r w:rsidRPr="008037A4">
        <w:rPr>
          <w:rFonts w:cs="Times New Roman"/>
        </w:rPr>
        <w:t>淺深不一</w:t>
      </w:r>
      <w:proofErr w:type="gramEnd"/>
      <w:r w:rsidRPr="008037A4">
        <w:rPr>
          <w:rFonts w:cs="Times New Roman"/>
        </w:rPr>
        <w:t>，要說明初期大乘的開展過程，</w:t>
      </w:r>
      <w:r w:rsidRPr="008037A4">
        <w:rPr>
          <w:rFonts w:cs="Times New Roman"/>
        </w:rPr>
        <w:lastRenderedPageBreak/>
        <w:t>非歸納為大類而分別說明不可。</w:t>
      </w:r>
    </w:p>
    <w:p w14:paraId="62F73FBD" w14:textId="77777777" w:rsidR="00CD66C7" w:rsidRPr="008037A4" w:rsidRDefault="006C6CD2" w:rsidP="00533A6B">
      <w:pPr>
        <w:ind w:left="240" w:hangingChars="100" w:hanging="240"/>
        <w:rPr>
          <w:rFonts w:cs="Times New Roman"/>
        </w:rPr>
      </w:pPr>
      <w:r w:rsidRPr="008037A4">
        <w:rPr>
          <w:rFonts w:ascii="新細明體" w:hAnsi="新細明體" w:cs="新細明體" w:hint="eastAsia"/>
        </w:rPr>
        <w:t>※</w:t>
      </w:r>
      <w:r w:rsidR="00CD66C7" w:rsidRPr="008037A4">
        <w:rPr>
          <w:rFonts w:cs="Times New Roman"/>
        </w:rPr>
        <w:t>本書九</w:t>
      </w:r>
      <w:proofErr w:type="gramStart"/>
      <w:r w:rsidR="00CD66C7" w:rsidRPr="008037A4">
        <w:rPr>
          <w:rFonts w:cs="Times New Roman"/>
        </w:rPr>
        <w:t>──</w:t>
      </w:r>
      <w:proofErr w:type="gramEnd"/>
      <w:r w:rsidR="00CD66C7" w:rsidRPr="008037A4">
        <w:rPr>
          <w:rFonts w:cs="Times New Roman"/>
        </w:rPr>
        <w:t>十四章，就是從「佛法」發展而來的，初期大乘經中，重要內容的分別解說。</w:t>
      </w:r>
    </w:p>
    <w:p w14:paraId="42552B4C" w14:textId="77777777" w:rsidR="00CD66C7" w:rsidRPr="008037A4" w:rsidRDefault="00797D10" w:rsidP="004A2587">
      <w:pPr>
        <w:pStyle w:val="4"/>
        <w:ind w:left="480"/>
      </w:pPr>
      <w:r w:rsidRPr="008037A4">
        <w:rPr>
          <w:bdr w:val="single" w:sz="4" w:space="0" w:color="auto"/>
        </w:rPr>
        <w:t>1</w:t>
      </w:r>
      <w:r w:rsidRPr="008037A4">
        <w:rPr>
          <w:bdr w:val="single" w:sz="4" w:space="0" w:color="auto"/>
        </w:rPr>
        <w:t>、大乘經之序曲</w:t>
      </w:r>
      <w:r w:rsidR="00F517F1" w:rsidRPr="008037A4">
        <w:rPr>
          <w:bdr w:val="single" w:sz="4" w:space="0" w:color="auto"/>
        </w:rPr>
        <w:t>（</w:t>
      </w:r>
      <w:r w:rsidR="00F517F1" w:rsidRPr="008037A4">
        <w:rPr>
          <w:bdr w:val="single" w:sz="4" w:space="0" w:color="auto"/>
        </w:rPr>
        <w:t>Ch9</w:t>
      </w:r>
      <w:r w:rsidR="00F517F1" w:rsidRPr="008037A4">
        <w:rPr>
          <w:bdr w:val="single" w:sz="4" w:space="0" w:color="auto"/>
        </w:rPr>
        <w:t>）</w:t>
      </w:r>
    </w:p>
    <w:p w14:paraId="586AE331" w14:textId="77777777" w:rsidR="003B21F5" w:rsidRPr="008037A4" w:rsidRDefault="00CD66C7" w:rsidP="00CD66C7">
      <w:pPr>
        <w:rPr>
          <w:rFonts w:cs="Times New Roman"/>
        </w:rPr>
      </w:pPr>
      <w:r w:rsidRPr="008037A4">
        <w:rPr>
          <w:rFonts w:cs="Times New Roman"/>
        </w:rPr>
        <w:t>一、「佛法之序曲」：</w:t>
      </w:r>
    </w:p>
    <w:p w14:paraId="179AADD0" w14:textId="77777777" w:rsidR="003B21F5" w:rsidRPr="008037A4" w:rsidRDefault="00CD66C7" w:rsidP="00CD66C7">
      <w:pPr>
        <w:rPr>
          <w:rFonts w:cs="Times New Roman"/>
        </w:rPr>
      </w:pPr>
      <w:r w:rsidRPr="008037A4">
        <w:rPr>
          <w:rFonts w:cs="Times New Roman"/>
        </w:rPr>
        <w:t>從「</w:t>
      </w:r>
      <w:proofErr w:type="gramStart"/>
      <w:r w:rsidRPr="008037A4">
        <w:rPr>
          <w:rFonts w:cs="Times New Roman"/>
        </w:rPr>
        <w:t>部派佛教</w:t>
      </w:r>
      <w:proofErr w:type="gramEnd"/>
      <w:r w:rsidRPr="008037A4">
        <w:rPr>
          <w:rFonts w:cs="Times New Roman"/>
        </w:rPr>
        <w:t>」而進入「大乘佛法」，一定有些屬於「</w:t>
      </w:r>
      <w:proofErr w:type="gramStart"/>
      <w:r w:rsidRPr="008037A4">
        <w:rPr>
          <w:rFonts w:cs="Times New Roman"/>
        </w:rPr>
        <w:t>部派佛教</w:t>
      </w:r>
      <w:proofErr w:type="gramEnd"/>
      <w:r w:rsidRPr="008037A4">
        <w:rPr>
          <w:rFonts w:cs="Times New Roman"/>
        </w:rPr>
        <w:t>」，卻引向大乘，成為</w:t>
      </w:r>
      <w:proofErr w:type="gramStart"/>
      <w:r w:rsidRPr="008037A4">
        <w:rPr>
          <w:rFonts w:cs="Times New Roman"/>
        </w:rPr>
        <w:t>大乘教典</w:t>
      </w:r>
      <w:proofErr w:type="gramEnd"/>
      <w:r w:rsidRPr="008037A4">
        <w:rPr>
          <w:rFonts w:cs="Times New Roman"/>
        </w:rPr>
        <w:t>，起著中介作用的聖典。</w:t>
      </w:r>
    </w:p>
    <w:p w14:paraId="240AC454" w14:textId="77777777" w:rsidR="00CD66C7" w:rsidRPr="008037A4" w:rsidRDefault="00CD66C7" w:rsidP="00CD66C7">
      <w:pPr>
        <w:rPr>
          <w:rFonts w:cs="Times New Roman"/>
        </w:rPr>
      </w:pPr>
      <w:r w:rsidRPr="008037A4">
        <w:rPr>
          <w:rFonts w:cs="Times New Roman"/>
        </w:rPr>
        <w:t>日本學者</w:t>
      </w:r>
      <w:proofErr w:type="gramStart"/>
      <w:r w:rsidRPr="008037A4">
        <w:rPr>
          <w:rFonts w:cs="Times New Roman"/>
        </w:rPr>
        <w:t>所說的</w:t>
      </w:r>
      <w:proofErr w:type="gramEnd"/>
      <w:r w:rsidRPr="008037A4">
        <w:rPr>
          <w:rFonts w:cs="Times New Roman"/>
        </w:rPr>
        <w:t>「先行大乘經」，有些是屬於這一類的。對「大乘佛法」來說，這是大乘的序曲，有先為論列的必要。</w:t>
      </w:r>
    </w:p>
    <w:p w14:paraId="4C1A9418" w14:textId="77777777" w:rsidR="00CD66C7" w:rsidRPr="008037A4" w:rsidRDefault="00797D10" w:rsidP="004A2587">
      <w:pPr>
        <w:pStyle w:val="4"/>
        <w:ind w:left="480"/>
      </w:pPr>
      <w:r w:rsidRPr="008037A4">
        <w:rPr>
          <w:bdr w:val="single" w:sz="4" w:space="0" w:color="auto"/>
        </w:rPr>
        <w:t>2</w:t>
      </w:r>
      <w:r w:rsidRPr="008037A4">
        <w:rPr>
          <w:bdr w:val="single" w:sz="4" w:space="0" w:color="auto"/>
        </w:rPr>
        <w:t>、般若法門</w:t>
      </w:r>
      <w:r w:rsidR="00F517F1" w:rsidRPr="008037A4">
        <w:rPr>
          <w:bdr w:val="single" w:sz="4" w:space="0" w:color="auto"/>
        </w:rPr>
        <w:t>（</w:t>
      </w:r>
      <w:r w:rsidR="00F517F1" w:rsidRPr="008037A4">
        <w:rPr>
          <w:bdr w:val="single" w:sz="4" w:space="0" w:color="auto"/>
        </w:rPr>
        <w:t>Ch10</w:t>
      </w:r>
      <w:r w:rsidR="00F517F1" w:rsidRPr="008037A4">
        <w:rPr>
          <w:bdr w:val="single" w:sz="4" w:space="0" w:color="auto"/>
        </w:rPr>
        <w:t>）</w:t>
      </w:r>
    </w:p>
    <w:p w14:paraId="32B044CC" w14:textId="77777777" w:rsidR="003B21F5" w:rsidRPr="008037A4" w:rsidRDefault="00CD66C7" w:rsidP="00CD66C7">
      <w:pPr>
        <w:rPr>
          <w:rFonts w:cs="Times New Roman"/>
        </w:rPr>
      </w:pPr>
      <w:r w:rsidRPr="008037A4">
        <w:rPr>
          <w:rFonts w:cs="Times New Roman"/>
        </w:rPr>
        <w:t>二、「般若法門」：</w:t>
      </w:r>
    </w:p>
    <w:p w14:paraId="2F4C050D" w14:textId="77777777" w:rsidR="003B21F5" w:rsidRPr="008037A4" w:rsidRDefault="00CD66C7" w:rsidP="00CD66C7">
      <w:pPr>
        <w:rPr>
          <w:rFonts w:cs="Times New Roman"/>
        </w:rPr>
      </w:pPr>
      <w:proofErr w:type="gramStart"/>
      <w:r w:rsidRPr="008037A4">
        <w:rPr>
          <w:rFonts w:cs="Times New Roman"/>
        </w:rPr>
        <w:t>繼承部派佛教</w:t>
      </w:r>
      <w:proofErr w:type="gramEnd"/>
      <w:r w:rsidRPr="008037A4">
        <w:rPr>
          <w:rFonts w:cs="Times New Roman"/>
        </w:rPr>
        <w:t>的六波羅蜜</w:t>
      </w:r>
      <w:proofErr w:type="gramStart"/>
      <w:r w:rsidRPr="008037A4">
        <w:rPr>
          <w:rFonts w:cs="Times New Roman"/>
        </w:rPr>
        <w:t>──</w:t>
      </w:r>
      <w:proofErr w:type="gramEnd"/>
      <w:r w:rsidRPr="008037A4">
        <w:rPr>
          <w:rFonts w:cs="Times New Roman"/>
        </w:rPr>
        <w:t>菩薩行，而著重於</w:t>
      </w:r>
      <w:proofErr w:type="gramStart"/>
      <w:r w:rsidRPr="008037A4">
        <w:rPr>
          <w:rFonts w:cs="Times New Roman"/>
        </w:rPr>
        <w:t>悟入深義</w:t>
      </w:r>
      <w:proofErr w:type="gramEnd"/>
      <w:r w:rsidRPr="008037A4">
        <w:rPr>
          <w:rFonts w:cs="Times New Roman"/>
        </w:rPr>
        <w:t>的般若波羅蜜；大乘菩薩行的特性，在</w:t>
      </w:r>
      <w:r w:rsidR="00976000" w:rsidRPr="008037A4">
        <w:rPr>
          <w:rFonts w:cs="Times New Roman"/>
        </w:rPr>
        <w:t>《</w:t>
      </w:r>
      <w:r w:rsidRPr="008037A4">
        <w:rPr>
          <w:rFonts w:cs="Times New Roman"/>
        </w:rPr>
        <w:t>般若波羅蜜經</w:t>
      </w:r>
      <w:r w:rsidR="00976000" w:rsidRPr="008037A4">
        <w:rPr>
          <w:rFonts w:cs="Times New Roman"/>
        </w:rPr>
        <w:t>》</w:t>
      </w:r>
      <w:r w:rsidRPr="008037A4">
        <w:rPr>
          <w:rFonts w:cs="Times New Roman"/>
        </w:rPr>
        <w:t>中，充分表達出來，成為大乘佛法的核心，影響了一切大乘經。</w:t>
      </w:r>
    </w:p>
    <w:p w14:paraId="126A8D61" w14:textId="77777777" w:rsidR="003B21F5" w:rsidRPr="008037A4" w:rsidRDefault="00976000" w:rsidP="00CD66C7">
      <w:pPr>
        <w:rPr>
          <w:rFonts w:cs="Times New Roman"/>
        </w:rPr>
      </w:pPr>
      <w:r w:rsidRPr="008037A4">
        <w:rPr>
          <w:rFonts w:cs="Times New Roman"/>
        </w:rPr>
        <w:t>《</w:t>
      </w:r>
      <w:r w:rsidR="00CD66C7" w:rsidRPr="008037A4">
        <w:rPr>
          <w:rFonts w:cs="Times New Roman"/>
        </w:rPr>
        <w:t>般若經</w:t>
      </w:r>
      <w:r w:rsidRPr="008037A4">
        <w:rPr>
          <w:rFonts w:cs="Times New Roman"/>
        </w:rPr>
        <w:t>》</w:t>
      </w:r>
      <w:r w:rsidR="00CD66C7" w:rsidRPr="008037A4">
        <w:rPr>
          <w:rFonts w:cs="Times New Roman"/>
        </w:rPr>
        <w:t>的部類不少，屬於初期大乘的，如唐玄奘所譯的，</w:t>
      </w:r>
      <w:r w:rsidR="007C71C0" w:rsidRPr="008037A4">
        <w:rPr>
          <w:rFonts w:cs="Times New Roman"/>
        </w:rPr>
        <w:t>《</w:t>
      </w:r>
      <w:r w:rsidR="00CD66C7" w:rsidRPr="008037A4">
        <w:rPr>
          <w:rFonts w:cs="Times New Roman"/>
        </w:rPr>
        <w:t>大般若經</w:t>
      </w:r>
      <w:r w:rsidR="007C71C0" w:rsidRPr="008037A4">
        <w:rPr>
          <w:rFonts w:cs="Times New Roman"/>
        </w:rPr>
        <w:t>》</w:t>
      </w:r>
      <w:r w:rsidR="00CD66C7" w:rsidRPr="008037A4">
        <w:rPr>
          <w:rFonts w:cs="Times New Roman"/>
        </w:rPr>
        <w:t>前五分（及同本異譯的譯典），及</w:t>
      </w:r>
      <w:r w:rsidR="007C71C0" w:rsidRPr="008037A4">
        <w:rPr>
          <w:rFonts w:cs="Times New Roman"/>
        </w:rPr>
        <w:t>《</w:t>
      </w:r>
      <w:r w:rsidR="00CD66C7" w:rsidRPr="008037A4">
        <w:rPr>
          <w:rFonts w:cs="Times New Roman"/>
        </w:rPr>
        <w:t>金剛般若分</w:t>
      </w:r>
      <w:r w:rsidR="007C71C0" w:rsidRPr="008037A4">
        <w:rPr>
          <w:rFonts w:cs="Times New Roman"/>
        </w:rPr>
        <w:t>》</w:t>
      </w:r>
      <w:r w:rsidR="00CD66C7" w:rsidRPr="008037A4">
        <w:rPr>
          <w:rFonts w:cs="Times New Roman"/>
        </w:rPr>
        <w:t>。大部經是次第集成的，從次第集成去了解，可分為「原始般若」、「下品般若」、「中品般若」、「上品般若」，這四類也就是「般若法門」發展的歷程。</w:t>
      </w:r>
    </w:p>
    <w:p w14:paraId="1CBE8AEC" w14:textId="77777777" w:rsidR="00207B29" w:rsidRPr="008037A4" w:rsidRDefault="00207B29" w:rsidP="00CD66C7">
      <w:pPr>
        <w:rPr>
          <w:rFonts w:cs="Times New Roman"/>
        </w:rPr>
      </w:pPr>
    </w:p>
    <w:p w14:paraId="54E43A8D" w14:textId="77777777" w:rsidR="00207B29" w:rsidRPr="008037A4" w:rsidRDefault="000F4757" w:rsidP="00207B29">
      <w:pPr>
        <w:rPr>
          <w:rFonts w:eastAsia="標楷體" w:cs="Times New Roman"/>
        </w:rPr>
      </w:pPr>
      <w:r w:rsidRPr="008037A4">
        <w:rPr>
          <w:rFonts w:ascii="新細明體" w:hAnsi="新細明體" w:cs="新細明體" w:hint="eastAsia"/>
        </w:rPr>
        <w:t>※</w:t>
      </w:r>
      <w:r w:rsidR="00207B29" w:rsidRPr="008037A4">
        <w:rPr>
          <w:rFonts w:eastAsia="標楷體" w:cs="Times New Roman"/>
        </w:rPr>
        <w:t>屬於初期大乘的般若經</w:t>
      </w:r>
      <w:r w:rsidRPr="008037A4">
        <w:rPr>
          <w:rFonts w:eastAsia="標楷體" w:cs="Times New Roman"/>
        </w:rPr>
        <w:t>：</w:t>
      </w: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935"/>
        <w:gridCol w:w="4970"/>
      </w:tblGrid>
      <w:tr w:rsidR="008037A4" w:rsidRPr="008037A4" w14:paraId="5A8F4A18" w14:textId="77777777">
        <w:trPr>
          <w:jc w:val="center"/>
        </w:trPr>
        <w:tc>
          <w:tcPr>
            <w:tcW w:w="3160" w:type="dxa"/>
            <w:tcBorders>
              <w:top w:val="double" w:sz="4" w:space="0" w:color="auto"/>
              <w:left w:val="double" w:sz="4" w:space="0" w:color="auto"/>
              <w:bottom w:val="double" w:sz="4" w:space="0" w:color="auto"/>
              <w:right w:val="double" w:sz="4" w:space="0" w:color="auto"/>
            </w:tcBorders>
          </w:tcPr>
          <w:p w14:paraId="52A7239D" w14:textId="77777777" w:rsidR="00207B29" w:rsidRPr="008037A4" w:rsidRDefault="00207B29" w:rsidP="000F3142">
            <w:pPr>
              <w:rPr>
                <w:rFonts w:cs="Times New Roman"/>
                <w:sz w:val="20"/>
                <w:szCs w:val="20"/>
              </w:rPr>
            </w:pPr>
            <w:r w:rsidRPr="008037A4">
              <w:rPr>
                <w:rFonts w:cs="Times New Roman"/>
                <w:sz w:val="20"/>
                <w:szCs w:val="20"/>
              </w:rPr>
              <w:t>玄奘《大般若經》</w:t>
            </w:r>
            <w:r w:rsidRPr="008037A4">
              <w:rPr>
                <w:rFonts w:cs="Times New Roman"/>
                <w:sz w:val="20"/>
                <w:szCs w:val="20"/>
              </w:rPr>
              <w:t>(600</w:t>
            </w:r>
            <w:r w:rsidRPr="008037A4">
              <w:rPr>
                <w:rFonts w:cs="Times New Roman"/>
                <w:sz w:val="20"/>
                <w:szCs w:val="20"/>
              </w:rPr>
              <w:t>卷</w:t>
            </w:r>
            <w:r w:rsidRPr="008037A4">
              <w:rPr>
                <w:rFonts w:cs="Times New Roman"/>
                <w:sz w:val="20"/>
                <w:szCs w:val="20"/>
              </w:rPr>
              <w:t>)</w:t>
            </w:r>
          </w:p>
        </w:tc>
        <w:tc>
          <w:tcPr>
            <w:tcW w:w="935" w:type="dxa"/>
            <w:tcBorders>
              <w:top w:val="double" w:sz="4" w:space="0" w:color="auto"/>
              <w:left w:val="double" w:sz="4" w:space="0" w:color="auto"/>
              <w:bottom w:val="double" w:sz="4" w:space="0" w:color="auto"/>
              <w:right w:val="double" w:sz="4" w:space="0" w:color="auto"/>
            </w:tcBorders>
          </w:tcPr>
          <w:p w14:paraId="710E298E" w14:textId="77777777" w:rsidR="00207B29" w:rsidRPr="008037A4" w:rsidRDefault="00207B29" w:rsidP="00207B29">
            <w:pPr>
              <w:jc w:val="center"/>
              <w:rPr>
                <w:rFonts w:cs="Times New Roman"/>
                <w:sz w:val="20"/>
                <w:szCs w:val="20"/>
              </w:rPr>
            </w:pPr>
            <w:r w:rsidRPr="008037A4">
              <w:rPr>
                <w:rFonts w:cs="Times New Roman"/>
                <w:sz w:val="20"/>
                <w:szCs w:val="20"/>
              </w:rPr>
              <w:t>三本</w:t>
            </w:r>
          </w:p>
        </w:tc>
        <w:tc>
          <w:tcPr>
            <w:tcW w:w="4970" w:type="dxa"/>
            <w:tcBorders>
              <w:top w:val="double" w:sz="4" w:space="0" w:color="auto"/>
              <w:left w:val="double" w:sz="4" w:space="0" w:color="auto"/>
              <w:bottom w:val="double" w:sz="4" w:space="0" w:color="auto"/>
              <w:right w:val="double" w:sz="4" w:space="0" w:color="auto"/>
            </w:tcBorders>
          </w:tcPr>
          <w:p w14:paraId="475D1F87" w14:textId="77777777" w:rsidR="00207B29" w:rsidRPr="008037A4" w:rsidRDefault="00207B29" w:rsidP="00207B29">
            <w:pPr>
              <w:jc w:val="center"/>
              <w:rPr>
                <w:rFonts w:cs="Times New Roman"/>
                <w:sz w:val="20"/>
                <w:szCs w:val="20"/>
              </w:rPr>
            </w:pPr>
            <w:r w:rsidRPr="008037A4">
              <w:rPr>
                <w:rFonts w:cs="Times New Roman"/>
                <w:sz w:val="20"/>
                <w:szCs w:val="20"/>
              </w:rPr>
              <w:t>同</w:t>
            </w:r>
            <w:r w:rsidRPr="008037A4">
              <w:rPr>
                <w:rFonts w:cs="Times New Roman"/>
                <w:sz w:val="20"/>
                <w:szCs w:val="20"/>
              </w:rPr>
              <w:t xml:space="preserve"> </w:t>
            </w:r>
            <w:r w:rsidRPr="008037A4">
              <w:rPr>
                <w:rFonts w:cs="Times New Roman"/>
                <w:sz w:val="20"/>
                <w:szCs w:val="20"/>
              </w:rPr>
              <w:t>本</w:t>
            </w:r>
            <w:r w:rsidRPr="008037A4">
              <w:rPr>
                <w:rFonts w:cs="Times New Roman"/>
                <w:sz w:val="20"/>
                <w:szCs w:val="20"/>
              </w:rPr>
              <w:t xml:space="preserve"> </w:t>
            </w:r>
            <w:r w:rsidRPr="008037A4">
              <w:rPr>
                <w:rFonts w:cs="Times New Roman"/>
                <w:sz w:val="20"/>
                <w:szCs w:val="20"/>
              </w:rPr>
              <w:t>異</w:t>
            </w:r>
            <w:r w:rsidRPr="008037A4">
              <w:rPr>
                <w:rFonts w:cs="Times New Roman"/>
                <w:sz w:val="20"/>
                <w:szCs w:val="20"/>
              </w:rPr>
              <w:t xml:space="preserve"> </w:t>
            </w:r>
            <w:r w:rsidRPr="008037A4">
              <w:rPr>
                <w:rFonts w:cs="Times New Roman"/>
                <w:sz w:val="20"/>
                <w:szCs w:val="20"/>
              </w:rPr>
              <w:t>譯</w:t>
            </w:r>
          </w:p>
        </w:tc>
      </w:tr>
      <w:tr w:rsidR="008037A4" w:rsidRPr="008037A4" w14:paraId="0CB63273" w14:textId="77777777">
        <w:trPr>
          <w:jc w:val="center"/>
        </w:trPr>
        <w:tc>
          <w:tcPr>
            <w:tcW w:w="3160" w:type="dxa"/>
            <w:tcBorders>
              <w:top w:val="double" w:sz="4" w:space="0" w:color="auto"/>
            </w:tcBorders>
          </w:tcPr>
          <w:p w14:paraId="461A6292" w14:textId="77777777" w:rsidR="00207B29" w:rsidRPr="008037A4" w:rsidRDefault="00207B29" w:rsidP="000F3142">
            <w:pPr>
              <w:rPr>
                <w:rFonts w:cs="Times New Roman"/>
                <w:sz w:val="20"/>
                <w:szCs w:val="20"/>
              </w:rPr>
            </w:pPr>
            <w:r w:rsidRPr="008037A4">
              <w:rPr>
                <w:rFonts w:cs="Times New Roman"/>
                <w:sz w:val="20"/>
                <w:szCs w:val="20"/>
              </w:rPr>
              <w:t>初會（十萬頌）</w:t>
            </w:r>
            <w:r w:rsidRPr="008037A4">
              <w:rPr>
                <w:rFonts w:cs="Times New Roman"/>
                <w:kern w:val="0"/>
                <w:sz w:val="20"/>
                <w:szCs w:val="20"/>
                <w:lang w:val="zh-TW"/>
              </w:rPr>
              <w:t>（卷</w:t>
            </w:r>
            <w:r w:rsidRPr="008037A4">
              <w:rPr>
                <w:rFonts w:cs="Times New Roman"/>
                <w:kern w:val="0"/>
                <w:sz w:val="20"/>
                <w:szCs w:val="20"/>
                <w:lang w:val="zh-TW"/>
              </w:rPr>
              <w:t>1-400</w:t>
            </w:r>
            <w:r w:rsidRPr="008037A4">
              <w:rPr>
                <w:rFonts w:cs="Times New Roman"/>
                <w:kern w:val="0"/>
                <w:sz w:val="20"/>
                <w:szCs w:val="20"/>
                <w:lang w:val="zh-TW"/>
              </w:rPr>
              <w:t>）</w:t>
            </w:r>
          </w:p>
        </w:tc>
        <w:tc>
          <w:tcPr>
            <w:tcW w:w="935" w:type="dxa"/>
            <w:tcBorders>
              <w:top w:val="double" w:sz="4" w:space="0" w:color="auto"/>
            </w:tcBorders>
            <w:vAlign w:val="center"/>
          </w:tcPr>
          <w:p w14:paraId="7D444B6F" w14:textId="77777777" w:rsidR="00207B29" w:rsidRPr="008037A4" w:rsidRDefault="00207B29" w:rsidP="00207B29">
            <w:pPr>
              <w:jc w:val="center"/>
              <w:rPr>
                <w:rFonts w:cs="Times New Roman"/>
                <w:sz w:val="20"/>
                <w:szCs w:val="20"/>
              </w:rPr>
            </w:pPr>
            <w:r w:rsidRPr="008037A4">
              <w:rPr>
                <w:rFonts w:cs="Times New Roman"/>
                <w:sz w:val="20"/>
                <w:szCs w:val="20"/>
              </w:rPr>
              <w:t>上本、</w:t>
            </w:r>
          </w:p>
          <w:p w14:paraId="400EDDB5" w14:textId="77777777" w:rsidR="00207B29" w:rsidRPr="008037A4" w:rsidRDefault="00207B29" w:rsidP="00207B29">
            <w:pPr>
              <w:jc w:val="center"/>
              <w:rPr>
                <w:rFonts w:cs="Times New Roman"/>
                <w:sz w:val="20"/>
                <w:szCs w:val="20"/>
              </w:rPr>
            </w:pPr>
            <w:r w:rsidRPr="008037A4">
              <w:rPr>
                <w:rFonts w:cs="Times New Roman"/>
                <w:sz w:val="20"/>
                <w:szCs w:val="20"/>
              </w:rPr>
              <w:t>上品</w:t>
            </w:r>
          </w:p>
        </w:tc>
        <w:tc>
          <w:tcPr>
            <w:tcW w:w="4970" w:type="dxa"/>
            <w:tcBorders>
              <w:top w:val="double" w:sz="4" w:space="0" w:color="auto"/>
            </w:tcBorders>
          </w:tcPr>
          <w:p w14:paraId="155C3050" w14:textId="77777777" w:rsidR="00207B29" w:rsidRPr="008037A4" w:rsidRDefault="00207B29" w:rsidP="000F3142">
            <w:pPr>
              <w:rPr>
                <w:rFonts w:cs="Times New Roman"/>
                <w:sz w:val="20"/>
                <w:szCs w:val="20"/>
              </w:rPr>
            </w:pPr>
            <w:r w:rsidRPr="008037A4">
              <w:rPr>
                <w:rFonts w:cs="Times New Roman"/>
                <w:kern w:val="0"/>
                <w:sz w:val="20"/>
                <w:szCs w:val="20"/>
                <w:lang w:val="zh-TW"/>
              </w:rPr>
              <w:t>梵文本《十萬頌般若》</w:t>
            </w:r>
          </w:p>
        </w:tc>
      </w:tr>
      <w:tr w:rsidR="008037A4" w:rsidRPr="008037A4" w14:paraId="5CBE34E5" w14:textId="77777777">
        <w:trPr>
          <w:jc w:val="center"/>
        </w:trPr>
        <w:tc>
          <w:tcPr>
            <w:tcW w:w="3160" w:type="dxa"/>
          </w:tcPr>
          <w:p w14:paraId="44BA20E5" w14:textId="77777777" w:rsidR="00207B29" w:rsidRPr="008037A4" w:rsidRDefault="00207B29" w:rsidP="000F3142">
            <w:pPr>
              <w:rPr>
                <w:rFonts w:cs="Times New Roman"/>
                <w:sz w:val="20"/>
                <w:szCs w:val="20"/>
              </w:rPr>
            </w:pPr>
            <w:r w:rsidRPr="008037A4">
              <w:rPr>
                <w:rFonts w:cs="Times New Roman"/>
                <w:sz w:val="20"/>
                <w:szCs w:val="20"/>
              </w:rPr>
              <w:t>二會（二萬五千頌）</w:t>
            </w:r>
            <w:r w:rsidRPr="008037A4">
              <w:rPr>
                <w:rFonts w:cs="Times New Roman"/>
                <w:kern w:val="0"/>
                <w:sz w:val="20"/>
                <w:szCs w:val="20"/>
                <w:lang w:val="zh-TW"/>
              </w:rPr>
              <w:t>（卷</w:t>
            </w:r>
            <w:r w:rsidRPr="008037A4">
              <w:rPr>
                <w:rFonts w:cs="Times New Roman"/>
                <w:kern w:val="0"/>
                <w:sz w:val="20"/>
                <w:szCs w:val="20"/>
                <w:lang w:val="zh-TW"/>
              </w:rPr>
              <w:t>401-478</w:t>
            </w:r>
            <w:r w:rsidRPr="008037A4">
              <w:rPr>
                <w:rFonts w:cs="Times New Roman"/>
                <w:kern w:val="0"/>
                <w:sz w:val="20"/>
                <w:szCs w:val="20"/>
                <w:lang w:val="zh-TW"/>
              </w:rPr>
              <w:t>）</w:t>
            </w:r>
          </w:p>
        </w:tc>
        <w:tc>
          <w:tcPr>
            <w:tcW w:w="935" w:type="dxa"/>
            <w:vMerge w:val="restart"/>
            <w:vAlign w:val="center"/>
          </w:tcPr>
          <w:p w14:paraId="338CD718" w14:textId="77777777" w:rsidR="00207B29" w:rsidRPr="008037A4" w:rsidRDefault="00207B29" w:rsidP="00207B29">
            <w:pPr>
              <w:jc w:val="center"/>
              <w:rPr>
                <w:rFonts w:cs="Times New Roman"/>
                <w:sz w:val="20"/>
                <w:szCs w:val="20"/>
              </w:rPr>
            </w:pPr>
            <w:r w:rsidRPr="008037A4">
              <w:rPr>
                <w:rFonts w:cs="Times New Roman"/>
                <w:sz w:val="20"/>
                <w:szCs w:val="20"/>
              </w:rPr>
              <w:t>中本、</w:t>
            </w:r>
          </w:p>
          <w:p w14:paraId="3D248EC2" w14:textId="77777777" w:rsidR="00207B29" w:rsidRPr="008037A4" w:rsidRDefault="00207B29" w:rsidP="00207B29">
            <w:pPr>
              <w:jc w:val="center"/>
              <w:rPr>
                <w:rFonts w:cs="Times New Roman"/>
                <w:sz w:val="20"/>
                <w:szCs w:val="20"/>
              </w:rPr>
            </w:pPr>
            <w:r w:rsidRPr="008037A4">
              <w:rPr>
                <w:rFonts w:cs="Times New Roman"/>
                <w:sz w:val="20"/>
                <w:szCs w:val="20"/>
              </w:rPr>
              <w:t>中品</w:t>
            </w:r>
          </w:p>
        </w:tc>
        <w:tc>
          <w:tcPr>
            <w:tcW w:w="4970" w:type="dxa"/>
            <w:vMerge w:val="restart"/>
          </w:tcPr>
          <w:p w14:paraId="3E85768D" w14:textId="77777777" w:rsidR="00207B29" w:rsidRPr="008037A4" w:rsidRDefault="00207B29" w:rsidP="000F3142">
            <w:pPr>
              <w:rPr>
                <w:rFonts w:cs="Times New Roman"/>
                <w:kern w:val="0"/>
                <w:sz w:val="20"/>
                <w:szCs w:val="20"/>
                <w:lang w:val="zh-TW"/>
              </w:rPr>
            </w:pPr>
            <w:r w:rsidRPr="008037A4">
              <w:rPr>
                <w:rFonts w:cs="Times New Roman"/>
                <w:kern w:val="0"/>
                <w:sz w:val="20"/>
                <w:szCs w:val="20"/>
                <w:lang w:val="zh-TW"/>
              </w:rPr>
              <w:t>《光讚般若波羅蜜經》</w:t>
            </w:r>
            <w:r w:rsidRPr="008037A4">
              <w:rPr>
                <w:rFonts w:cs="Times New Roman"/>
                <w:kern w:val="0"/>
                <w:sz w:val="20"/>
                <w:szCs w:val="20"/>
                <w:lang w:val="zh-TW"/>
              </w:rPr>
              <w:t>(</w:t>
            </w:r>
            <w:r w:rsidRPr="008037A4">
              <w:rPr>
                <w:rFonts w:cs="Times New Roman"/>
                <w:kern w:val="0"/>
                <w:sz w:val="20"/>
                <w:szCs w:val="20"/>
                <w:lang w:val="zh-TW"/>
              </w:rPr>
              <w:t>西晉</w:t>
            </w:r>
            <w:proofErr w:type="gramStart"/>
            <w:r w:rsidRPr="008037A4">
              <w:rPr>
                <w:rFonts w:cs="Times New Roman"/>
                <w:kern w:val="0"/>
                <w:sz w:val="20"/>
                <w:szCs w:val="20"/>
                <w:lang w:val="zh-TW"/>
              </w:rPr>
              <w:t>竺法護譯</w:t>
            </w:r>
            <w:proofErr w:type="gramEnd"/>
            <w:r w:rsidRPr="008037A4">
              <w:rPr>
                <w:rFonts w:cs="Times New Roman"/>
                <w:kern w:val="0"/>
                <w:sz w:val="20"/>
                <w:szCs w:val="20"/>
                <w:lang w:val="zh-TW"/>
              </w:rPr>
              <w:t>，</w:t>
            </w:r>
            <w:r w:rsidRPr="008037A4">
              <w:rPr>
                <w:rFonts w:cs="Times New Roman"/>
                <w:kern w:val="0"/>
                <w:sz w:val="20"/>
                <w:szCs w:val="20"/>
                <w:lang w:val="zh-TW"/>
              </w:rPr>
              <w:t>10</w:t>
            </w:r>
            <w:r w:rsidRPr="008037A4">
              <w:rPr>
                <w:rFonts w:cs="Times New Roman"/>
                <w:kern w:val="0"/>
                <w:sz w:val="20"/>
                <w:szCs w:val="20"/>
                <w:lang w:val="zh-TW"/>
              </w:rPr>
              <w:t>卷</w:t>
            </w:r>
            <w:r w:rsidRPr="008037A4">
              <w:rPr>
                <w:rFonts w:cs="Times New Roman"/>
                <w:kern w:val="0"/>
                <w:sz w:val="20"/>
                <w:szCs w:val="20"/>
                <w:lang w:val="zh-TW"/>
              </w:rPr>
              <w:t>)</w:t>
            </w:r>
          </w:p>
          <w:p w14:paraId="2121E367" w14:textId="77777777" w:rsidR="00207B29" w:rsidRPr="008037A4" w:rsidRDefault="00207B29" w:rsidP="000F3142">
            <w:pPr>
              <w:rPr>
                <w:rFonts w:cs="Times New Roman"/>
                <w:kern w:val="0"/>
                <w:sz w:val="20"/>
                <w:szCs w:val="20"/>
                <w:lang w:val="zh-TW"/>
              </w:rPr>
            </w:pPr>
            <w:r w:rsidRPr="008037A4">
              <w:rPr>
                <w:rFonts w:cs="Times New Roman"/>
                <w:kern w:val="0"/>
                <w:sz w:val="20"/>
                <w:szCs w:val="20"/>
                <w:lang w:val="zh-TW"/>
              </w:rPr>
              <w:t>《放光般若波羅蜜經》</w:t>
            </w:r>
            <w:r w:rsidRPr="008037A4">
              <w:rPr>
                <w:rFonts w:cs="Times New Roman"/>
                <w:kern w:val="0"/>
                <w:sz w:val="20"/>
                <w:szCs w:val="20"/>
                <w:lang w:val="zh-TW"/>
              </w:rPr>
              <w:t>(</w:t>
            </w:r>
            <w:r w:rsidRPr="008037A4">
              <w:rPr>
                <w:rFonts w:cs="Times New Roman"/>
                <w:kern w:val="0"/>
                <w:sz w:val="20"/>
                <w:szCs w:val="20"/>
                <w:lang w:val="zh-TW"/>
              </w:rPr>
              <w:t>西晉</w:t>
            </w:r>
            <w:proofErr w:type="gramStart"/>
            <w:r w:rsidRPr="008037A4">
              <w:rPr>
                <w:rFonts w:cs="Times New Roman"/>
                <w:kern w:val="0"/>
                <w:sz w:val="20"/>
                <w:szCs w:val="20"/>
                <w:lang w:val="zh-TW"/>
              </w:rPr>
              <w:t>無羅叉譯</w:t>
            </w:r>
            <w:proofErr w:type="gramEnd"/>
            <w:r w:rsidRPr="008037A4">
              <w:rPr>
                <w:rFonts w:cs="Times New Roman"/>
                <w:kern w:val="0"/>
                <w:sz w:val="20"/>
                <w:szCs w:val="20"/>
                <w:lang w:val="zh-TW"/>
              </w:rPr>
              <w:t>，</w:t>
            </w:r>
            <w:r w:rsidRPr="008037A4">
              <w:rPr>
                <w:rFonts w:cs="Times New Roman"/>
                <w:kern w:val="0"/>
                <w:sz w:val="20"/>
                <w:szCs w:val="20"/>
                <w:lang w:val="zh-TW"/>
              </w:rPr>
              <w:t>20</w:t>
            </w:r>
            <w:r w:rsidRPr="008037A4">
              <w:rPr>
                <w:rFonts w:cs="Times New Roman"/>
                <w:kern w:val="0"/>
                <w:sz w:val="20"/>
                <w:szCs w:val="20"/>
                <w:lang w:val="zh-TW"/>
              </w:rPr>
              <w:t>卷</w:t>
            </w:r>
            <w:r w:rsidRPr="008037A4">
              <w:rPr>
                <w:rFonts w:cs="Times New Roman"/>
                <w:kern w:val="0"/>
                <w:sz w:val="20"/>
                <w:szCs w:val="20"/>
                <w:lang w:val="zh-TW"/>
              </w:rPr>
              <w:t>)</w:t>
            </w:r>
          </w:p>
          <w:p w14:paraId="2C1DBAA4" w14:textId="77777777" w:rsidR="00207B29" w:rsidRPr="008037A4" w:rsidRDefault="00207B29" w:rsidP="00207B29">
            <w:pPr>
              <w:ind w:left="200" w:hangingChars="100" w:hanging="200"/>
              <w:rPr>
                <w:rFonts w:cs="Times New Roman"/>
                <w:kern w:val="0"/>
                <w:sz w:val="20"/>
                <w:szCs w:val="20"/>
                <w:lang w:val="zh-TW"/>
              </w:rPr>
            </w:pPr>
            <w:r w:rsidRPr="008037A4">
              <w:rPr>
                <w:rFonts w:cs="Times New Roman"/>
                <w:kern w:val="0"/>
                <w:sz w:val="20"/>
                <w:szCs w:val="20"/>
                <w:lang w:val="zh-TW"/>
              </w:rPr>
              <w:t>《摩訶般若波羅蜜經》</w:t>
            </w:r>
            <w:r w:rsidRPr="008037A4">
              <w:rPr>
                <w:rFonts w:cs="Times New Roman"/>
                <w:kern w:val="0"/>
                <w:sz w:val="20"/>
                <w:szCs w:val="20"/>
                <w:lang w:val="zh-TW"/>
              </w:rPr>
              <w:t>(</w:t>
            </w:r>
            <w:r w:rsidRPr="008037A4">
              <w:rPr>
                <w:rFonts w:cs="Times New Roman"/>
                <w:kern w:val="0"/>
                <w:sz w:val="20"/>
                <w:szCs w:val="20"/>
                <w:lang w:val="zh-TW"/>
              </w:rPr>
              <w:t>或《大品般若經》</w:t>
            </w:r>
            <w:r w:rsidRPr="008037A4">
              <w:rPr>
                <w:rFonts w:cs="Times New Roman"/>
                <w:kern w:val="0"/>
                <w:sz w:val="20"/>
                <w:szCs w:val="20"/>
                <w:lang w:val="zh-TW"/>
              </w:rPr>
              <w:t>)(</w:t>
            </w:r>
            <w:r w:rsidRPr="008037A4">
              <w:rPr>
                <w:rFonts w:cs="Times New Roman"/>
                <w:kern w:val="0"/>
                <w:sz w:val="20"/>
                <w:szCs w:val="20"/>
                <w:lang w:val="zh-TW"/>
              </w:rPr>
              <w:t>姚秦</w:t>
            </w:r>
            <w:proofErr w:type="gramStart"/>
            <w:r w:rsidRPr="008037A4">
              <w:rPr>
                <w:rFonts w:cs="Times New Roman"/>
                <w:kern w:val="0"/>
                <w:sz w:val="20"/>
                <w:szCs w:val="20"/>
                <w:lang w:val="zh-TW"/>
              </w:rPr>
              <w:t>鳩摩羅什譯</w:t>
            </w:r>
            <w:proofErr w:type="gramEnd"/>
            <w:r w:rsidRPr="008037A4">
              <w:rPr>
                <w:rFonts w:cs="Times New Roman"/>
                <w:kern w:val="0"/>
                <w:sz w:val="20"/>
                <w:szCs w:val="20"/>
                <w:lang w:val="zh-TW"/>
              </w:rPr>
              <w:t>，</w:t>
            </w:r>
            <w:r w:rsidRPr="008037A4">
              <w:rPr>
                <w:rFonts w:cs="Times New Roman"/>
                <w:kern w:val="0"/>
                <w:sz w:val="20"/>
                <w:szCs w:val="20"/>
                <w:lang w:val="zh-TW"/>
              </w:rPr>
              <w:t>30</w:t>
            </w:r>
            <w:r w:rsidRPr="008037A4">
              <w:rPr>
                <w:rFonts w:cs="Times New Roman"/>
                <w:kern w:val="0"/>
                <w:sz w:val="20"/>
                <w:szCs w:val="20"/>
                <w:lang w:val="zh-TW"/>
              </w:rPr>
              <w:t>卷</w:t>
            </w:r>
            <w:r w:rsidRPr="008037A4">
              <w:rPr>
                <w:rFonts w:cs="Times New Roman"/>
                <w:kern w:val="0"/>
                <w:sz w:val="20"/>
                <w:szCs w:val="20"/>
                <w:lang w:val="zh-TW"/>
              </w:rPr>
              <w:t>)</w:t>
            </w:r>
          </w:p>
          <w:p w14:paraId="0B8DDF5A" w14:textId="77777777" w:rsidR="00207B29" w:rsidRPr="008037A4" w:rsidRDefault="00207B29" w:rsidP="00207B29">
            <w:pPr>
              <w:ind w:left="200" w:hangingChars="100" w:hanging="200"/>
              <w:rPr>
                <w:rFonts w:cs="Times New Roman"/>
                <w:sz w:val="20"/>
                <w:szCs w:val="20"/>
              </w:rPr>
            </w:pPr>
            <w:r w:rsidRPr="008037A4">
              <w:rPr>
                <w:rFonts w:cs="Times New Roman"/>
                <w:kern w:val="0"/>
                <w:sz w:val="20"/>
                <w:szCs w:val="20"/>
                <w:lang w:val="zh-TW"/>
              </w:rPr>
              <w:t>梵文本《二萬五千頌般若》</w:t>
            </w:r>
          </w:p>
        </w:tc>
      </w:tr>
      <w:tr w:rsidR="008037A4" w:rsidRPr="008037A4" w14:paraId="1226231C" w14:textId="77777777">
        <w:trPr>
          <w:jc w:val="center"/>
        </w:trPr>
        <w:tc>
          <w:tcPr>
            <w:tcW w:w="3160" w:type="dxa"/>
          </w:tcPr>
          <w:p w14:paraId="08000DAF" w14:textId="77777777" w:rsidR="00207B29" w:rsidRPr="008037A4" w:rsidRDefault="00207B29" w:rsidP="000F3142">
            <w:pPr>
              <w:rPr>
                <w:rFonts w:cs="Times New Roman"/>
                <w:sz w:val="20"/>
                <w:szCs w:val="20"/>
              </w:rPr>
            </w:pPr>
            <w:r w:rsidRPr="008037A4">
              <w:rPr>
                <w:rFonts w:cs="Times New Roman"/>
                <w:sz w:val="20"/>
                <w:szCs w:val="20"/>
              </w:rPr>
              <w:t>三會（一萬八千頌）</w:t>
            </w:r>
            <w:r w:rsidRPr="008037A4">
              <w:rPr>
                <w:rFonts w:cs="Times New Roman"/>
                <w:kern w:val="0"/>
                <w:sz w:val="20"/>
                <w:szCs w:val="20"/>
                <w:lang w:val="zh-TW"/>
              </w:rPr>
              <w:t>（卷</w:t>
            </w:r>
            <w:r w:rsidRPr="008037A4">
              <w:rPr>
                <w:rFonts w:cs="Times New Roman"/>
                <w:kern w:val="0"/>
                <w:sz w:val="20"/>
                <w:szCs w:val="20"/>
                <w:lang w:val="zh-TW"/>
              </w:rPr>
              <w:t>479-537</w:t>
            </w:r>
            <w:r w:rsidRPr="008037A4">
              <w:rPr>
                <w:rFonts w:cs="Times New Roman"/>
                <w:kern w:val="0"/>
                <w:sz w:val="20"/>
                <w:szCs w:val="20"/>
                <w:lang w:val="zh-TW"/>
              </w:rPr>
              <w:t>）</w:t>
            </w:r>
          </w:p>
        </w:tc>
        <w:tc>
          <w:tcPr>
            <w:tcW w:w="935" w:type="dxa"/>
            <w:vMerge/>
          </w:tcPr>
          <w:p w14:paraId="0519B9E9" w14:textId="77777777" w:rsidR="00207B29" w:rsidRPr="008037A4" w:rsidRDefault="00207B29" w:rsidP="00207B29">
            <w:pPr>
              <w:jc w:val="center"/>
              <w:rPr>
                <w:rFonts w:cs="Times New Roman"/>
                <w:sz w:val="20"/>
                <w:szCs w:val="20"/>
              </w:rPr>
            </w:pPr>
          </w:p>
        </w:tc>
        <w:tc>
          <w:tcPr>
            <w:tcW w:w="4970" w:type="dxa"/>
            <w:vMerge/>
          </w:tcPr>
          <w:p w14:paraId="46FDD01F" w14:textId="77777777" w:rsidR="00207B29" w:rsidRPr="008037A4" w:rsidRDefault="00207B29" w:rsidP="000F3142">
            <w:pPr>
              <w:rPr>
                <w:rFonts w:cs="Times New Roman"/>
                <w:sz w:val="20"/>
                <w:szCs w:val="20"/>
              </w:rPr>
            </w:pPr>
          </w:p>
        </w:tc>
      </w:tr>
      <w:tr w:rsidR="008037A4" w:rsidRPr="008037A4" w14:paraId="1A03641D" w14:textId="77777777">
        <w:trPr>
          <w:jc w:val="center"/>
        </w:trPr>
        <w:tc>
          <w:tcPr>
            <w:tcW w:w="3160" w:type="dxa"/>
          </w:tcPr>
          <w:p w14:paraId="5C1DA796" w14:textId="77777777" w:rsidR="00207B29" w:rsidRPr="008037A4" w:rsidRDefault="00207B29" w:rsidP="000F3142">
            <w:pPr>
              <w:rPr>
                <w:rFonts w:cs="Times New Roman"/>
                <w:sz w:val="20"/>
                <w:szCs w:val="20"/>
              </w:rPr>
            </w:pPr>
            <w:r w:rsidRPr="008037A4">
              <w:rPr>
                <w:rFonts w:cs="Times New Roman"/>
                <w:sz w:val="20"/>
                <w:szCs w:val="20"/>
              </w:rPr>
              <w:t>四會（八千頌）</w:t>
            </w:r>
            <w:r w:rsidRPr="008037A4">
              <w:rPr>
                <w:rFonts w:cs="Times New Roman"/>
                <w:kern w:val="0"/>
                <w:sz w:val="20"/>
                <w:szCs w:val="20"/>
                <w:lang w:val="zh-TW"/>
              </w:rPr>
              <w:t>（卷</w:t>
            </w:r>
            <w:r w:rsidRPr="008037A4">
              <w:rPr>
                <w:rFonts w:cs="Times New Roman"/>
                <w:kern w:val="0"/>
                <w:sz w:val="20"/>
                <w:szCs w:val="20"/>
                <w:lang w:val="zh-TW"/>
              </w:rPr>
              <w:t>538-555</w:t>
            </w:r>
            <w:r w:rsidRPr="008037A4">
              <w:rPr>
                <w:rFonts w:cs="Times New Roman"/>
                <w:kern w:val="0"/>
                <w:sz w:val="20"/>
                <w:szCs w:val="20"/>
                <w:lang w:val="zh-TW"/>
              </w:rPr>
              <w:t>）</w:t>
            </w:r>
          </w:p>
        </w:tc>
        <w:tc>
          <w:tcPr>
            <w:tcW w:w="935" w:type="dxa"/>
            <w:vMerge w:val="restart"/>
            <w:vAlign w:val="center"/>
          </w:tcPr>
          <w:p w14:paraId="78B30B18" w14:textId="77777777" w:rsidR="00207B29" w:rsidRPr="008037A4" w:rsidRDefault="00207B29" w:rsidP="00207B29">
            <w:pPr>
              <w:jc w:val="center"/>
              <w:rPr>
                <w:rFonts w:cs="Times New Roman"/>
                <w:sz w:val="20"/>
                <w:szCs w:val="20"/>
              </w:rPr>
            </w:pPr>
            <w:r w:rsidRPr="008037A4">
              <w:rPr>
                <w:rFonts w:cs="Times New Roman"/>
                <w:sz w:val="20"/>
                <w:szCs w:val="20"/>
              </w:rPr>
              <w:t>下本、</w:t>
            </w:r>
          </w:p>
          <w:p w14:paraId="07BD7D40" w14:textId="77777777" w:rsidR="00207B29" w:rsidRPr="008037A4" w:rsidRDefault="00207B29" w:rsidP="00207B29">
            <w:pPr>
              <w:jc w:val="center"/>
              <w:rPr>
                <w:rFonts w:cs="Times New Roman"/>
                <w:sz w:val="20"/>
                <w:szCs w:val="20"/>
              </w:rPr>
            </w:pPr>
            <w:r w:rsidRPr="008037A4">
              <w:rPr>
                <w:rFonts w:cs="Times New Roman"/>
                <w:sz w:val="20"/>
                <w:szCs w:val="20"/>
              </w:rPr>
              <w:t>下品</w:t>
            </w:r>
          </w:p>
        </w:tc>
        <w:tc>
          <w:tcPr>
            <w:tcW w:w="4970" w:type="dxa"/>
            <w:vMerge w:val="restart"/>
          </w:tcPr>
          <w:p w14:paraId="0B7AB886" w14:textId="77777777" w:rsidR="00207B29" w:rsidRPr="008037A4" w:rsidRDefault="00207B29" w:rsidP="000F3142">
            <w:pPr>
              <w:rPr>
                <w:rFonts w:cs="Times New Roman"/>
                <w:kern w:val="0"/>
                <w:sz w:val="20"/>
                <w:szCs w:val="20"/>
                <w:lang w:val="zh-TW"/>
              </w:rPr>
            </w:pPr>
            <w:r w:rsidRPr="008037A4">
              <w:rPr>
                <w:rFonts w:cs="Times New Roman"/>
                <w:kern w:val="0"/>
                <w:sz w:val="20"/>
                <w:szCs w:val="20"/>
                <w:lang w:val="zh-TW"/>
              </w:rPr>
              <w:t>《道行般若經》</w:t>
            </w:r>
            <w:r w:rsidRPr="008037A4">
              <w:rPr>
                <w:rFonts w:cs="Times New Roman"/>
                <w:kern w:val="0"/>
                <w:sz w:val="20"/>
                <w:szCs w:val="20"/>
                <w:lang w:val="zh-TW"/>
              </w:rPr>
              <w:t xml:space="preserve"> (</w:t>
            </w:r>
            <w:r w:rsidRPr="008037A4">
              <w:rPr>
                <w:rFonts w:cs="Times New Roman"/>
                <w:kern w:val="0"/>
                <w:sz w:val="20"/>
                <w:szCs w:val="20"/>
                <w:lang w:val="zh-TW"/>
              </w:rPr>
              <w:t>後漢支</w:t>
            </w:r>
            <w:proofErr w:type="gramStart"/>
            <w:r w:rsidRPr="008037A4">
              <w:rPr>
                <w:rFonts w:cs="Times New Roman"/>
                <w:kern w:val="0"/>
                <w:sz w:val="20"/>
                <w:szCs w:val="20"/>
                <w:lang w:val="zh-TW"/>
              </w:rPr>
              <w:t>婁迦讖</w:t>
            </w:r>
            <w:proofErr w:type="gramEnd"/>
            <w:r w:rsidRPr="008037A4">
              <w:rPr>
                <w:rFonts w:cs="Times New Roman"/>
                <w:kern w:val="0"/>
                <w:sz w:val="20"/>
                <w:szCs w:val="20"/>
                <w:lang w:val="zh-TW"/>
              </w:rPr>
              <w:t>譯，</w:t>
            </w:r>
            <w:r w:rsidRPr="008037A4">
              <w:rPr>
                <w:rFonts w:cs="Times New Roman"/>
                <w:kern w:val="0"/>
                <w:sz w:val="20"/>
                <w:szCs w:val="20"/>
                <w:lang w:val="zh-TW"/>
              </w:rPr>
              <w:t>10</w:t>
            </w:r>
            <w:r w:rsidRPr="008037A4">
              <w:rPr>
                <w:rFonts w:cs="Times New Roman"/>
                <w:kern w:val="0"/>
                <w:sz w:val="20"/>
                <w:szCs w:val="20"/>
                <w:lang w:val="zh-TW"/>
              </w:rPr>
              <w:t>卷</w:t>
            </w:r>
            <w:r w:rsidRPr="008037A4">
              <w:rPr>
                <w:rFonts w:cs="Times New Roman"/>
                <w:kern w:val="0"/>
                <w:sz w:val="20"/>
                <w:szCs w:val="20"/>
                <w:lang w:val="zh-TW"/>
              </w:rPr>
              <w:t>)</w:t>
            </w:r>
          </w:p>
          <w:p w14:paraId="7E05AFF6" w14:textId="77777777" w:rsidR="00207B29" w:rsidRPr="008037A4" w:rsidRDefault="00207B29" w:rsidP="000F3142">
            <w:pPr>
              <w:rPr>
                <w:rFonts w:cs="Times New Roman"/>
                <w:kern w:val="0"/>
                <w:sz w:val="20"/>
                <w:szCs w:val="20"/>
                <w:lang w:val="zh-TW"/>
              </w:rPr>
            </w:pPr>
            <w:r w:rsidRPr="008037A4">
              <w:rPr>
                <w:rFonts w:cs="Times New Roman"/>
                <w:kern w:val="0"/>
                <w:sz w:val="20"/>
                <w:szCs w:val="20"/>
                <w:lang w:val="zh-TW"/>
              </w:rPr>
              <w:t>《大明度經》</w:t>
            </w:r>
            <w:r w:rsidRPr="008037A4">
              <w:rPr>
                <w:rFonts w:cs="Times New Roman"/>
                <w:kern w:val="0"/>
                <w:sz w:val="20"/>
                <w:szCs w:val="20"/>
                <w:lang w:val="zh-TW"/>
              </w:rPr>
              <w:t>(</w:t>
            </w:r>
            <w:proofErr w:type="gramStart"/>
            <w:r w:rsidRPr="008037A4">
              <w:rPr>
                <w:rFonts w:cs="Times New Roman"/>
                <w:kern w:val="0"/>
                <w:sz w:val="20"/>
                <w:szCs w:val="20"/>
                <w:lang w:val="zh-TW"/>
              </w:rPr>
              <w:t>吳支謙譯</w:t>
            </w:r>
            <w:proofErr w:type="gramEnd"/>
            <w:r w:rsidRPr="008037A4">
              <w:rPr>
                <w:rFonts w:cs="Times New Roman"/>
                <w:kern w:val="0"/>
                <w:sz w:val="20"/>
                <w:szCs w:val="20"/>
                <w:lang w:val="zh-TW"/>
              </w:rPr>
              <w:t>，</w:t>
            </w:r>
            <w:r w:rsidRPr="008037A4">
              <w:rPr>
                <w:rFonts w:cs="Times New Roman"/>
                <w:kern w:val="0"/>
                <w:sz w:val="20"/>
                <w:szCs w:val="20"/>
                <w:lang w:val="zh-TW"/>
              </w:rPr>
              <w:t>6</w:t>
            </w:r>
            <w:r w:rsidRPr="008037A4">
              <w:rPr>
                <w:rFonts w:cs="Times New Roman"/>
                <w:kern w:val="0"/>
                <w:sz w:val="20"/>
                <w:szCs w:val="20"/>
                <w:lang w:val="zh-TW"/>
              </w:rPr>
              <w:t>卷</w:t>
            </w:r>
            <w:r w:rsidRPr="008037A4">
              <w:rPr>
                <w:rFonts w:cs="Times New Roman"/>
                <w:kern w:val="0"/>
                <w:sz w:val="20"/>
                <w:szCs w:val="20"/>
                <w:lang w:val="zh-TW"/>
              </w:rPr>
              <w:t>)</w:t>
            </w:r>
          </w:p>
          <w:p w14:paraId="3B3C74EA" w14:textId="77777777" w:rsidR="00207B29" w:rsidRPr="008037A4" w:rsidRDefault="00207B29" w:rsidP="000F3142">
            <w:pPr>
              <w:rPr>
                <w:rFonts w:cs="Times New Roman"/>
                <w:kern w:val="0"/>
                <w:sz w:val="20"/>
                <w:szCs w:val="20"/>
                <w:lang w:val="zh-TW"/>
              </w:rPr>
            </w:pPr>
            <w:r w:rsidRPr="008037A4">
              <w:rPr>
                <w:rFonts w:cs="Times New Roman"/>
                <w:kern w:val="0"/>
                <w:sz w:val="20"/>
                <w:szCs w:val="20"/>
                <w:lang w:val="zh-TW"/>
              </w:rPr>
              <w:t>《摩訶般若波羅蜜鈔經》</w:t>
            </w:r>
            <w:r w:rsidRPr="008037A4">
              <w:rPr>
                <w:rFonts w:cs="Times New Roman"/>
                <w:kern w:val="0"/>
                <w:sz w:val="20"/>
                <w:szCs w:val="20"/>
                <w:lang w:val="zh-TW"/>
              </w:rPr>
              <w:t>(</w:t>
            </w:r>
            <w:r w:rsidRPr="008037A4">
              <w:rPr>
                <w:rFonts w:cs="Times New Roman"/>
                <w:kern w:val="0"/>
                <w:sz w:val="20"/>
                <w:szCs w:val="20"/>
                <w:lang w:val="zh-TW"/>
              </w:rPr>
              <w:t>西晉</w:t>
            </w:r>
            <w:proofErr w:type="gramStart"/>
            <w:r w:rsidRPr="008037A4">
              <w:rPr>
                <w:rFonts w:cs="Times New Roman"/>
                <w:kern w:val="0"/>
                <w:sz w:val="20"/>
                <w:szCs w:val="20"/>
                <w:lang w:val="zh-TW"/>
              </w:rPr>
              <w:t>竺法護譯</w:t>
            </w:r>
            <w:proofErr w:type="gramEnd"/>
            <w:r w:rsidRPr="008037A4">
              <w:rPr>
                <w:rFonts w:cs="Times New Roman"/>
                <w:kern w:val="0"/>
                <w:sz w:val="20"/>
                <w:szCs w:val="20"/>
                <w:lang w:val="zh-TW"/>
              </w:rPr>
              <w:t>，</w:t>
            </w:r>
            <w:r w:rsidRPr="008037A4">
              <w:rPr>
                <w:rFonts w:cs="Times New Roman"/>
                <w:kern w:val="0"/>
                <w:sz w:val="20"/>
                <w:szCs w:val="20"/>
                <w:lang w:val="zh-TW"/>
              </w:rPr>
              <w:t>5</w:t>
            </w:r>
            <w:r w:rsidRPr="008037A4">
              <w:rPr>
                <w:rFonts w:cs="Times New Roman"/>
                <w:kern w:val="0"/>
                <w:sz w:val="20"/>
                <w:szCs w:val="20"/>
                <w:lang w:val="zh-TW"/>
              </w:rPr>
              <w:t>卷</w:t>
            </w:r>
            <w:r w:rsidRPr="008037A4">
              <w:rPr>
                <w:rFonts w:cs="Times New Roman"/>
                <w:kern w:val="0"/>
                <w:sz w:val="20"/>
                <w:szCs w:val="20"/>
                <w:lang w:val="zh-TW"/>
              </w:rPr>
              <w:t>)</w:t>
            </w:r>
          </w:p>
          <w:p w14:paraId="195E1B4A" w14:textId="77777777" w:rsidR="00207B29" w:rsidRPr="008037A4" w:rsidRDefault="00207B29" w:rsidP="000F3142">
            <w:pPr>
              <w:rPr>
                <w:rFonts w:cs="Times New Roman"/>
                <w:kern w:val="0"/>
                <w:sz w:val="20"/>
                <w:szCs w:val="20"/>
                <w:lang w:val="zh-TW"/>
              </w:rPr>
            </w:pPr>
            <w:r w:rsidRPr="008037A4">
              <w:rPr>
                <w:rFonts w:cs="Times New Roman"/>
                <w:kern w:val="0"/>
                <w:sz w:val="20"/>
                <w:szCs w:val="20"/>
                <w:lang w:val="zh-TW"/>
              </w:rPr>
              <w:t>《小品般若經》</w:t>
            </w:r>
            <w:r w:rsidRPr="008037A4">
              <w:rPr>
                <w:rFonts w:cs="Times New Roman"/>
                <w:kern w:val="0"/>
                <w:sz w:val="20"/>
                <w:szCs w:val="20"/>
                <w:lang w:val="zh-TW"/>
              </w:rPr>
              <w:t>(</w:t>
            </w:r>
            <w:r w:rsidRPr="008037A4">
              <w:rPr>
                <w:rFonts w:cs="Times New Roman"/>
                <w:kern w:val="0"/>
                <w:sz w:val="20"/>
                <w:szCs w:val="20"/>
                <w:lang w:val="zh-TW"/>
              </w:rPr>
              <w:t>後秦</w:t>
            </w:r>
            <w:proofErr w:type="gramStart"/>
            <w:r w:rsidRPr="008037A4">
              <w:rPr>
                <w:rFonts w:cs="Times New Roman"/>
                <w:kern w:val="0"/>
                <w:sz w:val="20"/>
                <w:szCs w:val="20"/>
                <w:lang w:val="zh-TW"/>
              </w:rPr>
              <w:t>鳩摩羅什譯</w:t>
            </w:r>
            <w:proofErr w:type="gramEnd"/>
            <w:r w:rsidRPr="008037A4">
              <w:rPr>
                <w:rFonts w:cs="Times New Roman"/>
                <w:kern w:val="0"/>
                <w:sz w:val="20"/>
                <w:szCs w:val="20"/>
                <w:lang w:val="zh-TW"/>
              </w:rPr>
              <w:t>，</w:t>
            </w:r>
            <w:r w:rsidRPr="008037A4">
              <w:rPr>
                <w:rFonts w:cs="Times New Roman"/>
                <w:kern w:val="0"/>
                <w:sz w:val="20"/>
                <w:szCs w:val="20"/>
                <w:lang w:val="zh-TW"/>
              </w:rPr>
              <w:t>10</w:t>
            </w:r>
            <w:r w:rsidRPr="008037A4">
              <w:rPr>
                <w:rFonts w:cs="Times New Roman"/>
                <w:kern w:val="0"/>
                <w:sz w:val="20"/>
                <w:szCs w:val="20"/>
                <w:lang w:val="zh-TW"/>
              </w:rPr>
              <w:t>卷</w:t>
            </w:r>
            <w:r w:rsidRPr="008037A4">
              <w:rPr>
                <w:rFonts w:cs="Times New Roman"/>
                <w:kern w:val="0"/>
                <w:sz w:val="20"/>
                <w:szCs w:val="20"/>
                <w:lang w:val="zh-TW"/>
              </w:rPr>
              <w:t>)</w:t>
            </w:r>
          </w:p>
          <w:p w14:paraId="4A499709" w14:textId="77777777" w:rsidR="00207B29" w:rsidRPr="008037A4" w:rsidRDefault="00207B29" w:rsidP="00207B29">
            <w:pPr>
              <w:ind w:left="200" w:hangingChars="100" w:hanging="200"/>
              <w:rPr>
                <w:rFonts w:cs="Times New Roman"/>
                <w:kern w:val="0"/>
                <w:sz w:val="20"/>
                <w:szCs w:val="20"/>
                <w:lang w:val="zh-TW"/>
              </w:rPr>
            </w:pPr>
            <w:r w:rsidRPr="008037A4">
              <w:rPr>
                <w:rFonts w:cs="Times New Roman"/>
                <w:kern w:val="0"/>
                <w:sz w:val="20"/>
                <w:szCs w:val="20"/>
                <w:lang w:val="zh-TW"/>
              </w:rPr>
              <w:t>《佛說佛母出生三法藏般若波羅蜜多經》</w:t>
            </w:r>
            <w:r w:rsidRPr="008037A4">
              <w:rPr>
                <w:rFonts w:cs="Times New Roman"/>
                <w:kern w:val="0"/>
                <w:sz w:val="20"/>
                <w:szCs w:val="20"/>
                <w:lang w:val="zh-TW"/>
              </w:rPr>
              <w:t>(</w:t>
            </w:r>
            <w:proofErr w:type="gramStart"/>
            <w:r w:rsidRPr="008037A4">
              <w:rPr>
                <w:rFonts w:cs="Times New Roman"/>
                <w:kern w:val="0"/>
                <w:sz w:val="20"/>
                <w:szCs w:val="20"/>
                <w:lang w:val="zh-TW"/>
              </w:rPr>
              <w:t>趙宋施護譯</w:t>
            </w:r>
            <w:proofErr w:type="gramEnd"/>
            <w:r w:rsidRPr="008037A4">
              <w:rPr>
                <w:rFonts w:cs="Times New Roman"/>
                <w:kern w:val="0"/>
                <w:sz w:val="20"/>
                <w:szCs w:val="20"/>
                <w:lang w:val="zh-TW"/>
              </w:rPr>
              <w:t>，</w:t>
            </w:r>
            <w:r w:rsidRPr="008037A4">
              <w:rPr>
                <w:rFonts w:cs="Times New Roman"/>
                <w:kern w:val="0"/>
                <w:sz w:val="20"/>
                <w:szCs w:val="20"/>
                <w:lang w:val="zh-TW"/>
              </w:rPr>
              <w:t>25</w:t>
            </w:r>
            <w:r w:rsidRPr="008037A4">
              <w:rPr>
                <w:rFonts w:cs="Times New Roman"/>
                <w:kern w:val="0"/>
                <w:sz w:val="20"/>
                <w:szCs w:val="20"/>
                <w:lang w:val="zh-TW"/>
              </w:rPr>
              <w:t>卷</w:t>
            </w:r>
            <w:r w:rsidRPr="008037A4">
              <w:rPr>
                <w:rFonts w:cs="Times New Roman"/>
                <w:kern w:val="0"/>
                <w:sz w:val="20"/>
                <w:szCs w:val="20"/>
                <w:lang w:val="zh-TW"/>
              </w:rPr>
              <w:t>)</w:t>
            </w:r>
          </w:p>
          <w:p w14:paraId="0434141B" w14:textId="77777777" w:rsidR="00207B29" w:rsidRPr="008037A4" w:rsidRDefault="00207B29" w:rsidP="00207B29">
            <w:pPr>
              <w:ind w:left="200" w:hangingChars="100" w:hanging="200"/>
              <w:rPr>
                <w:rFonts w:cs="Times New Roman"/>
                <w:kern w:val="0"/>
                <w:sz w:val="20"/>
                <w:szCs w:val="20"/>
                <w:lang w:val="zh-TW"/>
              </w:rPr>
            </w:pPr>
            <w:r w:rsidRPr="008037A4">
              <w:rPr>
                <w:rFonts w:cs="Times New Roman"/>
                <w:kern w:val="0"/>
                <w:sz w:val="20"/>
                <w:szCs w:val="20"/>
                <w:lang w:val="zh-TW"/>
              </w:rPr>
              <w:t>梵文本《八千頌般若》</w:t>
            </w:r>
          </w:p>
          <w:p w14:paraId="5CF40F7F" w14:textId="77777777" w:rsidR="00207B29" w:rsidRPr="008037A4" w:rsidRDefault="00207B29" w:rsidP="00207B29">
            <w:pPr>
              <w:ind w:left="200" w:hangingChars="100" w:hanging="200"/>
              <w:rPr>
                <w:rFonts w:cs="Times New Roman"/>
                <w:sz w:val="20"/>
                <w:szCs w:val="20"/>
              </w:rPr>
            </w:pPr>
            <w:r w:rsidRPr="008037A4">
              <w:rPr>
                <w:rFonts w:cs="Times New Roman"/>
                <w:kern w:val="0"/>
                <w:sz w:val="20"/>
                <w:szCs w:val="20"/>
                <w:lang w:val="zh-TW"/>
              </w:rPr>
              <w:t>其他。</w:t>
            </w:r>
          </w:p>
        </w:tc>
      </w:tr>
      <w:tr w:rsidR="008037A4" w:rsidRPr="008037A4" w14:paraId="7B673555" w14:textId="77777777">
        <w:trPr>
          <w:jc w:val="center"/>
        </w:trPr>
        <w:tc>
          <w:tcPr>
            <w:tcW w:w="3160" w:type="dxa"/>
            <w:vAlign w:val="center"/>
          </w:tcPr>
          <w:p w14:paraId="0F24725F" w14:textId="77777777" w:rsidR="00207B29" w:rsidRPr="008037A4" w:rsidRDefault="00207B29" w:rsidP="00207B29">
            <w:pPr>
              <w:jc w:val="both"/>
              <w:rPr>
                <w:rFonts w:cs="Times New Roman"/>
                <w:sz w:val="20"/>
                <w:szCs w:val="20"/>
              </w:rPr>
            </w:pPr>
            <w:r w:rsidRPr="008037A4">
              <w:rPr>
                <w:rFonts w:cs="Times New Roman"/>
                <w:sz w:val="20"/>
                <w:szCs w:val="20"/>
              </w:rPr>
              <w:t>五會（四千頌）</w:t>
            </w:r>
            <w:r w:rsidRPr="008037A4">
              <w:rPr>
                <w:rFonts w:cs="Times New Roman"/>
                <w:kern w:val="0"/>
                <w:sz w:val="20"/>
                <w:szCs w:val="20"/>
                <w:lang w:val="zh-TW"/>
              </w:rPr>
              <w:t>（卷</w:t>
            </w:r>
            <w:r w:rsidRPr="008037A4">
              <w:rPr>
                <w:rFonts w:cs="Times New Roman"/>
                <w:kern w:val="0"/>
                <w:sz w:val="20"/>
                <w:szCs w:val="20"/>
                <w:lang w:val="zh-TW"/>
              </w:rPr>
              <w:t>556-565</w:t>
            </w:r>
            <w:r w:rsidRPr="008037A4">
              <w:rPr>
                <w:rFonts w:cs="Times New Roman"/>
                <w:kern w:val="0"/>
                <w:sz w:val="20"/>
                <w:szCs w:val="20"/>
                <w:lang w:val="zh-TW"/>
              </w:rPr>
              <w:t>）</w:t>
            </w:r>
          </w:p>
        </w:tc>
        <w:tc>
          <w:tcPr>
            <w:tcW w:w="935" w:type="dxa"/>
            <w:vMerge/>
          </w:tcPr>
          <w:p w14:paraId="04446515" w14:textId="77777777" w:rsidR="00207B29" w:rsidRPr="008037A4" w:rsidRDefault="00207B29" w:rsidP="000F3142">
            <w:pPr>
              <w:rPr>
                <w:rFonts w:cs="Times New Roman"/>
                <w:sz w:val="20"/>
                <w:szCs w:val="20"/>
              </w:rPr>
            </w:pPr>
          </w:p>
        </w:tc>
        <w:tc>
          <w:tcPr>
            <w:tcW w:w="4970" w:type="dxa"/>
            <w:vMerge/>
          </w:tcPr>
          <w:p w14:paraId="4EE67D71" w14:textId="77777777" w:rsidR="00207B29" w:rsidRPr="008037A4" w:rsidRDefault="00207B29" w:rsidP="000F3142">
            <w:pPr>
              <w:rPr>
                <w:rFonts w:cs="Times New Roman"/>
                <w:sz w:val="20"/>
                <w:szCs w:val="20"/>
              </w:rPr>
            </w:pPr>
          </w:p>
        </w:tc>
      </w:tr>
      <w:tr w:rsidR="00207B29" w:rsidRPr="008037A4" w14:paraId="4A9EAE9E" w14:textId="77777777">
        <w:trPr>
          <w:jc w:val="center"/>
        </w:trPr>
        <w:tc>
          <w:tcPr>
            <w:tcW w:w="3160" w:type="dxa"/>
          </w:tcPr>
          <w:p w14:paraId="4176038D" w14:textId="77777777" w:rsidR="00207B29" w:rsidRPr="008037A4" w:rsidRDefault="00207B29" w:rsidP="000F3142">
            <w:pPr>
              <w:rPr>
                <w:rFonts w:cs="Times New Roman"/>
                <w:sz w:val="20"/>
                <w:szCs w:val="20"/>
              </w:rPr>
            </w:pPr>
            <w:r w:rsidRPr="008037A4">
              <w:rPr>
                <w:rFonts w:cs="Times New Roman"/>
                <w:sz w:val="20"/>
                <w:szCs w:val="20"/>
              </w:rPr>
              <w:t>九會（能斷金剛分）</w:t>
            </w:r>
          </w:p>
        </w:tc>
        <w:tc>
          <w:tcPr>
            <w:tcW w:w="935" w:type="dxa"/>
          </w:tcPr>
          <w:p w14:paraId="677313DC" w14:textId="77777777" w:rsidR="00207B29" w:rsidRPr="008037A4" w:rsidRDefault="00207B29" w:rsidP="000F3142">
            <w:pPr>
              <w:rPr>
                <w:rFonts w:cs="Times New Roman"/>
                <w:sz w:val="20"/>
                <w:szCs w:val="20"/>
              </w:rPr>
            </w:pPr>
          </w:p>
        </w:tc>
        <w:tc>
          <w:tcPr>
            <w:tcW w:w="4970" w:type="dxa"/>
          </w:tcPr>
          <w:p w14:paraId="44CDBE61" w14:textId="77777777" w:rsidR="00207B29" w:rsidRPr="008037A4" w:rsidRDefault="00207B29" w:rsidP="000F3142">
            <w:pPr>
              <w:rPr>
                <w:rFonts w:cs="Times New Roman"/>
                <w:kern w:val="0"/>
                <w:sz w:val="20"/>
                <w:szCs w:val="20"/>
                <w:lang w:val="zh-TW"/>
              </w:rPr>
            </w:pPr>
            <w:r w:rsidRPr="008037A4">
              <w:rPr>
                <w:rFonts w:cs="Times New Roman"/>
                <w:kern w:val="0"/>
                <w:sz w:val="20"/>
                <w:szCs w:val="20"/>
                <w:lang w:val="zh-TW"/>
              </w:rPr>
              <w:t>《金剛般若波羅蜜經》</w:t>
            </w:r>
            <w:r w:rsidRPr="008037A4">
              <w:rPr>
                <w:rFonts w:cs="Times New Roman"/>
                <w:kern w:val="0"/>
                <w:sz w:val="20"/>
                <w:szCs w:val="20"/>
                <w:lang w:val="zh-TW"/>
              </w:rPr>
              <w:t>(</w:t>
            </w:r>
            <w:r w:rsidRPr="008037A4">
              <w:rPr>
                <w:rFonts w:cs="Times New Roman"/>
                <w:kern w:val="0"/>
                <w:sz w:val="20"/>
                <w:szCs w:val="20"/>
                <w:lang w:val="zh-TW"/>
              </w:rPr>
              <w:t>後秦</w:t>
            </w:r>
            <w:proofErr w:type="gramStart"/>
            <w:r w:rsidRPr="008037A4">
              <w:rPr>
                <w:rFonts w:cs="Times New Roman"/>
                <w:kern w:val="0"/>
                <w:sz w:val="20"/>
                <w:szCs w:val="20"/>
                <w:lang w:val="zh-TW"/>
              </w:rPr>
              <w:t>鳩摩羅什、元魏菩提流支</w:t>
            </w:r>
            <w:proofErr w:type="gramEnd"/>
            <w:r w:rsidRPr="008037A4">
              <w:rPr>
                <w:rFonts w:cs="Times New Roman"/>
                <w:kern w:val="0"/>
                <w:sz w:val="20"/>
                <w:szCs w:val="20"/>
                <w:lang w:val="zh-TW"/>
              </w:rPr>
              <w:t>、陳</w:t>
            </w:r>
            <w:proofErr w:type="gramStart"/>
            <w:r w:rsidRPr="008037A4">
              <w:rPr>
                <w:rFonts w:ascii="新細明體" w:hAnsi="新細明體" w:cs="新細明體" w:hint="eastAsia"/>
                <w:kern w:val="0"/>
                <w:sz w:val="20"/>
                <w:szCs w:val="20"/>
                <w:lang w:val="zh-TW"/>
              </w:rPr>
              <w:t>‧</w:t>
            </w:r>
            <w:proofErr w:type="gramEnd"/>
            <w:r w:rsidRPr="008037A4">
              <w:rPr>
                <w:rFonts w:cs="Times New Roman"/>
                <w:kern w:val="0"/>
                <w:sz w:val="20"/>
                <w:szCs w:val="20"/>
                <w:lang w:val="zh-TW"/>
              </w:rPr>
              <w:t>真諦譯，各</w:t>
            </w:r>
            <w:r w:rsidRPr="008037A4">
              <w:rPr>
                <w:rFonts w:cs="Times New Roman"/>
                <w:kern w:val="0"/>
                <w:sz w:val="20"/>
                <w:szCs w:val="20"/>
                <w:lang w:val="zh-TW"/>
              </w:rPr>
              <w:t>1</w:t>
            </w:r>
            <w:r w:rsidRPr="008037A4">
              <w:rPr>
                <w:rFonts w:cs="Times New Roman"/>
                <w:kern w:val="0"/>
                <w:sz w:val="20"/>
                <w:szCs w:val="20"/>
                <w:lang w:val="zh-TW"/>
              </w:rPr>
              <w:t>卷</w:t>
            </w:r>
            <w:r w:rsidRPr="008037A4">
              <w:rPr>
                <w:rFonts w:cs="Times New Roman"/>
                <w:kern w:val="0"/>
                <w:sz w:val="20"/>
                <w:szCs w:val="20"/>
                <w:lang w:val="zh-TW"/>
              </w:rPr>
              <w:t>)</w:t>
            </w:r>
          </w:p>
          <w:p w14:paraId="240D78D0" w14:textId="77777777" w:rsidR="00207B29" w:rsidRPr="008037A4" w:rsidRDefault="00207B29" w:rsidP="000F3142">
            <w:pPr>
              <w:rPr>
                <w:rFonts w:cs="Times New Roman"/>
                <w:kern w:val="0"/>
                <w:sz w:val="20"/>
                <w:szCs w:val="20"/>
                <w:lang w:val="zh-TW"/>
              </w:rPr>
            </w:pPr>
            <w:r w:rsidRPr="008037A4">
              <w:rPr>
                <w:rFonts w:cs="Times New Roman"/>
                <w:kern w:val="0"/>
                <w:sz w:val="20"/>
                <w:szCs w:val="20"/>
                <w:lang w:val="zh-TW"/>
              </w:rPr>
              <w:lastRenderedPageBreak/>
              <w:t>《金剛能斷般若波羅蜜經》</w:t>
            </w:r>
            <w:r w:rsidRPr="008037A4">
              <w:rPr>
                <w:rFonts w:cs="Times New Roman"/>
                <w:kern w:val="0"/>
                <w:sz w:val="20"/>
                <w:szCs w:val="20"/>
                <w:lang w:val="zh-TW"/>
              </w:rPr>
              <w:t>(</w:t>
            </w:r>
            <w:r w:rsidRPr="008037A4">
              <w:rPr>
                <w:rFonts w:cs="Times New Roman"/>
                <w:kern w:val="0"/>
                <w:sz w:val="20"/>
                <w:szCs w:val="20"/>
                <w:lang w:val="zh-TW"/>
              </w:rPr>
              <w:t>隋</w:t>
            </w:r>
            <w:proofErr w:type="gramStart"/>
            <w:r w:rsidRPr="008037A4">
              <w:rPr>
                <w:rFonts w:cs="Times New Roman"/>
                <w:kern w:val="0"/>
                <w:sz w:val="20"/>
                <w:szCs w:val="20"/>
                <w:lang w:val="zh-TW"/>
              </w:rPr>
              <w:t>笈多譯</w:t>
            </w:r>
            <w:proofErr w:type="gramEnd"/>
            <w:r w:rsidRPr="008037A4">
              <w:rPr>
                <w:rFonts w:cs="Times New Roman"/>
                <w:kern w:val="0"/>
                <w:sz w:val="20"/>
                <w:szCs w:val="20"/>
                <w:lang w:val="zh-TW"/>
              </w:rPr>
              <w:t>，</w:t>
            </w:r>
            <w:r w:rsidRPr="008037A4">
              <w:rPr>
                <w:rFonts w:cs="Times New Roman"/>
                <w:kern w:val="0"/>
                <w:sz w:val="20"/>
                <w:szCs w:val="20"/>
                <w:lang w:val="zh-TW"/>
              </w:rPr>
              <w:t>1</w:t>
            </w:r>
            <w:r w:rsidRPr="008037A4">
              <w:rPr>
                <w:rFonts w:cs="Times New Roman"/>
                <w:kern w:val="0"/>
                <w:sz w:val="20"/>
                <w:szCs w:val="20"/>
                <w:lang w:val="zh-TW"/>
              </w:rPr>
              <w:t>卷</w:t>
            </w:r>
            <w:r w:rsidRPr="008037A4">
              <w:rPr>
                <w:rFonts w:cs="Times New Roman"/>
                <w:kern w:val="0"/>
                <w:sz w:val="20"/>
                <w:szCs w:val="20"/>
                <w:lang w:val="zh-TW"/>
              </w:rPr>
              <w:t>)</w:t>
            </w:r>
          </w:p>
          <w:p w14:paraId="33E09AC8" w14:textId="77777777" w:rsidR="00207B29" w:rsidRPr="008037A4" w:rsidRDefault="00207B29" w:rsidP="000F3142">
            <w:pPr>
              <w:rPr>
                <w:rFonts w:cs="Times New Roman"/>
                <w:kern w:val="0"/>
                <w:sz w:val="20"/>
                <w:szCs w:val="20"/>
              </w:rPr>
            </w:pPr>
            <w:r w:rsidRPr="008037A4">
              <w:rPr>
                <w:rFonts w:cs="Times New Roman"/>
                <w:kern w:val="0"/>
                <w:sz w:val="20"/>
                <w:szCs w:val="20"/>
                <w:lang w:val="zh-TW"/>
              </w:rPr>
              <w:t>《能斷金剛般若波羅蜜多經》</w:t>
            </w:r>
            <w:r w:rsidRPr="008037A4">
              <w:rPr>
                <w:rFonts w:cs="Times New Roman"/>
                <w:kern w:val="0"/>
                <w:sz w:val="20"/>
                <w:szCs w:val="20"/>
                <w:lang w:val="zh-TW"/>
              </w:rPr>
              <w:t>(</w:t>
            </w:r>
            <w:proofErr w:type="gramStart"/>
            <w:r w:rsidRPr="008037A4">
              <w:rPr>
                <w:rFonts w:cs="Times New Roman"/>
                <w:kern w:val="0"/>
                <w:sz w:val="20"/>
                <w:szCs w:val="20"/>
                <w:lang w:val="zh-TW"/>
              </w:rPr>
              <w:t>唐義淨譯</w:t>
            </w:r>
            <w:proofErr w:type="gramEnd"/>
            <w:r w:rsidRPr="008037A4">
              <w:rPr>
                <w:rFonts w:cs="Times New Roman"/>
                <w:kern w:val="0"/>
                <w:sz w:val="20"/>
                <w:szCs w:val="20"/>
                <w:lang w:val="zh-TW"/>
              </w:rPr>
              <w:t>，</w:t>
            </w:r>
            <w:r w:rsidRPr="008037A4">
              <w:rPr>
                <w:rFonts w:cs="Times New Roman"/>
                <w:kern w:val="0"/>
                <w:sz w:val="20"/>
                <w:szCs w:val="20"/>
                <w:lang w:val="zh-TW"/>
              </w:rPr>
              <w:t>1</w:t>
            </w:r>
            <w:r w:rsidRPr="008037A4">
              <w:rPr>
                <w:rFonts w:cs="Times New Roman"/>
                <w:kern w:val="0"/>
                <w:sz w:val="20"/>
                <w:szCs w:val="20"/>
                <w:lang w:val="zh-TW"/>
              </w:rPr>
              <w:t>卷</w:t>
            </w:r>
            <w:r w:rsidRPr="008037A4">
              <w:rPr>
                <w:rFonts w:cs="Times New Roman"/>
                <w:kern w:val="0"/>
                <w:sz w:val="20"/>
                <w:szCs w:val="20"/>
                <w:lang w:val="zh-TW"/>
              </w:rPr>
              <w:t>)</w:t>
            </w:r>
          </w:p>
        </w:tc>
      </w:tr>
    </w:tbl>
    <w:p w14:paraId="449DB392" w14:textId="77777777" w:rsidR="00207B29" w:rsidRPr="008037A4" w:rsidRDefault="00207B29" w:rsidP="00CD66C7">
      <w:pPr>
        <w:rPr>
          <w:rFonts w:cs="Times New Roman"/>
        </w:rPr>
      </w:pPr>
    </w:p>
    <w:p w14:paraId="70FECF83" w14:textId="77777777" w:rsidR="00CD66C7" w:rsidRPr="008037A4" w:rsidRDefault="00976000" w:rsidP="00CD66C7">
      <w:pPr>
        <w:rPr>
          <w:rFonts w:cs="Times New Roman"/>
        </w:rPr>
      </w:pPr>
      <w:r w:rsidRPr="008037A4">
        <w:rPr>
          <w:rFonts w:cs="Times New Roman"/>
        </w:rPr>
        <w:t>《</w:t>
      </w:r>
      <w:r w:rsidR="00CD66C7" w:rsidRPr="008037A4">
        <w:rPr>
          <w:rFonts w:cs="Times New Roman"/>
        </w:rPr>
        <w:t>般若經</w:t>
      </w:r>
      <w:r w:rsidRPr="008037A4">
        <w:rPr>
          <w:rFonts w:cs="Times New Roman"/>
        </w:rPr>
        <w:t>》</w:t>
      </w:r>
      <w:r w:rsidR="00CD66C7" w:rsidRPr="008037A4">
        <w:rPr>
          <w:rFonts w:cs="Times New Roman"/>
        </w:rPr>
        <w:t>的前五分，經過了長約</w:t>
      </w:r>
      <w:r w:rsidR="00E00200" w:rsidRPr="008037A4">
        <w:rPr>
          <w:rFonts w:cs="Times New Roman"/>
        </w:rPr>
        <w:t>250</w:t>
      </w:r>
      <w:r w:rsidR="00CD66C7" w:rsidRPr="008037A4">
        <w:rPr>
          <w:rFonts w:cs="Times New Roman"/>
        </w:rPr>
        <w:t>（西元前</w:t>
      </w:r>
      <w:r w:rsidR="00E00200" w:rsidRPr="008037A4">
        <w:rPr>
          <w:rFonts w:cs="Times New Roman"/>
        </w:rPr>
        <w:t>50</w:t>
      </w:r>
      <w:proofErr w:type="gramStart"/>
      <w:r w:rsidR="00CD66C7" w:rsidRPr="008037A4">
        <w:rPr>
          <w:rFonts w:cs="Times New Roman"/>
        </w:rPr>
        <w:t>──</w:t>
      </w:r>
      <w:proofErr w:type="gramEnd"/>
      <w:r w:rsidR="00CD66C7" w:rsidRPr="008037A4">
        <w:rPr>
          <w:rFonts w:cs="Times New Roman"/>
        </w:rPr>
        <w:t>西元</w:t>
      </w:r>
      <w:r w:rsidR="00E00200" w:rsidRPr="008037A4">
        <w:rPr>
          <w:rFonts w:cs="Times New Roman"/>
        </w:rPr>
        <w:t>200</w:t>
      </w:r>
      <w:r w:rsidR="00CD66C7" w:rsidRPr="008037A4">
        <w:rPr>
          <w:rFonts w:cs="Times New Roman"/>
        </w:rPr>
        <w:t>）年而完成。「般若法門」，從</w:t>
      </w:r>
      <w:proofErr w:type="gramStart"/>
      <w:r w:rsidR="00CD66C7" w:rsidRPr="008037A4">
        <w:rPr>
          <w:rFonts w:cs="Times New Roman"/>
        </w:rPr>
        <w:t>少數慧悟</w:t>
      </w:r>
      <w:proofErr w:type="gramEnd"/>
      <w:r w:rsidR="00CD66C7" w:rsidRPr="008037A4">
        <w:rPr>
          <w:rFonts w:cs="Times New Roman"/>
        </w:rPr>
        <w:t>的甚深法門，演化為大眾也可以修學的法門；由開示而傾向於說明；由簡要而傾向於完備；由菩薩的上求菩提，而著重到下化眾生。特別是，以「緣起空」來表示般若</w:t>
      </w:r>
      <w:proofErr w:type="gramStart"/>
      <w:r w:rsidR="00CD66C7" w:rsidRPr="008037A4">
        <w:rPr>
          <w:rFonts w:cs="Times New Roman"/>
        </w:rPr>
        <w:t>的深義</w:t>
      </w:r>
      <w:proofErr w:type="gramEnd"/>
      <w:r w:rsidR="00CD66C7" w:rsidRPr="008037A4">
        <w:rPr>
          <w:rFonts w:cs="Times New Roman"/>
        </w:rPr>
        <w:t>，發展為後代的「</w:t>
      </w:r>
      <w:proofErr w:type="gramStart"/>
      <w:r w:rsidR="00CD66C7" w:rsidRPr="008037A4">
        <w:rPr>
          <w:rFonts w:cs="Times New Roman"/>
        </w:rPr>
        <w:t>中觀法門</w:t>
      </w:r>
      <w:proofErr w:type="gramEnd"/>
      <w:r w:rsidR="00CD66C7" w:rsidRPr="008037A4">
        <w:rPr>
          <w:rFonts w:cs="Times New Roman"/>
        </w:rPr>
        <w:t>」。</w:t>
      </w:r>
    </w:p>
    <w:p w14:paraId="7A6BCEDF" w14:textId="77777777" w:rsidR="00CD66C7" w:rsidRPr="008037A4" w:rsidRDefault="00797D10" w:rsidP="004A2587">
      <w:pPr>
        <w:pStyle w:val="4"/>
        <w:ind w:left="480"/>
      </w:pPr>
      <w:r w:rsidRPr="008037A4">
        <w:rPr>
          <w:bdr w:val="single" w:sz="4" w:space="0" w:color="auto"/>
        </w:rPr>
        <w:t>3</w:t>
      </w:r>
      <w:r w:rsidRPr="008037A4">
        <w:rPr>
          <w:bdr w:val="single" w:sz="4" w:space="0" w:color="auto"/>
        </w:rPr>
        <w:t>、淨土法門</w:t>
      </w:r>
      <w:r w:rsidR="00F517F1" w:rsidRPr="008037A4">
        <w:rPr>
          <w:bdr w:val="single" w:sz="4" w:space="0" w:color="auto"/>
        </w:rPr>
        <w:t>（</w:t>
      </w:r>
      <w:r w:rsidR="00F517F1" w:rsidRPr="008037A4">
        <w:rPr>
          <w:bdr w:val="single" w:sz="4" w:space="0" w:color="auto"/>
        </w:rPr>
        <w:t>Ch11</w:t>
      </w:r>
      <w:r w:rsidR="00F517F1" w:rsidRPr="008037A4">
        <w:rPr>
          <w:bdr w:val="single" w:sz="4" w:space="0" w:color="auto"/>
        </w:rPr>
        <w:t>）</w:t>
      </w:r>
    </w:p>
    <w:p w14:paraId="14EC2BA3" w14:textId="77777777" w:rsidR="003B21F5" w:rsidRPr="008037A4" w:rsidRDefault="00CD66C7" w:rsidP="00CD66C7">
      <w:pPr>
        <w:rPr>
          <w:rFonts w:cs="Times New Roman"/>
        </w:rPr>
      </w:pPr>
      <w:r w:rsidRPr="008037A4">
        <w:rPr>
          <w:rFonts w:cs="Times New Roman"/>
        </w:rPr>
        <w:t>三、「淨土法門」：</w:t>
      </w:r>
    </w:p>
    <w:p w14:paraId="4352D1F9" w14:textId="77777777" w:rsidR="003B21F5" w:rsidRPr="008037A4" w:rsidRDefault="00CD66C7" w:rsidP="00CD66C7">
      <w:pPr>
        <w:rPr>
          <w:rFonts w:cs="Times New Roman"/>
        </w:rPr>
      </w:pPr>
      <w:r w:rsidRPr="008037A4">
        <w:rPr>
          <w:rFonts w:cs="Times New Roman"/>
        </w:rPr>
        <w:t>阿閦</w:t>
      </w:r>
      <w:r w:rsidR="00E00200" w:rsidRPr="008037A4">
        <w:rPr>
          <w:rFonts w:cs="Times New Roman"/>
        </w:rPr>
        <w:t>（</w:t>
      </w:r>
      <w:proofErr w:type="spellStart"/>
      <w:r w:rsidR="00E00200" w:rsidRPr="008037A4">
        <w:rPr>
          <w:rFonts w:eastAsia="Roman Unicode" w:cs="Times New Roman"/>
        </w:rPr>
        <w:t>Akṣobhya</w:t>
      </w:r>
      <w:proofErr w:type="spellEnd"/>
      <w:r w:rsidR="00E00200" w:rsidRPr="008037A4">
        <w:rPr>
          <w:rFonts w:cs="Times New Roman"/>
        </w:rPr>
        <w:t>）</w:t>
      </w:r>
      <w:r w:rsidRPr="008037A4">
        <w:rPr>
          <w:rFonts w:cs="Times New Roman"/>
        </w:rPr>
        <w:t>淨土與彌陀</w:t>
      </w:r>
      <w:r w:rsidR="00E00200" w:rsidRPr="008037A4">
        <w:rPr>
          <w:rFonts w:cs="Times New Roman"/>
        </w:rPr>
        <w:t>（</w:t>
      </w:r>
      <w:proofErr w:type="spellStart"/>
      <w:r w:rsidRPr="008037A4">
        <w:rPr>
          <w:rFonts w:eastAsia="Roman Unicode" w:cs="Times New Roman"/>
        </w:rPr>
        <w:t>Amitābha</w:t>
      </w:r>
      <w:proofErr w:type="spellEnd"/>
      <w:r w:rsidR="00E00200" w:rsidRPr="008037A4">
        <w:rPr>
          <w:rFonts w:cs="Times New Roman"/>
        </w:rPr>
        <w:t>）</w:t>
      </w:r>
      <w:r w:rsidRPr="008037A4">
        <w:rPr>
          <w:rFonts w:cs="Times New Roman"/>
        </w:rPr>
        <w:t>淨土</w:t>
      </w:r>
      <w:r w:rsidRPr="008037A4">
        <w:rPr>
          <w:rFonts w:cs="Times New Roman"/>
        </w:rPr>
        <w:t>──</w:t>
      </w:r>
      <w:r w:rsidRPr="008037A4">
        <w:rPr>
          <w:rFonts w:cs="Times New Roman"/>
        </w:rPr>
        <w:t>東方與西方二大淨土，為初期大乘最著名的，當時大乘行者所嚮往的淨土。</w:t>
      </w:r>
    </w:p>
    <w:p w14:paraId="5B4E1B6A" w14:textId="77777777" w:rsidR="003B21F5" w:rsidRPr="008037A4" w:rsidRDefault="00CD66C7" w:rsidP="00CD66C7">
      <w:pPr>
        <w:rPr>
          <w:rFonts w:cs="Times New Roman"/>
        </w:rPr>
      </w:pPr>
      <w:r w:rsidRPr="008037A4">
        <w:rPr>
          <w:rFonts w:cs="Times New Roman"/>
        </w:rPr>
        <w:t>阿閦佛土是重智的，與</w:t>
      </w:r>
      <w:r w:rsidR="00C649DF" w:rsidRPr="008037A4">
        <w:rPr>
          <w:rFonts w:cs="Times New Roman"/>
        </w:rPr>
        <w:t>《</w:t>
      </w:r>
      <w:r w:rsidRPr="008037A4">
        <w:rPr>
          <w:rFonts w:cs="Times New Roman"/>
        </w:rPr>
        <w:t>般若經</w:t>
      </w:r>
      <w:r w:rsidR="00C649DF" w:rsidRPr="008037A4">
        <w:rPr>
          <w:rFonts w:cs="Times New Roman"/>
        </w:rPr>
        <w:t>》</w:t>
      </w:r>
      <w:r w:rsidRPr="008037A4">
        <w:rPr>
          <w:rFonts w:cs="Times New Roman"/>
        </w:rPr>
        <w:t>等相關聯；重信的阿彌陀淨土，後來與</w:t>
      </w:r>
      <w:r w:rsidR="00976000" w:rsidRPr="008037A4">
        <w:rPr>
          <w:rFonts w:cs="Times New Roman"/>
        </w:rPr>
        <w:t>《</w:t>
      </w:r>
      <w:r w:rsidRPr="008037A4">
        <w:rPr>
          <w:rFonts w:cs="Times New Roman"/>
        </w:rPr>
        <w:t>華嚴經</w:t>
      </w:r>
      <w:r w:rsidR="00976000" w:rsidRPr="008037A4">
        <w:rPr>
          <w:rFonts w:cs="Times New Roman"/>
        </w:rPr>
        <w:t>》</w:t>
      </w:r>
      <w:r w:rsidRPr="008037A4">
        <w:rPr>
          <w:rFonts w:cs="Times New Roman"/>
        </w:rPr>
        <w:t>相結合。</w:t>
      </w:r>
    </w:p>
    <w:p w14:paraId="5E7EA92B" w14:textId="77777777" w:rsidR="003B21F5" w:rsidRPr="008037A4" w:rsidRDefault="00CD66C7" w:rsidP="00CD66C7">
      <w:pPr>
        <w:rPr>
          <w:rFonts w:cs="Times New Roman"/>
        </w:rPr>
      </w:pPr>
      <w:r w:rsidRPr="008037A4">
        <w:rPr>
          <w:rFonts w:cs="Times New Roman"/>
        </w:rPr>
        <w:t>二大淨土聖典的集成，約在西元一世紀初。</w:t>
      </w:r>
    </w:p>
    <w:p w14:paraId="3C2CB388" w14:textId="77777777" w:rsidR="00CD66C7" w:rsidRPr="008037A4" w:rsidRDefault="00CD66C7" w:rsidP="00CD66C7">
      <w:pPr>
        <w:rPr>
          <w:rFonts w:cs="Times New Roman"/>
        </w:rPr>
      </w:pPr>
      <w:r w:rsidRPr="008037A4">
        <w:rPr>
          <w:rFonts w:cs="Times New Roman"/>
        </w:rPr>
        <w:t>二大淨土，各有不同的特性，流行於大乘佛教界，大乘行者有不同的意見，反應於大乘經中，這可以從</w:t>
      </w:r>
      <w:proofErr w:type="gramStart"/>
      <w:r w:rsidRPr="008037A4">
        <w:rPr>
          <w:rFonts w:cs="Times New Roman"/>
        </w:rPr>
        <w:t>大乘經而得到</w:t>
      </w:r>
      <w:proofErr w:type="gramEnd"/>
      <w:r w:rsidRPr="008037A4">
        <w:rPr>
          <w:rFonts w:cs="Times New Roman"/>
        </w:rPr>
        <w:t>正確的答案。</w:t>
      </w:r>
    </w:p>
    <w:p w14:paraId="19F04B3D" w14:textId="77777777" w:rsidR="00CD66C7" w:rsidRPr="008037A4" w:rsidRDefault="00797D10" w:rsidP="004A2587">
      <w:pPr>
        <w:pStyle w:val="4"/>
        <w:ind w:left="480"/>
      </w:pPr>
      <w:r w:rsidRPr="008037A4">
        <w:rPr>
          <w:bdr w:val="single" w:sz="4" w:space="0" w:color="auto"/>
        </w:rPr>
        <w:t>4</w:t>
      </w:r>
      <w:r w:rsidRPr="008037A4">
        <w:rPr>
          <w:bdr w:val="single" w:sz="4" w:space="0" w:color="auto"/>
        </w:rPr>
        <w:t>、文殊師利法門</w:t>
      </w:r>
      <w:r w:rsidR="00F517F1" w:rsidRPr="008037A4">
        <w:rPr>
          <w:bdr w:val="single" w:sz="4" w:space="0" w:color="auto"/>
        </w:rPr>
        <w:t>（</w:t>
      </w:r>
      <w:r w:rsidR="00F517F1" w:rsidRPr="008037A4">
        <w:rPr>
          <w:bdr w:val="single" w:sz="4" w:space="0" w:color="auto"/>
        </w:rPr>
        <w:t>Ch12</w:t>
      </w:r>
      <w:r w:rsidR="00F517F1" w:rsidRPr="008037A4">
        <w:rPr>
          <w:bdr w:val="single" w:sz="4" w:space="0" w:color="auto"/>
        </w:rPr>
        <w:t>）</w:t>
      </w:r>
    </w:p>
    <w:p w14:paraId="32832D0A" w14:textId="77777777" w:rsidR="007776F5" w:rsidRPr="008037A4" w:rsidRDefault="00CD66C7" w:rsidP="00CD66C7">
      <w:pPr>
        <w:rPr>
          <w:rFonts w:cs="Times New Roman"/>
        </w:rPr>
      </w:pPr>
      <w:r w:rsidRPr="008037A4">
        <w:rPr>
          <w:rFonts w:cs="Times New Roman"/>
        </w:rPr>
        <w:t>四、「文殊師利法門」：</w:t>
      </w:r>
    </w:p>
    <w:p w14:paraId="6D63B637" w14:textId="77777777" w:rsidR="007776F5" w:rsidRPr="008037A4" w:rsidRDefault="00CD66C7" w:rsidP="00CD66C7">
      <w:pPr>
        <w:rPr>
          <w:rFonts w:cs="Times New Roman"/>
        </w:rPr>
      </w:pPr>
      <w:r w:rsidRPr="008037A4">
        <w:rPr>
          <w:rFonts w:cs="Times New Roman"/>
        </w:rPr>
        <w:t>有</w:t>
      </w:r>
      <w:proofErr w:type="gramStart"/>
      <w:r w:rsidRPr="008037A4">
        <w:rPr>
          <w:rFonts w:cs="Times New Roman"/>
        </w:rPr>
        <w:t>梵</w:t>
      </w:r>
      <w:proofErr w:type="gramEnd"/>
      <w:r w:rsidRPr="008037A4">
        <w:rPr>
          <w:rFonts w:cs="Times New Roman"/>
        </w:rPr>
        <w:t>天特性的文殊師利</w:t>
      </w:r>
      <w:proofErr w:type="gramStart"/>
      <w:r w:rsidR="00E00200" w:rsidRPr="008037A4">
        <w:rPr>
          <w:rFonts w:cs="Times New Roman"/>
        </w:rPr>
        <w:t>（</w:t>
      </w:r>
      <w:proofErr w:type="spellStart"/>
      <w:proofErr w:type="gramEnd"/>
      <w:r w:rsidRPr="008037A4">
        <w:rPr>
          <w:rFonts w:eastAsia="Roman Unicode" w:cs="Times New Roman"/>
        </w:rPr>
        <w:t>Mañjuśrī</w:t>
      </w:r>
      <w:proofErr w:type="spellEnd"/>
      <w:r w:rsidR="00E00200" w:rsidRPr="008037A4">
        <w:rPr>
          <w:rFonts w:cs="Times New Roman"/>
        </w:rPr>
        <w:t>）</w:t>
      </w:r>
      <w:r w:rsidRPr="008037A4">
        <w:rPr>
          <w:rFonts w:cs="Times New Roman"/>
        </w:rPr>
        <w:t>，是甚深法界的闡發者，大乘信心（菩提心）的啟發者，代表「信智一如」的要義，所以被稱為「大智文殊」。</w:t>
      </w:r>
      <w:r w:rsidR="00832006" w:rsidRPr="008037A4">
        <w:rPr>
          <w:rStyle w:val="ab"/>
          <w:rFonts w:cs="Times New Roman"/>
        </w:rPr>
        <w:footnoteReference w:id="59"/>
      </w:r>
    </w:p>
    <w:p w14:paraId="2552572A" w14:textId="77777777" w:rsidR="007776F5" w:rsidRPr="008037A4" w:rsidRDefault="00CD66C7" w:rsidP="00CD66C7">
      <w:pPr>
        <w:rPr>
          <w:rFonts w:cs="Times New Roman"/>
        </w:rPr>
      </w:pPr>
      <w:proofErr w:type="gramStart"/>
      <w:r w:rsidRPr="008037A4">
        <w:rPr>
          <w:rFonts w:cs="Times New Roman"/>
        </w:rPr>
        <w:t>文殊所宣</w:t>
      </w:r>
      <w:proofErr w:type="gramEnd"/>
      <w:r w:rsidRPr="008037A4">
        <w:rPr>
          <w:rFonts w:cs="Times New Roman"/>
        </w:rPr>
        <w:t>說的</w:t>
      </w:r>
      <w:proofErr w:type="gramStart"/>
      <w:r w:rsidRPr="008037A4">
        <w:rPr>
          <w:rFonts w:cs="Times New Roman"/>
        </w:rPr>
        <w:t>──</w:t>
      </w:r>
      <w:proofErr w:type="gramEnd"/>
      <w:r w:rsidRPr="008037A4">
        <w:rPr>
          <w:rFonts w:cs="Times New Roman"/>
        </w:rPr>
        <w:t>全部或部分的經典，在初期大乘中，部類非常多，流露出共同的特色：多</w:t>
      </w:r>
      <w:proofErr w:type="gramStart"/>
      <w:r w:rsidRPr="008037A4">
        <w:rPr>
          <w:rFonts w:cs="Times New Roman"/>
        </w:rPr>
        <w:t>為諸天</w:t>
      </w:r>
      <w:proofErr w:type="gramEnd"/>
      <w:r w:rsidRPr="008037A4">
        <w:rPr>
          <w:rFonts w:cs="Times New Roman"/>
        </w:rPr>
        <w:t>（神）說，為他方菩薩說；對代表傳統佛教的聖者，每給以責難或屈辱；重視「煩惱即菩提」，「欲為方便」的法門。「文殊法門」，依般若的空</w:t>
      </w:r>
      <w:proofErr w:type="gramStart"/>
      <w:r w:rsidRPr="008037A4">
        <w:rPr>
          <w:rFonts w:cs="Times New Roman"/>
        </w:rPr>
        <w:t>平等義</w:t>
      </w:r>
      <w:proofErr w:type="gramEnd"/>
      <w:r w:rsidRPr="008037A4">
        <w:rPr>
          <w:rFonts w:cs="Times New Roman"/>
        </w:rPr>
        <w:t>，而有了獨到的發展。</w:t>
      </w:r>
    </w:p>
    <w:p w14:paraId="62E6B169" w14:textId="77777777" w:rsidR="00CD66C7" w:rsidRPr="008037A4" w:rsidRDefault="00CD66C7" w:rsidP="00CD66C7">
      <w:pPr>
        <w:rPr>
          <w:rFonts w:cs="Times New Roman"/>
        </w:rPr>
      </w:pPr>
      <w:r w:rsidRPr="008037A4">
        <w:rPr>
          <w:rFonts w:cs="Times New Roman"/>
        </w:rPr>
        <w:t>在家的，神秘的，</w:t>
      </w:r>
      <w:proofErr w:type="gramStart"/>
      <w:r w:rsidRPr="008037A4">
        <w:rPr>
          <w:rFonts w:cs="Times New Roman"/>
        </w:rPr>
        <w:t>欲樂的</w:t>
      </w:r>
      <w:proofErr w:type="gramEnd"/>
      <w:r w:rsidRPr="008037A4">
        <w:rPr>
          <w:rFonts w:cs="Times New Roman"/>
        </w:rPr>
        <w:t>，</w:t>
      </w:r>
      <w:proofErr w:type="gramStart"/>
      <w:r w:rsidRPr="008037A4">
        <w:rPr>
          <w:rFonts w:cs="Times New Roman"/>
        </w:rPr>
        <w:t>梵</w:t>
      </w:r>
      <w:proofErr w:type="gramEnd"/>
      <w:r w:rsidRPr="008037A4">
        <w:rPr>
          <w:rFonts w:cs="Times New Roman"/>
        </w:rPr>
        <w:t>佛同化的後期佛教，「文殊法門」給以最有力的啟發！</w:t>
      </w:r>
    </w:p>
    <w:p w14:paraId="4730EA1A" w14:textId="77777777" w:rsidR="00CD66C7" w:rsidRPr="008037A4" w:rsidRDefault="00797D10" w:rsidP="004A2587">
      <w:pPr>
        <w:pStyle w:val="4"/>
        <w:ind w:left="480"/>
      </w:pPr>
      <w:r w:rsidRPr="008037A4">
        <w:rPr>
          <w:bdr w:val="single" w:sz="4" w:space="0" w:color="auto"/>
        </w:rPr>
        <w:t>5</w:t>
      </w:r>
      <w:r w:rsidRPr="008037A4">
        <w:rPr>
          <w:bdr w:val="single" w:sz="4" w:space="0" w:color="auto"/>
        </w:rPr>
        <w:t>、華嚴法門</w:t>
      </w:r>
      <w:r w:rsidR="00F517F1" w:rsidRPr="008037A4">
        <w:rPr>
          <w:bdr w:val="single" w:sz="4" w:space="0" w:color="auto"/>
        </w:rPr>
        <w:t>（</w:t>
      </w:r>
      <w:r w:rsidR="00F517F1" w:rsidRPr="008037A4">
        <w:rPr>
          <w:bdr w:val="single" w:sz="4" w:space="0" w:color="auto"/>
        </w:rPr>
        <w:t>Ch13</w:t>
      </w:r>
      <w:r w:rsidR="00F517F1" w:rsidRPr="008037A4">
        <w:rPr>
          <w:bdr w:val="single" w:sz="4" w:space="0" w:color="auto"/>
        </w:rPr>
        <w:t>）</w:t>
      </w:r>
    </w:p>
    <w:p w14:paraId="3A91C2EF" w14:textId="77777777" w:rsidR="007776F5" w:rsidRPr="008037A4" w:rsidRDefault="00CD66C7" w:rsidP="00CD66C7">
      <w:pPr>
        <w:rPr>
          <w:rFonts w:cs="Times New Roman"/>
        </w:rPr>
      </w:pPr>
      <w:r w:rsidRPr="008037A4">
        <w:rPr>
          <w:rFonts w:cs="Times New Roman"/>
        </w:rPr>
        <w:t>五、「華嚴法門」：</w:t>
      </w:r>
    </w:p>
    <w:p w14:paraId="04F01C5A" w14:textId="77777777" w:rsidR="007776F5" w:rsidRPr="008037A4" w:rsidRDefault="00976000" w:rsidP="00CD66C7">
      <w:pPr>
        <w:rPr>
          <w:rFonts w:cs="Times New Roman"/>
        </w:rPr>
      </w:pPr>
      <w:r w:rsidRPr="008037A4">
        <w:rPr>
          <w:rFonts w:cs="Times New Roman"/>
        </w:rPr>
        <w:t>《</w:t>
      </w:r>
      <w:r w:rsidR="00CD66C7" w:rsidRPr="008037A4">
        <w:rPr>
          <w:rFonts w:cs="Times New Roman"/>
        </w:rPr>
        <w:t>大方廣佛華嚴經</w:t>
      </w:r>
      <w:r w:rsidRPr="008037A4">
        <w:rPr>
          <w:rFonts w:cs="Times New Roman"/>
        </w:rPr>
        <w:t>》</w:t>
      </w:r>
      <w:r w:rsidR="00CD66C7" w:rsidRPr="008037A4">
        <w:rPr>
          <w:rFonts w:cs="Times New Roman"/>
        </w:rPr>
        <w:t>大部的集成，比「上品般若」遲一些，含有後期大乘的成分。如經名所表示的，這是菩薩萬行，</w:t>
      </w:r>
      <w:proofErr w:type="gramStart"/>
      <w:r w:rsidR="00CD66C7" w:rsidRPr="008037A4">
        <w:rPr>
          <w:rFonts w:cs="Times New Roman"/>
        </w:rPr>
        <w:t>莊嚴佛</w:t>
      </w:r>
      <w:proofErr w:type="gramEnd"/>
      <w:r w:rsidR="00CD66C7" w:rsidRPr="008037A4">
        <w:rPr>
          <w:rFonts w:cs="Times New Roman"/>
        </w:rPr>
        <w:t>功德的聖典；「華藏」是「蓮華藏莊嚴」，流露出「如來藏」的色彩。</w:t>
      </w:r>
    </w:p>
    <w:p w14:paraId="0A7C4DCA" w14:textId="77777777" w:rsidR="007776F5" w:rsidRPr="008037A4" w:rsidRDefault="00CD66C7" w:rsidP="00CD66C7">
      <w:pPr>
        <w:rPr>
          <w:rFonts w:cs="Times New Roman"/>
        </w:rPr>
      </w:pPr>
      <w:r w:rsidRPr="008037A4">
        <w:rPr>
          <w:rFonts w:cs="Times New Roman"/>
        </w:rPr>
        <w:lastRenderedPageBreak/>
        <w:t>初期集出的菩薩行，如菩薩的「本業」</w:t>
      </w:r>
      <w:proofErr w:type="gramStart"/>
      <w:r w:rsidRPr="008037A4">
        <w:rPr>
          <w:rFonts w:cs="Times New Roman"/>
        </w:rPr>
        <w:t>──</w:t>
      </w:r>
      <w:proofErr w:type="gramEnd"/>
      <w:r w:rsidR="00976000" w:rsidRPr="008037A4">
        <w:rPr>
          <w:rFonts w:cs="Times New Roman"/>
        </w:rPr>
        <w:t>〈</w:t>
      </w:r>
      <w:r w:rsidRPr="008037A4">
        <w:rPr>
          <w:rFonts w:cs="Times New Roman"/>
        </w:rPr>
        <w:t>淨行品</w:t>
      </w:r>
      <w:r w:rsidR="00976000" w:rsidRPr="008037A4">
        <w:rPr>
          <w:rFonts w:cs="Times New Roman"/>
        </w:rPr>
        <w:t>〉</w:t>
      </w:r>
      <w:r w:rsidRPr="008037A4">
        <w:rPr>
          <w:rFonts w:cs="Times New Roman"/>
        </w:rPr>
        <w:t>，菩薩的行位</w:t>
      </w:r>
      <w:proofErr w:type="gramStart"/>
      <w:r w:rsidRPr="008037A4">
        <w:rPr>
          <w:rFonts w:cs="Times New Roman"/>
        </w:rPr>
        <w:t>──</w:t>
      </w:r>
      <w:proofErr w:type="gramEnd"/>
      <w:r w:rsidR="00976000" w:rsidRPr="008037A4">
        <w:rPr>
          <w:rFonts w:cs="Times New Roman"/>
        </w:rPr>
        <w:t>〈</w:t>
      </w:r>
      <w:r w:rsidRPr="008037A4">
        <w:rPr>
          <w:rFonts w:cs="Times New Roman"/>
        </w:rPr>
        <w:t>十住品</w:t>
      </w:r>
      <w:r w:rsidR="00976000" w:rsidRPr="008037A4">
        <w:rPr>
          <w:rFonts w:cs="Times New Roman"/>
        </w:rPr>
        <w:t>〉</w:t>
      </w:r>
      <w:r w:rsidRPr="008037A4">
        <w:rPr>
          <w:rFonts w:cs="Times New Roman"/>
        </w:rPr>
        <w:t>，約與「下品般若」的集出相近。</w:t>
      </w:r>
    </w:p>
    <w:p w14:paraId="5DC0EE7C" w14:textId="77777777" w:rsidR="007776F5" w:rsidRPr="008037A4" w:rsidRDefault="00CD66C7" w:rsidP="00CD66C7">
      <w:pPr>
        <w:rPr>
          <w:rFonts w:cs="Times New Roman"/>
        </w:rPr>
      </w:pPr>
      <w:r w:rsidRPr="008037A4">
        <w:rPr>
          <w:rFonts w:cs="Times New Roman"/>
        </w:rPr>
        <w:t>「華嚴法門」的佛，是繼承</w:t>
      </w:r>
      <w:proofErr w:type="gramStart"/>
      <w:r w:rsidRPr="008037A4">
        <w:rPr>
          <w:rFonts w:cs="Times New Roman"/>
        </w:rPr>
        <w:t>大眾部的</w:t>
      </w:r>
      <w:proofErr w:type="gramEnd"/>
      <w:r w:rsidRPr="008037A4">
        <w:rPr>
          <w:rFonts w:cs="Times New Roman"/>
        </w:rPr>
        <w:t>，超越的、理想的佛，名為</w:t>
      </w:r>
      <w:proofErr w:type="gramStart"/>
      <w:r w:rsidRPr="008037A4">
        <w:rPr>
          <w:rFonts w:cs="Times New Roman"/>
        </w:rPr>
        <w:t>毘盧遮那</w:t>
      </w:r>
      <w:proofErr w:type="gramEnd"/>
      <w:r w:rsidR="00E00200" w:rsidRPr="008037A4">
        <w:rPr>
          <w:rFonts w:cs="Times New Roman"/>
        </w:rPr>
        <w:t>（</w:t>
      </w:r>
      <w:proofErr w:type="spellStart"/>
      <w:r w:rsidR="00E00200" w:rsidRPr="008037A4">
        <w:rPr>
          <w:rFonts w:eastAsia="Roman Unicode" w:cs="Times New Roman"/>
        </w:rPr>
        <w:t>Vairocana</w:t>
      </w:r>
      <w:proofErr w:type="spellEnd"/>
      <w:r w:rsidR="00E00200" w:rsidRPr="008037A4">
        <w:rPr>
          <w:rFonts w:cs="Times New Roman"/>
        </w:rPr>
        <w:t>）</w:t>
      </w:r>
      <w:r w:rsidRPr="008037A4">
        <w:rPr>
          <w:rFonts w:cs="Times New Roman"/>
        </w:rPr>
        <w:t>。依此而說菩薩行，所以多說法身菩薩行；多在天上，為天菩薩（及他方菩薩）說；「</w:t>
      </w:r>
      <w:proofErr w:type="gramStart"/>
      <w:r w:rsidRPr="008037A4">
        <w:rPr>
          <w:rFonts w:cs="Times New Roman"/>
        </w:rPr>
        <w:t>世</w:t>
      </w:r>
      <w:proofErr w:type="gramEnd"/>
      <w:r w:rsidRPr="008037A4">
        <w:rPr>
          <w:rFonts w:cs="Times New Roman"/>
        </w:rPr>
        <w:t>主」多數是夜叉</w:t>
      </w:r>
      <w:proofErr w:type="gramStart"/>
      <w:r w:rsidR="00E00200" w:rsidRPr="008037A4">
        <w:rPr>
          <w:rFonts w:cs="Times New Roman"/>
        </w:rPr>
        <w:t>（</w:t>
      </w:r>
      <w:proofErr w:type="spellStart"/>
      <w:proofErr w:type="gramEnd"/>
      <w:r w:rsidRPr="008037A4">
        <w:rPr>
          <w:rFonts w:eastAsia="Roman Unicode" w:cs="Times New Roman"/>
        </w:rPr>
        <w:t>yakṣa</w:t>
      </w:r>
      <w:proofErr w:type="spellEnd"/>
      <w:r w:rsidR="00E00200" w:rsidRPr="008037A4">
        <w:rPr>
          <w:rFonts w:cs="Times New Roman"/>
        </w:rPr>
        <w:t>）</w:t>
      </w:r>
      <w:r w:rsidRPr="008037A4">
        <w:rPr>
          <w:rFonts w:cs="Times New Roman"/>
        </w:rPr>
        <w:t>；</w:t>
      </w:r>
      <w:r w:rsidR="00976000" w:rsidRPr="008037A4">
        <w:rPr>
          <w:rFonts w:cs="Times New Roman"/>
        </w:rPr>
        <w:t>〈</w:t>
      </w:r>
      <w:r w:rsidRPr="008037A4">
        <w:rPr>
          <w:rFonts w:cs="Times New Roman"/>
        </w:rPr>
        <w:t>入法界品</w:t>
      </w:r>
      <w:r w:rsidR="00976000" w:rsidRPr="008037A4">
        <w:rPr>
          <w:rFonts w:cs="Times New Roman"/>
        </w:rPr>
        <w:t>〉</w:t>
      </w:r>
      <w:proofErr w:type="gramStart"/>
      <w:r w:rsidRPr="008037A4">
        <w:rPr>
          <w:rFonts w:cs="Times New Roman"/>
        </w:rPr>
        <w:t>的增譯部分</w:t>
      </w:r>
      <w:proofErr w:type="gramEnd"/>
      <w:r w:rsidRPr="008037A4">
        <w:rPr>
          <w:rFonts w:cs="Times New Roman"/>
        </w:rPr>
        <w:t>，也都是天（神）菩薩；金剛手</w:t>
      </w:r>
      <w:proofErr w:type="gramStart"/>
      <w:r w:rsidR="00E00200" w:rsidRPr="008037A4">
        <w:rPr>
          <w:rFonts w:cs="Times New Roman"/>
        </w:rPr>
        <w:t>（</w:t>
      </w:r>
      <w:proofErr w:type="spellStart"/>
      <w:proofErr w:type="gramEnd"/>
      <w:r w:rsidRPr="008037A4">
        <w:rPr>
          <w:rFonts w:eastAsia="Roman Unicode" w:cs="Times New Roman"/>
        </w:rPr>
        <w:t>Vajrapāṇi</w:t>
      </w:r>
      <w:proofErr w:type="spellEnd"/>
      <w:r w:rsidR="00E00200" w:rsidRPr="008037A4">
        <w:rPr>
          <w:rFonts w:cs="Times New Roman"/>
        </w:rPr>
        <w:t>）</w:t>
      </w:r>
      <w:r w:rsidRPr="008037A4">
        <w:rPr>
          <w:rFonts w:cs="Times New Roman"/>
        </w:rPr>
        <w:t>的地位極高；</w:t>
      </w:r>
      <w:proofErr w:type="gramStart"/>
      <w:r w:rsidRPr="008037A4">
        <w:rPr>
          <w:rFonts w:cs="Times New Roman"/>
        </w:rPr>
        <w:t>有帝釋</w:t>
      </w:r>
      <w:r w:rsidR="00E00200" w:rsidRPr="008037A4">
        <w:rPr>
          <w:rFonts w:cs="Times New Roman"/>
        </w:rPr>
        <w:t>（</w:t>
      </w:r>
      <w:proofErr w:type="spellStart"/>
      <w:proofErr w:type="gramEnd"/>
      <w:r w:rsidRPr="008037A4">
        <w:rPr>
          <w:rFonts w:eastAsia="Roman Unicode" w:cs="Times New Roman"/>
        </w:rPr>
        <w:t>Indra</w:t>
      </w:r>
      <w:proofErr w:type="spellEnd"/>
      <w:r w:rsidR="00E00200" w:rsidRPr="008037A4">
        <w:rPr>
          <w:rFonts w:cs="Times New Roman"/>
        </w:rPr>
        <w:t>）</w:t>
      </w:r>
      <w:r w:rsidRPr="008037A4">
        <w:rPr>
          <w:rFonts w:cs="Times New Roman"/>
        </w:rPr>
        <w:t>特性的普賢</w:t>
      </w:r>
      <w:r w:rsidR="00E00200" w:rsidRPr="008037A4">
        <w:rPr>
          <w:rFonts w:cs="Times New Roman"/>
        </w:rPr>
        <w:t>（</w:t>
      </w:r>
      <w:proofErr w:type="spellStart"/>
      <w:r w:rsidRPr="008037A4">
        <w:rPr>
          <w:rFonts w:eastAsia="Roman Unicode" w:cs="Times New Roman"/>
        </w:rPr>
        <w:t>Samantabhadra</w:t>
      </w:r>
      <w:proofErr w:type="spellEnd"/>
      <w:r w:rsidR="00E00200" w:rsidRPr="008037A4">
        <w:rPr>
          <w:rFonts w:cs="Times New Roman"/>
        </w:rPr>
        <w:t>）</w:t>
      </w:r>
      <w:r w:rsidRPr="008037A4">
        <w:rPr>
          <w:rFonts w:cs="Times New Roman"/>
        </w:rPr>
        <w:t>，比</w:t>
      </w:r>
      <w:proofErr w:type="gramStart"/>
      <w:r w:rsidRPr="008037A4">
        <w:rPr>
          <w:rFonts w:cs="Times New Roman"/>
        </w:rPr>
        <w:t>文殊還重要</w:t>
      </w:r>
      <w:proofErr w:type="gramEnd"/>
      <w:r w:rsidRPr="008037A4">
        <w:rPr>
          <w:rFonts w:cs="Times New Roman"/>
        </w:rPr>
        <w:t>些。</w:t>
      </w:r>
    </w:p>
    <w:p w14:paraId="4D89FC6A" w14:textId="77777777" w:rsidR="00CD66C7" w:rsidRPr="008037A4" w:rsidRDefault="00CD66C7" w:rsidP="00CD66C7">
      <w:pPr>
        <w:rPr>
          <w:rFonts w:cs="Times New Roman"/>
        </w:rPr>
      </w:pPr>
      <w:r w:rsidRPr="008037A4">
        <w:rPr>
          <w:rFonts w:cs="Times New Roman"/>
        </w:rPr>
        <w:t>圓融無礙的法門，富於理想、神秘及藝術的氣息。著名的</w:t>
      </w:r>
      <w:r w:rsidR="00976000" w:rsidRPr="008037A4">
        <w:rPr>
          <w:rFonts w:cs="Times New Roman"/>
        </w:rPr>
        <w:t>〈</w:t>
      </w:r>
      <w:r w:rsidRPr="008037A4">
        <w:rPr>
          <w:rFonts w:cs="Times New Roman"/>
        </w:rPr>
        <w:t>十地品</w:t>
      </w:r>
      <w:r w:rsidR="00976000" w:rsidRPr="008037A4">
        <w:rPr>
          <w:rFonts w:cs="Times New Roman"/>
        </w:rPr>
        <w:t>〉</w:t>
      </w:r>
      <w:r w:rsidRPr="008037A4">
        <w:rPr>
          <w:rFonts w:cs="Times New Roman"/>
        </w:rPr>
        <w:t>，受有</w:t>
      </w:r>
      <w:proofErr w:type="gramStart"/>
      <w:r w:rsidRPr="008037A4">
        <w:rPr>
          <w:rFonts w:cs="Times New Roman"/>
        </w:rPr>
        <w:t>北方論義</w:t>
      </w:r>
      <w:proofErr w:type="gramEnd"/>
      <w:r w:rsidRPr="008037A4">
        <w:rPr>
          <w:rFonts w:cs="Times New Roman"/>
        </w:rPr>
        <w:t>的影響，所以條理嚴密，樹立了「</w:t>
      </w:r>
      <w:proofErr w:type="gramStart"/>
      <w:r w:rsidRPr="008037A4">
        <w:rPr>
          <w:rFonts w:cs="Times New Roman"/>
        </w:rPr>
        <w:t>論經</w:t>
      </w:r>
      <w:proofErr w:type="gramEnd"/>
      <w:r w:rsidRPr="008037A4">
        <w:rPr>
          <w:rFonts w:cs="Times New Roman"/>
        </w:rPr>
        <w:t>」的典型。</w:t>
      </w:r>
    </w:p>
    <w:p w14:paraId="41A54187" w14:textId="77777777" w:rsidR="00CD66C7" w:rsidRPr="008037A4" w:rsidRDefault="00797D10" w:rsidP="004A2587">
      <w:pPr>
        <w:pStyle w:val="4"/>
        <w:ind w:left="480"/>
      </w:pPr>
      <w:r w:rsidRPr="008037A4">
        <w:rPr>
          <w:bdr w:val="single" w:sz="4" w:space="0" w:color="auto"/>
        </w:rPr>
        <w:t>6</w:t>
      </w:r>
      <w:r w:rsidRPr="008037A4">
        <w:rPr>
          <w:bdr w:val="single" w:sz="4" w:space="0" w:color="auto"/>
        </w:rPr>
        <w:t>、其他法門</w:t>
      </w:r>
      <w:r w:rsidR="00F517F1" w:rsidRPr="008037A4">
        <w:rPr>
          <w:bdr w:val="single" w:sz="4" w:space="0" w:color="auto"/>
        </w:rPr>
        <w:t>（</w:t>
      </w:r>
      <w:r w:rsidR="00F517F1" w:rsidRPr="008037A4">
        <w:rPr>
          <w:bdr w:val="single" w:sz="4" w:space="0" w:color="auto"/>
        </w:rPr>
        <w:t>Ch14</w:t>
      </w:r>
      <w:r w:rsidR="00F517F1" w:rsidRPr="008037A4">
        <w:rPr>
          <w:bdr w:val="single" w:sz="4" w:space="0" w:color="auto"/>
        </w:rPr>
        <w:t>）</w:t>
      </w:r>
    </w:p>
    <w:p w14:paraId="7BCFBBC5" w14:textId="77777777" w:rsidR="00B50DE6" w:rsidRPr="008037A4" w:rsidRDefault="00CD66C7" w:rsidP="00CD66C7">
      <w:pPr>
        <w:rPr>
          <w:rFonts w:cs="Times New Roman"/>
        </w:rPr>
      </w:pPr>
      <w:r w:rsidRPr="008037A4">
        <w:rPr>
          <w:rFonts w:cs="Times New Roman"/>
        </w:rPr>
        <w:t>六、「其他法門」：</w:t>
      </w:r>
    </w:p>
    <w:p w14:paraId="6B636BB3" w14:textId="77777777" w:rsidR="00CD66C7" w:rsidRPr="008037A4" w:rsidRDefault="00CD66C7" w:rsidP="00CD66C7">
      <w:pPr>
        <w:rPr>
          <w:rFonts w:cs="Times New Roman"/>
        </w:rPr>
      </w:pPr>
      <w:r w:rsidRPr="008037A4">
        <w:rPr>
          <w:rFonts w:cs="Times New Roman"/>
        </w:rPr>
        <w:t>初期大乘經，不屬於前四類的還很多。如龍宮</w:t>
      </w:r>
      <w:proofErr w:type="gramStart"/>
      <w:r w:rsidRPr="008037A4">
        <w:rPr>
          <w:rFonts w:cs="Times New Roman"/>
        </w:rPr>
        <w:t>與鬼國說法</w:t>
      </w:r>
      <w:proofErr w:type="gramEnd"/>
      <w:r w:rsidRPr="008037A4">
        <w:rPr>
          <w:rFonts w:cs="Times New Roman"/>
        </w:rPr>
        <w:t>，</w:t>
      </w:r>
      <w:r w:rsidR="00976000" w:rsidRPr="008037A4">
        <w:rPr>
          <w:rFonts w:cs="Times New Roman"/>
        </w:rPr>
        <w:t>《</w:t>
      </w:r>
      <w:r w:rsidRPr="008037A4">
        <w:rPr>
          <w:rFonts w:cs="Times New Roman"/>
        </w:rPr>
        <w:t>法華</w:t>
      </w:r>
      <w:r w:rsidR="00976000" w:rsidRPr="008037A4">
        <w:rPr>
          <w:rFonts w:cs="Times New Roman"/>
        </w:rPr>
        <w:t>》</w:t>
      </w:r>
      <w:r w:rsidRPr="008037A4">
        <w:rPr>
          <w:rFonts w:cs="Times New Roman"/>
        </w:rPr>
        <w:t>與</w:t>
      </w:r>
      <w:r w:rsidR="00976000" w:rsidRPr="008037A4">
        <w:rPr>
          <w:rFonts w:cs="Times New Roman"/>
        </w:rPr>
        <w:t>《</w:t>
      </w:r>
      <w:r w:rsidRPr="008037A4">
        <w:rPr>
          <w:rFonts w:cs="Times New Roman"/>
        </w:rPr>
        <w:t>寶積經</w:t>
      </w:r>
      <w:r w:rsidR="00976000" w:rsidRPr="008037A4">
        <w:rPr>
          <w:rFonts w:cs="Times New Roman"/>
        </w:rPr>
        <w:t>》</w:t>
      </w:r>
      <w:r w:rsidRPr="008037A4">
        <w:rPr>
          <w:rFonts w:cs="Times New Roman"/>
        </w:rPr>
        <w:t>，在佛典中有特殊地位的，給以分別的敘述。有些性質相同，而遍在大乘經中，如大乘的</w:t>
      </w:r>
      <w:proofErr w:type="gramStart"/>
      <w:r w:rsidRPr="008037A4">
        <w:rPr>
          <w:rFonts w:cs="Times New Roman"/>
        </w:rPr>
        <w:t>戒學、定學</w:t>
      </w:r>
      <w:proofErr w:type="gramEnd"/>
      <w:r w:rsidRPr="008037A4">
        <w:rPr>
          <w:rFonts w:cs="Times New Roman"/>
        </w:rPr>
        <w:t>、慧學，</w:t>
      </w:r>
      <w:proofErr w:type="gramStart"/>
      <w:r w:rsidRPr="008037A4">
        <w:rPr>
          <w:rFonts w:cs="Times New Roman"/>
        </w:rPr>
        <w:t>隨類歸納</w:t>
      </w:r>
      <w:proofErr w:type="gramEnd"/>
      <w:r w:rsidRPr="008037A4">
        <w:rPr>
          <w:rFonts w:cs="Times New Roman"/>
        </w:rPr>
        <w:t>起來，可以了解初期大乘經，對這些問題所有的特色。</w:t>
      </w:r>
    </w:p>
    <w:p w14:paraId="6027AB09" w14:textId="77777777" w:rsidR="00CD66C7" w:rsidRPr="008037A4" w:rsidRDefault="005447CF" w:rsidP="00797D10">
      <w:pPr>
        <w:pStyle w:val="3"/>
        <w:ind w:left="240"/>
      </w:pPr>
      <w:r w:rsidRPr="008037A4">
        <w:rPr>
          <w:bdr w:val="single" w:sz="4" w:space="0" w:color="auto"/>
        </w:rPr>
        <w:t>（</w:t>
      </w:r>
      <w:r w:rsidR="003615EC" w:rsidRPr="008037A4">
        <w:rPr>
          <w:bdr w:val="single" w:sz="4" w:space="0" w:color="auto"/>
        </w:rPr>
        <w:t>三</w:t>
      </w:r>
      <w:r w:rsidRPr="008037A4">
        <w:rPr>
          <w:bdr w:val="single" w:sz="4" w:space="0" w:color="auto"/>
        </w:rPr>
        <w:t>）</w:t>
      </w:r>
      <w:r w:rsidR="003615EC" w:rsidRPr="008037A4">
        <w:rPr>
          <w:bdr w:val="single" w:sz="4" w:space="0" w:color="auto"/>
        </w:rPr>
        <w:t>論初期大乘經的傳宏，也就解答了大乘經是否佛說</w:t>
      </w:r>
      <w:r w:rsidR="00943D1F" w:rsidRPr="008037A4">
        <w:rPr>
          <w:bdr w:val="single" w:sz="4" w:space="0" w:color="auto"/>
        </w:rPr>
        <w:t>【</w:t>
      </w:r>
      <w:r w:rsidR="00F517F1" w:rsidRPr="008037A4">
        <w:rPr>
          <w:bdr w:val="single" w:sz="4" w:space="0" w:color="auto"/>
        </w:rPr>
        <w:t>Ch15</w:t>
      </w:r>
      <w:r w:rsidR="00943D1F" w:rsidRPr="008037A4">
        <w:rPr>
          <w:bdr w:val="single" w:sz="4" w:space="0" w:color="auto"/>
        </w:rPr>
        <w:t>】</w:t>
      </w:r>
    </w:p>
    <w:p w14:paraId="6CD95F98" w14:textId="77777777" w:rsidR="00733D4B" w:rsidRPr="008037A4" w:rsidRDefault="00CD66C7" w:rsidP="00CD66C7">
      <w:pPr>
        <w:rPr>
          <w:rFonts w:cs="Times New Roman"/>
        </w:rPr>
      </w:pPr>
      <w:r w:rsidRPr="008037A4">
        <w:rPr>
          <w:rFonts w:cs="Times New Roman"/>
        </w:rPr>
        <w:t>「佛</w:t>
      </w:r>
      <w:proofErr w:type="gramStart"/>
      <w:r w:rsidRPr="008037A4">
        <w:rPr>
          <w:rFonts w:cs="Times New Roman"/>
        </w:rPr>
        <w:t>涅槃</w:t>
      </w:r>
      <w:proofErr w:type="gramEnd"/>
      <w:r w:rsidRPr="008037A4">
        <w:rPr>
          <w:rFonts w:cs="Times New Roman"/>
        </w:rPr>
        <w:t>所引起的，對佛的永恆懷念」，在傳統佛教中，多方面發展起來，促成「大乘佛法」的興起；大乘的興起，實為勢所必至的，佛教界的共同趨向。</w:t>
      </w:r>
    </w:p>
    <w:p w14:paraId="6A353690" w14:textId="77777777" w:rsidR="00733D4B" w:rsidRPr="008037A4" w:rsidRDefault="00CD66C7" w:rsidP="00CD66C7">
      <w:pPr>
        <w:rPr>
          <w:rFonts w:cs="Times New Roman"/>
        </w:rPr>
      </w:pPr>
      <w:r w:rsidRPr="008037A4">
        <w:rPr>
          <w:rFonts w:cs="Times New Roman"/>
        </w:rPr>
        <w:t>初期大乘，</w:t>
      </w:r>
      <w:proofErr w:type="gramStart"/>
      <w:r w:rsidRPr="008037A4">
        <w:rPr>
          <w:rFonts w:cs="Times New Roman"/>
        </w:rPr>
        <w:t>約起於</w:t>
      </w:r>
      <w:proofErr w:type="gramEnd"/>
      <w:r w:rsidRPr="008037A4">
        <w:rPr>
          <w:rFonts w:cs="Times New Roman"/>
        </w:rPr>
        <w:t>西元前</w:t>
      </w:r>
      <w:r w:rsidR="00E00200" w:rsidRPr="008037A4">
        <w:rPr>
          <w:rFonts w:cs="Times New Roman"/>
        </w:rPr>
        <w:t>50</w:t>
      </w:r>
      <w:r w:rsidRPr="008037A4">
        <w:rPr>
          <w:rFonts w:cs="Times New Roman"/>
        </w:rPr>
        <w:t>年，到西元</w:t>
      </w:r>
      <w:r w:rsidR="00E00200" w:rsidRPr="008037A4">
        <w:rPr>
          <w:rFonts w:cs="Times New Roman"/>
        </w:rPr>
        <w:t>200</w:t>
      </w:r>
      <w:r w:rsidRPr="008037A4">
        <w:rPr>
          <w:rFonts w:cs="Times New Roman"/>
        </w:rPr>
        <w:t>年後。</w:t>
      </w:r>
    </w:p>
    <w:p w14:paraId="167B2555" w14:textId="77777777" w:rsidR="00B40452" w:rsidRPr="008037A4" w:rsidRDefault="00CD66C7" w:rsidP="00CD66C7">
      <w:pPr>
        <w:rPr>
          <w:rFonts w:cs="Times New Roman"/>
        </w:rPr>
      </w:pPr>
      <w:r w:rsidRPr="008037A4">
        <w:rPr>
          <w:rFonts w:cs="Times New Roman"/>
        </w:rPr>
        <w:t>多方面傳出，發展，又互為影響，主要為佛功德、菩薩行的傳布。</w:t>
      </w:r>
      <w:proofErr w:type="gramStart"/>
      <w:r w:rsidRPr="008037A4">
        <w:rPr>
          <w:rFonts w:cs="Times New Roman"/>
        </w:rPr>
        <w:t>那時，</w:t>
      </w:r>
      <w:proofErr w:type="gramEnd"/>
      <w:r w:rsidRPr="008037A4">
        <w:rPr>
          <w:rFonts w:cs="Times New Roman"/>
        </w:rPr>
        <w:t>十方佛與菩薩現在，開拓了新境界，也滿足了因佛</w:t>
      </w:r>
      <w:proofErr w:type="gramStart"/>
      <w:r w:rsidRPr="008037A4">
        <w:rPr>
          <w:rFonts w:cs="Times New Roman"/>
        </w:rPr>
        <w:t>涅槃</w:t>
      </w:r>
      <w:proofErr w:type="gramEnd"/>
      <w:r w:rsidRPr="008037A4">
        <w:rPr>
          <w:rFonts w:cs="Times New Roman"/>
        </w:rPr>
        <w:t>而引起的懷念。大乘經從何而來，是否佛說，應該可以得到了結論。</w:t>
      </w:r>
    </w:p>
    <w:p w14:paraId="0D53DA64" w14:textId="77777777" w:rsidR="00B40452" w:rsidRPr="008037A4" w:rsidRDefault="004A2587" w:rsidP="004A2587">
      <w:pPr>
        <w:pStyle w:val="4"/>
        <w:ind w:left="480"/>
      </w:pPr>
      <w:r w:rsidRPr="008037A4">
        <w:rPr>
          <w:bdr w:val="single" w:sz="4" w:space="0" w:color="auto"/>
        </w:rPr>
        <w:t>1</w:t>
      </w:r>
      <w:r w:rsidRPr="008037A4">
        <w:rPr>
          <w:bdr w:val="single" w:sz="4" w:space="0" w:color="auto"/>
        </w:rPr>
        <w:t>、從大乘經自身去探求</w:t>
      </w:r>
    </w:p>
    <w:p w14:paraId="64EDDDC1" w14:textId="77777777" w:rsidR="00B40452" w:rsidRPr="008037A4" w:rsidRDefault="00CD66C7" w:rsidP="00CD66C7">
      <w:pPr>
        <w:rPr>
          <w:rFonts w:cs="Times New Roman"/>
        </w:rPr>
      </w:pPr>
      <w:r w:rsidRPr="008037A4">
        <w:rPr>
          <w:rFonts w:cs="Times New Roman"/>
        </w:rPr>
        <w:t>本書從佛教（宗教）的立場，從初期大乘經自身去尋求證據。</w:t>
      </w:r>
    </w:p>
    <w:p w14:paraId="1461347F" w14:textId="77777777" w:rsidR="00B40452" w:rsidRPr="008037A4" w:rsidRDefault="004A2587" w:rsidP="004A2587">
      <w:pPr>
        <w:pStyle w:val="4"/>
        <w:ind w:left="480"/>
      </w:pPr>
      <w:r w:rsidRPr="008037A4">
        <w:rPr>
          <w:bdr w:val="single" w:sz="4" w:space="0" w:color="auto"/>
        </w:rPr>
        <w:t>2</w:t>
      </w:r>
      <w:r w:rsidRPr="008037A4">
        <w:rPr>
          <w:bdr w:val="single" w:sz="4" w:space="0" w:color="auto"/>
        </w:rPr>
        <w:t>、初期大乘的持宏者</w:t>
      </w:r>
    </w:p>
    <w:p w14:paraId="70279785" w14:textId="77777777" w:rsidR="00B40452" w:rsidRPr="008037A4" w:rsidRDefault="00CD66C7" w:rsidP="00CD66C7">
      <w:pPr>
        <w:rPr>
          <w:rFonts w:cs="Times New Roman"/>
        </w:rPr>
      </w:pPr>
      <w:r w:rsidRPr="008037A4">
        <w:rPr>
          <w:rFonts w:cs="Times New Roman"/>
        </w:rPr>
        <w:t>初期</w:t>
      </w:r>
      <w:proofErr w:type="gramStart"/>
      <w:r w:rsidRPr="008037A4">
        <w:rPr>
          <w:rFonts w:cs="Times New Roman"/>
        </w:rPr>
        <w:t>大乘經法</w:t>
      </w:r>
      <w:proofErr w:type="gramEnd"/>
      <w:r w:rsidRPr="008037A4">
        <w:rPr>
          <w:rFonts w:cs="Times New Roman"/>
        </w:rPr>
        <w:t>，到底是誰傳出來的？是怎樣傳出來的？傳出了，又由那些人</w:t>
      </w:r>
      <w:proofErr w:type="gramStart"/>
      <w:r w:rsidRPr="008037A4">
        <w:rPr>
          <w:rFonts w:cs="Times New Roman"/>
        </w:rPr>
        <w:t>受持宏通</w:t>
      </w:r>
      <w:proofErr w:type="gramEnd"/>
      <w:r w:rsidRPr="008037A4">
        <w:rPr>
          <w:rFonts w:cs="Times New Roman"/>
        </w:rPr>
        <w:t>？</w:t>
      </w:r>
    </w:p>
    <w:p w14:paraId="39ECA9AD" w14:textId="77777777" w:rsidR="00B40452" w:rsidRPr="008037A4" w:rsidRDefault="004A2587" w:rsidP="004A2587">
      <w:pPr>
        <w:pStyle w:val="4"/>
        <w:ind w:left="480"/>
      </w:pPr>
      <w:r w:rsidRPr="008037A4">
        <w:rPr>
          <w:bdr w:val="single" w:sz="4" w:space="0" w:color="auto"/>
        </w:rPr>
        <w:t>3</w:t>
      </w:r>
      <w:r w:rsidRPr="008037A4">
        <w:rPr>
          <w:bdr w:val="single" w:sz="4" w:space="0" w:color="auto"/>
        </w:rPr>
        <w:t>、初期大乘的集出者</w:t>
      </w:r>
    </w:p>
    <w:p w14:paraId="47361C1A" w14:textId="77777777" w:rsidR="00B40452" w:rsidRPr="008037A4" w:rsidRDefault="00CD66C7" w:rsidP="00CD66C7">
      <w:pPr>
        <w:rPr>
          <w:rFonts w:cs="Times New Roman"/>
        </w:rPr>
      </w:pPr>
      <w:r w:rsidRPr="008037A4">
        <w:rPr>
          <w:rFonts w:cs="Times New Roman"/>
        </w:rPr>
        <w:t>大乘法門出現於佛教界，漸漸流行起來，習慣於傳統佛教的制度、儀式、信仰者，是不免要驚疑的，或引起毀謗與排斥的行為。在（部分）傳統佛教的反對下，大乘行者採取什麼態度，</w:t>
      </w:r>
      <w:r w:rsidR="00B40452" w:rsidRPr="008037A4">
        <w:rPr>
          <w:rStyle w:val="ab"/>
          <w:rFonts w:cs="Times New Roman"/>
        </w:rPr>
        <w:footnoteReference w:id="60"/>
      </w:r>
      <w:r w:rsidRPr="008037A4">
        <w:rPr>
          <w:rFonts w:cs="Times New Roman"/>
        </w:rPr>
        <w:t>什麼方法來應付，</w:t>
      </w:r>
      <w:r w:rsidR="00C325A0" w:rsidRPr="008037A4">
        <w:rPr>
          <w:rStyle w:val="ab"/>
          <w:rFonts w:cs="Times New Roman"/>
        </w:rPr>
        <w:footnoteReference w:id="61"/>
      </w:r>
      <w:r w:rsidRPr="008037A4">
        <w:rPr>
          <w:rFonts w:cs="Times New Roman"/>
        </w:rPr>
        <w:t>終於能一天天</w:t>
      </w:r>
      <w:proofErr w:type="gramStart"/>
      <w:r w:rsidRPr="008037A4">
        <w:rPr>
          <w:rFonts w:cs="Times New Roman"/>
        </w:rPr>
        <w:t>發揚廣大</w:t>
      </w:r>
      <w:proofErr w:type="gramEnd"/>
      <w:r w:rsidRPr="008037A4">
        <w:rPr>
          <w:rFonts w:cs="Times New Roman"/>
        </w:rPr>
        <w:t>起來？</w:t>
      </w:r>
    </w:p>
    <w:p w14:paraId="01E0EB83" w14:textId="77777777" w:rsidR="00B40452" w:rsidRPr="008037A4" w:rsidRDefault="004A2587" w:rsidP="004A2587">
      <w:pPr>
        <w:pStyle w:val="4"/>
        <w:ind w:left="480"/>
      </w:pPr>
      <w:r w:rsidRPr="008037A4">
        <w:rPr>
          <w:bdr w:val="single" w:sz="4" w:space="0" w:color="auto"/>
        </w:rPr>
        <w:t>4</w:t>
      </w:r>
      <w:r w:rsidRPr="008037A4">
        <w:rPr>
          <w:bdr w:val="single" w:sz="4" w:space="0" w:color="auto"/>
        </w:rPr>
        <w:t>、大乘是佛說</w:t>
      </w:r>
    </w:p>
    <w:p w14:paraId="206C6BDE" w14:textId="68E9B0D9" w:rsidR="00CD66C7" w:rsidRPr="008037A4" w:rsidRDefault="00CD66C7" w:rsidP="00CD66C7">
      <w:pPr>
        <w:rPr>
          <w:rFonts w:cs="Times New Roman"/>
        </w:rPr>
      </w:pPr>
      <w:r w:rsidRPr="008037A4">
        <w:rPr>
          <w:rFonts w:cs="Times New Roman"/>
        </w:rPr>
        <w:t>初期大乘經是這樣的傳出，</w:t>
      </w:r>
      <w:proofErr w:type="gramStart"/>
      <w:r w:rsidRPr="008037A4">
        <w:rPr>
          <w:rFonts w:cs="Times New Roman"/>
        </w:rPr>
        <w:t>受持宏通</w:t>
      </w:r>
      <w:proofErr w:type="gramEnd"/>
      <w:r w:rsidRPr="008037A4">
        <w:rPr>
          <w:rFonts w:cs="Times New Roman"/>
        </w:rPr>
        <w:t>，依佛法說，大乘是</w:t>
      </w:r>
      <w:proofErr w:type="gramStart"/>
      <w:r w:rsidRPr="008037A4">
        <w:rPr>
          <w:rFonts w:cs="Times New Roman"/>
        </w:rPr>
        <w:t>佛說的</w:t>
      </w:r>
      <w:proofErr w:type="gramEnd"/>
      <w:r w:rsidRPr="008037A4">
        <w:rPr>
          <w:rFonts w:cs="Times New Roman"/>
        </w:rPr>
        <w:t>；也就解答了初期大乘經，是佛</w:t>
      </w:r>
      <w:proofErr w:type="gramStart"/>
      <w:r w:rsidRPr="008037A4">
        <w:rPr>
          <w:rFonts w:cs="Times New Roman"/>
        </w:rPr>
        <w:t>說與非佛說的</w:t>
      </w:r>
      <w:proofErr w:type="gramEnd"/>
      <w:r w:rsidRPr="008037A4">
        <w:rPr>
          <w:rFonts w:cs="Times New Roman"/>
        </w:rPr>
        <w:t>大問題。</w:t>
      </w:r>
    </w:p>
    <w:sectPr w:rsidR="00CD66C7" w:rsidRPr="008037A4" w:rsidSect="008C659B">
      <w:headerReference w:type="even" r:id="rId8"/>
      <w:headerReference w:type="default" r:id="rId9"/>
      <w:footerReference w:type="even" r:id="rId10"/>
      <w:footerReference w:type="default" r:id="rId11"/>
      <w:pgSz w:w="11906" w:h="16838"/>
      <w:pgMar w:top="1418" w:right="1418" w:bottom="1418" w:left="1418" w:header="851" w:footer="992" w:gutter="0"/>
      <w:pgNumType w:start="6"/>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A384C" w14:textId="77777777" w:rsidR="00D47BE4" w:rsidRDefault="00D47BE4" w:rsidP="00C47406">
      <w:r>
        <w:separator/>
      </w:r>
    </w:p>
  </w:endnote>
  <w:endnote w:type="continuationSeparator" w:id="0">
    <w:p w14:paraId="4A864D7D" w14:textId="77777777" w:rsidR="00D47BE4" w:rsidRDefault="00D47BE4" w:rsidP="00C4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Roman Unicode">
    <w:altName w:val="Arial Unicode MS"/>
    <w:charset w:val="88"/>
    <w:family w:val="auto"/>
    <w:pitch w:val="variable"/>
    <w:sig w:usb0="00000000" w:usb1="FBDFFFFF" w:usb2="FFFFFFFF" w:usb3="00000000" w:csb0="8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angal">
    <w:panose1 w:val="02040503050203030202"/>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Gandhari Unicode">
    <w:panose1 w:val="02000503060000020004"/>
    <w:charset w:val="00"/>
    <w:family w:val="auto"/>
    <w:pitch w:val="variable"/>
    <w:sig w:usb0="E00002FF" w:usb1="5000E0FB" w:usb2="00000000" w:usb3="00000000" w:csb0="0000019F" w:csb1="00000000"/>
  </w:font>
  <w:font w:name="BiauKai">
    <w:altName w:val="Arial Unicode MS"/>
    <w:charset w:val="51"/>
    <w:family w:val="auto"/>
    <w:pitch w:val="variable"/>
    <w:sig w:usb0="00000000"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A3C54" w14:textId="77777777" w:rsidR="00BC4335" w:rsidRDefault="00BC4335" w:rsidP="00FF5B44">
    <w:pPr>
      <w:pStyle w:val="a7"/>
      <w:jc w:val="center"/>
    </w:pPr>
    <w:r>
      <w:fldChar w:fldCharType="begin"/>
    </w:r>
    <w:r>
      <w:instrText xml:space="preserve"> PAGE   \* MERGEFORMAT </w:instrText>
    </w:r>
    <w:r>
      <w:fldChar w:fldCharType="separate"/>
    </w:r>
    <w:r w:rsidR="000A015F" w:rsidRPr="000A015F">
      <w:rPr>
        <w:noProof/>
        <w:lang w:val="zh-TW"/>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FF70" w14:textId="77777777" w:rsidR="00BC4335" w:rsidRDefault="00BC4335" w:rsidP="00FF5B44">
    <w:pPr>
      <w:pStyle w:val="a7"/>
      <w:jc w:val="center"/>
    </w:pPr>
    <w:r>
      <w:fldChar w:fldCharType="begin"/>
    </w:r>
    <w:r>
      <w:instrText xml:space="preserve"> PAGE   \* MERGEFORMAT </w:instrText>
    </w:r>
    <w:r>
      <w:fldChar w:fldCharType="separate"/>
    </w:r>
    <w:r w:rsidR="000A015F" w:rsidRPr="000A015F">
      <w:rPr>
        <w:noProof/>
        <w:lang w:val="zh-TW"/>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A4410" w14:textId="77777777" w:rsidR="00D47BE4" w:rsidRDefault="00D47BE4" w:rsidP="00C47406">
      <w:r>
        <w:separator/>
      </w:r>
    </w:p>
  </w:footnote>
  <w:footnote w:type="continuationSeparator" w:id="0">
    <w:p w14:paraId="112F9DCB" w14:textId="77777777" w:rsidR="00D47BE4" w:rsidRDefault="00D47BE4" w:rsidP="00C47406">
      <w:r>
        <w:continuationSeparator/>
      </w:r>
    </w:p>
  </w:footnote>
  <w:footnote w:id="1">
    <w:p w14:paraId="213F9BAF" w14:textId="77777777" w:rsidR="00BC4335" w:rsidRPr="008037A4" w:rsidRDefault="00BC4335" w:rsidP="00FD65BB">
      <w:pPr>
        <w:pStyle w:val="a9"/>
        <w:ind w:left="440" w:hangingChars="200" w:hanging="440"/>
        <w:jc w:val="both"/>
      </w:pPr>
      <w:r w:rsidRPr="008037A4">
        <w:rPr>
          <w:rStyle w:val="ab"/>
        </w:rPr>
        <w:footnoteRef/>
      </w:r>
      <w:r w:rsidRPr="008037A4">
        <w:t>（</w:t>
      </w:r>
      <w:r w:rsidRPr="008037A4">
        <w:t>1</w:t>
      </w:r>
      <w:r w:rsidRPr="008037A4">
        <w:t>）印順法師著，《</w:t>
      </w:r>
      <w:proofErr w:type="spellStart"/>
      <w:r w:rsidRPr="008037A4">
        <w:t>華雨集第二冊</w:t>
      </w:r>
      <w:proofErr w:type="spellEnd"/>
      <w:r w:rsidRPr="008037A4">
        <w:t>》，</w:t>
      </w:r>
      <w:r w:rsidRPr="008037A4">
        <w:t>p. 2</w:t>
      </w:r>
      <w:r w:rsidRPr="008037A4">
        <w:t>：「</w:t>
      </w:r>
      <w:r w:rsidRPr="008037A4">
        <w:rPr>
          <w:rFonts w:eastAsia="標楷體"/>
        </w:rPr>
        <w:t>西元前一世紀，有稱為大方廣（</w:t>
      </w:r>
      <w:r w:rsidRPr="008037A4">
        <w:rPr>
          <w:rFonts w:eastAsia="標楷體"/>
        </w:rPr>
        <w:t>mahāvaipulya</w:t>
      </w:r>
      <w:r w:rsidRPr="008037A4">
        <w:rPr>
          <w:rFonts w:eastAsia="標楷體"/>
        </w:rPr>
        <w:t>或）大乘（</w:t>
      </w:r>
      <w:r w:rsidRPr="008037A4">
        <w:rPr>
          <w:rFonts w:eastAsia="標楷體"/>
        </w:rPr>
        <w:t>mahāyāna</w:t>
      </w:r>
      <w:r w:rsidRPr="008037A4">
        <w:rPr>
          <w:rFonts w:eastAsia="標楷體"/>
        </w:rPr>
        <w:t>）者興起，次第傳出數量眾多的教典；以發菩提心（因），修六度等菩薩行（道），圓成佛果為宗。</w:t>
      </w:r>
      <w:r w:rsidRPr="008037A4">
        <w:t>」</w:t>
      </w:r>
    </w:p>
    <w:p w14:paraId="764F46CE" w14:textId="77777777" w:rsidR="00924E81" w:rsidRPr="008037A4" w:rsidRDefault="00BC4335" w:rsidP="00FD65BB">
      <w:pPr>
        <w:pStyle w:val="a9"/>
        <w:ind w:left="440" w:hangingChars="200" w:hanging="440"/>
        <w:jc w:val="both"/>
      </w:pPr>
      <w:r w:rsidRPr="008037A4">
        <w:t>（</w:t>
      </w:r>
      <w:r w:rsidRPr="008037A4">
        <w:t>2</w:t>
      </w:r>
      <w:r w:rsidRPr="008037A4">
        <w:t>）印順法師著，《</w:t>
      </w:r>
      <w:proofErr w:type="spellStart"/>
      <w:r w:rsidRPr="008037A4">
        <w:t>華雨集第二冊</w:t>
      </w:r>
      <w:proofErr w:type="spellEnd"/>
      <w:r w:rsidRPr="008037A4">
        <w:t>》，</w:t>
      </w:r>
      <w:r w:rsidRPr="008037A4">
        <w:t>p. 95</w:t>
      </w:r>
      <w:r w:rsidRPr="008037A4">
        <w:t>：</w:t>
      </w:r>
    </w:p>
    <w:p w14:paraId="20444651" w14:textId="2794F973" w:rsidR="00BC4335" w:rsidRPr="008037A4" w:rsidRDefault="00BC4335" w:rsidP="00924E81">
      <w:pPr>
        <w:pStyle w:val="a9"/>
        <w:ind w:leftChars="200" w:left="480" w:firstLineChars="0" w:firstLine="0"/>
        <w:jc w:val="both"/>
      </w:pPr>
      <w:r w:rsidRPr="008037A4">
        <w:rPr>
          <w:rFonts w:eastAsia="標楷體"/>
        </w:rPr>
        <w:t>西元前一世紀中，「大乘佛法」以新的姿態，出現於印度。「大乘佛法」是以發菩提心，修菩提行，成就佛果為宗的。發心、修行的，名為菩提薩埵，簡稱菩薩（</w:t>
      </w:r>
      <w:r w:rsidRPr="008037A4">
        <w:rPr>
          <w:rFonts w:eastAsia="標楷體"/>
        </w:rPr>
        <w:t>bodhisattva</w:t>
      </w:r>
      <w:r w:rsidRPr="008037A4">
        <w:rPr>
          <w:rFonts w:eastAsia="標楷體"/>
        </w:rPr>
        <w:t>）；修行到究竟圓滿的，名為佛（</w:t>
      </w:r>
      <w:r w:rsidRPr="008037A4">
        <w:rPr>
          <w:rFonts w:eastAsia="標楷體"/>
        </w:rPr>
        <w:t>buddha</w:t>
      </w:r>
      <w:r w:rsidRPr="008037A4">
        <w:rPr>
          <w:rFonts w:eastAsia="標楷體"/>
        </w:rPr>
        <w:t>）。菩薩與佛，有不即不離的因果關係，佛果的無邊功德莊嚴，是依菩薩行而圓滿成就的。</w:t>
      </w:r>
    </w:p>
  </w:footnote>
  <w:footnote w:id="2">
    <w:p w14:paraId="764A5EAD" w14:textId="77777777" w:rsidR="00BC4335" w:rsidRPr="008037A4" w:rsidRDefault="00BC4335" w:rsidP="00FD65BB">
      <w:pPr>
        <w:pStyle w:val="a9"/>
        <w:ind w:left="220" w:hanging="220"/>
        <w:jc w:val="both"/>
      </w:pPr>
      <w:r w:rsidRPr="008037A4">
        <w:rPr>
          <w:rStyle w:val="ab"/>
        </w:rPr>
        <w:footnoteRef/>
      </w:r>
      <w:r w:rsidRPr="008037A4">
        <w:t>（</w:t>
      </w:r>
      <w:proofErr w:type="spellStart"/>
      <w:r w:rsidRPr="008037A4">
        <w:t>原書，</w:t>
      </w:r>
      <w:r w:rsidRPr="008037A4">
        <w:t>p</w:t>
      </w:r>
      <w:proofErr w:type="spellEnd"/>
      <w:r w:rsidRPr="008037A4">
        <w:t>. 3</w:t>
      </w:r>
      <w:r w:rsidRPr="008037A4">
        <w:t>，註</w:t>
      </w:r>
      <w:r w:rsidRPr="008037A4">
        <w:t>1</w:t>
      </w:r>
      <w:r w:rsidRPr="008037A4">
        <w:t>）《道行般若波羅蜜經》卷</w:t>
      </w:r>
      <w:r w:rsidRPr="008037A4">
        <w:t>6</w:t>
      </w:r>
      <w:r w:rsidRPr="008037A4">
        <w:t>（大正</w:t>
      </w:r>
      <w:r w:rsidRPr="008037A4">
        <w:t>8</w:t>
      </w:r>
      <w:r w:rsidRPr="008037A4">
        <w:t>，</w:t>
      </w:r>
      <w:r w:rsidRPr="008037A4">
        <w:t>455a</w:t>
      </w:r>
      <w:r w:rsidRPr="008037A4">
        <w:t>）。</w:t>
      </w:r>
    </w:p>
  </w:footnote>
  <w:footnote w:id="3">
    <w:p w14:paraId="1E1EF71B" w14:textId="77777777" w:rsidR="00BC4335" w:rsidRPr="008037A4" w:rsidRDefault="00BC4335" w:rsidP="00FD65BB">
      <w:pPr>
        <w:pStyle w:val="a9"/>
        <w:ind w:left="220" w:hanging="220"/>
        <w:jc w:val="both"/>
      </w:pPr>
      <w:r w:rsidRPr="008037A4">
        <w:rPr>
          <w:rStyle w:val="ab"/>
        </w:rPr>
        <w:footnoteRef/>
      </w:r>
      <w:r w:rsidRPr="008037A4">
        <w:t>（</w:t>
      </w:r>
      <w:proofErr w:type="spellStart"/>
      <w:r w:rsidRPr="008037A4">
        <w:t>原書，</w:t>
      </w:r>
      <w:r w:rsidRPr="008037A4">
        <w:t>p</w:t>
      </w:r>
      <w:proofErr w:type="spellEnd"/>
      <w:r w:rsidRPr="008037A4">
        <w:t>. 3</w:t>
      </w:r>
      <w:r w:rsidRPr="008037A4">
        <w:t>，註</w:t>
      </w:r>
      <w:r w:rsidRPr="008037A4">
        <w:t>2</w:t>
      </w:r>
      <w:r w:rsidRPr="008037A4">
        <w:t>）《般舟三昧經》卷上（大正</w:t>
      </w:r>
      <w:r w:rsidRPr="008037A4">
        <w:t>13</w:t>
      </w:r>
      <w:r w:rsidRPr="008037A4">
        <w:t>，</w:t>
      </w:r>
      <w:r w:rsidRPr="008037A4">
        <w:t>907a</w:t>
      </w:r>
      <w:r w:rsidRPr="008037A4">
        <w:rPr>
          <w:rFonts w:ascii="Gandhari Unicode" w:hAnsi="Gandhari Unicode"/>
        </w:rPr>
        <w:t>–</w:t>
      </w:r>
      <w:r w:rsidRPr="008037A4">
        <w:t>b</w:t>
      </w:r>
      <w:r w:rsidRPr="008037A4">
        <w:t>）。</w:t>
      </w:r>
    </w:p>
  </w:footnote>
  <w:footnote w:id="4">
    <w:p w14:paraId="24FA7BC9" w14:textId="77777777" w:rsidR="00BC4335" w:rsidRPr="008037A4" w:rsidRDefault="00BC4335" w:rsidP="00FD65BB">
      <w:pPr>
        <w:pStyle w:val="a9"/>
        <w:ind w:left="220" w:hanging="220"/>
        <w:jc w:val="both"/>
      </w:pPr>
      <w:r w:rsidRPr="008037A4">
        <w:rPr>
          <w:rStyle w:val="ab"/>
        </w:rPr>
        <w:footnoteRef/>
      </w:r>
      <w:r w:rsidRPr="008037A4">
        <w:t xml:space="preserve"> </w:t>
      </w:r>
      <w:r w:rsidRPr="008037A4">
        <w:rPr>
          <w:lang w:eastAsia="ja-JP"/>
        </w:rPr>
        <w:t>有關「大乘非佛說」之相關經論，可參見：伊藤義賢《大乘非佛說論の批判》真宗學寮發行，昭和</w:t>
      </w:r>
      <w:r w:rsidRPr="008037A4">
        <w:rPr>
          <w:lang w:eastAsia="ja-JP"/>
        </w:rPr>
        <w:t>29</w:t>
      </w:r>
      <w:r w:rsidRPr="008037A4">
        <w:rPr>
          <w:lang w:eastAsia="ja-JP"/>
        </w:rPr>
        <w:t>年</w:t>
      </w:r>
      <w:r w:rsidRPr="008037A4">
        <w:rPr>
          <w:lang w:eastAsia="ja-JP"/>
        </w:rPr>
        <w:t>11</w:t>
      </w:r>
      <w:r w:rsidRPr="008037A4">
        <w:rPr>
          <w:lang w:eastAsia="ja-JP"/>
        </w:rPr>
        <w:t>月。</w:t>
      </w:r>
      <w:r w:rsidRPr="008037A4">
        <w:t>（</w:t>
      </w:r>
      <w:proofErr w:type="spellStart"/>
      <w:r w:rsidRPr="008037A4">
        <w:t>作者曾贈書給印順法師，法師亦回函致謝。</w:t>
      </w:r>
      <w:r w:rsidRPr="008037A4">
        <w:rPr>
          <w:lang w:eastAsia="ja-JP"/>
        </w:rPr>
        <w:t>致謝函刊於《續大乘非佛說論の批判</w:t>
      </w:r>
      <w:proofErr w:type="spellEnd"/>
      <w:r w:rsidRPr="008037A4">
        <w:rPr>
          <w:lang w:eastAsia="ja-JP"/>
        </w:rPr>
        <w:t>——</w:t>
      </w:r>
      <w:proofErr w:type="spellStart"/>
      <w:r w:rsidRPr="008037A4">
        <w:rPr>
          <w:lang w:eastAsia="ja-JP"/>
        </w:rPr>
        <w:t>大乘佛說論、淨土教佛說論</w:t>
      </w:r>
      <w:proofErr w:type="spellEnd"/>
      <w:r w:rsidRPr="008037A4">
        <w:rPr>
          <w:lang w:eastAsia="ja-JP"/>
        </w:rPr>
        <w:t>》，昭和</w:t>
      </w:r>
      <w:r w:rsidRPr="008037A4">
        <w:rPr>
          <w:lang w:eastAsia="ja-JP"/>
        </w:rPr>
        <w:t>44</w:t>
      </w:r>
      <w:r w:rsidRPr="008037A4">
        <w:rPr>
          <w:lang w:eastAsia="ja-JP"/>
        </w:rPr>
        <w:t>年</w:t>
      </w:r>
      <w:r w:rsidRPr="008037A4">
        <w:rPr>
          <w:lang w:eastAsia="ja-JP"/>
        </w:rPr>
        <w:t>3</w:t>
      </w:r>
      <w:r w:rsidRPr="008037A4">
        <w:rPr>
          <w:lang w:eastAsia="ja-JP"/>
        </w:rPr>
        <w:t>月，寫真第</w:t>
      </w:r>
      <w:r w:rsidRPr="008037A4">
        <w:rPr>
          <w:lang w:eastAsia="ja-JP"/>
        </w:rPr>
        <w:t>7</w:t>
      </w:r>
      <w:r w:rsidRPr="008037A4">
        <w:rPr>
          <w:lang w:eastAsia="ja-JP"/>
        </w:rPr>
        <w:t>號，</w:t>
      </w:r>
      <w:r w:rsidRPr="008037A4">
        <w:rPr>
          <w:lang w:eastAsia="ja-JP"/>
        </w:rPr>
        <w:t>p. 289</w:t>
      </w:r>
      <w:r w:rsidRPr="008037A4">
        <w:rPr>
          <w:lang w:eastAsia="ja-JP"/>
        </w:rPr>
        <w:t>）</w:t>
      </w:r>
    </w:p>
  </w:footnote>
  <w:footnote w:id="5">
    <w:p w14:paraId="193281C7" w14:textId="77777777" w:rsidR="00924E81"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印度佛教思想史</w:t>
      </w:r>
      <w:proofErr w:type="spellEnd"/>
      <w:r w:rsidRPr="008037A4">
        <w:t>》，</w:t>
      </w:r>
      <w:r w:rsidRPr="008037A4">
        <w:t>p. 105</w:t>
      </w:r>
      <w:r w:rsidRPr="008037A4">
        <w:t>：</w:t>
      </w:r>
    </w:p>
    <w:p w14:paraId="386B919B" w14:textId="67DBF932" w:rsidR="00BC4335" w:rsidRPr="008037A4" w:rsidRDefault="00BC4335" w:rsidP="00924E81">
      <w:pPr>
        <w:pStyle w:val="a9"/>
        <w:ind w:leftChars="100" w:left="240" w:firstLineChars="0" w:firstLine="0"/>
        <w:jc w:val="both"/>
      </w:pPr>
      <w:r w:rsidRPr="008037A4">
        <w:rPr>
          <w:rFonts w:eastAsia="標楷體"/>
        </w:rPr>
        <w:t>「初期大乘」佛法，著重於勝義法性的契入，所以能不離煩惱、不著煩惱，於生死海中利益眾生，以圓滿一切智</w:t>
      </w:r>
      <w:r w:rsidRPr="008037A4">
        <w:rPr>
          <w:rFonts w:eastAsia="標楷體"/>
        </w:rPr>
        <w:t>──</w:t>
      </w:r>
      <w:r w:rsidRPr="008037A4">
        <w:rPr>
          <w:rFonts w:eastAsia="標楷體"/>
        </w:rPr>
        <w:t>無上菩提。本著這樣的慧悟，攝化眾生，也就處處可行方便。對於傳統的「佛法」，是有衝擊性的，所以佛教界有「大乘非佛說」，及聲聞法是「小乘」（</w:t>
      </w:r>
      <w:r w:rsidRPr="008037A4">
        <w:rPr>
          <w:rFonts w:eastAsia="標楷體"/>
        </w:rPr>
        <w:t>hīnayāna</w:t>
      </w:r>
      <w:r w:rsidRPr="008037A4">
        <w:rPr>
          <w:rFonts w:eastAsia="標楷體"/>
        </w:rPr>
        <w:t>）的相互對立。</w:t>
      </w:r>
    </w:p>
  </w:footnote>
  <w:footnote w:id="6">
    <w:p w14:paraId="34FD892D" w14:textId="77777777" w:rsidR="00DF367A"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印度佛教思想史</w:t>
      </w:r>
      <w:proofErr w:type="spellEnd"/>
      <w:r w:rsidRPr="008037A4">
        <w:t>》，</w:t>
      </w:r>
      <w:r w:rsidRPr="008037A4">
        <w:t>p. 179</w:t>
      </w:r>
      <w:r w:rsidRPr="008037A4">
        <w:t>：</w:t>
      </w:r>
    </w:p>
    <w:p w14:paraId="11BDBB02" w14:textId="718C8E32" w:rsidR="00BC4335" w:rsidRPr="008037A4" w:rsidRDefault="00BC4335" w:rsidP="00DF367A">
      <w:pPr>
        <w:pStyle w:val="a9"/>
        <w:ind w:leftChars="100" w:left="240" w:firstLineChars="0" w:firstLine="0"/>
        <w:jc w:val="both"/>
      </w:pPr>
      <w:r w:rsidRPr="008037A4">
        <w:rPr>
          <w:rFonts w:eastAsia="標楷體"/>
        </w:rPr>
        <w:t>西元前後，佛教進入「大乘佛法」時代，然依「佛法」而演化分裂的部派佛教，雖有興盛或衰落的不同，但還是存在的，還在弘揚發展中，這可從（西元五世紀初）法顯，（七世紀前半）玄奘，（七世紀後半）義淨等的見聞而知道的。部派佛教以寺院（附有塔</w:t>
      </w:r>
      <w:r w:rsidRPr="008037A4">
        <w:rPr>
          <w:rFonts w:ascii="新細明體" w:hAnsi="新細明體" w:cs="新細明體" w:hint="eastAsia"/>
        </w:rPr>
        <w:t>‧</w:t>
      </w:r>
      <w:r w:rsidRPr="008037A4">
        <w:rPr>
          <w:rFonts w:eastAsia="標楷體"/>
        </w:rPr>
        <w:t>像）為中心，僧眾過著團體的生活。經長期的教化，適應不同地區的部派，擁有寺產，或有眾多的淨人，形成了相當穩定的教區。「大乘佛法」興起，無論是悲智的「難行道」，信願的「易行道」，都不可能完全取而代之。由於大乘重於「法」的闡揚，所以大乘的出家者，不能不先在部派的寺院中出家（受戒）。部派佛教的存在，不一定障礙大乘，從現實的大乘佛教來說，等於是大乘出家的先修階段。傳承「佛法」的部派佛教，經中多稱之為聲聞乘（</w:t>
      </w:r>
      <w:r w:rsidRPr="008037A4">
        <w:rPr>
          <w:rFonts w:eastAsia="標楷體"/>
        </w:rPr>
        <w:t>śrāvakayāna</w:t>
      </w:r>
      <w:r w:rsidRPr="008037A4">
        <w:rPr>
          <w:rFonts w:eastAsia="標楷體"/>
        </w:rPr>
        <w:t>）；聲聞，是從「多聞聖弟子」，聞佛聲教而來的名詞。由於部分傳統的部派，否定大乘是佛說，大乘者也就反斥「佛法」為小乘（</w:t>
      </w:r>
      <w:r w:rsidRPr="008037A4">
        <w:rPr>
          <w:rFonts w:eastAsia="標楷體"/>
        </w:rPr>
        <w:t>hīnayāna</w:t>
      </w:r>
      <w:r w:rsidRPr="008037A4">
        <w:rPr>
          <w:rFonts w:eastAsia="標楷體"/>
        </w:rPr>
        <w:t>），含有輕蔑、貶抑的意義。</w:t>
      </w:r>
    </w:p>
  </w:footnote>
  <w:footnote w:id="7">
    <w:p w14:paraId="36BBEB15"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佛教史地考論</w:t>
      </w:r>
      <w:proofErr w:type="spellEnd"/>
      <w:r w:rsidRPr="008037A4">
        <w:t>》，</w:t>
      </w:r>
      <w:r w:rsidRPr="008037A4">
        <w:t>p. 6</w:t>
      </w:r>
      <w:r w:rsidRPr="008037A4">
        <w:t>：「</w:t>
      </w:r>
      <w:r w:rsidRPr="008037A4">
        <w:rPr>
          <w:rFonts w:ascii="標楷體" w:eastAsia="標楷體" w:hAnsi="標楷體"/>
        </w:rPr>
        <w:t>東漢桓、靈、獻三帝七十年間，佛教之譯弘可分二系：一、安世高等之小乘禪數毘曇系，二、支婁迦讖等之大乘方等般若系。蓋時當西元二世紀後葉，正印度佛教大小兼暢之世也。西北印承說一切有系之學，以罽賓、犍陀羅為中心，而遠及吐火羅、安息，聲聞佛教歷久彌新。…。安世高籍安息，安息多聲聞學，其傳禪數也宜。…。支讖月支人也，略與龍樹、提婆同時。受地方時代學說之熏陶，故學大乘法，傳般若教。漢末二大譯師，雖同來自印度之西北，而實代表印度佛教之兩大學系也</w:t>
      </w:r>
      <w:r w:rsidRPr="008037A4">
        <w:t>」。</w:t>
      </w:r>
    </w:p>
  </w:footnote>
  <w:footnote w:id="8">
    <w:p w14:paraId="623656AC"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元嘉：南北朝（南宋</w:t>
      </w:r>
      <w:proofErr w:type="spellEnd"/>
      <w:r w:rsidRPr="008037A4">
        <w:t>）〔</w:t>
      </w:r>
      <w:r w:rsidRPr="008037A4">
        <w:t>424</w:t>
      </w:r>
      <w:r w:rsidRPr="008037A4">
        <w:rPr>
          <w:rFonts w:ascii="Gandhari Unicode" w:hAnsi="Gandhari Unicode"/>
        </w:rPr>
        <w:t>–</w:t>
      </w:r>
      <w:r w:rsidRPr="008037A4">
        <w:t>453</w:t>
      </w:r>
      <w:r w:rsidRPr="008037A4">
        <w:t>〕</w:t>
      </w:r>
    </w:p>
  </w:footnote>
  <w:footnote w:id="9">
    <w:p w14:paraId="59A800B7" w14:textId="77777777" w:rsidR="00BC4335" w:rsidRPr="008037A4" w:rsidRDefault="00BC4335" w:rsidP="00FD65BB">
      <w:pPr>
        <w:pStyle w:val="a9"/>
        <w:ind w:left="220" w:hanging="220"/>
        <w:jc w:val="both"/>
      </w:pPr>
      <w:r w:rsidRPr="008037A4">
        <w:rPr>
          <w:rStyle w:val="ab"/>
        </w:rPr>
        <w:footnoteRef/>
      </w:r>
      <w:r w:rsidRPr="008037A4">
        <w:t xml:space="preserve"> </w:t>
      </w:r>
      <w:r w:rsidRPr="008037A4">
        <w:t>科：</w:t>
      </w:r>
      <w:r w:rsidRPr="008037A4">
        <w:t>3.</w:t>
      </w:r>
      <w:r w:rsidRPr="008037A4">
        <w:t>法式；規制。</w:t>
      </w:r>
      <w:proofErr w:type="gramStart"/>
      <w:r w:rsidRPr="008037A4">
        <w:t>（</w:t>
      </w:r>
      <w:proofErr w:type="gramEnd"/>
      <w:r w:rsidRPr="008037A4">
        <w:t>《</w:t>
      </w:r>
      <w:proofErr w:type="spellStart"/>
      <w:r w:rsidRPr="008037A4">
        <w:t>漢語大</w:t>
      </w:r>
      <w:r w:rsidRPr="008037A4">
        <w:rPr>
          <w:rFonts w:hint="eastAsia"/>
          <w:lang w:eastAsia="zh-TW"/>
        </w:rPr>
        <w:t>詞</w:t>
      </w:r>
      <w:r w:rsidRPr="008037A4">
        <w:t>典（八</w:t>
      </w:r>
      <w:proofErr w:type="spellEnd"/>
      <w:r w:rsidRPr="008037A4">
        <w:t>）》，</w:t>
      </w:r>
      <w:r w:rsidRPr="008037A4">
        <w:t>p. 48</w:t>
      </w:r>
      <w:r w:rsidRPr="008037A4">
        <w:t>）</w:t>
      </w:r>
    </w:p>
  </w:footnote>
  <w:footnote w:id="10">
    <w:p w14:paraId="1D304C77" w14:textId="1A528193" w:rsidR="00BC4335" w:rsidRPr="008037A4" w:rsidRDefault="00BC4335" w:rsidP="00FD65BB">
      <w:pPr>
        <w:pStyle w:val="a9"/>
        <w:ind w:left="220" w:hanging="220"/>
        <w:jc w:val="both"/>
      </w:pPr>
      <w:r w:rsidRPr="008037A4">
        <w:rPr>
          <w:rStyle w:val="ab"/>
        </w:rPr>
        <w:footnoteRef/>
      </w:r>
      <w:r w:rsidRPr="008037A4">
        <w:t xml:space="preserve"> </w:t>
      </w:r>
      <w:r w:rsidRPr="008037A4">
        <w:t>矯異：</w:t>
      </w:r>
      <w:r w:rsidRPr="008037A4">
        <w:t>2.</w:t>
      </w:r>
      <w:r w:rsidRPr="008037A4">
        <w:t>故意與眾不同；有意立異。明李東陽《成國莊簡公輓詩》序：﹝</w:t>
      </w:r>
      <w:proofErr w:type="spellStart"/>
      <w:r w:rsidRPr="008037A4">
        <w:t>莊成國﹞為文溫言和氣，誠心直道，不為矯異詭激之行</w:t>
      </w:r>
      <w:proofErr w:type="spellEnd"/>
      <w:r w:rsidRPr="008037A4">
        <w:t>。</w:t>
      </w:r>
      <w:proofErr w:type="gramStart"/>
      <w:r w:rsidRPr="008037A4">
        <w:t>（</w:t>
      </w:r>
      <w:proofErr w:type="gramEnd"/>
      <w:r w:rsidRPr="008037A4">
        <w:t>《</w:t>
      </w:r>
      <w:proofErr w:type="spellStart"/>
      <w:r w:rsidRPr="008037A4">
        <w:t>漢語大</w:t>
      </w:r>
      <w:r w:rsidRPr="008037A4">
        <w:rPr>
          <w:rFonts w:hint="eastAsia"/>
          <w:lang w:eastAsia="zh-TW"/>
        </w:rPr>
        <w:t>詞</w:t>
      </w:r>
      <w:r w:rsidRPr="008037A4">
        <w:t>典（七</w:t>
      </w:r>
      <w:proofErr w:type="spellEnd"/>
      <w:r w:rsidRPr="008037A4">
        <w:t>）》，</w:t>
      </w:r>
      <w:r w:rsidRPr="008037A4">
        <w:t>p. 15</w:t>
      </w:r>
      <w:r w:rsidR="002533EB" w:rsidRPr="008037A4">
        <w:rPr>
          <w:rFonts w:hint="eastAsia"/>
          <w:lang w:eastAsia="zh-TW"/>
        </w:rPr>
        <w:t>51</w:t>
      </w:r>
      <w:r w:rsidRPr="008037A4">
        <w:t>）</w:t>
      </w:r>
    </w:p>
  </w:footnote>
  <w:footnote w:id="11">
    <w:p w14:paraId="60F23EDB" w14:textId="63F42532" w:rsidR="00BC4335" w:rsidRPr="008037A4" w:rsidRDefault="00BC4335" w:rsidP="00FD65BB">
      <w:pPr>
        <w:pStyle w:val="a9"/>
        <w:ind w:left="220" w:hanging="220"/>
        <w:jc w:val="both"/>
      </w:pPr>
      <w:r w:rsidRPr="008037A4">
        <w:rPr>
          <w:rStyle w:val="ab"/>
        </w:rPr>
        <w:footnoteRef/>
      </w:r>
      <w:r w:rsidRPr="008037A4">
        <w:t xml:space="preserve"> </w:t>
      </w:r>
      <w:r w:rsidRPr="008037A4">
        <w:t>僧伽提婆：為有部毘曇學大家，東晉時來我國廣譯有部論典之名僧。又作僧伽提和、僧迦禘婆。意譯為眾天。北印度罽賓國人，俗姓瞿曇，故又稱瞿曇僧伽提婆。學通三藏，尤擅長阿毘曇心論，常誦三法度論。為人俊朗有深鑒，而儀止溫恭。前秦建元年中（</w:t>
      </w:r>
      <w:r w:rsidRPr="008037A4">
        <w:t>365</w:t>
      </w:r>
      <w:r w:rsidRPr="008037A4">
        <w:t>～</w:t>
      </w:r>
      <w:r w:rsidRPr="008037A4">
        <w:t>384</w:t>
      </w:r>
      <w:r w:rsidRPr="008037A4">
        <w:t>），遠來長安。十九年四月應比丘法和之請，與竺佛念共譯阿毘曇八犍度論二十卷，十月圓滿。翌年，高僧道安主持譯出之尊婆須蜜菩薩所集論，</w:t>
      </w:r>
      <w:r w:rsidRPr="008037A4">
        <w:rPr>
          <w:rFonts w:ascii="標楷體" w:eastAsia="標楷體" w:hAnsi="標楷體"/>
        </w:rPr>
        <w:t>…</w:t>
      </w:r>
      <w:r w:rsidRPr="008037A4">
        <w:t>。後曇摩難提曾譯出中阿含經及增一阿含經，</w:t>
      </w:r>
      <w:r w:rsidRPr="008037A4">
        <w:rPr>
          <w:rFonts w:ascii="標楷體" w:eastAsia="標楷體" w:hAnsi="標楷體"/>
        </w:rPr>
        <w:t>…</w:t>
      </w:r>
      <w:r w:rsidRPr="008037A4">
        <w:t>後數年，關東清平，師與法和暨門徒，東遊洛陽，四、五年間，研講阿含等經，遂通曉華語，乃更譯出阿毘曇心及鞞婆沙等論，</w:t>
      </w:r>
      <w:r w:rsidRPr="008037A4">
        <w:rPr>
          <w:rFonts w:ascii="標楷體" w:eastAsia="標楷體" w:hAnsi="標楷體"/>
        </w:rPr>
        <w:t>…</w:t>
      </w:r>
      <w:r w:rsidRPr="008037A4">
        <w:t>東晉太元十六年（</w:t>
      </w:r>
      <w:r w:rsidRPr="008037A4">
        <w:t>391</w:t>
      </w:r>
      <w:r w:rsidRPr="008037A4">
        <w:t>）於般若臺譯出阿毘曇心論四卷及三法度論二卷。（《佛光大辭典（六）》</w:t>
      </w:r>
      <w:r w:rsidR="00495D05" w:rsidRPr="008037A4">
        <w:rPr>
          <w:rFonts w:hint="eastAsia"/>
          <w:lang w:eastAsia="zh-TW"/>
        </w:rPr>
        <w:t xml:space="preserve">p. </w:t>
      </w:r>
      <w:r w:rsidRPr="008037A4">
        <w:t>5723</w:t>
      </w:r>
      <w:r w:rsidRPr="008037A4">
        <w:t>）</w:t>
      </w:r>
    </w:p>
  </w:footnote>
  <w:footnote w:id="12">
    <w:p w14:paraId="5A1780DC" w14:textId="77777777" w:rsidR="00974C06"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以佛法研究佛法</w:t>
      </w:r>
      <w:proofErr w:type="spellEnd"/>
      <w:r w:rsidRPr="008037A4">
        <w:t>》，</w:t>
      </w:r>
      <w:r w:rsidRPr="008037A4">
        <w:t>p. 222</w:t>
      </w:r>
      <w:r w:rsidRPr="008037A4">
        <w:t>：</w:t>
      </w:r>
    </w:p>
    <w:p w14:paraId="4862384A" w14:textId="135C34BB" w:rsidR="00BC4335" w:rsidRPr="008037A4" w:rsidRDefault="00BC4335" w:rsidP="00974C06">
      <w:pPr>
        <w:pStyle w:val="a9"/>
        <w:ind w:leftChars="100" w:left="240" w:firstLineChars="0" w:firstLine="0"/>
        <w:jc w:val="both"/>
      </w:pPr>
      <w:r w:rsidRPr="008037A4">
        <w:rPr>
          <w:rFonts w:ascii="標楷體" w:eastAsia="標楷體" w:hAnsi="標楷體"/>
        </w:rPr>
        <w:t>中國是一開始，便是大乘為主，小乘為從的局面。雖也偶有偏宗小乘的，如僧伽提婆（四世紀末）說：「無生方等之經，皆是魔書」；雖大量譯傳阿含經、廣律、阿毘曇論，而大乘始終為中國佛教的重心。</w:t>
      </w:r>
    </w:p>
  </w:footnote>
  <w:footnote w:id="13">
    <w:p w14:paraId="7B165BD3"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說一切有部為主的論書與論師之研究</w:t>
      </w:r>
      <w:proofErr w:type="spellEnd"/>
      <w:r w:rsidRPr="008037A4">
        <w:t>》，</w:t>
      </w:r>
      <w:r w:rsidRPr="008037A4">
        <w:t>pp. 604</w:t>
      </w:r>
      <w:r w:rsidRPr="008037A4">
        <w:rPr>
          <w:rFonts w:ascii="Gandhari Unicode" w:hAnsi="Gandhari Unicode"/>
        </w:rPr>
        <w:t>–</w:t>
      </w:r>
      <w:r w:rsidRPr="008037A4">
        <w:t>605</w:t>
      </w:r>
      <w:r w:rsidRPr="008037A4">
        <w:t>：「</w:t>
      </w:r>
      <w:r w:rsidRPr="008037A4">
        <w:rPr>
          <w:rFonts w:ascii="標楷體" w:eastAsia="標楷體" w:hAnsi="標楷體"/>
        </w:rPr>
        <w:t>西元三、四世紀，經部呈現了絢爛繁榮的景象，成為部派佛教的顯學。在中國，南北朝時代，《成實論》（多用經部義）與阿毘曇對舉，代表小乘的二大流。在西藏，說到佛教的見地，大乘不出於中觀見，唯識見；小乘不出於說一切有部見，經部見。經部與說一切有部對舉，代表部派佛教，中國內地與西藏，可說是大致相近的。在部派佛教中，經部以後起之秀，成為顯學，與說一切有部（阿毘達磨）分庭抗禮。</w:t>
      </w:r>
      <w:r w:rsidRPr="008037A4">
        <w:t>」</w:t>
      </w:r>
    </w:p>
  </w:footnote>
  <w:footnote w:id="14">
    <w:p w14:paraId="23CDB1E7" w14:textId="77777777" w:rsidR="00BC4335" w:rsidRPr="008037A4" w:rsidRDefault="00BC4335" w:rsidP="00FD65BB">
      <w:pPr>
        <w:pStyle w:val="a9"/>
        <w:ind w:left="284" w:hangingChars="129" w:hanging="284"/>
        <w:jc w:val="both"/>
      </w:pPr>
      <w:r w:rsidRPr="008037A4">
        <w:rPr>
          <w:rStyle w:val="ab"/>
        </w:rPr>
        <w:footnoteRef/>
      </w:r>
      <w:r w:rsidRPr="008037A4">
        <w:rPr>
          <w:kern w:val="0"/>
        </w:rPr>
        <w:t xml:space="preserve"> </w:t>
      </w:r>
      <w:r w:rsidRPr="008037A4">
        <w:rPr>
          <w:kern w:val="0"/>
        </w:rPr>
        <w:t>富永仲基（</w:t>
      </w:r>
      <w:r w:rsidRPr="008037A4">
        <w:rPr>
          <w:kern w:val="0"/>
        </w:rPr>
        <w:t>1715</w:t>
      </w:r>
      <w:r w:rsidRPr="008037A4">
        <w:rPr>
          <w:kern w:val="0"/>
        </w:rPr>
        <w:t>～</w:t>
      </w:r>
      <w:r w:rsidRPr="008037A4">
        <w:rPr>
          <w:kern w:val="0"/>
        </w:rPr>
        <w:t>1746</w:t>
      </w:r>
      <w:r w:rsidRPr="008037A4">
        <w:rPr>
          <w:kern w:val="0"/>
        </w:rPr>
        <w:t>），日本江戶中期學者。大阪人。少年時期就認為儒家經典有謬誤，寫出批判儒學的書《說蔽》（已失傳），因此被老師開除。後受雇校訂《大藏經》，趁機研究佛教約</w:t>
      </w:r>
      <w:r w:rsidRPr="008037A4">
        <w:rPr>
          <w:kern w:val="0"/>
        </w:rPr>
        <w:t>10</w:t>
      </w:r>
      <w:r w:rsidRPr="008037A4">
        <w:rPr>
          <w:kern w:val="0"/>
        </w:rPr>
        <w:t>年，因而精通佛典並且熟悉佛教思想發展史。在代表作《出定後語》（</w:t>
      </w:r>
      <w:r w:rsidRPr="008037A4">
        <w:rPr>
          <w:kern w:val="0"/>
        </w:rPr>
        <w:t>1745</w:t>
      </w:r>
      <w:r w:rsidRPr="008037A4">
        <w:rPr>
          <w:kern w:val="0"/>
        </w:rPr>
        <w:t>）一書中，他指出：佛教由小乘到大乘各派，是按照</w:t>
      </w:r>
      <w:r w:rsidRPr="008037A4">
        <w:rPr>
          <w:kern w:val="0"/>
        </w:rPr>
        <w:t>“</w:t>
      </w:r>
      <w:r w:rsidRPr="008037A4">
        <w:rPr>
          <w:kern w:val="0"/>
        </w:rPr>
        <w:t>加上的法則</w:t>
      </w:r>
      <w:r w:rsidRPr="008037A4">
        <w:rPr>
          <w:kern w:val="0"/>
        </w:rPr>
        <w:t>”</w:t>
      </w:r>
      <w:r w:rsidRPr="008037A4">
        <w:rPr>
          <w:kern w:val="0"/>
        </w:rPr>
        <w:t>發展的，即後起的思想揚棄以前的思想，並且加上一些新的內容，於是形成新的宗派；大乘佛教是後來的佛教徒臆造出來的，不是佛陀所說。他說</w:t>
      </w:r>
      <w:r w:rsidRPr="008037A4">
        <w:rPr>
          <w:kern w:val="0"/>
        </w:rPr>
        <w:t>“</w:t>
      </w:r>
      <w:r w:rsidRPr="008037A4">
        <w:rPr>
          <w:kern w:val="0"/>
        </w:rPr>
        <w:t>言有三物（人、世、類）</w:t>
      </w:r>
      <w:r w:rsidRPr="008037A4">
        <w:rPr>
          <w:kern w:val="0"/>
        </w:rPr>
        <w:t>”,</w:t>
      </w:r>
      <w:r w:rsidRPr="008037A4">
        <w:rPr>
          <w:kern w:val="0"/>
        </w:rPr>
        <w:t>認識到思想、言論是以物質為基礎的</w:t>
      </w:r>
      <w:r w:rsidRPr="008037A4">
        <w:rPr>
          <w:kern w:val="0"/>
        </w:rPr>
        <w:t>,</w:t>
      </w:r>
      <w:r w:rsidRPr="008037A4">
        <w:rPr>
          <w:kern w:val="0"/>
        </w:rPr>
        <w:t>並且把這種認識作為方法論運用於對日本思想史的研究。（百度百科</w:t>
      </w:r>
      <w:hyperlink r:id="rId1" w:history="1">
        <w:r w:rsidRPr="008037A4">
          <w:rPr>
            <w:rStyle w:val="af9"/>
            <w:color w:val="auto"/>
          </w:rPr>
          <w:t>http://baike.baidu.com/view/2636735.htm</w:t>
        </w:r>
      </w:hyperlink>
      <w:r w:rsidRPr="008037A4">
        <w:rPr>
          <w:kern w:val="0"/>
        </w:rPr>
        <w:t>）</w:t>
      </w:r>
    </w:p>
  </w:footnote>
  <w:footnote w:id="15">
    <w:p w14:paraId="252EB553" w14:textId="77777777" w:rsidR="00BC4335" w:rsidRPr="008037A4" w:rsidRDefault="00BC4335" w:rsidP="003A7AF8">
      <w:pPr>
        <w:spacing w:line="0" w:lineRule="atLeast"/>
        <w:jc w:val="both"/>
        <w:rPr>
          <w:rFonts w:cs="Times New Roman"/>
          <w:sz w:val="22"/>
          <w:szCs w:val="22"/>
        </w:rPr>
      </w:pPr>
      <w:r w:rsidRPr="008037A4">
        <w:rPr>
          <w:rStyle w:val="ab"/>
          <w:rFonts w:cs="Times New Roman"/>
          <w:sz w:val="22"/>
          <w:szCs w:val="22"/>
        </w:rPr>
        <w:footnoteRef/>
      </w:r>
      <w:r w:rsidRPr="008037A4">
        <w:rPr>
          <w:rFonts w:cs="Times New Roman"/>
          <w:sz w:val="22"/>
          <w:szCs w:val="22"/>
        </w:rPr>
        <w:t>《大智度論》卷</w:t>
      </w:r>
      <w:r w:rsidRPr="008037A4">
        <w:rPr>
          <w:rFonts w:cs="Times New Roman"/>
          <w:sz w:val="22"/>
          <w:szCs w:val="22"/>
        </w:rPr>
        <w:t>63</w:t>
      </w:r>
      <w:r w:rsidRPr="008037A4">
        <w:rPr>
          <w:rFonts w:cs="Times New Roman"/>
          <w:sz w:val="22"/>
          <w:szCs w:val="22"/>
        </w:rPr>
        <w:t>（大正</w:t>
      </w:r>
      <w:r w:rsidRPr="008037A4">
        <w:rPr>
          <w:rFonts w:cs="Times New Roman"/>
          <w:sz w:val="22"/>
          <w:szCs w:val="22"/>
        </w:rPr>
        <w:t>25</w:t>
      </w:r>
      <w:r w:rsidRPr="008037A4">
        <w:rPr>
          <w:rFonts w:cs="Times New Roman"/>
          <w:sz w:val="22"/>
          <w:szCs w:val="22"/>
        </w:rPr>
        <w:t>，</w:t>
      </w:r>
      <w:r w:rsidRPr="008037A4">
        <w:rPr>
          <w:rFonts w:cs="Times New Roman"/>
          <w:sz w:val="22"/>
          <w:szCs w:val="22"/>
        </w:rPr>
        <w:t>506a</w:t>
      </w:r>
      <w:proofErr w:type="gramStart"/>
      <w:r w:rsidRPr="008037A4">
        <w:rPr>
          <w:rFonts w:ascii="Gandhari Unicode" w:hAnsi="Gandhari Unicode" w:cs="Times New Roman"/>
          <w:sz w:val="22"/>
          <w:szCs w:val="22"/>
        </w:rPr>
        <w:t>–</w:t>
      </w:r>
      <w:proofErr w:type="gramEnd"/>
      <w:r w:rsidRPr="008037A4">
        <w:rPr>
          <w:rFonts w:eastAsia="Roman Unicode" w:cs="Times New Roman"/>
          <w:sz w:val="22"/>
          <w:szCs w:val="22"/>
        </w:rPr>
        <w:t>b</w:t>
      </w:r>
      <w:r w:rsidRPr="008037A4">
        <w:rPr>
          <w:rFonts w:cs="Times New Roman"/>
          <w:sz w:val="22"/>
          <w:szCs w:val="22"/>
        </w:rPr>
        <w:t>）：</w:t>
      </w:r>
      <w:r w:rsidRPr="008037A4">
        <w:rPr>
          <w:rFonts w:cs="Times New Roman"/>
          <w:sz w:val="22"/>
          <w:szCs w:val="22"/>
        </w:rPr>
        <w:t xml:space="preserve"> </w:t>
      </w:r>
    </w:p>
    <w:p w14:paraId="0BEEF2CB" w14:textId="0730CC34" w:rsidR="00BC4335" w:rsidRPr="008037A4" w:rsidRDefault="00BC4335" w:rsidP="00FD65BB">
      <w:pPr>
        <w:spacing w:line="0" w:lineRule="atLeast"/>
        <w:ind w:leftChars="100" w:left="900" w:hangingChars="300" w:hanging="660"/>
        <w:jc w:val="both"/>
        <w:rPr>
          <w:rFonts w:eastAsia="標楷體" w:cs="Times New Roman"/>
          <w:sz w:val="22"/>
          <w:szCs w:val="22"/>
        </w:rPr>
      </w:pPr>
      <w:proofErr w:type="gramStart"/>
      <w:r w:rsidRPr="008037A4">
        <w:rPr>
          <w:rFonts w:eastAsia="標楷體" w:cs="Times New Roman"/>
          <w:sz w:val="22"/>
          <w:szCs w:val="22"/>
        </w:rPr>
        <w:t>問曰</w:t>
      </w:r>
      <w:proofErr w:type="gramEnd"/>
      <w:r w:rsidRPr="008037A4">
        <w:rPr>
          <w:rFonts w:eastAsia="標楷體" w:cs="Times New Roman"/>
          <w:sz w:val="22"/>
          <w:szCs w:val="22"/>
        </w:rPr>
        <w:t>：若不信般若</w:t>
      </w:r>
      <w:proofErr w:type="gramStart"/>
      <w:r w:rsidRPr="008037A4">
        <w:rPr>
          <w:rFonts w:eastAsia="標楷體" w:cs="Times New Roman"/>
          <w:sz w:val="22"/>
          <w:szCs w:val="22"/>
        </w:rPr>
        <w:t>墮</w:t>
      </w:r>
      <w:proofErr w:type="gramEnd"/>
      <w:r w:rsidRPr="008037A4">
        <w:rPr>
          <w:rFonts w:eastAsia="標楷體" w:cs="Times New Roman"/>
          <w:sz w:val="22"/>
          <w:szCs w:val="22"/>
        </w:rPr>
        <w:t>地獄，信者得作佛</w:t>
      </w:r>
      <w:proofErr w:type="gramStart"/>
      <w:r w:rsidRPr="008037A4">
        <w:rPr>
          <w:rFonts w:eastAsia="標楷體" w:cs="Times New Roman"/>
          <w:sz w:val="22"/>
          <w:szCs w:val="22"/>
        </w:rPr>
        <w:t>——</w:t>
      </w:r>
      <w:proofErr w:type="gramEnd"/>
      <w:r w:rsidRPr="008037A4">
        <w:rPr>
          <w:rFonts w:eastAsia="標楷體" w:cs="Times New Roman"/>
          <w:sz w:val="22"/>
          <w:szCs w:val="22"/>
        </w:rPr>
        <w:t>若有五</w:t>
      </w:r>
      <w:proofErr w:type="gramStart"/>
      <w:r w:rsidRPr="008037A4">
        <w:rPr>
          <w:rFonts w:eastAsia="標楷體" w:cs="Times New Roman"/>
          <w:sz w:val="22"/>
          <w:szCs w:val="22"/>
        </w:rPr>
        <w:t>逆罪</w:t>
      </w:r>
      <w:proofErr w:type="gramEnd"/>
      <w:r w:rsidRPr="008037A4">
        <w:rPr>
          <w:rFonts w:eastAsia="標楷體" w:cs="Times New Roman"/>
          <w:sz w:val="22"/>
          <w:szCs w:val="22"/>
        </w:rPr>
        <w:t>、破戒、</w:t>
      </w:r>
      <w:proofErr w:type="gramStart"/>
      <w:r w:rsidRPr="008037A4">
        <w:rPr>
          <w:rFonts w:eastAsia="標楷體" w:cs="Times New Roman"/>
          <w:sz w:val="22"/>
          <w:szCs w:val="22"/>
        </w:rPr>
        <w:t>邪見</w:t>
      </w:r>
      <w:proofErr w:type="gramEnd"/>
      <w:r w:rsidRPr="008037A4">
        <w:rPr>
          <w:rFonts w:eastAsia="標楷體" w:cs="Times New Roman"/>
          <w:sz w:val="22"/>
          <w:szCs w:val="22"/>
        </w:rPr>
        <w:t>、懈怠之人信是般若，是人得成佛不？復有持戒、精進者而不信般若，是</w:t>
      </w:r>
      <w:proofErr w:type="gramStart"/>
      <w:r w:rsidRPr="008037A4">
        <w:rPr>
          <w:rFonts w:eastAsia="標楷體" w:cs="Times New Roman"/>
          <w:sz w:val="22"/>
          <w:szCs w:val="22"/>
        </w:rPr>
        <w:t>云</w:t>
      </w:r>
      <w:proofErr w:type="gramEnd"/>
      <w:r w:rsidRPr="008037A4">
        <w:rPr>
          <w:rFonts w:eastAsia="標楷體" w:cs="Times New Roman"/>
          <w:sz w:val="22"/>
          <w:szCs w:val="22"/>
        </w:rPr>
        <w:t>何墮地獄？</w:t>
      </w:r>
    </w:p>
    <w:p w14:paraId="68E50DB7" w14:textId="77777777" w:rsidR="00BC4335" w:rsidRPr="008037A4" w:rsidRDefault="00BC4335" w:rsidP="003A7AF8">
      <w:pPr>
        <w:spacing w:line="0" w:lineRule="atLeast"/>
        <w:ind w:leftChars="100" w:left="240"/>
        <w:jc w:val="both"/>
        <w:rPr>
          <w:rFonts w:eastAsia="標楷體" w:cs="Times New Roman"/>
          <w:sz w:val="22"/>
          <w:szCs w:val="22"/>
        </w:rPr>
      </w:pPr>
      <w:proofErr w:type="gramStart"/>
      <w:r w:rsidRPr="008037A4">
        <w:rPr>
          <w:rFonts w:eastAsia="標楷體" w:cs="Times New Roman"/>
          <w:sz w:val="22"/>
          <w:szCs w:val="22"/>
        </w:rPr>
        <w:t>答曰</w:t>
      </w:r>
      <w:proofErr w:type="gramEnd"/>
      <w:r w:rsidRPr="008037A4">
        <w:rPr>
          <w:rFonts w:eastAsia="標楷體" w:cs="Times New Roman"/>
          <w:sz w:val="22"/>
          <w:szCs w:val="22"/>
        </w:rPr>
        <w:t>：破般若有二種：</w:t>
      </w:r>
    </w:p>
    <w:p w14:paraId="364C199F" w14:textId="129A421F" w:rsidR="00BC4335" w:rsidRPr="008037A4" w:rsidRDefault="00BC4335" w:rsidP="00FD65BB">
      <w:pPr>
        <w:spacing w:line="0" w:lineRule="atLeast"/>
        <w:ind w:leftChars="350" w:left="1500" w:hangingChars="300" w:hanging="660"/>
        <w:jc w:val="both"/>
        <w:rPr>
          <w:rFonts w:eastAsia="標楷體" w:cs="Times New Roman"/>
          <w:bCs/>
          <w:sz w:val="22"/>
          <w:szCs w:val="22"/>
          <w:u w:val="single"/>
        </w:rPr>
      </w:pPr>
      <w:proofErr w:type="gramStart"/>
      <w:r w:rsidRPr="008037A4">
        <w:rPr>
          <w:rFonts w:eastAsia="標楷體" w:cs="Times New Roman"/>
          <w:sz w:val="22"/>
          <w:szCs w:val="22"/>
          <w:u w:val="single"/>
        </w:rPr>
        <w:t>一</w:t>
      </w:r>
      <w:proofErr w:type="gramEnd"/>
      <w:r w:rsidRPr="008037A4">
        <w:rPr>
          <w:rFonts w:eastAsia="標楷體" w:cs="Times New Roman"/>
          <w:sz w:val="22"/>
          <w:szCs w:val="22"/>
          <w:u w:val="single"/>
        </w:rPr>
        <w:t>者、</w:t>
      </w:r>
      <w:proofErr w:type="gramStart"/>
      <w:r w:rsidRPr="008037A4">
        <w:rPr>
          <w:rFonts w:eastAsia="標楷體" w:cs="Times New Roman"/>
          <w:sz w:val="22"/>
          <w:szCs w:val="22"/>
          <w:u w:val="single"/>
        </w:rPr>
        <w:t>佛口所</w:t>
      </w:r>
      <w:proofErr w:type="gramEnd"/>
      <w:r w:rsidRPr="008037A4">
        <w:rPr>
          <w:rFonts w:eastAsia="標楷體" w:cs="Times New Roman"/>
          <w:sz w:val="22"/>
          <w:szCs w:val="22"/>
          <w:u w:val="single"/>
        </w:rPr>
        <w:t>說，弟子</w:t>
      </w:r>
      <w:proofErr w:type="gramStart"/>
      <w:r w:rsidRPr="008037A4">
        <w:rPr>
          <w:rFonts w:eastAsia="標楷體" w:cs="Times New Roman"/>
          <w:sz w:val="22"/>
          <w:szCs w:val="22"/>
          <w:u w:val="single"/>
        </w:rPr>
        <w:t>誦習，書作經</w:t>
      </w:r>
      <w:proofErr w:type="gramEnd"/>
      <w:r w:rsidRPr="008037A4">
        <w:rPr>
          <w:rFonts w:eastAsia="標楷體" w:cs="Times New Roman"/>
          <w:sz w:val="22"/>
          <w:szCs w:val="22"/>
          <w:u w:val="single"/>
        </w:rPr>
        <w:t>卷</w:t>
      </w:r>
      <w:r w:rsidRPr="008037A4">
        <w:rPr>
          <w:rFonts w:eastAsia="標楷體" w:cs="Times New Roman"/>
          <w:bCs/>
          <w:sz w:val="22"/>
          <w:szCs w:val="22"/>
          <w:u w:val="single"/>
        </w:rPr>
        <w:t>；</w:t>
      </w:r>
      <w:r w:rsidRPr="008037A4">
        <w:rPr>
          <w:rFonts w:eastAsia="標楷體" w:cs="Times New Roman"/>
          <w:sz w:val="22"/>
          <w:szCs w:val="22"/>
          <w:u w:val="single"/>
        </w:rPr>
        <w:t>愚人</w:t>
      </w:r>
      <w:proofErr w:type="gramStart"/>
      <w:r w:rsidRPr="008037A4">
        <w:rPr>
          <w:rFonts w:eastAsia="標楷體" w:cs="Times New Roman"/>
          <w:sz w:val="22"/>
          <w:szCs w:val="22"/>
          <w:u w:val="single"/>
        </w:rPr>
        <w:t>謗</w:t>
      </w:r>
      <w:proofErr w:type="gramEnd"/>
      <w:r w:rsidRPr="008037A4">
        <w:rPr>
          <w:rFonts w:eastAsia="標楷體" w:cs="Times New Roman"/>
          <w:sz w:val="22"/>
          <w:szCs w:val="22"/>
          <w:u w:val="single"/>
        </w:rPr>
        <w:t>言：</w:t>
      </w:r>
      <w:r w:rsidR="00831E8D" w:rsidRPr="008037A4">
        <w:rPr>
          <w:rFonts w:cs="Times New Roman"/>
          <w:sz w:val="22"/>
          <w:szCs w:val="22"/>
        </w:rPr>
        <w:t>「</w:t>
      </w:r>
      <w:r w:rsidRPr="008037A4">
        <w:rPr>
          <w:rFonts w:eastAsia="標楷體" w:cs="Times New Roman"/>
          <w:sz w:val="22"/>
          <w:szCs w:val="22"/>
          <w:u w:val="single"/>
        </w:rPr>
        <w:t>非是佛說</w:t>
      </w:r>
      <w:r w:rsidRPr="008037A4">
        <w:rPr>
          <w:rFonts w:eastAsia="標楷體" w:cs="Times New Roman"/>
          <w:bCs/>
          <w:sz w:val="22"/>
          <w:szCs w:val="22"/>
          <w:u w:val="single"/>
        </w:rPr>
        <w:t>！</w:t>
      </w:r>
      <w:r w:rsidRPr="008037A4">
        <w:rPr>
          <w:rFonts w:eastAsia="標楷體" w:cs="Times New Roman"/>
          <w:sz w:val="22"/>
          <w:szCs w:val="22"/>
          <w:u w:val="single"/>
        </w:rPr>
        <w:t>是魔</w:t>
      </w:r>
      <w:r w:rsidRPr="008037A4">
        <w:rPr>
          <w:rFonts w:eastAsia="標楷體" w:cs="Times New Roman"/>
          <w:bCs/>
          <w:sz w:val="22"/>
          <w:szCs w:val="22"/>
          <w:u w:val="single"/>
        </w:rPr>
        <w:t>、</w:t>
      </w:r>
      <w:proofErr w:type="gramStart"/>
      <w:r w:rsidRPr="008037A4">
        <w:rPr>
          <w:rFonts w:eastAsia="標楷體" w:cs="Times New Roman"/>
          <w:sz w:val="22"/>
          <w:szCs w:val="22"/>
          <w:u w:val="single"/>
        </w:rPr>
        <w:t>若魔民</w:t>
      </w:r>
      <w:proofErr w:type="gramEnd"/>
      <w:r w:rsidRPr="008037A4">
        <w:rPr>
          <w:rFonts w:eastAsia="標楷體" w:cs="Times New Roman"/>
          <w:sz w:val="22"/>
          <w:szCs w:val="22"/>
          <w:u w:val="single"/>
        </w:rPr>
        <w:t>所作；亦是</w:t>
      </w:r>
      <w:proofErr w:type="gramStart"/>
      <w:r w:rsidRPr="008037A4">
        <w:rPr>
          <w:rFonts w:eastAsia="標楷體" w:cs="Times New Roman"/>
          <w:sz w:val="22"/>
          <w:szCs w:val="22"/>
          <w:u w:val="single"/>
        </w:rPr>
        <w:t>斷滅邪見</w:t>
      </w:r>
      <w:proofErr w:type="gramEnd"/>
      <w:r w:rsidRPr="008037A4">
        <w:rPr>
          <w:rFonts w:eastAsia="標楷體" w:cs="Times New Roman"/>
          <w:sz w:val="22"/>
          <w:szCs w:val="22"/>
          <w:u w:val="single"/>
        </w:rPr>
        <w:t>人手筆，</w:t>
      </w:r>
      <w:proofErr w:type="gramStart"/>
      <w:r w:rsidRPr="008037A4">
        <w:rPr>
          <w:rFonts w:eastAsia="標楷體" w:cs="Times New Roman"/>
          <w:sz w:val="22"/>
          <w:szCs w:val="22"/>
          <w:u w:val="single"/>
        </w:rPr>
        <w:t>莊嚴口力者</w:t>
      </w:r>
      <w:proofErr w:type="gramEnd"/>
      <w:r w:rsidRPr="008037A4">
        <w:rPr>
          <w:rFonts w:eastAsia="標楷體" w:cs="Times New Roman"/>
          <w:sz w:val="22"/>
          <w:szCs w:val="22"/>
          <w:u w:val="single"/>
        </w:rPr>
        <w:t>說。</w:t>
      </w:r>
      <w:r w:rsidR="00831E8D" w:rsidRPr="008037A4">
        <w:rPr>
          <w:rFonts w:cs="Times New Roman"/>
          <w:sz w:val="22"/>
          <w:szCs w:val="22"/>
        </w:rPr>
        <w:t>」</w:t>
      </w:r>
    </w:p>
    <w:p w14:paraId="207FB112" w14:textId="42746AC4" w:rsidR="00BC4335" w:rsidRPr="008037A4" w:rsidRDefault="00BC4335" w:rsidP="00FD65BB">
      <w:pPr>
        <w:spacing w:line="0" w:lineRule="atLeast"/>
        <w:ind w:leftChars="350" w:left="1500" w:hangingChars="300" w:hanging="660"/>
        <w:jc w:val="both"/>
        <w:rPr>
          <w:rFonts w:eastAsia="標楷體" w:cs="Times New Roman"/>
          <w:sz w:val="22"/>
          <w:szCs w:val="22"/>
          <w:u w:val="single"/>
        </w:rPr>
      </w:pPr>
      <w:r w:rsidRPr="008037A4">
        <w:rPr>
          <w:rFonts w:eastAsia="標楷體" w:cs="Times New Roman"/>
          <w:sz w:val="22"/>
          <w:szCs w:val="22"/>
          <w:u w:val="single"/>
        </w:rPr>
        <w:t>或言</w:t>
      </w:r>
      <w:r w:rsidRPr="008037A4">
        <w:rPr>
          <w:rFonts w:eastAsia="標楷體" w:cs="Times New Roman"/>
          <w:bCs/>
          <w:sz w:val="22"/>
          <w:szCs w:val="22"/>
          <w:u w:val="single"/>
        </w:rPr>
        <w:t>：</w:t>
      </w:r>
      <w:r w:rsidR="00831E8D" w:rsidRPr="008037A4">
        <w:rPr>
          <w:rFonts w:cs="Times New Roman"/>
          <w:sz w:val="22"/>
          <w:szCs w:val="22"/>
        </w:rPr>
        <w:t>「</w:t>
      </w:r>
      <w:r w:rsidRPr="008037A4">
        <w:rPr>
          <w:rFonts w:eastAsia="標楷體" w:cs="Times New Roman"/>
          <w:sz w:val="22"/>
          <w:szCs w:val="22"/>
          <w:u w:val="single"/>
        </w:rPr>
        <w:t>雖是佛說，其中處處餘人增益。</w:t>
      </w:r>
      <w:r w:rsidR="00831E8D" w:rsidRPr="008037A4">
        <w:rPr>
          <w:rFonts w:cs="Times New Roman"/>
          <w:sz w:val="22"/>
          <w:szCs w:val="22"/>
        </w:rPr>
        <w:t>」</w:t>
      </w:r>
    </w:p>
    <w:p w14:paraId="5DB8BDE1" w14:textId="77777777" w:rsidR="00BC4335" w:rsidRPr="008037A4" w:rsidRDefault="00BC4335" w:rsidP="00FD65BB">
      <w:pPr>
        <w:spacing w:line="0" w:lineRule="atLeast"/>
        <w:ind w:firstLineChars="300" w:firstLine="660"/>
        <w:jc w:val="both"/>
        <w:rPr>
          <w:rFonts w:eastAsia="標楷體" w:cs="Times New Roman"/>
          <w:sz w:val="22"/>
          <w:szCs w:val="22"/>
        </w:rPr>
      </w:pPr>
      <w:r w:rsidRPr="008037A4">
        <w:rPr>
          <w:rFonts w:eastAsia="標楷體" w:cs="Times New Roman"/>
          <w:sz w:val="22"/>
          <w:szCs w:val="22"/>
        </w:rPr>
        <w:t>〔二者、〕或</w:t>
      </w:r>
      <w:proofErr w:type="gramStart"/>
      <w:r w:rsidRPr="008037A4">
        <w:rPr>
          <w:rFonts w:eastAsia="標楷體" w:cs="Times New Roman"/>
          <w:sz w:val="22"/>
          <w:szCs w:val="22"/>
        </w:rPr>
        <w:t>有人著</w:t>
      </w:r>
      <w:proofErr w:type="gramEnd"/>
      <w:r w:rsidRPr="008037A4">
        <w:rPr>
          <w:rFonts w:eastAsia="標楷體" w:cs="Times New Roman"/>
          <w:sz w:val="22"/>
          <w:szCs w:val="22"/>
        </w:rPr>
        <w:t>心分別</w:t>
      </w:r>
      <w:proofErr w:type="gramStart"/>
      <w:r w:rsidRPr="008037A4">
        <w:rPr>
          <w:rFonts w:eastAsia="標楷體" w:cs="Times New Roman"/>
          <w:sz w:val="22"/>
          <w:szCs w:val="22"/>
        </w:rPr>
        <w:t>取相說</w:t>
      </w:r>
      <w:proofErr w:type="gramEnd"/>
      <w:r w:rsidRPr="008037A4">
        <w:rPr>
          <w:rFonts w:eastAsia="標楷體" w:cs="Times New Roman"/>
          <w:sz w:val="22"/>
          <w:szCs w:val="22"/>
        </w:rPr>
        <w:t>般若波羅蜜，口</w:t>
      </w:r>
      <w:proofErr w:type="gramStart"/>
      <w:r w:rsidRPr="008037A4">
        <w:rPr>
          <w:rFonts w:eastAsia="標楷體" w:cs="Times New Roman"/>
          <w:sz w:val="22"/>
          <w:szCs w:val="22"/>
        </w:rPr>
        <w:t>說空法</w:t>
      </w:r>
      <w:proofErr w:type="gramEnd"/>
      <w:r w:rsidRPr="008037A4">
        <w:rPr>
          <w:rFonts w:eastAsia="標楷體" w:cs="Times New Roman"/>
          <w:sz w:val="22"/>
          <w:szCs w:val="22"/>
        </w:rPr>
        <w:t>而</w:t>
      </w:r>
      <w:proofErr w:type="gramStart"/>
      <w:r w:rsidRPr="008037A4">
        <w:rPr>
          <w:rFonts w:eastAsia="標楷體" w:cs="Times New Roman"/>
          <w:sz w:val="22"/>
          <w:szCs w:val="22"/>
        </w:rPr>
        <w:t>心著</w:t>
      </w:r>
      <w:proofErr w:type="gramEnd"/>
      <w:r w:rsidRPr="008037A4">
        <w:rPr>
          <w:rFonts w:eastAsia="標楷體" w:cs="Times New Roman"/>
          <w:sz w:val="22"/>
          <w:szCs w:val="22"/>
        </w:rPr>
        <w:t>有。</w:t>
      </w:r>
    </w:p>
    <w:p w14:paraId="13593F60" w14:textId="77777777" w:rsidR="00BC4335" w:rsidRPr="008037A4" w:rsidRDefault="00BC4335" w:rsidP="00FD65BB">
      <w:pPr>
        <w:spacing w:line="0" w:lineRule="atLeast"/>
        <w:ind w:firstLineChars="300" w:firstLine="660"/>
        <w:jc w:val="both"/>
        <w:rPr>
          <w:rFonts w:eastAsia="標楷體" w:cs="Times New Roman"/>
          <w:sz w:val="22"/>
          <w:szCs w:val="22"/>
        </w:rPr>
      </w:pPr>
      <w:proofErr w:type="gramStart"/>
      <w:r w:rsidRPr="008037A4">
        <w:rPr>
          <w:rFonts w:eastAsia="標楷體" w:cs="Times New Roman"/>
          <w:sz w:val="22"/>
          <w:szCs w:val="22"/>
        </w:rPr>
        <w:t>初破者，墮大</w:t>
      </w:r>
      <w:proofErr w:type="gramEnd"/>
      <w:r w:rsidRPr="008037A4">
        <w:rPr>
          <w:rFonts w:eastAsia="標楷體" w:cs="Times New Roman"/>
          <w:sz w:val="22"/>
          <w:szCs w:val="22"/>
        </w:rPr>
        <w:t>地獄，不得聖人說</w:t>
      </w:r>
      <w:proofErr w:type="gramStart"/>
      <w:r w:rsidRPr="008037A4">
        <w:rPr>
          <w:rFonts w:eastAsia="標楷體" w:cs="Times New Roman"/>
          <w:sz w:val="22"/>
          <w:szCs w:val="22"/>
        </w:rPr>
        <w:t>般若意故</w:t>
      </w:r>
      <w:proofErr w:type="gramEnd"/>
      <w:r w:rsidRPr="008037A4">
        <w:rPr>
          <w:rFonts w:eastAsia="標楷體" w:cs="Times New Roman"/>
          <w:sz w:val="22"/>
          <w:szCs w:val="22"/>
        </w:rPr>
        <w:t>。</w:t>
      </w:r>
    </w:p>
    <w:p w14:paraId="61E10929" w14:textId="7616A90D" w:rsidR="00BC4335" w:rsidRPr="008037A4" w:rsidRDefault="00BC4335" w:rsidP="00FD65BB">
      <w:pPr>
        <w:spacing w:line="0" w:lineRule="atLeast"/>
        <w:ind w:firstLineChars="300" w:firstLine="660"/>
        <w:jc w:val="both"/>
        <w:rPr>
          <w:rFonts w:cs="Times New Roman"/>
          <w:sz w:val="22"/>
          <w:szCs w:val="22"/>
        </w:rPr>
      </w:pPr>
      <w:r w:rsidRPr="008037A4">
        <w:rPr>
          <w:rFonts w:eastAsia="標楷體" w:cs="Times New Roman"/>
          <w:sz w:val="22"/>
          <w:szCs w:val="22"/>
        </w:rPr>
        <w:t>第二破</w:t>
      </w:r>
      <w:proofErr w:type="gramStart"/>
      <w:r w:rsidRPr="008037A4">
        <w:rPr>
          <w:rFonts w:eastAsia="標楷體" w:cs="Times New Roman"/>
          <w:bCs/>
          <w:sz w:val="22"/>
          <w:szCs w:val="22"/>
        </w:rPr>
        <w:t>，</w:t>
      </w:r>
      <w:r w:rsidRPr="008037A4">
        <w:rPr>
          <w:rFonts w:eastAsia="標楷體" w:cs="Times New Roman"/>
          <w:sz w:val="22"/>
          <w:szCs w:val="22"/>
        </w:rPr>
        <w:t>著</w:t>
      </w:r>
      <w:proofErr w:type="gramEnd"/>
      <w:r w:rsidRPr="008037A4">
        <w:rPr>
          <w:rFonts w:eastAsia="標楷體" w:cs="Times New Roman"/>
          <w:sz w:val="22"/>
          <w:szCs w:val="22"/>
        </w:rPr>
        <w:t>心論議者，是</w:t>
      </w:r>
      <w:proofErr w:type="gramStart"/>
      <w:r w:rsidRPr="008037A4">
        <w:rPr>
          <w:rFonts w:eastAsia="標楷體" w:cs="Times New Roman"/>
          <w:sz w:val="22"/>
          <w:szCs w:val="22"/>
        </w:rPr>
        <w:t>不</w:t>
      </w:r>
      <w:proofErr w:type="gramEnd"/>
      <w:r w:rsidRPr="008037A4">
        <w:rPr>
          <w:rFonts w:eastAsia="標楷體" w:cs="Times New Roman"/>
          <w:sz w:val="22"/>
          <w:szCs w:val="22"/>
        </w:rPr>
        <w:t>名為破般若。</w:t>
      </w:r>
    </w:p>
  </w:footnote>
  <w:footnote w:id="16">
    <w:p w14:paraId="5E604079" w14:textId="505A2D67" w:rsidR="00831E8D"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無諍之辯</w:t>
      </w:r>
      <w:proofErr w:type="spellEnd"/>
      <w:r w:rsidRPr="008037A4">
        <w:t>》，</w:t>
      </w:r>
      <w:r w:rsidRPr="008037A4">
        <w:t>pp. 233</w:t>
      </w:r>
      <w:r w:rsidRPr="008037A4">
        <w:rPr>
          <w:rFonts w:ascii="Gandhari Unicode" w:hAnsi="Gandhari Unicode"/>
        </w:rPr>
        <w:t>–</w:t>
      </w:r>
      <w:r w:rsidRPr="008037A4">
        <w:t>234</w:t>
      </w:r>
      <w:r w:rsidR="008C4F7D" w:rsidRPr="008037A4">
        <w:t>：</w:t>
      </w:r>
    </w:p>
    <w:p w14:paraId="11294815" w14:textId="2E8C9F57" w:rsidR="00BC4335" w:rsidRPr="008037A4" w:rsidRDefault="008C4F7D" w:rsidP="00831E8D">
      <w:pPr>
        <w:pStyle w:val="a9"/>
        <w:ind w:leftChars="100" w:left="240" w:firstLineChars="0" w:firstLine="0"/>
        <w:jc w:val="both"/>
      </w:pPr>
      <w:r w:rsidRPr="008037A4">
        <w:t>「</w:t>
      </w:r>
      <w:r w:rsidR="00BC4335" w:rsidRPr="008037A4">
        <w:rPr>
          <w:rFonts w:ascii="標楷體" w:eastAsia="標楷體" w:hAnsi="標楷體"/>
        </w:rPr>
        <w:t>大乘非佛說論」的有力利器，是從文字典籍考察起來，大乘經的成立流通要遲一些。於是我國大乘信徒，對考證與歷史，是更加深惡痛絕了。其實，如事實確乎如此，重真理而不是迷信的佛弟子，就應該勇敢的接受歷史的事實，而不應痛惡。如認為不對，那就應本著護法的精神，去批駁他，糾正他。《海潮音》載有日本伊藤義賢氏的〈大乘非佛說論之批駁〉，我是非常欣賞的。這部洋洋大著，是否能達成其預期的理想，再建「大乘是佛說論」的權威，那是另一問題。但他這一決心與傾向，是對的。因為，惟有以考證對考證，以歷史對歷史，才是一條光明的路。</w:t>
      </w:r>
    </w:p>
  </w:footnote>
  <w:footnote w:id="17">
    <w:p w14:paraId="63C98BB1" w14:textId="41B0B370" w:rsidR="008C4F7D"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原始佛教聖典之集成</w:t>
      </w:r>
      <w:proofErr w:type="spellEnd"/>
      <w:r w:rsidRPr="008037A4">
        <w:t>》，</w:t>
      </w:r>
      <w:r w:rsidRPr="008037A4">
        <w:t>p. 105</w:t>
      </w:r>
      <w:r w:rsidR="008C4F7D" w:rsidRPr="008037A4">
        <w:t>：</w:t>
      </w:r>
    </w:p>
    <w:p w14:paraId="77BF0D77" w14:textId="684390A3" w:rsidR="00BC4335" w:rsidRPr="008037A4" w:rsidRDefault="00BC4335" w:rsidP="008C4F7D">
      <w:pPr>
        <w:pStyle w:val="a9"/>
        <w:ind w:leftChars="100" w:left="240" w:firstLineChars="0" w:firstLine="0"/>
        <w:jc w:val="both"/>
      </w:pPr>
      <w:r w:rsidRPr="008037A4">
        <w:rPr>
          <w:rFonts w:eastAsia="標楷體"/>
        </w:rPr>
        <w:t>現存不同部派的各部「律藏」，組織上彼此是多少差別的。巴利語（</w:t>
      </w:r>
      <w:r w:rsidRPr="008037A4">
        <w:rPr>
          <w:rFonts w:eastAsia="標楷體"/>
        </w:rPr>
        <w:t>Pāli</w:t>
      </w:r>
      <w:r w:rsidRPr="008037A4">
        <w:rPr>
          <w:rFonts w:eastAsia="標楷體"/>
        </w:rPr>
        <w:t>）記錄的銅鍱部（</w:t>
      </w:r>
      <w:r w:rsidRPr="008037A4">
        <w:rPr>
          <w:rFonts w:eastAsia="標楷體"/>
        </w:rPr>
        <w:t>Tāmraśāṭīya</w:t>
      </w:r>
      <w:r w:rsidRPr="008037A4">
        <w:rPr>
          <w:rFonts w:eastAsia="標楷體"/>
        </w:rPr>
        <w:t>）「律藏」，分為三部分：</w:t>
      </w:r>
      <w:r w:rsidRPr="008037A4">
        <w:rPr>
          <w:rFonts w:eastAsia="標楷體"/>
        </w:rPr>
        <w:t>Suttavibhaṅga</w:t>
      </w:r>
      <w:r w:rsidRPr="008037A4">
        <w:rPr>
          <w:rFonts w:eastAsia="標楷體"/>
        </w:rPr>
        <w:t>（經分別），</w:t>
      </w:r>
      <w:r w:rsidRPr="008037A4">
        <w:rPr>
          <w:rFonts w:eastAsia="標楷體"/>
        </w:rPr>
        <w:t>Khandhaka</w:t>
      </w:r>
      <w:r w:rsidRPr="008037A4">
        <w:rPr>
          <w:rFonts w:eastAsia="標楷體"/>
        </w:rPr>
        <w:t>（犍度），</w:t>
      </w:r>
      <w:r w:rsidRPr="008037A4">
        <w:rPr>
          <w:rFonts w:eastAsia="標楷體"/>
        </w:rPr>
        <w:t>Parivāra</w:t>
      </w:r>
      <w:r w:rsidRPr="008037A4">
        <w:rPr>
          <w:rFonts w:eastAsia="標楷體"/>
        </w:rPr>
        <w:t>（附隨）。三部分的組織，雖不合於「律藏」的古形，但在分類說明上，的確是很便利的。</w:t>
      </w:r>
    </w:p>
  </w:footnote>
  <w:footnote w:id="18">
    <w:p w14:paraId="77748523"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大乘起信論講記</w:t>
      </w:r>
      <w:proofErr w:type="spellEnd"/>
      <w:r w:rsidRPr="008037A4">
        <w:t>》，</w:t>
      </w:r>
      <w:r w:rsidRPr="008037A4">
        <w:rPr>
          <w:rFonts w:hint="eastAsia"/>
          <w:lang w:eastAsia="zh-TW"/>
        </w:rPr>
        <w:t>p</w:t>
      </w:r>
      <w:r w:rsidRPr="008037A4">
        <w:t>p. 11</w:t>
      </w:r>
      <w:r w:rsidRPr="008037A4">
        <w:rPr>
          <w:rFonts w:ascii="Gandhari Unicode" w:hAnsi="Gandhari Unicode"/>
        </w:rPr>
        <w:t>–</w:t>
      </w:r>
      <w:r w:rsidRPr="008037A4">
        <w:t>12</w:t>
      </w:r>
      <w:r w:rsidRPr="008037A4">
        <w:t>：「</w:t>
      </w:r>
      <w:r w:rsidRPr="008037A4">
        <w:rPr>
          <w:rFonts w:ascii="標楷體" w:eastAsia="標楷體" w:hAnsi="標楷體"/>
        </w:rPr>
        <w:t>依聲聞者說：佛所修的道，雖是以慈悲而圓滿十（六或四）波羅密多，然能證見的智，是四諦或滅諦智；所證見的也還是四聖諦；所證得的也還是涅槃。雖也覺得與聲聞行多少不同，但以為：除三藏以外，並沒有大乘經。大乘學者要成立大乘法，必須有異於聲聞法的大乘法，才能確信三藏外的摩訶衍經是佛說。</w:t>
      </w:r>
      <w:r w:rsidRPr="008037A4">
        <w:t>」</w:t>
      </w:r>
    </w:p>
  </w:footnote>
  <w:footnote w:id="19">
    <w:p w14:paraId="4C249A1B"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參閱印順法師著</w:t>
      </w:r>
      <w:proofErr w:type="spellEnd"/>
      <w:r w:rsidRPr="008037A4">
        <w:t>，《</w:t>
      </w:r>
      <w:proofErr w:type="spellStart"/>
      <w:r w:rsidRPr="008037A4">
        <w:t>以佛法研究佛法</w:t>
      </w:r>
      <w:proofErr w:type="spellEnd"/>
      <w:r w:rsidRPr="008037A4">
        <w:t>》〈</w:t>
      </w:r>
      <w:proofErr w:type="spellStart"/>
      <w:r w:rsidRPr="008037A4">
        <w:t>五、大乘是佛說論</w:t>
      </w:r>
      <w:proofErr w:type="spellEnd"/>
      <w:r w:rsidRPr="008037A4">
        <w:t>〉，</w:t>
      </w:r>
      <w:r w:rsidRPr="008037A4">
        <w:t>pp. 153</w:t>
      </w:r>
      <w:r w:rsidRPr="008037A4">
        <w:rPr>
          <w:rFonts w:ascii="Gandhari Unicode" w:hAnsi="Gandhari Unicode"/>
        </w:rPr>
        <w:t>–</w:t>
      </w:r>
      <w:r w:rsidRPr="008037A4">
        <w:t>201</w:t>
      </w:r>
      <w:r w:rsidRPr="008037A4">
        <w:t>。</w:t>
      </w:r>
    </w:p>
  </w:footnote>
  <w:footnote w:id="20">
    <w:p w14:paraId="3338EA88" w14:textId="77777777" w:rsidR="00BC4335" w:rsidRPr="008037A4" w:rsidRDefault="00BC4335" w:rsidP="00FD65BB">
      <w:pPr>
        <w:pStyle w:val="a9"/>
        <w:ind w:left="550" w:hangingChars="250" w:hanging="550"/>
        <w:jc w:val="both"/>
      </w:pPr>
      <w:r w:rsidRPr="008037A4">
        <w:rPr>
          <w:rStyle w:val="ab"/>
        </w:rPr>
        <w:footnoteRef/>
      </w:r>
      <w:r w:rsidRPr="008037A4">
        <w:t>（</w:t>
      </w:r>
      <w:r w:rsidRPr="008037A4">
        <w:t>1</w:t>
      </w:r>
      <w:r w:rsidRPr="008037A4">
        <w:t>）印順法師著，《</w:t>
      </w:r>
      <w:proofErr w:type="spellStart"/>
      <w:r w:rsidRPr="008037A4">
        <w:t>大乘起信論講記</w:t>
      </w:r>
      <w:proofErr w:type="spellEnd"/>
      <w:r w:rsidRPr="008037A4">
        <w:t>》，</w:t>
      </w:r>
      <w:r w:rsidRPr="008037A4">
        <w:t>pp. 11</w:t>
      </w:r>
      <w:r w:rsidRPr="008037A4">
        <w:rPr>
          <w:rFonts w:ascii="Gandhari Unicode" w:hAnsi="Gandhari Unicode"/>
        </w:rPr>
        <w:t>–</w:t>
      </w:r>
      <w:r w:rsidRPr="008037A4">
        <w:t>12</w:t>
      </w:r>
      <w:r w:rsidRPr="008037A4">
        <w:t>：「</w:t>
      </w:r>
      <w:r w:rsidRPr="008037A4">
        <w:rPr>
          <w:rFonts w:ascii="標楷體" w:eastAsia="標楷體" w:hAnsi="標楷體"/>
        </w:rPr>
        <w:t>龍樹、堅慧、無著他們，都為了大乘是佛說而論證。……無著的《攝大乘論》，引《阿毘達磨大乘經》的十殊勝，證明別有大乘法。大乘佛法，就是異於聲聞的</w:t>
      </w:r>
      <w:r w:rsidRPr="008037A4">
        <w:rPr>
          <w:rFonts w:ascii="標楷體" w:eastAsia="標楷體" w:hAnsi="標楷體"/>
          <w:u w:val="single"/>
        </w:rPr>
        <w:t>十種殊勝</w:t>
      </w:r>
      <w:r w:rsidRPr="008037A4">
        <w:rPr>
          <w:rFonts w:ascii="標楷體" w:eastAsia="標楷體" w:hAnsi="標楷體"/>
        </w:rPr>
        <w:t>。本論成立大乘法，約法與義說。</w:t>
      </w:r>
      <w:r w:rsidRPr="008037A4">
        <w:t>」</w:t>
      </w:r>
    </w:p>
    <w:p w14:paraId="298A2C63" w14:textId="77777777" w:rsidR="00BC4335" w:rsidRPr="008037A4" w:rsidRDefault="00BC4335" w:rsidP="00FD65BB">
      <w:pPr>
        <w:pStyle w:val="a9"/>
        <w:ind w:leftChars="20" w:left="488" w:hangingChars="200" w:hanging="440"/>
        <w:jc w:val="both"/>
      </w:pPr>
      <w:r w:rsidRPr="008037A4">
        <w:t>（</w:t>
      </w:r>
      <w:r w:rsidRPr="008037A4">
        <w:t>2</w:t>
      </w:r>
      <w:r w:rsidRPr="008037A4">
        <w:t>）印順法師著，《攝大乘論講記》，</w:t>
      </w:r>
      <w:r w:rsidRPr="008037A4">
        <w:t>p.25</w:t>
      </w:r>
      <w:r w:rsidRPr="008037A4">
        <w:t>：「</w:t>
      </w:r>
      <w:r w:rsidRPr="008037A4">
        <w:rPr>
          <w:rFonts w:ascii="標楷體" w:eastAsia="標楷體" w:hAnsi="標楷體"/>
        </w:rPr>
        <w:t>成佛的法門，不能說沒有，不能說沒有說過。佛說的聲聞乘，《大乘莊嚴經論》曾指出它五相異於大乘，即</w:t>
      </w:r>
      <w:r w:rsidRPr="008037A4">
        <w:rPr>
          <w:rFonts w:ascii="標楷體" w:eastAsia="標楷體" w:hAnsi="標楷體"/>
          <w:u w:val="single"/>
        </w:rPr>
        <w:t>發心不同，教授不同，方便不同，住持不同，時節不同</w:t>
      </w:r>
      <w:r w:rsidRPr="008037A4">
        <w:rPr>
          <w:rFonts w:ascii="標楷體" w:eastAsia="標楷體" w:hAnsi="標楷體"/>
        </w:rPr>
        <w:t>。聲聞法決非成佛的法門，那就必有聲聞法以外的大乘，為佛所說過的了。</w:t>
      </w:r>
      <w:r w:rsidRPr="008037A4">
        <w:t>」</w:t>
      </w:r>
    </w:p>
  </w:footnote>
  <w:footnote w:id="21">
    <w:p w14:paraId="34D5A8A8" w14:textId="77777777" w:rsidR="00BC4335" w:rsidRPr="008037A4" w:rsidRDefault="00BC4335" w:rsidP="00FD65BB">
      <w:pPr>
        <w:pStyle w:val="a9"/>
        <w:ind w:left="220" w:hanging="220"/>
        <w:jc w:val="both"/>
      </w:pPr>
      <w:r w:rsidRPr="008037A4">
        <w:rPr>
          <w:rStyle w:val="ab"/>
        </w:rPr>
        <w:footnoteRef/>
      </w:r>
      <w:r w:rsidRPr="008037A4">
        <w:t>（</w:t>
      </w:r>
      <w:proofErr w:type="spellStart"/>
      <w:r w:rsidRPr="008037A4">
        <w:t>原書，</w:t>
      </w:r>
      <w:r w:rsidRPr="008037A4">
        <w:t>p</w:t>
      </w:r>
      <w:proofErr w:type="spellEnd"/>
      <w:r w:rsidRPr="008037A4">
        <w:t>. 10</w:t>
      </w:r>
      <w:r w:rsidRPr="008037A4">
        <w:t>，註</w:t>
      </w:r>
      <w:r w:rsidRPr="008037A4">
        <w:t>1</w:t>
      </w:r>
      <w:r w:rsidRPr="008037A4">
        <w:t>）《大乘莊嚴經論》卷</w:t>
      </w:r>
      <w:r w:rsidRPr="008037A4">
        <w:t>1</w:t>
      </w:r>
      <w:r w:rsidRPr="008037A4">
        <w:t>（大正</w:t>
      </w:r>
      <w:r w:rsidRPr="008037A4">
        <w:t>31</w:t>
      </w:r>
      <w:r w:rsidRPr="008037A4">
        <w:t>，</w:t>
      </w:r>
      <w:r w:rsidRPr="008037A4">
        <w:t>591a</w:t>
      </w:r>
      <w:r w:rsidRPr="008037A4">
        <w:t>）。</w:t>
      </w:r>
    </w:p>
  </w:footnote>
  <w:footnote w:id="22">
    <w:p w14:paraId="03B414F2" w14:textId="77777777" w:rsidR="00BC4335" w:rsidRPr="008037A4" w:rsidRDefault="00BC4335" w:rsidP="00FD65BB">
      <w:pPr>
        <w:pStyle w:val="a9"/>
        <w:ind w:left="220" w:hanging="220"/>
        <w:jc w:val="both"/>
      </w:pPr>
      <w:r w:rsidRPr="008037A4">
        <w:rPr>
          <w:rStyle w:val="ab"/>
        </w:rPr>
        <w:footnoteRef/>
      </w:r>
      <w:r w:rsidRPr="008037A4">
        <w:t>《翻譯名義集》卷</w:t>
      </w:r>
      <w:r w:rsidRPr="008037A4">
        <w:t>3</w:t>
      </w:r>
      <w:r w:rsidRPr="008037A4">
        <w:t>（大正</w:t>
      </w:r>
      <w:r w:rsidRPr="008037A4">
        <w:t>54</w:t>
      </w:r>
      <w:r w:rsidRPr="008037A4">
        <w:t>，</w:t>
      </w:r>
      <w:r w:rsidRPr="008037A4">
        <w:t>1106c27</w:t>
      </w:r>
      <w:r w:rsidRPr="008037A4">
        <w:rPr>
          <w:rFonts w:ascii="Gandhari Unicode" w:hAnsi="Gandhari Unicode"/>
        </w:rPr>
        <w:t>–</w:t>
      </w:r>
      <w:r w:rsidRPr="008037A4">
        <w:t>28</w:t>
      </w:r>
      <w:r w:rsidRPr="008037A4">
        <w:t>）：「</w:t>
      </w:r>
      <w:proofErr w:type="spellStart"/>
      <w:r w:rsidRPr="008037A4">
        <w:rPr>
          <w:rFonts w:eastAsia="標楷體"/>
        </w:rPr>
        <w:t>那由他（</w:t>
      </w:r>
      <w:r w:rsidRPr="008037A4">
        <w:rPr>
          <w:rFonts w:eastAsia="標楷體"/>
        </w:rPr>
        <w:t>Nayuta</w:t>
      </w:r>
      <w:proofErr w:type="spellEnd"/>
      <w:r w:rsidRPr="008037A4">
        <w:rPr>
          <w:rFonts w:eastAsia="標楷體"/>
        </w:rPr>
        <w:t>）、</w:t>
      </w:r>
      <w:proofErr w:type="spellStart"/>
      <w:r w:rsidRPr="008037A4">
        <w:rPr>
          <w:rFonts w:eastAsia="標楷體"/>
        </w:rPr>
        <w:t>或阿庾多、或術那、或那術，此云萬億</w:t>
      </w:r>
      <w:proofErr w:type="spellEnd"/>
      <w:r w:rsidRPr="008037A4">
        <w:t>」。</w:t>
      </w:r>
    </w:p>
  </w:footnote>
  <w:footnote w:id="23">
    <w:p w14:paraId="2E942836" w14:textId="77777777" w:rsidR="00BC4335" w:rsidRPr="008037A4" w:rsidRDefault="00BC4335" w:rsidP="00FD65BB">
      <w:pPr>
        <w:pStyle w:val="a9"/>
        <w:ind w:left="220" w:hanging="220"/>
        <w:jc w:val="both"/>
      </w:pPr>
      <w:r w:rsidRPr="008037A4">
        <w:rPr>
          <w:rStyle w:val="ab"/>
        </w:rPr>
        <w:footnoteRef/>
      </w:r>
      <w:r w:rsidRPr="008037A4">
        <w:t>（</w:t>
      </w:r>
      <w:proofErr w:type="spellStart"/>
      <w:r w:rsidRPr="008037A4">
        <w:t>原書，</w:t>
      </w:r>
      <w:r w:rsidRPr="008037A4">
        <w:t>p</w:t>
      </w:r>
      <w:proofErr w:type="spellEnd"/>
      <w:r w:rsidRPr="008037A4">
        <w:t>. 10</w:t>
      </w:r>
      <w:r w:rsidRPr="008037A4">
        <w:t>，註</w:t>
      </w:r>
      <w:r w:rsidRPr="008037A4">
        <w:t>2</w:t>
      </w:r>
      <w:r w:rsidRPr="008037A4">
        <w:t>）《妙法蓮華經文句》卷</w:t>
      </w:r>
      <w:r w:rsidRPr="008037A4">
        <w:t>1</w:t>
      </w:r>
      <w:r w:rsidRPr="008037A4">
        <w:t>之上（大正</w:t>
      </w:r>
      <w:r w:rsidRPr="008037A4">
        <w:t>34</w:t>
      </w:r>
      <w:r w:rsidRPr="008037A4">
        <w:t>，</w:t>
      </w:r>
      <w:r w:rsidRPr="008037A4">
        <w:t>4a</w:t>
      </w:r>
      <w:r w:rsidRPr="008037A4">
        <w:t>）。</w:t>
      </w:r>
    </w:p>
  </w:footnote>
  <w:footnote w:id="24">
    <w:p w14:paraId="04D75E1C" w14:textId="77777777" w:rsidR="00BC4335" w:rsidRPr="008037A4" w:rsidRDefault="00BC4335" w:rsidP="00FD65BB">
      <w:pPr>
        <w:pStyle w:val="a9"/>
        <w:ind w:left="220" w:hanging="220"/>
        <w:jc w:val="both"/>
      </w:pPr>
      <w:r w:rsidRPr="008037A4">
        <w:rPr>
          <w:rStyle w:val="ab"/>
        </w:rPr>
        <w:footnoteRef/>
      </w:r>
      <w:r w:rsidRPr="008037A4">
        <w:t>（</w:t>
      </w:r>
      <w:proofErr w:type="spellStart"/>
      <w:r w:rsidRPr="008037A4">
        <w:t>原書，</w:t>
      </w:r>
      <w:r w:rsidRPr="008037A4">
        <w:t>p</w:t>
      </w:r>
      <w:proofErr w:type="spellEnd"/>
      <w:r w:rsidRPr="008037A4">
        <w:t>. 10</w:t>
      </w:r>
      <w:r w:rsidRPr="008037A4">
        <w:t>，註</w:t>
      </w:r>
      <w:r w:rsidRPr="008037A4">
        <w:t>3</w:t>
      </w:r>
      <w:r w:rsidRPr="008037A4">
        <w:t>）《華嚴經探玄記》卷</w:t>
      </w:r>
      <w:r w:rsidRPr="008037A4">
        <w:t>2</w:t>
      </w:r>
      <w:r w:rsidRPr="008037A4">
        <w:t>（大正</w:t>
      </w:r>
      <w:r w:rsidRPr="008037A4">
        <w:t>35</w:t>
      </w:r>
      <w:r w:rsidRPr="008037A4">
        <w:t>，</w:t>
      </w:r>
      <w:r w:rsidRPr="008037A4">
        <w:t>126b</w:t>
      </w:r>
      <w:r w:rsidRPr="008037A4">
        <w:t>）。《華嚴經疏鈔玄談》卷</w:t>
      </w:r>
      <w:r w:rsidRPr="008037A4">
        <w:t>8</w:t>
      </w:r>
      <w:r w:rsidRPr="008037A4">
        <w:t>（續</w:t>
      </w:r>
      <w:r w:rsidRPr="008037A4">
        <w:t>8</w:t>
      </w:r>
      <w:r w:rsidRPr="008037A4">
        <w:t>，</w:t>
      </w:r>
      <w:r w:rsidRPr="008037A4">
        <w:t>315a</w:t>
      </w:r>
      <w:r w:rsidRPr="008037A4">
        <w:t>（卍新續</w:t>
      </w:r>
      <w:r w:rsidRPr="008037A4">
        <w:t>5</w:t>
      </w:r>
      <w:r w:rsidRPr="008037A4">
        <w:t>，</w:t>
      </w:r>
      <w:r w:rsidRPr="008037A4">
        <w:t>827c</w:t>
      </w:r>
      <w:r w:rsidRPr="008037A4">
        <w:t>））。</w:t>
      </w:r>
    </w:p>
  </w:footnote>
  <w:footnote w:id="25">
    <w:p w14:paraId="55421E61" w14:textId="77777777" w:rsidR="00BC4335" w:rsidRPr="008037A4" w:rsidRDefault="00BC4335" w:rsidP="00FD65BB">
      <w:pPr>
        <w:pStyle w:val="a9"/>
        <w:ind w:left="220" w:hanging="220"/>
        <w:jc w:val="both"/>
      </w:pPr>
      <w:r w:rsidRPr="008037A4">
        <w:rPr>
          <w:rStyle w:val="ab"/>
        </w:rPr>
        <w:footnoteRef/>
      </w:r>
      <w:r w:rsidRPr="008037A4">
        <w:t>（</w:t>
      </w:r>
      <w:proofErr w:type="spellStart"/>
      <w:r w:rsidRPr="008037A4">
        <w:t>原書，</w:t>
      </w:r>
      <w:r w:rsidRPr="008037A4">
        <w:t>p</w:t>
      </w:r>
      <w:proofErr w:type="spellEnd"/>
      <w:r w:rsidRPr="008037A4">
        <w:t>. 10</w:t>
      </w:r>
      <w:r w:rsidRPr="008037A4">
        <w:t>，註</w:t>
      </w:r>
      <w:r w:rsidRPr="008037A4">
        <w:t>4</w:t>
      </w:r>
      <w:r w:rsidRPr="008037A4">
        <w:t>）《三論玄義檢幽集》卷</w:t>
      </w:r>
      <w:r w:rsidRPr="008037A4">
        <w:t>5</w:t>
      </w:r>
      <w:r w:rsidRPr="008037A4">
        <w:t>（大正</w:t>
      </w:r>
      <w:r w:rsidRPr="008037A4">
        <w:t>70</w:t>
      </w:r>
      <w:r w:rsidRPr="008037A4">
        <w:t>，</w:t>
      </w:r>
      <w:r w:rsidRPr="008037A4">
        <w:t>459b</w:t>
      </w:r>
      <w:r w:rsidRPr="008037A4">
        <w:t>、</w:t>
      </w:r>
      <w:r w:rsidRPr="008037A4">
        <w:t>460c</w:t>
      </w:r>
      <w:r w:rsidRPr="008037A4">
        <w:t>、</w:t>
      </w:r>
      <w:r w:rsidRPr="008037A4">
        <w:t>465b</w:t>
      </w:r>
      <w:r w:rsidRPr="008037A4">
        <w:t>）。</w:t>
      </w:r>
    </w:p>
  </w:footnote>
  <w:footnote w:id="26">
    <w:p w14:paraId="649450A5" w14:textId="77777777" w:rsidR="00BC4335" w:rsidRPr="008037A4" w:rsidRDefault="00BC4335" w:rsidP="00FD65BB">
      <w:pPr>
        <w:pStyle w:val="a9"/>
        <w:ind w:left="220" w:hanging="220"/>
        <w:jc w:val="both"/>
      </w:pPr>
      <w:r w:rsidRPr="008037A4">
        <w:rPr>
          <w:rStyle w:val="ab"/>
        </w:rPr>
        <w:footnoteRef/>
      </w:r>
      <w:r w:rsidRPr="008037A4">
        <w:t>（</w:t>
      </w:r>
      <w:r w:rsidRPr="008037A4">
        <w:t>1</w:t>
      </w:r>
      <w:r w:rsidRPr="008037A4">
        <w:t>）《三論玄義檢幽集》</w:t>
      </w:r>
      <w:r w:rsidRPr="008037A4">
        <w:t>7</w:t>
      </w:r>
      <w:r w:rsidRPr="008037A4">
        <w:t>卷（大正</w:t>
      </w:r>
      <w:r w:rsidRPr="008037A4">
        <w:t>70</w:t>
      </w:r>
      <w:r w:rsidRPr="008037A4">
        <w:t>，</w:t>
      </w:r>
      <w:r w:rsidRPr="008037A4">
        <w:t>379a</w:t>
      </w:r>
      <w:r w:rsidRPr="008037A4">
        <w:rPr>
          <w:rFonts w:ascii="Gandhari Unicode" w:hAnsi="Gandhari Unicode"/>
        </w:rPr>
        <w:t>–</w:t>
      </w:r>
      <w:r w:rsidRPr="008037A4">
        <w:t>498a</w:t>
      </w:r>
      <w:r w:rsidRPr="008037A4">
        <w:t>）。</w:t>
      </w:r>
    </w:p>
    <w:p w14:paraId="28E6A8E1" w14:textId="12893E02" w:rsidR="00BC4335" w:rsidRPr="008037A4" w:rsidRDefault="00BC4335" w:rsidP="00FD65BB">
      <w:pPr>
        <w:pStyle w:val="a9"/>
        <w:ind w:leftChars="50" w:left="670" w:hangingChars="250" w:hanging="550"/>
        <w:jc w:val="both"/>
        <w:rPr>
          <w:lang w:eastAsia="zh-TW"/>
        </w:rPr>
      </w:pPr>
      <w:r w:rsidRPr="008037A4">
        <w:t>（</w:t>
      </w:r>
      <w:r w:rsidRPr="008037A4">
        <w:t>2</w:t>
      </w:r>
      <w:r w:rsidRPr="008037A4">
        <w:t>）印順法師著，《</w:t>
      </w:r>
      <w:proofErr w:type="spellStart"/>
      <w:r w:rsidRPr="008037A4">
        <w:t>說一切有部為主的論書與論師之研究</w:t>
      </w:r>
      <w:proofErr w:type="spellEnd"/>
      <w:r w:rsidRPr="008037A4">
        <w:t>》，</w:t>
      </w:r>
      <w:r w:rsidRPr="008037A4">
        <w:t>p. 599</w:t>
      </w:r>
      <w:r w:rsidRPr="008037A4">
        <w:t>：「</w:t>
      </w:r>
      <w:proofErr w:type="spellStart"/>
      <w:r w:rsidRPr="008037A4">
        <w:rPr>
          <w:rFonts w:ascii="標楷體" w:eastAsia="標楷體" w:hAnsi="標楷體"/>
        </w:rPr>
        <w:t>依《三論玄義檢幽集</w:t>
      </w:r>
      <w:proofErr w:type="spellEnd"/>
      <w:r w:rsidRPr="008037A4">
        <w:rPr>
          <w:rFonts w:ascii="標楷體" w:eastAsia="標楷體" w:hAnsi="標楷體"/>
        </w:rPr>
        <w:t>》，</w:t>
      </w:r>
      <w:proofErr w:type="spellStart"/>
      <w:r w:rsidRPr="008037A4">
        <w:rPr>
          <w:rFonts w:ascii="標楷體" w:eastAsia="標楷體" w:hAnsi="標楷體"/>
        </w:rPr>
        <w:t>知道嘉祥是依據真諦《部執異論疏》的</w:t>
      </w:r>
      <w:proofErr w:type="spellEnd"/>
      <w:r w:rsidRPr="008037A4">
        <w:rPr>
          <w:rFonts w:ascii="標楷體" w:eastAsia="標楷體" w:hAnsi="標楷體"/>
        </w:rPr>
        <w:t>。</w:t>
      </w:r>
      <w:r w:rsidRPr="008037A4">
        <w:t>」</w:t>
      </w:r>
    </w:p>
  </w:footnote>
  <w:footnote w:id="27">
    <w:p w14:paraId="33E97889" w14:textId="77777777" w:rsidR="00BC4335" w:rsidRPr="008037A4" w:rsidRDefault="00BC4335" w:rsidP="00FD65BB">
      <w:pPr>
        <w:pStyle w:val="a9"/>
        <w:ind w:left="220" w:hanging="220"/>
        <w:jc w:val="both"/>
      </w:pPr>
      <w:r w:rsidRPr="008037A4">
        <w:rPr>
          <w:rStyle w:val="ab"/>
        </w:rPr>
        <w:footnoteRef/>
      </w:r>
      <w:r w:rsidRPr="008037A4">
        <w:t>（</w:t>
      </w:r>
      <w:proofErr w:type="spellStart"/>
      <w:r w:rsidRPr="008037A4">
        <w:t>原書，</w:t>
      </w:r>
      <w:r w:rsidRPr="008037A4">
        <w:t>p</w:t>
      </w:r>
      <w:proofErr w:type="spellEnd"/>
      <w:r w:rsidRPr="008037A4">
        <w:t>. 10</w:t>
      </w:r>
      <w:r w:rsidRPr="008037A4">
        <w:t>，註</w:t>
      </w:r>
      <w:r w:rsidRPr="008037A4">
        <w:t>5</w:t>
      </w:r>
      <w:r w:rsidRPr="008037A4">
        <w:t>）《</w:t>
      </w:r>
      <w:proofErr w:type="spellStart"/>
      <w:r w:rsidRPr="008037A4">
        <w:t>四分律》所說的「雜藏</w:t>
      </w:r>
      <w:proofErr w:type="spellEnd"/>
      <w:r w:rsidRPr="008037A4">
        <w:t>」，</w:t>
      </w:r>
      <w:proofErr w:type="spellStart"/>
      <w:r w:rsidRPr="008037A4">
        <w:t>也有「方等經</w:t>
      </w:r>
      <w:proofErr w:type="spellEnd"/>
      <w:r w:rsidRPr="008037A4">
        <w:t>」，如卷</w:t>
      </w:r>
      <w:r w:rsidRPr="008037A4">
        <w:t>54</w:t>
      </w:r>
      <w:r w:rsidRPr="008037A4">
        <w:t>所說（大正</w:t>
      </w:r>
      <w:r w:rsidRPr="008037A4">
        <w:t>22</w:t>
      </w:r>
      <w:r w:rsidRPr="008037A4">
        <w:t>，</w:t>
      </w:r>
      <w:r w:rsidRPr="008037A4">
        <w:t>968b</w:t>
      </w:r>
      <w:r w:rsidRPr="008037A4">
        <w:t>）。</w:t>
      </w:r>
    </w:p>
  </w:footnote>
  <w:footnote w:id="28">
    <w:p w14:paraId="00EEB3BF" w14:textId="77777777" w:rsidR="00F56EAC"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以佛法研究佛法》</w:t>
      </w:r>
      <w:r w:rsidRPr="008037A4">
        <w:t>pp</w:t>
      </w:r>
      <w:proofErr w:type="spellEnd"/>
      <w:r w:rsidRPr="008037A4">
        <w:t>. 181</w:t>
      </w:r>
      <w:r w:rsidRPr="008037A4">
        <w:rPr>
          <w:rFonts w:ascii="Gandhari Unicode" w:hAnsi="Gandhari Unicode"/>
        </w:rPr>
        <w:t>–</w:t>
      </w:r>
      <w:r w:rsidRPr="008037A4">
        <w:t>183</w:t>
      </w:r>
      <w:r w:rsidRPr="008037A4">
        <w:t>：</w:t>
      </w:r>
    </w:p>
    <w:p w14:paraId="1EC1ED79" w14:textId="612E8EC1" w:rsidR="00BC4335" w:rsidRPr="008037A4" w:rsidRDefault="00BC4335" w:rsidP="00F56EAC">
      <w:pPr>
        <w:pStyle w:val="a9"/>
        <w:ind w:leftChars="100" w:left="240" w:firstLineChars="0" w:firstLine="0"/>
        <w:jc w:val="both"/>
      </w:pPr>
      <w:r w:rsidRPr="008037A4">
        <w:rPr>
          <w:rFonts w:ascii="標楷體" w:eastAsia="標楷體" w:hAnsi="標楷體"/>
        </w:rPr>
        <w:t>南方的佛教，大眾系與分別說系，在經律論以外，又有「雜藏」的結集。「雜藏」中，像《法句》、《義足》等，是古型的精粹的小集。也有本生、本事、譬喻、方等，這裡面含有豐富的大乘思想。這在迦王時代，已經如此了。不久，據《分別功德論》說，雜藏的內容更充實，也就是說，佛菩薩行果的成分更多了。「文義非一，多於三藏，故曰雜藏」。試問這部帙浩大的雜藏，從何而來？大眾分別說系的論藏不發達，傳譯來中國的很少；這不是中國學者有意鄙棄他，實在他本來就不多。但他們，重智慧，重化他，重融攝，他們焉能無所述作！我敢說，雜藏就是他們作品的匯集。後來，大乘思想更豐富，舊瓶裝不了新酒，這才離開雜藏，自立體系，編集為大乘藏。初期大乘經的公開廣大流行，應該是佛元五世紀的事，佛教漸漸移入第三期菩薩為本的大小兼暢的時代了。關於大乘經的編集出現，我們不能把他看為作偽。無論如何，古人是並不如此</w:t>
      </w:r>
      <w:r w:rsidRPr="008037A4">
        <w:t>。</w:t>
      </w:r>
    </w:p>
  </w:footnote>
  <w:footnote w:id="29">
    <w:p w14:paraId="10BFFC4C" w14:textId="77777777" w:rsidR="00BC4335" w:rsidRPr="008037A4" w:rsidRDefault="00BC4335" w:rsidP="00FD65BB">
      <w:pPr>
        <w:pStyle w:val="a9"/>
        <w:ind w:left="220" w:hanging="220"/>
        <w:jc w:val="both"/>
      </w:pPr>
      <w:r w:rsidRPr="008037A4">
        <w:rPr>
          <w:rStyle w:val="ab"/>
        </w:rPr>
        <w:footnoteRef/>
      </w:r>
      <w:r w:rsidRPr="008037A4">
        <w:t>（</w:t>
      </w:r>
      <w:proofErr w:type="spellStart"/>
      <w:r w:rsidRPr="008037A4">
        <w:t>原書，</w:t>
      </w:r>
      <w:r w:rsidRPr="008037A4">
        <w:t>p</w:t>
      </w:r>
      <w:proofErr w:type="spellEnd"/>
      <w:r w:rsidRPr="008037A4">
        <w:t>. 10</w:t>
      </w:r>
      <w:r w:rsidRPr="008037A4">
        <w:t>，註</w:t>
      </w:r>
      <w:r w:rsidRPr="008037A4">
        <w:t>6</w:t>
      </w:r>
      <w:r w:rsidRPr="008037A4">
        <w:t>）平川彰《初期大乘佛教之研究》（</w:t>
      </w:r>
      <w:r w:rsidRPr="008037A4">
        <w:t>pp. 27</w:t>
      </w:r>
      <w:r w:rsidRPr="008037A4">
        <w:rPr>
          <w:rFonts w:ascii="Gandhari Unicode" w:hAnsi="Gandhari Unicode"/>
        </w:rPr>
        <w:t>–</w:t>
      </w:r>
      <w:r w:rsidRPr="008037A4">
        <w:t>58</w:t>
      </w:r>
      <w:r w:rsidRPr="008037A4">
        <w:t>）。</w:t>
      </w:r>
    </w:p>
  </w:footnote>
  <w:footnote w:id="30">
    <w:p w14:paraId="303EB212"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前田慧雲《大乗仏教史論</w:t>
      </w:r>
      <w:proofErr w:type="spellEnd"/>
      <w:r w:rsidRPr="008037A4">
        <w:t>》，</w:t>
      </w:r>
      <w:r w:rsidRPr="008037A4">
        <w:t>p. 200</w:t>
      </w:r>
      <w:r w:rsidRPr="008037A4">
        <w:t>。</w:t>
      </w:r>
    </w:p>
  </w:footnote>
  <w:footnote w:id="31">
    <w:p w14:paraId="70423ACC" w14:textId="77777777" w:rsidR="00BC4335" w:rsidRPr="008037A4" w:rsidRDefault="00BC4335" w:rsidP="00FD65BB">
      <w:pPr>
        <w:pStyle w:val="a9"/>
        <w:ind w:left="660" w:hangingChars="300" w:hanging="660"/>
        <w:jc w:val="both"/>
        <w:rPr>
          <w:lang w:eastAsia="ja-JP"/>
        </w:rPr>
      </w:pPr>
      <w:r w:rsidRPr="008037A4">
        <w:rPr>
          <w:rStyle w:val="ab"/>
        </w:rPr>
        <w:footnoteRef/>
      </w:r>
      <w:r w:rsidRPr="008037A4">
        <w:rPr>
          <w:lang w:eastAsia="ja-JP"/>
        </w:rPr>
        <w:t>（</w:t>
      </w:r>
      <w:r w:rsidRPr="008037A4">
        <w:rPr>
          <w:lang w:eastAsia="ja-JP"/>
        </w:rPr>
        <w:t>1</w:t>
      </w:r>
      <w:r w:rsidRPr="008037A4">
        <w:rPr>
          <w:lang w:eastAsia="ja-JP"/>
        </w:rPr>
        <w:t>）</w:t>
      </w:r>
      <w:r w:rsidRPr="008037A4">
        <w:rPr>
          <w:lang w:eastAsia="ja-JP"/>
        </w:rPr>
        <w:t>宮本正尊〈譬喻者、大德法救、童受、喻鬘論の研究〉（《日本仏教學協</w:t>
      </w:r>
      <w:r w:rsidRPr="008037A4">
        <w:rPr>
          <w:rFonts w:eastAsia="MS Mincho"/>
          <w:lang w:eastAsia="ja-JP"/>
        </w:rPr>
        <w:t>会</w:t>
      </w:r>
      <w:r w:rsidRPr="008037A4">
        <w:rPr>
          <w:lang w:eastAsia="ja-JP"/>
        </w:rPr>
        <w:t>年報》第一年，</w:t>
      </w:r>
      <w:r w:rsidRPr="008037A4">
        <w:rPr>
          <w:lang w:eastAsia="ja-JP"/>
        </w:rPr>
        <w:t>pp. 115</w:t>
      </w:r>
      <w:r w:rsidRPr="008037A4">
        <w:rPr>
          <w:rFonts w:ascii="Gandhari Unicode" w:hAnsi="Gandhari Unicode"/>
        </w:rPr>
        <w:t>–</w:t>
      </w:r>
      <w:r w:rsidRPr="008037A4">
        <w:rPr>
          <w:lang w:eastAsia="ja-JP"/>
        </w:rPr>
        <w:t>192</w:t>
      </w:r>
      <w:r w:rsidRPr="008037A4">
        <w:rPr>
          <w:lang w:eastAsia="ja-JP"/>
        </w:rPr>
        <w:t>，昭和四年二月）。</w:t>
      </w:r>
    </w:p>
    <w:p w14:paraId="37D69148" w14:textId="77777777" w:rsidR="00BC4335" w:rsidRPr="008037A4" w:rsidRDefault="00BC4335" w:rsidP="00FD65BB">
      <w:pPr>
        <w:pStyle w:val="a9"/>
        <w:ind w:leftChars="50" w:left="230" w:hangingChars="50" w:hanging="110"/>
        <w:jc w:val="both"/>
      </w:pPr>
      <w:r w:rsidRPr="008037A4">
        <w:rPr>
          <w:lang w:eastAsia="zh-TW"/>
        </w:rPr>
        <w:t>（</w:t>
      </w:r>
      <w:r w:rsidRPr="008037A4">
        <w:t>2</w:t>
      </w:r>
      <w:r w:rsidRPr="008037A4">
        <w:rPr>
          <w:lang w:eastAsia="zh-TW"/>
        </w:rPr>
        <w:t>）</w:t>
      </w:r>
      <w:proofErr w:type="spellStart"/>
      <w:r w:rsidRPr="008037A4">
        <w:t>印順</w:t>
      </w:r>
      <w:proofErr w:type="gramStart"/>
      <w:r w:rsidRPr="008037A4">
        <w:t>法師著</w:t>
      </w:r>
      <w:proofErr w:type="spellEnd"/>
      <w:proofErr w:type="gramEnd"/>
      <w:r w:rsidRPr="008037A4">
        <w:t>，</w:t>
      </w:r>
      <w:r w:rsidRPr="008037A4">
        <w:rPr>
          <w:kern w:val="0"/>
        </w:rPr>
        <w:t>《</w:t>
      </w:r>
      <w:proofErr w:type="spellStart"/>
      <w:r w:rsidRPr="008037A4">
        <w:rPr>
          <w:kern w:val="0"/>
        </w:rPr>
        <w:t>說一切有部為主的論書與論師之研究</w:t>
      </w:r>
      <w:proofErr w:type="spellEnd"/>
      <w:r w:rsidRPr="008037A4">
        <w:rPr>
          <w:kern w:val="0"/>
        </w:rPr>
        <w:t>》〈</w:t>
      </w:r>
      <w:proofErr w:type="spellStart"/>
      <w:r w:rsidRPr="008037A4">
        <w:rPr>
          <w:kern w:val="0"/>
        </w:rPr>
        <w:t>第八章、說一切有部的譬喻師〉</w:t>
      </w:r>
      <w:r w:rsidRPr="008037A4">
        <w:rPr>
          <w:kern w:val="0"/>
        </w:rPr>
        <w:t>pp</w:t>
      </w:r>
      <w:proofErr w:type="spellEnd"/>
      <w:r w:rsidRPr="008037A4">
        <w:rPr>
          <w:kern w:val="0"/>
        </w:rPr>
        <w:t>. 355</w:t>
      </w:r>
      <w:r w:rsidRPr="008037A4">
        <w:rPr>
          <w:rFonts w:ascii="Gandhari Unicode" w:hAnsi="Gandhari Unicode"/>
        </w:rPr>
        <w:t>–</w:t>
      </w:r>
      <w:r w:rsidRPr="008037A4">
        <w:rPr>
          <w:kern w:val="0"/>
        </w:rPr>
        <w:t>407</w:t>
      </w:r>
      <w:r w:rsidRPr="008037A4">
        <w:rPr>
          <w:kern w:val="0"/>
        </w:rPr>
        <w:t>。</w:t>
      </w:r>
    </w:p>
  </w:footnote>
  <w:footnote w:id="32">
    <w:p w14:paraId="3D9043A9" w14:textId="77777777" w:rsidR="00BC4335" w:rsidRPr="008037A4" w:rsidRDefault="00BC4335" w:rsidP="00FD65BB">
      <w:pPr>
        <w:pStyle w:val="a9"/>
        <w:ind w:left="220" w:hanging="220"/>
        <w:jc w:val="both"/>
        <w:rPr>
          <w:lang w:eastAsia="ja-JP"/>
        </w:rPr>
      </w:pPr>
      <w:r w:rsidRPr="008037A4">
        <w:rPr>
          <w:rStyle w:val="ab"/>
        </w:rPr>
        <w:footnoteRef/>
      </w:r>
      <w:r w:rsidRPr="008037A4">
        <w:t xml:space="preserve"> </w:t>
      </w:r>
      <w:r w:rsidRPr="008037A4">
        <w:rPr>
          <w:lang w:eastAsia="ja-JP"/>
        </w:rPr>
        <w:t>水野弘元〈大乗仏教と部派仏教との</w:t>
      </w:r>
      <w:r w:rsidRPr="008037A4">
        <w:rPr>
          <w:rFonts w:eastAsia="MS Mincho"/>
          <w:lang w:eastAsia="ja-JP"/>
        </w:rPr>
        <w:t>関</w:t>
      </w:r>
      <w:r w:rsidRPr="008037A4">
        <w:rPr>
          <w:lang w:eastAsia="ja-JP"/>
        </w:rPr>
        <w:t>係〉（宮本正尊編《大乗仏教の成立史的研究》，</w:t>
      </w:r>
      <w:r w:rsidRPr="008037A4">
        <w:rPr>
          <w:lang w:eastAsia="ja-JP"/>
        </w:rPr>
        <w:t>p. 273</w:t>
      </w:r>
      <w:r w:rsidRPr="008037A4">
        <w:rPr>
          <w:lang w:eastAsia="ja-JP"/>
        </w:rPr>
        <w:t>，昭和二九年）。</w:t>
      </w:r>
    </w:p>
  </w:footnote>
  <w:footnote w:id="33">
    <w:p w14:paraId="62806F54" w14:textId="77777777" w:rsidR="00BC4335" w:rsidRPr="008037A4" w:rsidRDefault="00BC4335" w:rsidP="00FD65BB">
      <w:pPr>
        <w:pStyle w:val="a9"/>
        <w:ind w:left="220" w:hanging="220"/>
        <w:jc w:val="both"/>
      </w:pPr>
      <w:r w:rsidRPr="008037A4">
        <w:rPr>
          <w:rStyle w:val="ab"/>
        </w:rPr>
        <w:footnoteRef/>
      </w:r>
      <w:r w:rsidRPr="008037A4">
        <w:t>（</w:t>
      </w:r>
      <w:proofErr w:type="spellStart"/>
      <w:r w:rsidRPr="008037A4">
        <w:t>原書，</w:t>
      </w:r>
      <w:r w:rsidRPr="008037A4">
        <w:t>p</w:t>
      </w:r>
      <w:proofErr w:type="spellEnd"/>
      <w:r w:rsidRPr="008037A4">
        <w:t>. 10</w:t>
      </w:r>
      <w:r w:rsidRPr="008037A4">
        <w:t>，註</w:t>
      </w:r>
      <w:r w:rsidRPr="008037A4">
        <w:t>7</w:t>
      </w:r>
      <w:r w:rsidRPr="008037A4">
        <w:t>）平川彰《初期大乘佛教之研究》所引（</w:t>
      </w:r>
      <w:r w:rsidRPr="008037A4">
        <w:t>pp. 12</w:t>
      </w:r>
      <w:r w:rsidRPr="008037A4">
        <w:rPr>
          <w:rFonts w:ascii="Gandhari Unicode" w:hAnsi="Gandhari Unicode"/>
        </w:rPr>
        <w:t>–</w:t>
      </w:r>
      <w:r w:rsidRPr="008037A4">
        <w:t>16</w:t>
      </w:r>
      <w:r w:rsidRPr="008037A4">
        <w:t>、</w:t>
      </w:r>
      <w:r w:rsidRPr="008037A4">
        <w:t>pp. 31</w:t>
      </w:r>
      <w:r w:rsidRPr="008037A4">
        <w:rPr>
          <w:rFonts w:ascii="Gandhari Unicode" w:hAnsi="Gandhari Unicode"/>
        </w:rPr>
        <w:t>–</w:t>
      </w:r>
      <w:r w:rsidRPr="008037A4">
        <w:t>32</w:t>
      </w:r>
      <w:r w:rsidRPr="008037A4">
        <w:t>）。</w:t>
      </w:r>
    </w:p>
  </w:footnote>
  <w:footnote w:id="34">
    <w:p w14:paraId="743BC78C" w14:textId="77777777" w:rsidR="00BC4335" w:rsidRPr="008037A4" w:rsidRDefault="00BC4335" w:rsidP="00FD65BB">
      <w:pPr>
        <w:pStyle w:val="a9"/>
        <w:ind w:left="220" w:hanging="220"/>
        <w:jc w:val="both"/>
      </w:pPr>
      <w:r w:rsidRPr="008037A4">
        <w:rPr>
          <w:rStyle w:val="ab"/>
        </w:rPr>
        <w:footnoteRef/>
      </w:r>
      <w:r w:rsidRPr="008037A4">
        <w:t>（</w:t>
      </w:r>
      <w:proofErr w:type="spellStart"/>
      <w:r w:rsidRPr="008037A4">
        <w:t>原書，</w:t>
      </w:r>
      <w:r w:rsidRPr="008037A4">
        <w:t>p</w:t>
      </w:r>
      <w:proofErr w:type="spellEnd"/>
      <w:r w:rsidRPr="008037A4">
        <w:t>. 10</w:t>
      </w:r>
      <w:r w:rsidRPr="008037A4">
        <w:t>，註</w:t>
      </w:r>
      <w:r w:rsidRPr="008037A4">
        <w:t>8</w:t>
      </w:r>
      <w:r w:rsidRPr="008037A4">
        <w:t>）平川彰《初期大乘佛教之研究》所引（</w:t>
      </w:r>
      <w:r w:rsidRPr="008037A4">
        <w:t>pp. 17</w:t>
      </w:r>
      <w:r w:rsidRPr="008037A4">
        <w:rPr>
          <w:rFonts w:ascii="Gandhari Unicode" w:hAnsi="Gandhari Unicode"/>
        </w:rPr>
        <w:t>–</w:t>
      </w:r>
      <w:r w:rsidRPr="008037A4">
        <w:t>18</w:t>
      </w:r>
      <w:r w:rsidRPr="008037A4">
        <w:t>）。</w:t>
      </w:r>
    </w:p>
  </w:footnote>
  <w:footnote w:id="35">
    <w:p w14:paraId="3463447D" w14:textId="77777777" w:rsidR="00BC4335" w:rsidRPr="008037A4" w:rsidRDefault="00BC4335" w:rsidP="00FD65BB">
      <w:pPr>
        <w:pStyle w:val="a9"/>
        <w:ind w:left="660" w:hangingChars="300" w:hanging="660"/>
        <w:jc w:val="both"/>
      </w:pPr>
      <w:r w:rsidRPr="008037A4">
        <w:rPr>
          <w:rStyle w:val="ab"/>
        </w:rPr>
        <w:footnoteRef/>
      </w:r>
      <w:r w:rsidRPr="008037A4">
        <w:rPr>
          <w:lang w:eastAsia="zh-TW"/>
        </w:rPr>
        <w:t>（</w:t>
      </w:r>
      <w:r w:rsidRPr="008037A4">
        <w:rPr>
          <w:lang w:eastAsia="zh-TW"/>
        </w:rPr>
        <w:t>1</w:t>
      </w:r>
      <w:r w:rsidRPr="008037A4">
        <w:rPr>
          <w:lang w:eastAsia="zh-TW"/>
        </w:rPr>
        <w:t>）</w:t>
      </w:r>
      <w:proofErr w:type="spellStart"/>
      <w:r w:rsidRPr="008037A4">
        <w:t>印順</w:t>
      </w:r>
      <w:proofErr w:type="gramStart"/>
      <w:r w:rsidRPr="008037A4">
        <w:t>法師著</w:t>
      </w:r>
      <w:proofErr w:type="spellEnd"/>
      <w:proofErr w:type="gramEnd"/>
      <w:r w:rsidRPr="008037A4">
        <w:t>，《</w:t>
      </w:r>
      <w:proofErr w:type="spellStart"/>
      <w:r w:rsidRPr="008037A4">
        <w:t>華雨集第五冊</w:t>
      </w:r>
      <w:proofErr w:type="spellEnd"/>
      <w:r w:rsidRPr="008037A4">
        <w:t>》，</w:t>
      </w:r>
      <w:r w:rsidRPr="008037A4">
        <w:t>p. 37</w:t>
      </w:r>
      <w:r w:rsidRPr="008037A4">
        <w:t>：「</w:t>
      </w:r>
      <w:r w:rsidRPr="008037A4">
        <w:rPr>
          <w:rFonts w:ascii="標楷體" w:eastAsia="標楷體" w:hAnsi="標楷體"/>
        </w:rPr>
        <w:t>《初期大乘佛教之研究》以為：大乘佛教的出現，與出家者無關，是出於不僧不俗的寺塔集團。這也許是為現代日本佛教，尋求理論的根據吧！從經律看來，這是想像而沒有實據的，也就引文證而加以評論。</w:t>
      </w:r>
      <w:r w:rsidRPr="008037A4">
        <w:t>」</w:t>
      </w:r>
    </w:p>
    <w:p w14:paraId="5F474859" w14:textId="77777777" w:rsidR="00BC4335" w:rsidRPr="008037A4" w:rsidRDefault="00BC4335" w:rsidP="00FD65BB">
      <w:pPr>
        <w:pStyle w:val="a9"/>
        <w:ind w:left="0" w:firstLineChars="50" w:firstLine="110"/>
        <w:jc w:val="both"/>
      </w:pPr>
      <w:r w:rsidRPr="008037A4">
        <w:rPr>
          <w:lang w:eastAsia="zh-TW"/>
        </w:rPr>
        <w:t>（</w:t>
      </w:r>
      <w:r w:rsidRPr="008037A4">
        <w:t>2</w:t>
      </w:r>
      <w:r w:rsidRPr="008037A4">
        <w:rPr>
          <w:lang w:eastAsia="zh-TW"/>
        </w:rPr>
        <w:t>）</w:t>
      </w:r>
      <w:proofErr w:type="spellStart"/>
      <w:r w:rsidRPr="008037A4">
        <w:t>印順</w:t>
      </w:r>
      <w:proofErr w:type="gramStart"/>
      <w:r w:rsidRPr="008037A4">
        <w:t>法師著</w:t>
      </w:r>
      <w:proofErr w:type="spellEnd"/>
      <w:proofErr w:type="gramEnd"/>
      <w:r w:rsidRPr="008037A4">
        <w:t>，《</w:t>
      </w:r>
      <w:proofErr w:type="spellStart"/>
      <w:r w:rsidRPr="008037A4">
        <w:t>初期大乘佛教之起源與開展</w:t>
      </w:r>
      <w:proofErr w:type="spellEnd"/>
      <w:r w:rsidRPr="008037A4">
        <w:t>》，</w:t>
      </w:r>
      <w:r w:rsidRPr="008037A4">
        <w:t>pp. 380</w:t>
      </w:r>
      <w:r w:rsidRPr="008037A4">
        <w:rPr>
          <w:rFonts w:ascii="Gandhari Unicode" w:hAnsi="Gandhari Unicode"/>
        </w:rPr>
        <w:t>–</w:t>
      </w:r>
      <w:r w:rsidRPr="008037A4">
        <w:t>381</w:t>
      </w:r>
      <w:r w:rsidRPr="008037A4">
        <w:t>、</w:t>
      </w:r>
      <w:r w:rsidRPr="008037A4">
        <w:t>p. 1052</w:t>
      </w:r>
      <w:r w:rsidRPr="008037A4">
        <w:t>、</w:t>
      </w:r>
      <w:r w:rsidRPr="008037A4">
        <w:t>p. 1302</w:t>
      </w:r>
      <w:r w:rsidRPr="008037A4">
        <w:t>。《</w:t>
      </w:r>
      <w:proofErr w:type="spellStart"/>
      <w:r w:rsidRPr="008037A4">
        <w:t>永光集</w:t>
      </w:r>
      <w:proofErr w:type="spellEnd"/>
      <w:r w:rsidRPr="008037A4">
        <w:t>》，</w:t>
      </w:r>
      <w:r w:rsidRPr="008037A4">
        <w:t>p. 218</w:t>
      </w:r>
      <w:r w:rsidRPr="008037A4">
        <w:t>。</w:t>
      </w:r>
    </w:p>
  </w:footnote>
  <w:footnote w:id="36">
    <w:p w14:paraId="4CAF6F79" w14:textId="11CBE7D3"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初期大乘佛教之起源與開展》</w:t>
      </w:r>
      <w:r w:rsidRPr="008037A4">
        <w:t>p</w:t>
      </w:r>
      <w:proofErr w:type="spellEnd"/>
      <w:r w:rsidRPr="008037A4">
        <w:t>. 17</w:t>
      </w:r>
      <w:r w:rsidRPr="008037A4">
        <w:t>：「</w:t>
      </w:r>
      <w:proofErr w:type="spellStart"/>
      <w:r w:rsidRPr="008037A4">
        <w:rPr>
          <w:rFonts w:ascii="標楷體" w:eastAsia="標楷體" w:hAnsi="標楷體"/>
        </w:rPr>
        <w:t>本書</w:t>
      </w:r>
      <w:r w:rsidRPr="008037A4">
        <w:rPr>
          <w:rFonts w:ascii="標楷體" w:eastAsia="標楷體" w:hAnsi="標楷體"/>
          <w:u w:val="single"/>
        </w:rPr>
        <w:t>第二～八章</w:t>
      </w:r>
      <w:r w:rsidRPr="008037A4">
        <w:rPr>
          <w:rFonts w:ascii="標楷體" w:eastAsia="標楷體" w:hAnsi="標楷體"/>
        </w:rPr>
        <w:t>，就是以</w:t>
      </w:r>
      <w:proofErr w:type="spellEnd"/>
      <w:r w:rsidR="00F56EAC" w:rsidRPr="008037A4">
        <w:rPr>
          <w:rFonts w:ascii="標楷體" w:eastAsia="標楷體" w:hAnsi="標楷體" w:hint="eastAsia"/>
          <w:lang w:eastAsia="zh-TW"/>
        </w:rPr>
        <w:t>『</w:t>
      </w:r>
      <w:proofErr w:type="spellStart"/>
      <w:r w:rsidR="00F56EAC" w:rsidRPr="008037A4">
        <w:rPr>
          <w:rFonts w:ascii="標楷體" w:eastAsia="標楷體" w:hAnsi="標楷體"/>
        </w:rPr>
        <w:t>對佛的永恆懷念』</w:t>
      </w:r>
      <w:r w:rsidRPr="008037A4">
        <w:rPr>
          <w:rFonts w:ascii="標楷體" w:eastAsia="標楷體" w:hAnsi="標楷體"/>
        </w:rPr>
        <w:t>為總線索，</w:t>
      </w:r>
      <w:proofErr w:type="gramStart"/>
      <w:r w:rsidRPr="008037A4">
        <w:rPr>
          <w:rFonts w:ascii="標楷體" w:eastAsia="標楷體" w:hAnsi="標楷體"/>
        </w:rPr>
        <w:t>試答大乘</w:t>
      </w:r>
      <w:proofErr w:type="gramEnd"/>
      <w:r w:rsidRPr="008037A4">
        <w:rPr>
          <w:rFonts w:ascii="標楷體" w:eastAsia="標楷體" w:hAnsi="標楷體"/>
        </w:rPr>
        <w:t>佛法的淵源問題</w:t>
      </w:r>
      <w:proofErr w:type="spellEnd"/>
      <w:r w:rsidRPr="008037A4">
        <w:rPr>
          <w:rFonts w:ascii="標楷體" w:eastAsia="標楷體" w:hAnsi="標楷體"/>
        </w:rPr>
        <w:t>。</w:t>
      </w:r>
      <w:r w:rsidRPr="008037A4">
        <w:t>」</w:t>
      </w:r>
    </w:p>
  </w:footnote>
  <w:footnote w:id="37">
    <w:p w14:paraId="01545971" w14:textId="05D53759"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初期大乘佛教之起源與開展》</w:t>
      </w:r>
      <w:r w:rsidRPr="008037A4">
        <w:t>p</w:t>
      </w:r>
      <w:proofErr w:type="spellEnd"/>
      <w:r w:rsidRPr="008037A4">
        <w:t>. 18</w:t>
      </w:r>
      <w:r w:rsidRPr="008037A4">
        <w:t>：「</w:t>
      </w:r>
      <w:r w:rsidRPr="008037A4">
        <w:rPr>
          <w:rFonts w:ascii="標楷體" w:eastAsia="標楷體" w:hAnsi="標楷體"/>
        </w:rPr>
        <w:t>初期大乘經的傳出，部類非常多，又是長短、淺深不一，要說明初期大乘的開展過程，非歸納為大類而分別說明不可。本書</w:t>
      </w:r>
      <w:r w:rsidRPr="008037A4">
        <w:rPr>
          <w:rFonts w:ascii="標楷體" w:eastAsia="標楷體" w:hAnsi="標楷體"/>
          <w:u w:val="single"/>
        </w:rPr>
        <w:t>九～十四章</w:t>
      </w:r>
      <w:r w:rsidRPr="008037A4">
        <w:rPr>
          <w:rFonts w:ascii="標楷體" w:eastAsia="標楷體" w:hAnsi="標楷體"/>
        </w:rPr>
        <w:t>，就是從「佛法」發展而來的，初期大乘經中，重要內容的分別解說。</w:t>
      </w:r>
      <w:r w:rsidRPr="008037A4">
        <w:t>」</w:t>
      </w:r>
    </w:p>
  </w:footnote>
  <w:footnote w:id="38">
    <w:p w14:paraId="1BF7E76B"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初期大乘佛教之起源與開展</w:t>
      </w:r>
      <w:proofErr w:type="spellEnd"/>
      <w:r w:rsidRPr="008037A4">
        <w:t>》，</w:t>
      </w:r>
      <w:r w:rsidRPr="008037A4">
        <w:t>p. 21</w:t>
      </w:r>
      <w:r w:rsidRPr="008037A4">
        <w:t>：「</w:t>
      </w:r>
      <w:r w:rsidRPr="008037A4">
        <w:rPr>
          <w:rFonts w:ascii="標楷體" w:eastAsia="標楷體" w:hAnsi="標楷體"/>
        </w:rPr>
        <w:t>大乘法門出現於佛教界，漸漸流行起來，習慣於傳統佛教的制度、儀式、信仰者，是不免要驚疑的，或引起毀謗與排斥的行為。在（部分）傳統佛教的反對下，大乘行者採取什麼態度，什麼方法來應付，終於能一天天發揚廣大起來？初期大乘經是這樣的傳出，受持宏通，依佛法說，大乘是佛說的；也就解答了初期大乘經，是佛說與非佛說的大問題。</w:t>
      </w:r>
      <w:r w:rsidRPr="008037A4">
        <w:t>」</w:t>
      </w:r>
    </w:p>
  </w:footnote>
  <w:footnote w:id="39">
    <w:p w14:paraId="1075C386"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抆：擦拭</w:t>
      </w:r>
      <w:proofErr w:type="spellEnd"/>
      <w:r w:rsidRPr="008037A4">
        <w:t>。</w:t>
      </w:r>
      <w:proofErr w:type="gramStart"/>
      <w:r w:rsidRPr="008037A4">
        <w:t>（</w:t>
      </w:r>
      <w:proofErr w:type="gramEnd"/>
      <w:r w:rsidRPr="008037A4">
        <w:t>《</w:t>
      </w:r>
      <w:proofErr w:type="spellStart"/>
      <w:r w:rsidRPr="008037A4">
        <w:t>漢語大</w:t>
      </w:r>
      <w:r w:rsidRPr="008037A4">
        <w:rPr>
          <w:rFonts w:hint="eastAsia"/>
          <w:lang w:eastAsia="zh-TW"/>
        </w:rPr>
        <w:t>詞</w:t>
      </w:r>
      <w:r w:rsidRPr="008037A4">
        <w:t>典（六</w:t>
      </w:r>
      <w:proofErr w:type="spellEnd"/>
      <w:r w:rsidRPr="008037A4">
        <w:t>）》，</w:t>
      </w:r>
      <w:r w:rsidRPr="008037A4">
        <w:t>p. 410</w:t>
      </w:r>
      <w:r w:rsidRPr="008037A4">
        <w:t>）</w:t>
      </w:r>
    </w:p>
  </w:footnote>
  <w:footnote w:id="40">
    <w:p w14:paraId="10DAADE2" w14:textId="46A3B192" w:rsidR="00BC4335" w:rsidRPr="008037A4" w:rsidRDefault="00BC4335" w:rsidP="00FD65BB">
      <w:pPr>
        <w:pStyle w:val="a9"/>
        <w:ind w:left="220" w:hanging="220"/>
        <w:jc w:val="both"/>
      </w:pPr>
      <w:r w:rsidRPr="008037A4">
        <w:rPr>
          <w:rStyle w:val="ab"/>
        </w:rPr>
        <w:footnoteRef/>
      </w:r>
      <w:r w:rsidRPr="008037A4">
        <w:t>（</w:t>
      </w:r>
      <w:proofErr w:type="spellStart"/>
      <w:r w:rsidRPr="008037A4">
        <w:t>原書，</w:t>
      </w:r>
      <w:r w:rsidRPr="008037A4">
        <w:t>p</w:t>
      </w:r>
      <w:proofErr w:type="spellEnd"/>
      <w:r w:rsidRPr="008037A4">
        <w:t>. 21</w:t>
      </w:r>
      <w:r w:rsidRPr="008037A4">
        <w:t>，註</w:t>
      </w:r>
      <w:r w:rsidRPr="008037A4">
        <w:t>1</w:t>
      </w:r>
      <w:r w:rsidRPr="008037A4">
        <w:t>）《</w:t>
      </w:r>
      <w:proofErr w:type="spellStart"/>
      <w:r w:rsidRPr="008037A4">
        <w:t>異部宗輪論》說：化地部執</w:t>
      </w:r>
      <w:proofErr w:type="spellEnd"/>
      <w:r w:rsidRPr="008037A4">
        <w:t>：「</w:t>
      </w:r>
      <w:proofErr w:type="spellStart"/>
      <w:r w:rsidRPr="008037A4">
        <w:rPr>
          <w:rFonts w:ascii="標楷體" w:eastAsia="標楷體" w:hAnsi="標楷體"/>
        </w:rPr>
        <w:t>於窣堵波興供養業，所獲果少</w:t>
      </w:r>
      <w:proofErr w:type="spellEnd"/>
      <w:r w:rsidR="00DF6D10" w:rsidRPr="008037A4">
        <w:t>。</w:t>
      </w:r>
      <w:r w:rsidRPr="008037A4">
        <w:t>」（大正</w:t>
      </w:r>
      <w:r w:rsidRPr="008037A4">
        <w:t>49</w:t>
      </w:r>
      <w:r w:rsidRPr="008037A4">
        <w:t>，</w:t>
      </w:r>
      <w:r w:rsidRPr="008037A4">
        <w:t>17a</w:t>
      </w:r>
      <w:r w:rsidRPr="008037A4">
        <w:t>）</w:t>
      </w:r>
    </w:p>
  </w:footnote>
  <w:footnote w:id="41">
    <w:p w14:paraId="304D69CB" w14:textId="77777777" w:rsidR="00BC4335" w:rsidRPr="008037A4" w:rsidRDefault="00BC4335" w:rsidP="00FD65BB">
      <w:pPr>
        <w:pStyle w:val="a9"/>
        <w:ind w:left="220" w:hanging="220"/>
        <w:jc w:val="both"/>
      </w:pPr>
      <w:r w:rsidRPr="008037A4">
        <w:rPr>
          <w:rStyle w:val="ab"/>
        </w:rPr>
        <w:footnoteRef/>
      </w:r>
      <w:r w:rsidRPr="008037A4">
        <w:t>（</w:t>
      </w:r>
      <w:r w:rsidRPr="008037A4">
        <w:t>1</w:t>
      </w:r>
      <w:r w:rsidRPr="008037A4">
        <w:t>）《異部宗輪論》卷</w:t>
      </w:r>
      <w:r w:rsidRPr="008037A4">
        <w:t>1</w:t>
      </w:r>
      <w:r w:rsidRPr="008037A4">
        <w:t>（大正</w:t>
      </w:r>
      <w:r w:rsidRPr="008037A4">
        <w:t>49</w:t>
      </w:r>
      <w:r w:rsidRPr="008037A4">
        <w:t>，</w:t>
      </w:r>
      <w:r w:rsidRPr="008037A4">
        <w:t>15c17</w:t>
      </w:r>
      <w:r w:rsidRPr="008037A4">
        <w:rPr>
          <w:rFonts w:ascii="Gandhari Unicode" w:hAnsi="Gandhari Unicode"/>
        </w:rPr>
        <w:t>–</w:t>
      </w:r>
      <w:r w:rsidRPr="008037A4">
        <w:t>18</w:t>
      </w:r>
      <w:r w:rsidRPr="008037A4">
        <w:t>）。</w:t>
      </w:r>
    </w:p>
    <w:p w14:paraId="24E052CC" w14:textId="77777777" w:rsidR="00BC4335" w:rsidRPr="008037A4" w:rsidRDefault="00BC4335" w:rsidP="001D6E7C">
      <w:pPr>
        <w:pStyle w:val="a9"/>
        <w:ind w:leftChars="55" w:left="132" w:firstLineChars="0" w:firstLine="0"/>
        <w:jc w:val="both"/>
      </w:pPr>
      <w:r w:rsidRPr="008037A4">
        <w:t>（</w:t>
      </w:r>
      <w:r w:rsidRPr="008037A4">
        <w:t>2</w:t>
      </w:r>
      <w:r w:rsidRPr="008037A4">
        <w:t>）印順法師著，《</w:t>
      </w:r>
      <w:proofErr w:type="spellStart"/>
      <w:r w:rsidRPr="008037A4">
        <w:t>初期大乘佛教之起源與開展</w:t>
      </w:r>
      <w:proofErr w:type="spellEnd"/>
      <w:r w:rsidRPr="008037A4">
        <w:t>》，</w:t>
      </w:r>
      <w:r w:rsidRPr="008037A4">
        <w:t>pp. 370</w:t>
      </w:r>
      <w:r w:rsidRPr="008037A4">
        <w:rPr>
          <w:rFonts w:ascii="Gandhari Unicode" w:hAnsi="Gandhari Unicode"/>
        </w:rPr>
        <w:t>–</w:t>
      </w:r>
      <w:r w:rsidRPr="008037A4">
        <w:t>373</w:t>
      </w:r>
      <w:r w:rsidRPr="008037A4">
        <w:t>。</w:t>
      </w:r>
    </w:p>
    <w:p w14:paraId="3FC8A18E" w14:textId="77777777" w:rsidR="006E298A" w:rsidRPr="008037A4" w:rsidRDefault="00BC4335" w:rsidP="00FD65BB">
      <w:pPr>
        <w:pStyle w:val="a9"/>
        <w:ind w:leftChars="70" w:left="608" w:hangingChars="200" w:hanging="440"/>
        <w:jc w:val="both"/>
      </w:pPr>
      <w:r w:rsidRPr="008037A4">
        <w:t>（</w:t>
      </w:r>
      <w:r w:rsidRPr="008037A4">
        <w:t>3</w:t>
      </w:r>
      <w:r w:rsidRPr="008037A4">
        <w:t>）印順法師著，《</w:t>
      </w:r>
      <w:proofErr w:type="spellStart"/>
      <w:r w:rsidRPr="008037A4">
        <w:t>佛教史地考論</w:t>
      </w:r>
      <w:proofErr w:type="spellEnd"/>
      <w:r w:rsidRPr="008037A4">
        <w:t>》，</w:t>
      </w:r>
      <w:r w:rsidRPr="008037A4">
        <w:t>p. 145</w:t>
      </w:r>
      <w:r w:rsidRPr="008037A4">
        <w:t>：</w:t>
      </w:r>
    </w:p>
    <w:p w14:paraId="4CD52739" w14:textId="724A3551" w:rsidR="00BC4335" w:rsidRPr="008037A4" w:rsidRDefault="00BC4335" w:rsidP="006E298A">
      <w:pPr>
        <w:pStyle w:val="a9"/>
        <w:ind w:leftChars="270" w:left="648" w:firstLineChars="0" w:firstLine="0"/>
        <w:jc w:val="both"/>
      </w:pPr>
      <w:r w:rsidRPr="008037A4">
        <w:rPr>
          <w:rFonts w:ascii="標楷體" w:eastAsia="標楷體" w:hAnsi="標楷體"/>
        </w:rPr>
        <w:t>大眾部所傳的部派說：佛法初分為二部；上座系中，次分為分別說、一切有，與大眾合為三部。這三部說，合於當時的事實，這即是世友論三比丘眾的意義。由於後代四大派的興起，這才被修改為「四眾」。育王時代的三眾共諍五事，世友離阿育王不遠，必有舊說的根據。共諍的結果，分為二部，是</w:t>
      </w:r>
      <w:r w:rsidRPr="008037A4">
        <w:rPr>
          <w:rFonts w:ascii="標楷體" w:eastAsia="標楷體" w:hAnsi="標楷體"/>
          <w:u w:val="single"/>
        </w:rPr>
        <w:t>二部的明顯對立</w:t>
      </w:r>
      <w:r w:rsidRPr="008037A4">
        <w:rPr>
          <w:rFonts w:ascii="標楷體" w:eastAsia="標楷體" w:hAnsi="標楷體"/>
        </w:rPr>
        <w:t>。分別說系，取折衷調和的形式，與大眾系的大天合作。嚴守西方傳統的說一切有（實還是有部與犢子部未分以前的母體），有的不愉快的離開了華氏城。</w:t>
      </w:r>
    </w:p>
  </w:footnote>
  <w:footnote w:id="42">
    <w:p w14:paraId="284EA65D" w14:textId="77777777" w:rsidR="00BC4335" w:rsidRPr="008037A4" w:rsidRDefault="00BC4335" w:rsidP="003A7AF8">
      <w:pPr>
        <w:jc w:val="both"/>
        <w:rPr>
          <w:rFonts w:cs="Times New Roman"/>
          <w:sz w:val="22"/>
          <w:szCs w:val="22"/>
        </w:rPr>
      </w:pPr>
      <w:r w:rsidRPr="008037A4">
        <w:rPr>
          <w:rStyle w:val="ab"/>
          <w:rFonts w:cs="Times New Roman"/>
          <w:sz w:val="22"/>
          <w:szCs w:val="22"/>
        </w:rPr>
        <w:footnoteRef/>
      </w:r>
      <w:proofErr w:type="gramStart"/>
      <w:r w:rsidRPr="008037A4">
        <w:rPr>
          <w:rFonts w:cs="Times New Roman"/>
          <w:sz w:val="22"/>
          <w:szCs w:val="22"/>
        </w:rPr>
        <w:t>（</w:t>
      </w:r>
      <w:proofErr w:type="gramEnd"/>
      <w:r w:rsidRPr="008037A4">
        <w:rPr>
          <w:rFonts w:cs="Times New Roman"/>
          <w:sz w:val="22"/>
          <w:szCs w:val="22"/>
        </w:rPr>
        <w:t>原書，</w:t>
      </w:r>
      <w:r w:rsidRPr="008037A4">
        <w:rPr>
          <w:rFonts w:cs="Times New Roman"/>
          <w:sz w:val="22"/>
          <w:szCs w:val="22"/>
        </w:rPr>
        <w:t>p. 21</w:t>
      </w:r>
      <w:r w:rsidRPr="008037A4">
        <w:rPr>
          <w:rFonts w:cs="Times New Roman"/>
          <w:sz w:val="22"/>
          <w:szCs w:val="22"/>
        </w:rPr>
        <w:t>，</w:t>
      </w:r>
      <w:proofErr w:type="gramStart"/>
      <w:r w:rsidRPr="008037A4">
        <w:rPr>
          <w:rFonts w:cs="Times New Roman"/>
          <w:sz w:val="22"/>
          <w:szCs w:val="22"/>
        </w:rPr>
        <w:t>註</w:t>
      </w:r>
      <w:proofErr w:type="gramEnd"/>
      <w:r w:rsidRPr="008037A4">
        <w:rPr>
          <w:rFonts w:cs="Times New Roman"/>
          <w:sz w:val="22"/>
          <w:szCs w:val="22"/>
        </w:rPr>
        <w:t>2</w:t>
      </w:r>
      <w:proofErr w:type="gramStart"/>
      <w:r w:rsidRPr="008037A4">
        <w:rPr>
          <w:rFonts w:cs="Times New Roman"/>
          <w:sz w:val="22"/>
          <w:szCs w:val="22"/>
        </w:rPr>
        <w:t>）</w:t>
      </w:r>
      <w:proofErr w:type="gramEnd"/>
      <w:r w:rsidRPr="008037A4">
        <w:rPr>
          <w:rFonts w:cs="Times New Roman"/>
          <w:sz w:val="22"/>
          <w:szCs w:val="22"/>
        </w:rPr>
        <w:t>平川</w:t>
      </w:r>
      <w:proofErr w:type="gramStart"/>
      <w:r w:rsidRPr="008037A4">
        <w:rPr>
          <w:rFonts w:cs="Times New Roman"/>
          <w:sz w:val="22"/>
          <w:szCs w:val="22"/>
        </w:rPr>
        <w:t>彰</w:t>
      </w:r>
      <w:proofErr w:type="gramEnd"/>
      <w:r w:rsidRPr="008037A4">
        <w:rPr>
          <w:rFonts w:cs="Times New Roman"/>
          <w:sz w:val="22"/>
          <w:szCs w:val="22"/>
        </w:rPr>
        <w:t>《初期大乘佛教之研究》</w:t>
      </w:r>
      <w:proofErr w:type="gramStart"/>
      <w:r w:rsidRPr="008037A4">
        <w:rPr>
          <w:rFonts w:cs="Times New Roman"/>
          <w:sz w:val="22"/>
          <w:szCs w:val="22"/>
        </w:rPr>
        <w:t>（</w:t>
      </w:r>
      <w:proofErr w:type="gramEnd"/>
      <w:r w:rsidRPr="008037A4">
        <w:rPr>
          <w:rFonts w:cs="Times New Roman"/>
          <w:sz w:val="22"/>
          <w:szCs w:val="22"/>
        </w:rPr>
        <w:t>pp. 611</w:t>
      </w:r>
      <w:proofErr w:type="gramStart"/>
      <w:r w:rsidRPr="008037A4">
        <w:rPr>
          <w:rFonts w:ascii="Gandhari Unicode" w:hAnsi="Gandhari Unicode" w:cs="Times New Roman"/>
          <w:sz w:val="22"/>
          <w:szCs w:val="22"/>
        </w:rPr>
        <w:t>–</w:t>
      </w:r>
      <w:proofErr w:type="gramEnd"/>
      <w:r w:rsidRPr="008037A4">
        <w:rPr>
          <w:rFonts w:cs="Times New Roman"/>
          <w:sz w:val="22"/>
          <w:szCs w:val="22"/>
        </w:rPr>
        <w:t>615</w:t>
      </w:r>
      <w:proofErr w:type="gramStart"/>
      <w:r w:rsidRPr="008037A4">
        <w:rPr>
          <w:rFonts w:cs="Times New Roman"/>
          <w:sz w:val="22"/>
          <w:szCs w:val="22"/>
        </w:rPr>
        <w:t>）</w:t>
      </w:r>
      <w:proofErr w:type="gramEnd"/>
      <w:r w:rsidRPr="008037A4">
        <w:rPr>
          <w:rFonts w:cs="Times New Roman"/>
          <w:sz w:val="22"/>
          <w:szCs w:val="22"/>
        </w:rPr>
        <w:t>。</w:t>
      </w:r>
    </w:p>
  </w:footnote>
  <w:footnote w:id="43">
    <w:p w14:paraId="6C51081D" w14:textId="77777777" w:rsidR="00BC4335" w:rsidRPr="008037A4" w:rsidRDefault="00BC4335" w:rsidP="00FD65BB">
      <w:pPr>
        <w:pStyle w:val="a9"/>
        <w:ind w:left="220" w:hanging="220"/>
        <w:jc w:val="both"/>
      </w:pPr>
      <w:r w:rsidRPr="008037A4">
        <w:rPr>
          <w:rStyle w:val="ab"/>
        </w:rPr>
        <w:footnoteRef/>
      </w:r>
      <w:r w:rsidRPr="008037A4">
        <w:t>（</w:t>
      </w:r>
      <w:proofErr w:type="spellStart"/>
      <w:r w:rsidRPr="008037A4">
        <w:t>原書，</w:t>
      </w:r>
      <w:r w:rsidRPr="008037A4">
        <w:t>p</w:t>
      </w:r>
      <w:proofErr w:type="spellEnd"/>
      <w:r w:rsidRPr="008037A4">
        <w:t>. 21</w:t>
      </w:r>
      <w:r w:rsidRPr="008037A4">
        <w:t>，註</w:t>
      </w:r>
      <w:r w:rsidRPr="008037A4">
        <w:t>3</w:t>
      </w:r>
      <w:r w:rsidRPr="008037A4">
        <w:t>）《成實論》卷</w:t>
      </w:r>
      <w:r w:rsidRPr="008037A4">
        <w:t>2</w:t>
      </w:r>
      <w:r w:rsidRPr="008037A4">
        <w:t>（大正</w:t>
      </w:r>
      <w:r w:rsidRPr="008037A4">
        <w:t>32</w:t>
      </w:r>
      <w:r w:rsidRPr="008037A4">
        <w:t>，</w:t>
      </w:r>
      <w:r w:rsidRPr="008037A4">
        <w:t>253c</w:t>
      </w:r>
      <w:r w:rsidRPr="008037A4">
        <w:t>）。</w:t>
      </w:r>
    </w:p>
  </w:footnote>
  <w:footnote w:id="44">
    <w:p w14:paraId="7BB12190"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初期大乘佛教之起源與開展</w:t>
      </w:r>
      <w:proofErr w:type="spellEnd"/>
      <w:r w:rsidRPr="008037A4">
        <w:t>》，</w:t>
      </w:r>
      <w:r w:rsidRPr="008037A4">
        <w:t>pp. 249</w:t>
      </w:r>
      <w:r w:rsidRPr="008037A4">
        <w:rPr>
          <w:rFonts w:ascii="Gandhari Unicode" w:hAnsi="Gandhari Unicode"/>
        </w:rPr>
        <w:t>–</w:t>
      </w:r>
      <w:r w:rsidRPr="008037A4">
        <w:t>251</w:t>
      </w:r>
      <w:r w:rsidRPr="008037A4">
        <w:t>。</w:t>
      </w:r>
      <w:r w:rsidRPr="008037A4">
        <w:t xml:space="preserve"> </w:t>
      </w:r>
    </w:p>
  </w:footnote>
  <w:footnote w:id="45">
    <w:p w14:paraId="55619A35"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初期大乘佛教之起源與開展</w:t>
      </w:r>
      <w:proofErr w:type="spellEnd"/>
      <w:r w:rsidRPr="008037A4">
        <w:t>》，</w:t>
      </w:r>
      <w:r w:rsidRPr="008037A4">
        <w:t>p. 286</w:t>
      </w:r>
      <w:r w:rsidRPr="008037A4">
        <w:t>；</w:t>
      </w:r>
      <w:r w:rsidRPr="008037A4">
        <w:t>p. 296</w:t>
      </w:r>
      <w:r w:rsidRPr="008037A4">
        <w:t>。</w:t>
      </w:r>
    </w:p>
  </w:footnote>
  <w:footnote w:id="46">
    <w:p w14:paraId="1C65B7B3"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初期大乘佛教之起源與開展</w:t>
      </w:r>
      <w:proofErr w:type="spellEnd"/>
      <w:r w:rsidRPr="008037A4">
        <w:t>》，</w:t>
      </w:r>
      <w:r w:rsidRPr="008037A4">
        <w:t>pp. 182</w:t>
      </w:r>
      <w:r w:rsidRPr="008037A4">
        <w:rPr>
          <w:rFonts w:ascii="Gandhari Unicode" w:hAnsi="Gandhari Unicode"/>
        </w:rPr>
        <w:t>–</w:t>
      </w:r>
      <w:r w:rsidRPr="008037A4">
        <w:t>183</w:t>
      </w:r>
      <w:r w:rsidRPr="008037A4">
        <w:t>。</w:t>
      </w:r>
    </w:p>
  </w:footnote>
  <w:footnote w:id="47">
    <w:p w14:paraId="1510A614" w14:textId="77777777" w:rsidR="0050261B" w:rsidRPr="008037A4" w:rsidRDefault="00BC4335" w:rsidP="00FD65BB">
      <w:pPr>
        <w:pStyle w:val="a9"/>
        <w:ind w:left="660" w:hangingChars="300" w:hanging="660"/>
        <w:jc w:val="both"/>
      </w:pPr>
      <w:r w:rsidRPr="008037A4">
        <w:rPr>
          <w:rStyle w:val="ab"/>
        </w:rPr>
        <w:footnoteRef/>
      </w:r>
      <w:r w:rsidRPr="008037A4">
        <w:t>（</w:t>
      </w:r>
      <w:r w:rsidRPr="008037A4">
        <w:t>1</w:t>
      </w:r>
      <w:r w:rsidRPr="008037A4">
        <w:t>）印順法師著，《</w:t>
      </w:r>
      <w:proofErr w:type="spellStart"/>
      <w:r w:rsidRPr="008037A4">
        <w:t>初期大乘佛教之起源與開展</w:t>
      </w:r>
      <w:proofErr w:type="spellEnd"/>
      <w:r w:rsidRPr="008037A4">
        <w:t>》，</w:t>
      </w:r>
      <w:r w:rsidRPr="008037A4">
        <w:t>p. 224</w:t>
      </w:r>
      <w:r w:rsidRPr="008037A4">
        <w:t>：</w:t>
      </w:r>
    </w:p>
    <w:p w14:paraId="05451CB5" w14:textId="550CE358" w:rsidR="00BC4335" w:rsidRPr="008037A4" w:rsidRDefault="00BC4335" w:rsidP="0050261B">
      <w:pPr>
        <w:pStyle w:val="a9"/>
        <w:ind w:leftChars="300" w:left="720" w:firstLineChars="0" w:firstLine="0"/>
        <w:jc w:val="both"/>
      </w:pPr>
      <w:r w:rsidRPr="008037A4">
        <w:rPr>
          <w:rFonts w:ascii="標楷體" w:eastAsia="標楷體" w:hAnsi="標楷體"/>
        </w:rPr>
        <w:t>佛教中，早就有了「學有專長」的專才，而且是同類相聚的。如《相應部》「界相應」，說到了「說法者」滿慈子，「多聞者」阿難，「持律者」優波離等。</w:t>
      </w:r>
    </w:p>
    <w:p w14:paraId="634D1927" w14:textId="77777777" w:rsidR="00386D61" w:rsidRPr="008037A4" w:rsidRDefault="00BC4335" w:rsidP="00FD65BB">
      <w:pPr>
        <w:pStyle w:val="a9"/>
        <w:ind w:leftChars="50" w:left="670" w:hangingChars="250" w:hanging="550"/>
        <w:jc w:val="both"/>
      </w:pPr>
      <w:r w:rsidRPr="008037A4">
        <w:t>（</w:t>
      </w:r>
      <w:r w:rsidRPr="008037A4">
        <w:t>2</w:t>
      </w:r>
      <w:r w:rsidRPr="008037A4">
        <w:t>）印順法師著，《</w:t>
      </w:r>
      <w:proofErr w:type="spellStart"/>
      <w:r w:rsidRPr="008037A4">
        <w:t>教制教典與教學</w:t>
      </w:r>
      <w:proofErr w:type="spellEnd"/>
      <w:r w:rsidRPr="008037A4">
        <w:t>》，</w:t>
      </w:r>
      <w:r w:rsidRPr="008037A4">
        <w:t>p. 157</w:t>
      </w:r>
      <w:r w:rsidRPr="008037A4">
        <w:t>：</w:t>
      </w:r>
    </w:p>
    <w:p w14:paraId="476AF497" w14:textId="34D72671" w:rsidR="00BC4335" w:rsidRPr="008037A4" w:rsidRDefault="00BC4335" w:rsidP="00386D61">
      <w:pPr>
        <w:pStyle w:val="a9"/>
        <w:ind w:leftChars="250" w:left="600" w:firstLineChars="0" w:firstLine="0"/>
        <w:jc w:val="both"/>
      </w:pPr>
      <w:r w:rsidRPr="008037A4">
        <w:rPr>
          <w:rFonts w:ascii="標楷體" w:eastAsia="標楷體" w:hAnsi="標楷體"/>
        </w:rPr>
        <w:t>釋尊晚年，弟子間由於根性不同，已經是「十大弟子各有一能」；不但是各有一能，而且是志同道合，各成一團，如說：「多聞者與多聞者俱，持律者與持律者俱」等。特別是結集三藏以後，佛教界就有經師，律師，論師，禪師或瑜伽師；後一些，還有（從經師演化而來的）通俗布教的譬喻師（神秘的咒師，更遲些）。對於三藏或三學，有了偏重的傾向。雖說偏重，也只是看得特別重要些。</w:t>
      </w:r>
    </w:p>
  </w:footnote>
  <w:footnote w:id="48">
    <w:p w14:paraId="6D361E78" w14:textId="5AFCD7D9"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參閱印順法師著</w:t>
      </w:r>
      <w:proofErr w:type="spellEnd"/>
      <w:r w:rsidRPr="008037A4">
        <w:t>，</w:t>
      </w:r>
      <w:r w:rsidRPr="008037A4">
        <w:rPr>
          <w:kern w:val="0"/>
        </w:rPr>
        <w:t>《</w:t>
      </w:r>
      <w:proofErr w:type="spellStart"/>
      <w:r w:rsidRPr="008037A4">
        <w:rPr>
          <w:kern w:val="0"/>
        </w:rPr>
        <w:t>說一切有部為主的論書與論師之研究</w:t>
      </w:r>
      <w:proofErr w:type="spellEnd"/>
      <w:r w:rsidRPr="008037A4">
        <w:rPr>
          <w:kern w:val="0"/>
        </w:rPr>
        <w:t>》，</w:t>
      </w:r>
      <w:r w:rsidRPr="008037A4">
        <w:rPr>
          <w:rFonts w:hint="eastAsia"/>
          <w:kern w:val="0"/>
          <w:lang w:eastAsia="zh-TW"/>
        </w:rPr>
        <w:t>p</w:t>
      </w:r>
      <w:r w:rsidRPr="008037A4">
        <w:rPr>
          <w:kern w:val="0"/>
        </w:rPr>
        <w:t>p. 362</w:t>
      </w:r>
      <w:r w:rsidRPr="008037A4">
        <w:rPr>
          <w:rFonts w:ascii="Gandhari Unicode" w:hAnsi="Gandhari Unicode"/>
        </w:rPr>
        <w:t>–</w:t>
      </w:r>
      <w:r w:rsidRPr="008037A4">
        <w:rPr>
          <w:kern w:val="0"/>
        </w:rPr>
        <w:t>363</w:t>
      </w:r>
      <w:r w:rsidRPr="008037A4">
        <w:rPr>
          <w:kern w:val="0"/>
        </w:rPr>
        <w:t>。</w:t>
      </w:r>
    </w:p>
  </w:footnote>
  <w:footnote w:id="49">
    <w:p w14:paraId="503BC4B9" w14:textId="77777777" w:rsidR="00BC4335" w:rsidRPr="008037A4" w:rsidRDefault="00BC4335" w:rsidP="00FD65BB">
      <w:pPr>
        <w:pStyle w:val="a9"/>
        <w:ind w:left="660" w:hangingChars="300" w:hanging="660"/>
        <w:jc w:val="both"/>
      </w:pPr>
      <w:r w:rsidRPr="008037A4">
        <w:rPr>
          <w:rStyle w:val="ab"/>
        </w:rPr>
        <w:footnoteRef/>
      </w:r>
      <w:r w:rsidRPr="008037A4">
        <w:t>（</w:t>
      </w:r>
      <w:r w:rsidRPr="008037A4">
        <w:t>1</w:t>
      </w:r>
      <w:r w:rsidRPr="008037A4">
        <w:t>）印順法師著，《</w:t>
      </w:r>
      <w:proofErr w:type="spellStart"/>
      <w:r w:rsidRPr="008037A4">
        <w:t>初期大乘佛教之起源與開展</w:t>
      </w:r>
      <w:proofErr w:type="spellEnd"/>
      <w:r w:rsidRPr="008037A4">
        <w:t>》，</w:t>
      </w:r>
      <w:r w:rsidRPr="008037A4">
        <w:t>pp. 373</w:t>
      </w:r>
      <w:r w:rsidRPr="008037A4">
        <w:rPr>
          <w:rFonts w:ascii="Gandhari Unicode" w:hAnsi="Gandhari Unicode"/>
        </w:rPr>
        <w:t>–</w:t>
      </w:r>
      <w:r w:rsidRPr="008037A4">
        <w:t>374</w:t>
      </w:r>
      <w:r w:rsidRPr="008037A4">
        <w:t>：「</w:t>
      </w:r>
      <w:r w:rsidRPr="008037A4">
        <w:rPr>
          <w:rFonts w:eastAsia="標楷體"/>
        </w:rPr>
        <w:t>大眾部系的雞胤部（</w:t>
      </w:r>
      <w:r w:rsidRPr="008037A4">
        <w:rPr>
          <w:rFonts w:eastAsia="標楷體"/>
        </w:rPr>
        <w:t>Kukkuṭika</w:t>
      </w:r>
      <w:r w:rsidRPr="008037A4">
        <w:rPr>
          <w:rFonts w:eastAsia="標楷體"/>
        </w:rPr>
        <w:t>），是非常精進的部派</w:t>
      </w:r>
      <w:r w:rsidRPr="008037A4">
        <w:rPr>
          <w:rFonts w:ascii="標楷體" w:eastAsia="標楷體" w:hAnsi="標楷體"/>
        </w:rPr>
        <w:t>…</w:t>
      </w:r>
      <w:r w:rsidRPr="008037A4">
        <w:rPr>
          <w:rFonts w:eastAsia="標楷體"/>
        </w:rPr>
        <w:t>部不重律制，又不重為人說法，而專心於修證。依律制的意趣，不立說戒等制度，不廣為人說法，專心修證，是不能使佛法久住的。雞胤部的見解，違反了重僧伽的聲聞法。不重僧團與教化，精苦修行，初期大乘經傳述的出家菩薩，多數就是這樣的。</w:t>
      </w:r>
      <w:r w:rsidRPr="008037A4">
        <w:t>」</w:t>
      </w:r>
    </w:p>
    <w:p w14:paraId="62E5A9E2" w14:textId="77777777" w:rsidR="00F16269" w:rsidRPr="008037A4" w:rsidRDefault="00BC4335" w:rsidP="00FD65BB">
      <w:pPr>
        <w:pStyle w:val="a9"/>
        <w:ind w:leftChars="70" w:left="608" w:hangingChars="200" w:hanging="440"/>
        <w:jc w:val="both"/>
      </w:pPr>
      <w:r w:rsidRPr="008037A4">
        <w:t>（</w:t>
      </w:r>
      <w:r w:rsidRPr="008037A4">
        <w:t>2</w:t>
      </w:r>
      <w:r w:rsidRPr="008037A4">
        <w:t>）印順法師著，《</w:t>
      </w:r>
      <w:proofErr w:type="spellStart"/>
      <w:r w:rsidRPr="008037A4">
        <w:t>初期大乘佛教之起源與開展</w:t>
      </w:r>
      <w:proofErr w:type="spellEnd"/>
      <w:r w:rsidRPr="008037A4">
        <w:t>》，</w:t>
      </w:r>
      <w:r w:rsidRPr="008037A4">
        <w:t>p. 1196</w:t>
      </w:r>
      <w:r w:rsidRPr="008037A4">
        <w:t>：</w:t>
      </w:r>
    </w:p>
    <w:p w14:paraId="1FF6D309" w14:textId="5A117565" w:rsidR="00BC4335" w:rsidRPr="008037A4" w:rsidRDefault="00BC4335" w:rsidP="00F16269">
      <w:pPr>
        <w:pStyle w:val="a9"/>
        <w:ind w:leftChars="270" w:left="648" w:firstLineChars="0" w:firstLine="0"/>
        <w:jc w:val="both"/>
      </w:pPr>
      <w:r w:rsidRPr="008037A4">
        <w:rPr>
          <w:rFonts w:ascii="標楷體" w:eastAsia="標楷體" w:hAnsi="標楷體"/>
        </w:rPr>
        <w:t>大乘佛法的興起，是根源於大眾部系的。重智證的一流，主要是阿蘭若行者（留在下一項說），是源於部派中傾向菩薩行的一群，漸漸開展為大流的。不重視律制，所以取佛教早期的四清淨說，以十善為戒波羅蜜。如《法鏡經》的出家菩薩，奉行「十善」而不著，及「四依」的生活，不正是佛教早期的比丘生活嗎？</w:t>
      </w:r>
    </w:p>
  </w:footnote>
  <w:footnote w:id="50">
    <w:p w14:paraId="3B6B146D" w14:textId="77777777" w:rsidR="000A3D59" w:rsidRPr="008037A4" w:rsidRDefault="00BC4335" w:rsidP="00FD65BB">
      <w:pPr>
        <w:pStyle w:val="a9"/>
        <w:ind w:left="220" w:hanging="220"/>
        <w:jc w:val="both"/>
        <w:rPr>
          <w:kern w:val="0"/>
        </w:rPr>
      </w:pPr>
      <w:r w:rsidRPr="008037A4">
        <w:rPr>
          <w:rStyle w:val="ab"/>
        </w:rPr>
        <w:footnoteRef/>
      </w:r>
      <w:r w:rsidRPr="008037A4">
        <w:rPr>
          <w:kern w:val="0"/>
        </w:rPr>
        <w:t xml:space="preserve"> </w:t>
      </w:r>
      <w:proofErr w:type="spellStart"/>
      <w:r w:rsidRPr="008037A4">
        <w:rPr>
          <w:kern w:val="0"/>
        </w:rPr>
        <w:t>印順法師著</w:t>
      </w:r>
      <w:proofErr w:type="spellEnd"/>
      <w:r w:rsidRPr="008037A4">
        <w:rPr>
          <w:kern w:val="0"/>
        </w:rPr>
        <w:t>，《</w:t>
      </w:r>
      <w:proofErr w:type="spellStart"/>
      <w:r w:rsidRPr="008037A4">
        <w:rPr>
          <w:kern w:val="0"/>
        </w:rPr>
        <w:t>華雨集第二冊</w:t>
      </w:r>
      <w:proofErr w:type="spellEnd"/>
      <w:r w:rsidRPr="008037A4">
        <w:rPr>
          <w:kern w:val="0"/>
        </w:rPr>
        <w:t>》，</w:t>
      </w:r>
      <w:r w:rsidRPr="008037A4">
        <w:rPr>
          <w:kern w:val="0"/>
        </w:rPr>
        <w:t>pp. 4</w:t>
      </w:r>
      <w:r w:rsidRPr="008037A4">
        <w:rPr>
          <w:rFonts w:ascii="Gandhari Unicode" w:hAnsi="Gandhari Unicode"/>
        </w:rPr>
        <w:t>–</w:t>
      </w:r>
      <w:r w:rsidRPr="008037A4">
        <w:rPr>
          <w:kern w:val="0"/>
        </w:rPr>
        <w:t>5</w:t>
      </w:r>
      <w:r w:rsidRPr="008037A4">
        <w:rPr>
          <w:kern w:val="0"/>
        </w:rPr>
        <w:t>：</w:t>
      </w:r>
    </w:p>
    <w:p w14:paraId="5B0AD456" w14:textId="7495B411" w:rsidR="00BC4335" w:rsidRPr="008037A4" w:rsidRDefault="00BC4335" w:rsidP="000A3D59">
      <w:pPr>
        <w:pStyle w:val="a9"/>
        <w:ind w:leftChars="100" w:left="240" w:firstLineChars="0" w:firstLine="0"/>
        <w:jc w:val="both"/>
      </w:pPr>
      <w:r w:rsidRPr="008037A4">
        <w:rPr>
          <w:rFonts w:eastAsia="標楷體"/>
          <w:kern w:val="0"/>
        </w:rPr>
        <w:t>經法的住持宏傳，出現了誦經者與論法者，也就是經師與論師。大概的說，大眾部（</w:t>
      </w:r>
      <w:r w:rsidRPr="008037A4">
        <w:rPr>
          <w:rFonts w:eastAsia="標楷體"/>
        </w:rPr>
        <w:t>Mahā-saṃghika</w:t>
      </w:r>
      <w:r w:rsidRPr="008037A4">
        <w:rPr>
          <w:rFonts w:eastAsia="標楷體"/>
          <w:kern w:val="0"/>
        </w:rPr>
        <w:t>）系是重經的，上座部（</w:t>
      </w:r>
      <w:r w:rsidRPr="008037A4">
        <w:rPr>
          <w:rFonts w:eastAsia="標楷體"/>
          <w:kern w:val="0"/>
        </w:rPr>
        <w:t>Sthavira</w:t>
      </w:r>
      <w:r w:rsidRPr="008037A4">
        <w:rPr>
          <w:rFonts w:eastAsia="標楷體"/>
          <w:kern w:val="0"/>
        </w:rPr>
        <w:t>）系是重律而又重論的。經法的誦持者，多作對外的一般教化，依經而宣揚經的要義，又舉事例來比喻說明。在佛法的宏揚中，傳出了眾多的譬喻（</w:t>
      </w:r>
      <w:r w:rsidRPr="008037A4">
        <w:rPr>
          <w:rFonts w:eastAsia="標楷體"/>
          <w:kern w:val="0"/>
        </w:rPr>
        <w:t>avad</w:t>
      </w:r>
      <w:r w:rsidRPr="008037A4">
        <w:rPr>
          <w:rFonts w:eastAsia="標楷體"/>
        </w:rPr>
        <w:t>ā</w:t>
      </w:r>
      <w:r w:rsidRPr="008037A4">
        <w:rPr>
          <w:rFonts w:eastAsia="標楷體"/>
          <w:kern w:val="0"/>
        </w:rPr>
        <w:t>na</w:t>
      </w:r>
      <w:r w:rsidRPr="008037A4">
        <w:rPr>
          <w:rFonts w:eastAsia="標楷體"/>
          <w:kern w:val="0"/>
        </w:rPr>
        <w:t>），本生（</w:t>
      </w:r>
      <w:r w:rsidRPr="008037A4">
        <w:rPr>
          <w:rFonts w:eastAsia="標楷體"/>
          <w:kern w:val="0"/>
        </w:rPr>
        <w:t>jātaka</w:t>
      </w:r>
      <w:r w:rsidRPr="008037A4">
        <w:rPr>
          <w:rFonts w:eastAsia="標楷體"/>
          <w:kern w:val="0"/>
        </w:rPr>
        <w:t>），因緣（</w:t>
      </w:r>
      <w:r w:rsidRPr="008037A4">
        <w:rPr>
          <w:rFonts w:eastAsia="標楷體"/>
          <w:kern w:val="0"/>
        </w:rPr>
        <w:t>nidāna</w:t>
      </w:r>
      <w:r w:rsidRPr="008037A4">
        <w:rPr>
          <w:rFonts w:eastAsia="標楷體"/>
          <w:kern w:val="0"/>
        </w:rPr>
        <w:t>），是佛與弟子們今生及過去生中的事跡；這是佛教界共傳共信的，不過傳說得多少差別些。在宣揚經法時，講說這些事例，使聽眾容易信受。如阿育王（</w:t>
      </w:r>
      <w:r w:rsidRPr="008037A4">
        <w:rPr>
          <w:rFonts w:eastAsia="標楷體"/>
        </w:rPr>
        <w:t>Aśoka</w:t>
      </w:r>
      <w:r w:rsidRPr="008037A4">
        <w:rPr>
          <w:rFonts w:eastAsia="標楷體"/>
          <w:kern w:val="0"/>
        </w:rPr>
        <w:t>）派到各地區的宏法者，大多是講說有譬喻、本生、因緣的經法。說一切有部（</w:t>
      </w:r>
      <w:r w:rsidRPr="008037A4">
        <w:rPr>
          <w:rFonts w:eastAsia="標楷體"/>
        </w:rPr>
        <w:t>Sarvāstivādin</w:t>
      </w:r>
      <w:r w:rsidRPr="008037A4">
        <w:rPr>
          <w:rFonts w:eastAsia="標楷體"/>
          <w:kern w:val="0"/>
        </w:rPr>
        <w:t>）中，有「持經譬喻者」一系，上座部系的其他部派，也應有持經而重一般教化的比丘。持經譬喻者的一般教化，從傳記、故事而又藝術化，與重聲音佛事的</w:t>
      </w:r>
      <w:r w:rsidRPr="008037A4">
        <w:rPr>
          <w:rFonts w:eastAsia="標楷體"/>
        </w:rPr>
        <w:t>唄</w:t>
      </w:r>
      <w:r w:rsidRPr="008037A4">
        <w:rPr>
          <w:rFonts w:eastAsia="標楷體"/>
          <w:spacing w:val="-10"/>
          <w:w w:val="66"/>
          <w:position w:val="3"/>
        </w:rPr>
        <w:t>口</w:t>
      </w:r>
      <w:proofErr w:type="spellStart"/>
      <w:r w:rsidRPr="008037A4">
        <w:rPr>
          <w:rFonts w:eastAsia="標楷體"/>
          <w:w w:val="90"/>
        </w:rPr>
        <w:t>匿</w:t>
      </w:r>
      <w:r w:rsidRPr="008037A4">
        <w:rPr>
          <w:rFonts w:eastAsia="標楷體"/>
          <w:kern w:val="0"/>
        </w:rPr>
        <w:t>者相結合。如</w:t>
      </w:r>
      <w:r w:rsidR="000A3D59" w:rsidRPr="008037A4">
        <w:rPr>
          <w:rFonts w:eastAsia="標楷體"/>
          <w:kern w:val="0"/>
        </w:rPr>
        <w:t>《</w:t>
      </w:r>
      <w:r w:rsidRPr="008037A4">
        <w:rPr>
          <w:rFonts w:eastAsia="標楷體"/>
          <w:kern w:val="0"/>
        </w:rPr>
        <w:t>法華經</w:t>
      </w:r>
      <w:r w:rsidR="000A3D59" w:rsidRPr="008037A4">
        <w:rPr>
          <w:rFonts w:eastAsia="標楷體"/>
          <w:kern w:val="0"/>
        </w:rPr>
        <w:t>》</w:t>
      </w:r>
      <w:r w:rsidRPr="008037A4">
        <w:rPr>
          <w:rFonts w:eastAsia="標楷體"/>
          <w:kern w:val="0"/>
        </w:rPr>
        <w:t>所說的法師</w:t>
      </w:r>
      <w:proofErr w:type="spellEnd"/>
      <w:r w:rsidRPr="008037A4">
        <w:rPr>
          <w:rFonts w:eastAsia="標楷體"/>
          <w:kern w:val="0"/>
        </w:rPr>
        <w:t>──</w:t>
      </w:r>
      <w:proofErr w:type="spellStart"/>
      <w:r w:rsidRPr="008037A4">
        <w:rPr>
          <w:rFonts w:eastAsia="標楷體"/>
          <w:kern w:val="0"/>
        </w:rPr>
        <w:t>受持、讀、誦、解說、書寫，法師是</w:t>
      </w:r>
      <w:r w:rsidRPr="008037A4">
        <w:rPr>
          <w:rFonts w:eastAsia="標楷體"/>
          <w:kern w:val="0"/>
        </w:rPr>
        <w:t>dharma-bhā</w:t>
      </w:r>
      <w:r w:rsidRPr="008037A4">
        <w:rPr>
          <w:rFonts w:eastAsia="標楷體"/>
        </w:rPr>
        <w:t>ṇ</w:t>
      </w:r>
      <w:r w:rsidRPr="008037A4">
        <w:rPr>
          <w:rFonts w:eastAsia="標楷體"/>
          <w:kern w:val="0"/>
        </w:rPr>
        <w:t>aka</w:t>
      </w:r>
      <w:r w:rsidRPr="008037A4">
        <w:rPr>
          <w:rFonts w:eastAsia="標楷體"/>
          <w:kern w:val="0"/>
        </w:rPr>
        <w:t>的對譯，也就是法的</w:t>
      </w:r>
      <w:r w:rsidRPr="008037A4">
        <w:rPr>
          <w:rFonts w:eastAsia="標楷體"/>
        </w:rPr>
        <w:t>唄</w:t>
      </w:r>
      <w:proofErr w:type="spellEnd"/>
      <w:r w:rsidRPr="008037A4">
        <w:rPr>
          <w:rFonts w:eastAsia="標楷體"/>
          <w:spacing w:val="-10"/>
          <w:w w:val="66"/>
          <w:position w:val="3"/>
        </w:rPr>
        <w:t>口</w:t>
      </w:r>
      <w:proofErr w:type="spellStart"/>
      <w:r w:rsidRPr="008037A4">
        <w:rPr>
          <w:rFonts w:eastAsia="標楷體"/>
          <w:w w:val="90"/>
        </w:rPr>
        <w:t>匿</w:t>
      </w:r>
      <w:r w:rsidRPr="008037A4">
        <w:rPr>
          <w:rFonts w:eastAsia="標楷體"/>
          <w:kern w:val="0"/>
        </w:rPr>
        <w:t>者；</w:t>
      </w:r>
      <w:r w:rsidRPr="008037A4">
        <w:rPr>
          <w:rFonts w:eastAsia="標楷體"/>
        </w:rPr>
        <w:t>唄</w:t>
      </w:r>
      <w:proofErr w:type="spellEnd"/>
      <w:r w:rsidRPr="008037A4">
        <w:rPr>
          <w:rFonts w:eastAsia="標楷體"/>
          <w:spacing w:val="-10"/>
          <w:w w:val="66"/>
          <w:position w:val="3"/>
        </w:rPr>
        <w:t>口</w:t>
      </w:r>
      <w:r w:rsidRPr="008037A4">
        <w:rPr>
          <w:rFonts w:eastAsia="標楷體"/>
          <w:w w:val="90"/>
        </w:rPr>
        <w:t>匿</w:t>
      </w:r>
      <w:r w:rsidRPr="008037A4">
        <w:rPr>
          <w:rFonts w:eastAsia="標楷體"/>
          <w:kern w:val="0"/>
        </w:rPr>
        <w:t>者也與建築寺塔等有關。「大乘佛法」興起，有更多的佛與菩薩的本生、譬喻、因緣流傳出來。傳說每與一般信眾心理相呼應，與民間神話、古事等相結合。如過分重視這些傳說，很可能偏向適應世俗的低級信行</w:t>
      </w:r>
      <w:r w:rsidRPr="008037A4">
        <w:rPr>
          <w:kern w:val="0"/>
        </w:rPr>
        <w:t>。</w:t>
      </w:r>
    </w:p>
  </w:footnote>
  <w:footnote w:id="51">
    <w:p w14:paraId="4980DFCD"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初期大乘佛教之起源與開展</w:t>
      </w:r>
      <w:proofErr w:type="spellEnd"/>
      <w:r w:rsidRPr="008037A4">
        <w:t>》，</w:t>
      </w:r>
      <w:r w:rsidRPr="008037A4">
        <w:t>p. 222</w:t>
      </w:r>
      <w:r w:rsidRPr="008037A4">
        <w:t>：「</w:t>
      </w:r>
      <w:proofErr w:type="spellStart"/>
      <w:r w:rsidRPr="008037A4">
        <w:rPr>
          <w:rFonts w:ascii="標楷體" w:eastAsia="標楷體" w:hAnsi="標楷體"/>
        </w:rPr>
        <w:t>向佛（塔、佛像）懺悔，可能是從在家受戒者的懺悔而發展起來的</w:t>
      </w:r>
      <w:proofErr w:type="spellEnd"/>
      <w:r w:rsidRPr="008037A4">
        <w:rPr>
          <w:rFonts w:ascii="標楷體" w:eastAsia="標楷體" w:hAnsi="標楷體"/>
        </w:rPr>
        <w:t>。</w:t>
      </w:r>
      <w:r w:rsidRPr="008037A4">
        <w:t>」</w:t>
      </w:r>
    </w:p>
  </w:footnote>
  <w:footnote w:id="52">
    <w:p w14:paraId="70169F46"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原始佛教聖典之集成</w:t>
      </w:r>
      <w:proofErr w:type="spellEnd"/>
      <w:r w:rsidRPr="008037A4">
        <w:t>》，</w:t>
      </w:r>
      <w:r w:rsidRPr="008037A4">
        <w:t>pp. 47</w:t>
      </w:r>
      <w:r w:rsidRPr="008037A4">
        <w:rPr>
          <w:rFonts w:ascii="Gandhari Unicode" w:hAnsi="Gandhari Unicode"/>
        </w:rPr>
        <w:t>–</w:t>
      </w:r>
      <w:r w:rsidRPr="008037A4">
        <w:t>48</w:t>
      </w:r>
      <w:r w:rsidRPr="008037A4">
        <w:t>：「</w:t>
      </w:r>
      <w:r w:rsidRPr="008037A4">
        <w:rPr>
          <w:rFonts w:eastAsia="標楷體"/>
        </w:rPr>
        <w:t>以優禪尼（</w:t>
      </w:r>
      <w:r w:rsidRPr="008037A4">
        <w:rPr>
          <w:rFonts w:eastAsia="標楷體"/>
        </w:rPr>
        <w:t>Ujjayainī</w:t>
      </w:r>
      <w:r w:rsidRPr="008037A4">
        <w:rPr>
          <w:rFonts w:eastAsia="標楷體"/>
        </w:rPr>
        <w:t>）為中心，阿槃提（</w:t>
      </w:r>
      <w:r w:rsidRPr="008037A4">
        <w:rPr>
          <w:rFonts w:eastAsia="標楷體"/>
        </w:rPr>
        <w:t>Avanti</w:t>
      </w:r>
      <w:r w:rsidRPr="008037A4">
        <w:rPr>
          <w:rFonts w:eastAsia="標楷體"/>
        </w:rPr>
        <w:t>）地方的語言。近代學者從阿育王（</w:t>
      </w:r>
      <w:r w:rsidRPr="008037A4">
        <w:rPr>
          <w:rFonts w:eastAsia="標楷體"/>
        </w:rPr>
        <w:t>Aśoka</w:t>
      </w:r>
      <w:r w:rsidRPr="008037A4">
        <w:rPr>
          <w:rFonts w:eastAsia="標楷體"/>
        </w:rPr>
        <w:t>）碑刻</w:t>
      </w:r>
      <w:r w:rsidRPr="008037A4">
        <w:rPr>
          <w:rFonts w:eastAsia="標楷體"/>
        </w:rPr>
        <w:t>──Girnar</w:t>
      </w:r>
      <w:r w:rsidRPr="008037A4">
        <w:rPr>
          <w:rFonts w:eastAsia="標楷體"/>
        </w:rPr>
        <w:t>碑的比較，得到了更有力的證明。巴利語傳入錫蘭的摩哂陀，正是育養長大於優禪尼的。這是佛教向邊地發展，引起阿槃提佛教的隆盛，成為分別說部（</w:t>
      </w:r>
      <w:r w:rsidRPr="008037A4">
        <w:rPr>
          <w:rFonts w:eastAsia="標楷體"/>
        </w:rPr>
        <w:t>Vibhajyavādin</w:t>
      </w:r>
      <w:r w:rsidRPr="008037A4">
        <w:rPr>
          <w:rFonts w:eastAsia="標楷體"/>
        </w:rPr>
        <w:t>）的化區。</w:t>
      </w:r>
      <w:r w:rsidRPr="008037A4">
        <w:t>」</w:t>
      </w:r>
    </w:p>
  </w:footnote>
  <w:footnote w:id="53">
    <w:p w14:paraId="2EE93E89"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初期大乘佛教之起源與開展</w:t>
      </w:r>
      <w:proofErr w:type="spellEnd"/>
      <w:r w:rsidRPr="008037A4">
        <w:t>》，</w:t>
      </w:r>
      <w:r w:rsidRPr="008037A4">
        <w:t>p. 427</w:t>
      </w:r>
      <w:r w:rsidRPr="008037A4">
        <w:t>：「</w:t>
      </w:r>
      <w:r w:rsidRPr="008037A4">
        <w:rPr>
          <w:rFonts w:ascii="標楷體" w:eastAsia="標楷體" w:hAnsi="標楷體"/>
        </w:rPr>
        <w:t>阿育王以後，佛教在政局的動亂中，與邊遠地區的異民族相接觸，漸漸的受到他們的信仰與尊敬，這與大乘佛教的興起，是有深切意義的，這可以從部派的分化發展去說明。</w:t>
      </w:r>
      <w:r w:rsidRPr="008037A4">
        <w:t>」</w:t>
      </w:r>
    </w:p>
  </w:footnote>
  <w:footnote w:id="54">
    <w:p w14:paraId="557E4D59" w14:textId="77777777" w:rsidR="00577268"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初期大乘佛教之起源與開展</w:t>
      </w:r>
      <w:proofErr w:type="spellEnd"/>
      <w:r w:rsidRPr="008037A4">
        <w:t>》，</w:t>
      </w:r>
      <w:r w:rsidRPr="008037A4">
        <w:t>pp. 427</w:t>
      </w:r>
      <w:r w:rsidRPr="008037A4">
        <w:rPr>
          <w:rFonts w:ascii="Gandhari Unicode" w:hAnsi="Gandhari Unicode"/>
        </w:rPr>
        <w:t>–</w:t>
      </w:r>
      <w:r w:rsidRPr="008037A4">
        <w:t>428</w:t>
      </w:r>
      <w:r w:rsidRPr="008037A4">
        <w:t>：</w:t>
      </w:r>
    </w:p>
    <w:p w14:paraId="4510DC38" w14:textId="32410475" w:rsidR="00BC4335" w:rsidRPr="008037A4" w:rsidRDefault="00BC4335" w:rsidP="00577268">
      <w:pPr>
        <w:pStyle w:val="a9"/>
        <w:ind w:leftChars="100" w:left="240" w:firstLineChars="0" w:firstLine="0"/>
        <w:jc w:val="both"/>
      </w:pPr>
      <w:r w:rsidRPr="008037A4">
        <w:rPr>
          <w:rFonts w:ascii="標楷體" w:eastAsia="標楷體" w:hAnsi="標楷體"/>
        </w:rPr>
        <w:t>大</w:t>
      </w:r>
      <w:r w:rsidRPr="008037A4">
        <w:rPr>
          <w:rFonts w:eastAsia="標楷體"/>
        </w:rPr>
        <w:t>眾部（</w:t>
      </w:r>
      <w:r w:rsidRPr="008037A4">
        <w:rPr>
          <w:rFonts w:eastAsia="標楷體"/>
        </w:rPr>
        <w:t>Mahāsāṃghika</w:t>
      </w:r>
      <w:r w:rsidRPr="008037A4">
        <w:rPr>
          <w:rFonts w:eastAsia="標楷體"/>
        </w:rPr>
        <w:t>）是以東方的毘舍離（</w:t>
      </w:r>
      <w:r w:rsidRPr="008037A4">
        <w:rPr>
          <w:rFonts w:eastAsia="標楷體"/>
        </w:rPr>
        <w:t>Vaiśālī</w:t>
      </w:r>
      <w:r w:rsidRPr="008037A4">
        <w:rPr>
          <w:rFonts w:eastAsia="標楷體"/>
        </w:rPr>
        <w:t>）為中心，雖當時也許還沒有明顯的再分化的部派對立，然與分別說、說一切有同樣的，以教義的特色為名的，如一說部（</w:t>
      </w:r>
      <w:r w:rsidRPr="008037A4">
        <w:rPr>
          <w:rFonts w:eastAsia="標楷體"/>
        </w:rPr>
        <w:t>Ekavyāvahārika</w:t>
      </w:r>
      <w:r w:rsidRPr="008037A4">
        <w:rPr>
          <w:rFonts w:eastAsia="標楷體"/>
        </w:rPr>
        <w:t>）、說出世部（</w:t>
      </w:r>
      <w:r w:rsidRPr="008037A4">
        <w:rPr>
          <w:rFonts w:eastAsia="標楷體"/>
        </w:rPr>
        <w:t>Lokottaravādin</w:t>
      </w:r>
      <w:r w:rsidRPr="008037A4">
        <w:rPr>
          <w:rFonts w:eastAsia="標楷體"/>
        </w:rPr>
        <w:t>）、說一切行如灰聚的雞胤部（</w:t>
      </w:r>
      <w:r w:rsidRPr="008037A4">
        <w:rPr>
          <w:rFonts w:eastAsia="標楷體"/>
        </w:rPr>
        <w:t>Kukkuṭika</w:t>
      </w:r>
      <w:r w:rsidRPr="008037A4">
        <w:rPr>
          <w:rFonts w:eastAsia="標楷體"/>
        </w:rPr>
        <w:t>），相信在思想上已經分化了。這三部，據真諦的</w:t>
      </w:r>
      <w:r w:rsidR="00577268" w:rsidRPr="008037A4">
        <w:rPr>
          <w:rFonts w:eastAsia="標楷體"/>
        </w:rPr>
        <w:t>《</w:t>
      </w:r>
      <w:r w:rsidRPr="008037A4">
        <w:rPr>
          <w:rFonts w:eastAsia="標楷體"/>
        </w:rPr>
        <w:t>部執論疏</w:t>
      </w:r>
      <w:r w:rsidR="00577268" w:rsidRPr="008037A4">
        <w:rPr>
          <w:rFonts w:eastAsia="標楷體"/>
        </w:rPr>
        <w:t>》</w:t>
      </w:r>
      <w:r w:rsidRPr="008037A4">
        <w:rPr>
          <w:rFonts w:eastAsia="標楷體"/>
        </w:rPr>
        <w:t>說：「大眾部併度（疑是「廣」字）行央掘多羅國。此國在王舍城北。此部引華嚴、涅槃、勝鬘、維摩、金光明、般若等諸大乘經</w:t>
      </w:r>
      <w:r w:rsidR="001F07FA" w:rsidRPr="008037A4">
        <w:rPr>
          <w:rFonts w:eastAsia="標楷體"/>
        </w:rPr>
        <w:t>。</w:t>
      </w:r>
      <w:r w:rsidRPr="008037A4">
        <w:rPr>
          <w:rFonts w:eastAsia="標楷體"/>
        </w:rPr>
        <w:t>」央掘多羅（</w:t>
      </w:r>
      <w:r w:rsidRPr="008037A4">
        <w:rPr>
          <w:rFonts w:eastAsia="標楷體"/>
        </w:rPr>
        <w:t>Aṅguttarāpa</w:t>
      </w:r>
      <w:r w:rsidRPr="008037A4">
        <w:rPr>
          <w:rFonts w:eastAsia="標楷體"/>
        </w:rPr>
        <w:t>），即上央伽，在央伽（</w:t>
      </w:r>
      <w:r w:rsidRPr="008037A4">
        <w:rPr>
          <w:rFonts w:eastAsia="標楷體"/>
        </w:rPr>
        <w:t>Aṅga</w:t>
      </w:r>
      <w:r w:rsidRPr="008037A4">
        <w:rPr>
          <w:rFonts w:eastAsia="標楷體"/>
        </w:rPr>
        <w:t>）的北方，恆河的那邊，與《大唐西域記》所傳的弗栗恃國相當。</w:t>
      </w:r>
      <w:r w:rsidRPr="008037A4">
        <w:rPr>
          <w:rFonts w:ascii="標楷體" w:eastAsia="標楷體" w:hAnsi="標楷體"/>
        </w:rPr>
        <w:t>…</w:t>
      </w:r>
      <w:r w:rsidRPr="008037A4">
        <w:rPr>
          <w:rFonts w:eastAsia="標楷體"/>
        </w:rPr>
        <w:t>。大眾部分出的學派，流行在南方而有重要意義的，是阿育王時的大天（</w:t>
      </w:r>
      <w:r w:rsidRPr="008037A4">
        <w:rPr>
          <w:rFonts w:eastAsia="標楷體"/>
        </w:rPr>
        <w:t>Mahādeva</w:t>
      </w:r>
      <w:r w:rsidRPr="008037A4">
        <w:rPr>
          <w:rFonts w:eastAsia="標楷體"/>
        </w:rPr>
        <w:t>），傳教到摩醯沙漫陀羅（</w:t>
      </w:r>
      <w:r w:rsidRPr="008037A4">
        <w:rPr>
          <w:rFonts w:eastAsia="標楷體"/>
        </w:rPr>
        <w:t>Mahisamaṇḍala</w:t>
      </w:r>
      <w:r w:rsidRPr="008037A4">
        <w:rPr>
          <w:rFonts w:eastAsia="標楷體"/>
        </w:rPr>
        <w:t>）而分出的部派。</w:t>
      </w:r>
    </w:p>
  </w:footnote>
  <w:footnote w:id="55">
    <w:p w14:paraId="0354D4B3" w14:textId="77777777" w:rsidR="005B5FD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初期大乘佛教之起源與開展</w:t>
      </w:r>
      <w:proofErr w:type="spellEnd"/>
      <w:r w:rsidRPr="008037A4">
        <w:t>》，</w:t>
      </w:r>
      <w:r w:rsidRPr="008037A4">
        <w:t>pp. 430</w:t>
      </w:r>
      <w:r w:rsidRPr="008037A4">
        <w:rPr>
          <w:rFonts w:ascii="Gandhari Unicode" w:hAnsi="Gandhari Unicode"/>
        </w:rPr>
        <w:t>–</w:t>
      </w:r>
      <w:r w:rsidRPr="008037A4">
        <w:t>431</w:t>
      </w:r>
      <w:r w:rsidRPr="008037A4">
        <w:t>：</w:t>
      </w:r>
    </w:p>
    <w:p w14:paraId="32DD3101" w14:textId="30435DDD" w:rsidR="00BC4335" w:rsidRPr="008037A4" w:rsidRDefault="00BC4335" w:rsidP="005B5FD5">
      <w:pPr>
        <w:pStyle w:val="a9"/>
        <w:ind w:leftChars="100" w:left="240" w:firstLineChars="0" w:firstLine="0"/>
        <w:jc w:val="both"/>
      </w:pPr>
      <w:r w:rsidRPr="008037A4">
        <w:rPr>
          <w:rFonts w:eastAsia="標楷體"/>
        </w:rPr>
        <w:t>上座分別說系，以阿槃提（</w:t>
      </w:r>
      <w:r w:rsidRPr="008037A4">
        <w:rPr>
          <w:rFonts w:eastAsia="標楷體"/>
        </w:rPr>
        <w:t>Avanti</w:t>
      </w:r>
      <w:r w:rsidRPr="008037A4">
        <w:rPr>
          <w:rFonts w:eastAsia="標楷體"/>
        </w:rPr>
        <w:t>）為重鎮，發展分化而成四部。其中，銅鍱部（</w:t>
      </w:r>
      <w:r w:rsidRPr="008037A4">
        <w:rPr>
          <w:rFonts w:eastAsia="標楷體"/>
        </w:rPr>
        <w:t>Tāmraśāṭīya</w:t>
      </w:r>
      <w:r w:rsidRPr="008037A4">
        <w:rPr>
          <w:rFonts w:eastAsia="標楷體"/>
        </w:rPr>
        <w:t>）是南傳於錫蘭的，就是現代所稱的南傳佛教。在印度本土，分成三部：一、化地部</w:t>
      </w:r>
      <w:r w:rsidRPr="008037A4">
        <w:rPr>
          <w:rFonts w:eastAsia="標楷體"/>
        </w:rPr>
        <w:t>──</w:t>
      </w:r>
      <w:r w:rsidRPr="008037A4">
        <w:rPr>
          <w:rFonts w:eastAsia="標楷體"/>
        </w:rPr>
        <w:t>彌沙塞（</w:t>
      </w:r>
      <w:r w:rsidRPr="008037A4">
        <w:rPr>
          <w:rFonts w:eastAsia="標楷體"/>
        </w:rPr>
        <w:t>Mahīśāsaka</w:t>
      </w:r>
      <w:r w:rsidRPr="008037A4">
        <w:rPr>
          <w:rFonts w:eastAsia="標楷體"/>
        </w:rPr>
        <w:t>），從來解說為「正地」、「教地」、「化地」，是創立部派者的名字。</w:t>
      </w:r>
      <w:r w:rsidRPr="008037A4">
        <w:rPr>
          <w:rFonts w:ascii="標楷體" w:eastAsia="標楷體" w:hAnsi="標楷體"/>
        </w:rPr>
        <w:t>…</w:t>
      </w:r>
      <w:r w:rsidRPr="008037A4">
        <w:rPr>
          <w:rFonts w:eastAsia="標楷體"/>
        </w:rPr>
        <w:t>二、法藏部（</w:t>
      </w:r>
      <w:r w:rsidRPr="008037A4">
        <w:rPr>
          <w:rFonts w:eastAsia="標楷體"/>
        </w:rPr>
        <w:t>Dharmaguptaka</w:t>
      </w:r>
      <w:r w:rsidRPr="008037A4">
        <w:rPr>
          <w:rFonts w:eastAsia="標楷體"/>
        </w:rPr>
        <w:t>），也可譯為法護部。</w:t>
      </w:r>
      <w:r w:rsidRPr="008037A4">
        <w:rPr>
          <w:rFonts w:ascii="標楷體" w:eastAsia="標楷體" w:hAnsi="標楷體"/>
        </w:rPr>
        <w:t>…</w:t>
      </w:r>
      <w:r w:rsidRPr="008037A4">
        <w:rPr>
          <w:rFonts w:eastAsia="標楷體"/>
        </w:rPr>
        <w:t>三、飲光部（迦葉遺</w:t>
      </w:r>
      <w:r w:rsidRPr="008037A4">
        <w:rPr>
          <w:rFonts w:eastAsia="標楷體"/>
        </w:rPr>
        <w:t>Kāśyapīya</w:t>
      </w:r>
      <w:r w:rsidRPr="008037A4">
        <w:rPr>
          <w:rFonts w:eastAsia="標楷體"/>
        </w:rPr>
        <w:t>）</w:t>
      </w:r>
      <w:r w:rsidRPr="008037A4">
        <w:rPr>
          <w:rFonts w:ascii="標楷體" w:eastAsia="標楷體" w:hAnsi="標楷體"/>
        </w:rPr>
        <w:t>…。依《異部宗輪論》，知道化地部與法藏部的教義，大都與大眾部相同。然依《論事》所說，那應該是與大眾部所分出的案達羅學派相近（也可能與大眾部的晚期說相同）。大眾部與分別說部，阿育王時代，分化而都還簡樸。到案達羅王朝興起，從東到西，橫跨全印度。分別說向南分化的化地與法藏，都在案達羅的政權下。化地、法藏部與案達羅學派相近，應該是與此有關的。</w:t>
      </w:r>
    </w:p>
  </w:footnote>
  <w:footnote w:id="56">
    <w:p w14:paraId="6AADB2FA"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初期大乘佛教之起源與開展</w:t>
      </w:r>
      <w:proofErr w:type="spellEnd"/>
      <w:r w:rsidRPr="008037A4">
        <w:t>》，</w:t>
      </w:r>
      <w:r w:rsidRPr="008037A4">
        <w:t>pp. 432</w:t>
      </w:r>
      <w:r w:rsidRPr="008037A4">
        <w:rPr>
          <w:rFonts w:ascii="Gandhari Unicode" w:hAnsi="Gandhari Unicode"/>
        </w:rPr>
        <w:t>–</w:t>
      </w:r>
      <w:r w:rsidRPr="008037A4">
        <w:t>434</w:t>
      </w:r>
      <w:r w:rsidRPr="008037A4">
        <w:t>：「</w:t>
      </w:r>
      <w:r w:rsidRPr="008037A4">
        <w:rPr>
          <w:rFonts w:eastAsia="標楷體"/>
        </w:rPr>
        <w:t>上座說一切有系，是七百結集中的西方系，從拘舍彌（</w:t>
      </w:r>
      <w:r w:rsidRPr="008037A4">
        <w:rPr>
          <w:rFonts w:eastAsia="標楷體"/>
        </w:rPr>
        <w:t>Kauśāmbī</w:t>
      </w:r>
      <w:r w:rsidRPr="008037A4">
        <w:rPr>
          <w:rFonts w:eastAsia="標楷體"/>
        </w:rPr>
        <w:t>）、摩偷羅（</w:t>
      </w:r>
      <w:r w:rsidRPr="008037A4">
        <w:rPr>
          <w:rFonts w:eastAsia="標楷體"/>
        </w:rPr>
        <w:t>Mathurā</w:t>
      </w:r>
      <w:r w:rsidRPr="008037A4">
        <w:rPr>
          <w:rFonts w:eastAsia="標楷體"/>
        </w:rPr>
        <w:t>），而向西北發展的。後分二大系，留在拘舍彌一帶的，是犢子部（</w:t>
      </w:r>
      <w:r w:rsidRPr="008037A4">
        <w:rPr>
          <w:rFonts w:eastAsia="標楷體"/>
        </w:rPr>
        <w:t>Vātsīputrīya</w:t>
      </w:r>
      <w:r w:rsidRPr="008037A4">
        <w:rPr>
          <w:rFonts w:eastAsia="標楷體"/>
        </w:rPr>
        <w:t>）。從犢子部又分出四部：法上部（</w:t>
      </w:r>
      <w:r w:rsidRPr="008037A4">
        <w:rPr>
          <w:rFonts w:eastAsia="標楷體"/>
        </w:rPr>
        <w:t>Dharmottarīya</w:t>
      </w:r>
      <w:r w:rsidRPr="008037A4">
        <w:rPr>
          <w:rFonts w:eastAsia="標楷體"/>
        </w:rPr>
        <w:t>）、賢冑部（</w:t>
      </w:r>
      <w:r w:rsidRPr="008037A4">
        <w:rPr>
          <w:rFonts w:eastAsia="標楷體"/>
        </w:rPr>
        <w:t>Bhadrayānīya</w:t>
      </w:r>
      <w:r w:rsidRPr="008037A4">
        <w:rPr>
          <w:rFonts w:eastAsia="標楷體"/>
        </w:rPr>
        <w:t>）、正量部（</w:t>
      </w:r>
      <w:r w:rsidRPr="008037A4">
        <w:rPr>
          <w:rFonts w:eastAsia="標楷體"/>
        </w:rPr>
        <w:t>Saṃmatīya</w:t>
      </w:r>
      <w:r w:rsidRPr="008037A4">
        <w:rPr>
          <w:rFonts w:eastAsia="標楷體"/>
        </w:rPr>
        <w:t>）、密林山部（</w:t>
      </w:r>
      <w:r w:rsidRPr="008037A4">
        <w:rPr>
          <w:rFonts w:eastAsia="標楷體"/>
        </w:rPr>
        <w:t>Ṣaṇṇagarika</w:t>
      </w:r>
      <w:r w:rsidRPr="008037A4">
        <w:rPr>
          <w:rFonts w:eastAsia="標楷體"/>
        </w:rPr>
        <w:t>）（，南傳作六城部</w:t>
      </w:r>
      <w:r w:rsidRPr="008037A4">
        <w:rPr>
          <w:rFonts w:eastAsia="標楷體"/>
        </w:rPr>
        <w:t>Chandagārika</w:t>
      </w:r>
      <w:r w:rsidRPr="008037A4">
        <w:rPr>
          <w:rFonts w:eastAsia="標楷體"/>
        </w:rPr>
        <w:t>）。</w:t>
      </w:r>
      <w:r w:rsidRPr="008037A4">
        <w:rPr>
          <w:rFonts w:ascii="標楷體" w:eastAsia="標楷體" w:hAnsi="標楷體"/>
        </w:rPr>
        <w:t>…</w:t>
      </w:r>
      <w:r w:rsidRPr="008037A4">
        <w:rPr>
          <w:rFonts w:eastAsia="標楷體"/>
        </w:rPr>
        <w:t>上座說一切有系，從摩偷羅而向西北發展的，是說一切有部（</w:t>
      </w:r>
      <w:r w:rsidRPr="008037A4">
        <w:rPr>
          <w:rFonts w:eastAsia="標楷體"/>
        </w:rPr>
        <w:t>Sarvāstivādin</w:t>
      </w:r>
      <w:r w:rsidRPr="008037A4">
        <w:rPr>
          <w:rFonts w:eastAsia="標楷體"/>
        </w:rPr>
        <w:t>），又從說一切有部分出說轉部（</w:t>
      </w:r>
      <w:r w:rsidRPr="008037A4">
        <w:rPr>
          <w:rFonts w:eastAsia="標楷體"/>
        </w:rPr>
        <w:t>Saṃkrāntivādin</w:t>
      </w:r>
      <w:r w:rsidRPr="008037A4">
        <w:rPr>
          <w:rFonts w:eastAsia="標楷體"/>
        </w:rPr>
        <w:t>）。</w:t>
      </w:r>
      <w:r w:rsidRPr="008037A4">
        <w:t>」</w:t>
      </w:r>
    </w:p>
  </w:footnote>
  <w:footnote w:id="57">
    <w:p w14:paraId="24B802D4" w14:textId="77777777" w:rsidR="00BC4335" w:rsidRPr="008037A4" w:rsidRDefault="00BC4335" w:rsidP="00FD65BB">
      <w:pPr>
        <w:pStyle w:val="a9"/>
        <w:ind w:left="550" w:hangingChars="250" w:hanging="550"/>
        <w:jc w:val="both"/>
      </w:pPr>
      <w:r w:rsidRPr="008037A4">
        <w:rPr>
          <w:rStyle w:val="ab"/>
        </w:rPr>
        <w:footnoteRef/>
      </w:r>
      <w:r w:rsidRPr="008037A4">
        <w:t>（</w:t>
      </w:r>
      <w:r w:rsidRPr="008037A4">
        <w:t>1</w:t>
      </w:r>
      <w:r w:rsidRPr="008037A4">
        <w:t>）印順法師著，《</w:t>
      </w:r>
      <w:proofErr w:type="spellStart"/>
      <w:r w:rsidRPr="008037A4">
        <w:t>初期大乘佛教之起源與開展</w:t>
      </w:r>
      <w:proofErr w:type="spellEnd"/>
      <w:r w:rsidRPr="008037A4">
        <w:t>》，</w:t>
      </w:r>
      <w:r w:rsidRPr="008037A4">
        <w:t>p. 420</w:t>
      </w:r>
      <w:r w:rsidRPr="008037A4">
        <w:t>：「</w:t>
      </w:r>
      <w:r w:rsidRPr="008037A4">
        <w:rPr>
          <w:rFonts w:eastAsia="標楷體"/>
        </w:rPr>
        <w:t>在印度西北方面，有稱為臾那（</w:t>
      </w:r>
      <w:r w:rsidRPr="008037A4">
        <w:rPr>
          <w:rFonts w:eastAsia="標楷體"/>
        </w:rPr>
        <w:t>Yona</w:t>
      </w:r>
      <w:r w:rsidRPr="008037A4">
        <w:rPr>
          <w:rFonts w:eastAsia="標楷體"/>
        </w:rPr>
        <w:t>，</w:t>
      </w:r>
      <w:r w:rsidRPr="008037A4">
        <w:rPr>
          <w:rFonts w:eastAsia="標楷體"/>
        </w:rPr>
        <w:t>Yavana</w:t>
      </w:r>
      <w:r w:rsidRPr="008037A4">
        <w:rPr>
          <w:rFonts w:eastAsia="標楷體"/>
        </w:rPr>
        <w:t>）的希臘人，稱為波羅婆（</w:t>
      </w:r>
      <w:r w:rsidRPr="008037A4">
        <w:rPr>
          <w:rFonts w:eastAsia="標楷體"/>
        </w:rPr>
        <w:t>Pahlava</w:t>
      </w:r>
      <w:r w:rsidRPr="008037A4">
        <w:rPr>
          <w:rFonts w:eastAsia="標楷體"/>
        </w:rPr>
        <w:t>）的波斯人，塞迦（</w:t>
      </w:r>
      <w:r w:rsidRPr="008037A4">
        <w:rPr>
          <w:rFonts w:eastAsia="標楷體"/>
        </w:rPr>
        <w:t>Saka</w:t>
      </w:r>
      <w:r w:rsidRPr="008037A4">
        <w:rPr>
          <w:rFonts w:eastAsia="標楷體"/>
        </w:rPr>
        <w:t>）人，稱為貴孀（</w:t>
      </w:r>
      <w:r w:rsidRPr="008037A4">
        <w:rPr>
          <w:rFonts w:eastAsia="標楷體"/>
        </w:rPr>
        <w:t>Kuṣāṇa</w:t>
      </w:r>
      <w:r w:rsidRPr="008037A4">
        <w:rPr>
          <w:rFonts w:eastAsia="標楷體"/>
        </w:rPr>
        <w:t>）的月氏人，一波又一波的，從西北方侵入印度，形成長期的動亂局面。</w:t>
      </w:r>
      <w:r w:rsidRPr="008037A4">
        <w:t>」</w:t>
      </w:r>
    </w:p>
    <w:p w14:paraId="425148F8" w14:textId="77777777" w:rsidR="00BC4335" w:rsidRPr="008037A4" w:rsidRDefault="00BC4335" w:rsidP="00FD65BB">
      <w:pPr>
        <w:pStyle w:val="a9"/>
        <w:ind w:leftChars="50" w:left="560" w:hangingChars="200" w:hanging="440"/>
        <w:jc w:val="both"/>
      </w:pPr>
      <w:r w:rsidRPr="008037A4">
        <w:t>（</w:t>
      </w:r>
      <w:r w:rsidRPr="008037A4">
        <w:t>2</w:t>
      </w:r>
      <w:r w:rsidRPr="008037A4">
        <w:t>）印順法師著，《</w:t>
      </w:r>
      <w:proofErr w:type="spellStart"/>
      <w:r w:rsidRPr="008037A4">
        <w:t>佛教史地考論</w:t>
      </w:r>
      <w:proofErr w:type="spellEnd"/>
      <w:r w:rsidRPr="008037A4">
        <w:t>》，</w:t>
      </w:r>
      <w:r w:rsidRPr="008037A4">
        <w:t>pp. 117</w:t>
      </w:r>
      <w:r w:rsidRPr="008037A4">
        <w:rPr>
          <w:rFonts w:ascii="Gandhari Unicode" w:hAnsi="Gandhari Unicode"/>
        </w:rPr>
        <w:t>–</w:t>
      </w:r>
      <w:r w:rsidRPr="008037A4">
        <w:t>118</w:t>
      </w:r>
      <w:r w:rsidRPr="008037A4">
        <w:t>：「</w:t>
      </w:r>
      <w:r w:rsidRPr="008037A4">
        <w:rPr>
          <w:rFonts w:eastAsia="標楷體"/>
        </w:rPr>
        <w:t>釋拘，即賒迦（</w:t>
      </w:r>
      <w:r w:rsidRPr="008037A4">
        <w:rPr>
          <w:rFonts w:eastAsia="標楷體"/>
        </w:rPr>
        <w:t>Saka</w:t>
      </w:r>
      <w:r w:rsidRPr="008037A4">
        <w:rPr>
          <w:rFonts w:eastAsia="標楷體"/>
        </w:rPr>
        <w:t>）人，即漢書所說的塞種。缽羅，即波羅婆（</w:t>
      </w:r>
      <w:r w:rsidRPr="008037A4">
        <w:rPr>
          <w:rFonts w:eastAsia="標楷體"/>
        </w:rPr>
        <w:t>Pahlava</w:t>
      </w:r>
      <w:r w:rsidRPr="008037A4">
        <w:rPr>
          <w:rFonts w:eastAsia="標楷體"/>
        </w:rPr>
        <w:t>）人，是侵入印度的安息（波斯）人。閻無那，即希臘人，印度稱他為</w:t>
      </w:r>
      <w:r w:rsidRPr="008037A4">
        <w:rPr>
          <w:rFonts w:eastAsia="標楷體"/>
        </w:rPr>
        <w:t>Yavana</w:t>
      </w:r>
      <w:r w:rsidRPr="008037A4">
        <w:rPr>
          <w:rFonts w:eastAsia="標楷體"/>
        </w:rPr>
        <w:t>。三惡王的侵入印度，即賒迦人、希臘人、波羅婆人的侵入西北印度所起的大擾亂。賒迦人在南，希臘人在北，安息人在西的割據局勢，可看出編纂者是在犍陀羅（</w:t>
      </w:r>
      <w:r w:rsidRPr="008037A4">
        <w:rPr>
          <w:rFonts w:eastAsia="標楷體"/>
        </w:rPr>
        <w:t>Gandhāra</w:t>
      </w:r>
      <w:r w:rsidRPr="008037A4">
        <w:rPr>
          <w:rFonts w:eastAsia="標楷體"/>
        </w:rPr>
        <w:t>）一帶的。當時的情勢是這樣的：賒迦人沿印度河（</w:t>
      </w:r>
      <w:r w:rsidRPr="008037A4">
        <w:rPr>
          <w:rFonts w:eastAsia="標楷體"/>
        </w:rPr>
        <w:t>Sindhu River</w:t>
      </w:r>
      <w:r w:rsidRPr="008037A4">
        <w:rPr>
          <w:rFonts w:eastAsia="標楷體"/>
        </w:rPr>
        <w:t>）的下流，向東侵入。那時，先侵入北印的希臘人</w:t>
      </w:r>
      <w:r w:rsidRPr="008037A4">
        <w:rPr>
          <w:rFonts w:eastAsia="標楷體"/>
        </w:rPr>
        <w:t>──</w:t>
      </w:r>
      <w:r w:rsidRPr="008037A4">
        <w:rPr>
          <w:rFonts w:eastAsia="標楷體"/>
        </w:rPr>
        <w:t>猶塞德謨（</w:t>
      </w:r>
      <w:r w:rsidRPr="008037A4">
        <w:rPr>
          <w:rFonts w:eastAsia="標楷體"/>
        </w:rPr>
        <w:t>Euthydemos</w:t>
      </w:r>
      <w:r w:rsidRPr="008037A4">
        <w:rPr>
          <w:rFonts w:eastAsia="標楷體"/>
        </w:rPr>
        <w:t>）王家，還保有五河（</w:t>
      </w:r>
      <w:r w:rsidRPr="008037A4">
        <w:rPr>
          <w:rFonts w:eastAsia="標楷體"/>
        </w:rPr>
        <w:t>Panjāb</w:t>
      </w:r>
      <w:r w:rsidRPr="008037A4">
        <w:rPr>
          <w:rFonts w:eastAsia="標楷體"/>
        </w:rPr>
        <w:t>）地方，而安息人活躍於高附河（</w:t>
      </w:r>
      <w:r w:rsidRPr="008037A4">
        <w:rPr>
          <w:rFonts w:eastAsia="標楷體"/>
        </w:rPr>
        <w:t>Kabul R.</w:t>
      </w:r>
      <w:r w:rsidRPr="008037A4">
        <w:rPr>
          <w:rFonts w:eastAsia="標楷體"/>
        </w:rPr>
        <w:t>）以西。這一佔據三分的動亂局勢，是西元前五</w:t>
      </w:r>
      <w:r w:rsidRPr="008037A4">
        <w:rPr>
          <w:rFonts w:eastAsia="標楷體"/>
        </w:rPr>
        <w:t>○</w:t>
      </w:r>
      <w:r w:rsidRPr="008037A4">
        <w:rPr>
          <w:rFonts w:eastAsia="標楷體"/>
        </w:rPr>
        <w:t>年左右的事。不久，局勢變化：希臘人的統治，為賒迦與波羅婆的合力所摧毀。到了西元</w:t>
      </w:r>
      <w:r w:rsidRPr="008037A4">
        <w:rPr>
          <w:rFonts w:eastAsia="標楷體"/>
        </w:rPr>
        <w:t>50</w:t>
      </w:r>
      <w:r w:rsidRPr="008037A4">
        <w:rPr>
          <w:rFonts w:eastAsia="標楷體"/>
        </w:rPr>
        <w:t>年頃，貴霜（</w:t>
      </w:r>
      <w:r w:rsidRPr="008037A4">
        <w:rPr>
          <w:rFonts w:eastAsia="標楷體"/>
        </w:rPr>
        <w:t>Kuṣāṇa</w:t>
      </w:r>
      <w:r w:rsidRPr="008037A4">
        <w:rPr>
          <w:rFonts w:eastAsia="標楷體"/>
        </w:rPr>
        <w:t>）王朝的兵威，到達了高附河流域。賒迦與波羅婆人在北印的權力，又迅速崩潰。</w:t>
      </w:r>
      <w:r w:rsidRPr="008037A4">
        <w:t>」</w:t>
      </w:r>
    </w:p>
  </w:footnote>
  <w:footnote w:id="58">
    <w:p w14:paraId="436936A6"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初期大乘佛教之起源與開展</w:t>
      </w:r>
      <w:proofErr w:type="spellEnd"/>
      <w:r w:rsidRPr="008037A4">
        <w:t>》，</w:t>
      </w:r>
      <w:r w:rsidRPr="008037A4">
        <w:t>p. 459</w:t>
      </w:r>
      <w:r w:rsidRPr="008037A4">
        <w:t>：「</w:t>
      </w:r>
      <w:proofErr w:type="spellStart"/>
      <w:r w:rsidRPr="008037A4">
        <w:rPr>
          <w:rFonts w:eastAsia="標楷體"/>
        </w:rPr>
        <w:t>佛法向邊區發展，邊區民族的佛化，對大乘佛法的勃興，是一項不容忽視的因素</w:t>
      </w:r>
      <w:proofErr w:type="spellEnd"/>
      <w:r w:rsidRPr="008037A4">
        <w:rPr>
          <w:rFonts w:eastAsia="標楷體"/>
        </w:rPr>
        <w:t>。</w:t>
      </w:r>
      <w:r w:rsidRPr="008037A4">
        <w:t>」</w:t>
      </w:r>
    </w:p>
  </w:footnote>
  <w:footnote w:id="59">
    <w:p w14:paraId="36624F01" w14:textId="77777777" w:rsidR="00BC4335" w:rsidRPr="008037A4" w:rsidRDefault="00BC4335" w:rsidP="00FD65BB">
      <w:pPr>
        <w:spacing w:line="0" w:lineRule="atLeast"/>
        <w:ind w:left="220" w:hangingChars="100" w:hanging="220"/>
        <w:jc w:val="both"/>
        <w:rPr>
          <w:rFonts w:cs="Times New Roman"/>
          <w:sz w:val="22"/>
          <w:szCs w:val="22"/>
        </w:rPr>
      </w:pPr>
      <w:r w:rsidRPr="008037A4">
        <w:rPr>
          <w:rStyle w:val="ab"/>
          <w:rFonts w:cs="Times New Roman"/>
          <w:sz w:val="22"/>
          <w:szCs w:val="22"/>
        </w:rPr>
        <w:footnoteRef/>
      </w:r>
      <w:r w:rsidRPr="008037A4">
        <w:rPr>
          <w:rFonts w:cs="Times New Roman"/>
          <w:sz w:val="22"/>
          <w:szCs w:val="22"/>
        </w:rPr>
        <w:t xml:space="preserve"> </w:t>
      </w:r>
      <w:r w:rsidRPr="008037A4">
        <w:rPr>
          <w:rFonts w:cs="Times New Roman"/>
          <w:sz w:val="22"/>
          <w:szCs w:val="22"/>
        </w:rPr>
        <w:t>印順</w:t>
      </w:r>
      <w:proofErr w:type="gramStart"/>
      <w:r w:rsidRPr="008037A4">
        <w:rPr>
          <w:rFonts w:cs="Times New Roman"/>
          <w:sz w:val="22"/>
          <w:szCs w:val="22"/>
        </w:rPr>
        <w:t>法師著</w:t>
      </w:r>
      <w:proofErr w:type="gramEnd"/>
      <w:r w:rsidRPr="008037A4">
        <w:rPr>
          <w:rFonts w:cs="Times New Roman"/>
          <w:sz w:val="22"/>
          <w:szCs w:val="22"/>
        </w:rPr>
        <w:t>，《華雨香雲》，</w:t>
      </w:r>
      <w:r w:rsidRPr="008037A4">
        <w:rPr>
          <w:rFonts w:cs="Times New Roman"/>
          <w:sz w:val="22"/>
          <w:szCs w:val="22"/>
        </w:rPr>
        <w:t>pp. 161</w:t>
      </w:r>
      <w:proofErr w:type="gramStart"/>
      <w:r w:rsidRPr="008037A4">
        <w:rPr>
          <w:rFonts w:ascii="Gandhari Unicode" w:hAnsi="Gandhari Unicode" w:cs="Times New Roman"/>
          <w:sz w:val="22"/>
          <w:szCs w:val="22"/>
        </w:rPr>
        <w:t>–</w:t>
      </w:r>
      <w:proofErr w:type="gramEnd"/>
      <w:r w:rsidRPr="008037A4">
        <w:rPr>
          <w:rFonts w:cs="Times New Roman"/>
          <w:sz w:val="22"/>
          <w:szCs w:val="22"/>
        </w:rPr>
        <w:t>162</w:t>
      </w:r>
      <w:r w:rsidRPr="008037A4">
        <w:rPr>
          <w:rFonts w:cs="Times New Roman"/>
          <w:sz w:val="22"/>
          <w:szCs w:val="22"/>
        </w:rPr>
        <w:t>：「</w:t>
      </w:r>
      <w:r w:rsidRPr="008037A4">
        <w:rPr>
          <w:rFonts w:ascii="標楷體" w:eastAsia="標楷體" w:hAnsi="標楷體" w:cs="Times New Roman"/>
          <w:sz w:val="22"/>
          <w:szCs w:val="22"/>
        </w:rPr>
        <w:t>文殊表示智慧（側重在現空無礙的正觀），但也表示信。經上</w:t>
      </w:r>
      <w:proofErr w:type="gramStart"/>
      <w:r w:rsidRPr="008037A4">
        <w:rPr>
          <w:rFonts w:ascii="標楷體" w:eastAsia="標楷體" w:hAnsi="標楷體" w:cs="Times New Roman"/>
          <w:sz w:val="22"/>
          <w:szCs w:val="22"/>
        </w:rPr>
        <w:t>說文殊是三世一切佛</w:t>
      </w:r>
      <w:proofErr w:type="gramEnd"/>
      <w:r w:rsidRPr="008037A4">
        <w:rPr>
          <w:rFonts w:ascii="標楷體" w:eastAsia="標楷體" w:hAnsi="標楷體" w:cs="Times New Roman"/>
          <w:sz w:val="22"/>
          <w:szCs w:val="22"/>
        </w:rPr>
        <w:t>的老師，</w:t>
      </w:r>
      <w:proofErr w:type="gramStart"/>
      <w:r w:rsidRPr="008037A4">
        <w:rPr>
          <w:rFonts w:ascii="標楷體" w:eastAsia="標楷體" w:hAnsi="標楷體" w:cs="Times New Roman"/>
          <w:sz w:val="22"/>
          <w:szCs w:val="22"/>
        </w:rPr>
        <w:t>像善財的</w:t>
      </w:r>
      <w:proofErr w:type="gramEnd"/>
      <w:r w:rsidRPr="008037A4">
        <w:rPr>
          <w:rFonts w:ascii="標楷體" w:eastAsia="標楷體" w:hAnsi="標楷體" w:cs="Times New Roman"/>
          <w:sz w:val="22"/>
          <w:szCs w:val="22"/>
        </w:rPr>
        <w:t>發菩提心學佛，也是文</w:t>
      </w:r>
      <w:proofErr w:type="gramStart"/>
      <w:r w:rsidRPr="008037A4">
        <w:rPr>
          <w:rFonts w:ascii="標楷體" w:eastAsia="標楷體" w:hAnsi="標楷體" w:cs="Times New Roman"/>
          <w:sz w:val="22"/>
          <w:szCs w:val="22"/>
        </w:rPr>
        <w:t>殊勸發</w:t>
      </w:r>
      <w:proofErr w:type="gramEnd"/>
      <w:r w:rsidRPr="008037A4">
        <w:rPr>
          <w:rFonts w:ascii="標楷體" w:eastAsia="標楷體" w:hAnsi="標楷體" w:cs="Times New Roman"/>
          <w:sz w:val="22"/>
          <w:szCs w:val="22"/>
        </w:rPr>
        <w:t>的。清淨的誠摯的向上心，是信的本質。信心內在的</w:t>
      </w:r>
      <w:proofErr w:type="gramStart"/>
      <w:r w:rsidRPr="008037A4">
        <w:rPr>
          <w:rFonts w:ascii="標楷體" w:eastAsia="標楷體" w:hAnsi="標楷體" w:cs="Times New Roman"/>
          <w:sz w:val="22"/>
          <w:szCs w:val="22"/>
        </w:rPr>
        <w:t>活躍，</w:t>
      </w:r>
      <w:proofErr w:type="gramEnd"/>
      <w:r w:rsidRPr="008037A4">
        <w:rPr>
          <w:rFonts w:ascii="標楷體" w:eastAsia="標楷體" w:hAnsi="標楷體" w:cs="Times New Roman"/>
          <w:sz w:val="22"/>
          <w:szCs w:val="22"/>
        </w:rPr>
        <w:t>達到確立信念，</w:t>
      </w:r>
      <w:proofErr w:type="gramStart"/>
      <w:r w:rsidRPr="008037A4">
        <w:rPr>
          <w:rFonts w:ascii="標楷體" w:eastAsia="標楷體" w:hAnsi="標楷體" w:cs="Times New Roman"/>
          <w:sz w:val="22"/>
          <w:szCs w:val="22"/>
        </w:rPr>
        <w:t>是勸發信心</w:t>
      </w:r>
      <w:proofErr w:type="gramEnd"/>
      <w:r w:rsidRPr="008037A4">
        <w:rPr>
          <w:rFonts w:ascii="標楷體" w:eastAsia="標楷體" w:hAnsi="標楷體" w:cs="Times New Roman"/>
          <w:sz w:val="22"/>
          <w:szCs w:val="22"/>
        </w:rPr>
        <w:t>的真義。依佛教的解說，信與智有一共同點：信是向上的，智是求真的；信是清淨的，智是明了的。所以信智常是合</w:t>
      </w:r>
      <w:proofErr w:type="gramStart"/>
      <w:r w:rsidRPr="008037A4">
        <w:rPr>
          <w:rFonts w:ascii="標楷體" w:eastAsia="標楷體" w:hAnsi="標楷體" w:cs="Times New Roman"/>
          <w:sz w:val="22"/>
          <w:szCs w:val="22"/>
        </w:rPr>
        <w:t>說的，像信解</w:t>
      </w:r>
      <w:proofErr w:type="gramEnd"/>
      <w:r w:rsidRPr="008037A4">
        <w:rPr>
          <w:rFonts w:ascii="標楷體" w:eastAsia="標楷體" w:hAnsi="標楷體" w:cs="Times New Roman"/>
          <w:sz w:val="22"/>
          <w:szCs w:val="22"/>
        </w:rPr>
        <w:t>、信可，特別是信佛、法、僧、戒的四</w:t>
      </w:r>
      <w:proofErr w:type="gramStart"/>
      <w:r w:rsidRPr="008037A4">
        <w:rPr>
          <w:rFonts w:ascii="標楷體" w:eastAsia="標楷體" w:hAnsi="標楷體" w:cs="Times New Roman"/>
          <w:sz w:val="22"/>
          <w:szCs w:val="22"/>
        </w:rPr>
        <w:t>證信</w:t>
      </w:r>
      <w:proofErr w:type="gramEnd"/>
      <w:r w:rsidRPr="008037A4">
        <w:rPr>
          <w:rFonts w:ascii="標楷體" w:eastAsia="標楷體" w:hAnsi="標楷體" w:cs="Times New Roman"/>
          <w:sz w:val="22"/>
          <w:szCs w:val="22"/>
        </w:rPr>
        <w:t>，就是見道</w:t>
      </w:r>
      <w:proofErr w:type="gramStart"/>
      <w:r w:rsidRPr="008037A4">
        <w:rPr>
          <w:rFonts w:ascii="標楷體" w:eastAsia="標楷體" w:hAnsi="標楷體" w:cs="Times New Roman"/>
          <w:sz w:val="22"/>
          <w:szCs w:val="22"/>
        </w:rPr>
        <w:t>的證智</w:t>
      </w:r>
      <w:proofErr w:type="gramEnd"/>
      <w:r w:rsidRPr="008037A4">
        <w:rPr>
          <w:rFonts w:ascii="標楷體" w:eastAsia="標楷體" w:hAnsi="標楷體" w:cs="Times New Roman"/>
          <w:sz w:val="22"/>
          <w:szCs w:val="22"/>
        </w:rPr>
        <w:t>。佛教的</w:t>
      </w:r>
      <w:proofErr w:type="gramStart"/>
      <w:r w:rsidRPr="008037A4">
        <w:rPr>
          <w:rFonts w:ascii="標楷體" w:eastAsia="標楷體" w:hAnsi="標楷體" w:cs="Times New Roman"/>
          <w:sz w:val="22"/>
          <w:szCs w:val="22"/>
        </w:rPr>
        <w:t>信智不離</w:t>
      </w:r>
      <w:proofErr w:type="gramEnd"/>
      <w:r w:rsidRPr="008037A4">
        <w:rPr>
          <w:rFonts w:ascii="標楷體" w:eastAsia="標楷體" w:hAnsi="標楷體" w:cs="Times New Roman"/>
          <w:sz w:val="22"/>
          <w:szCs w:val="22"/>
        </w:rPr>
        <w:t>，</w:t>
      </w:r>
      <w:proofErr w:type="gramStart"/>
      <w:r w:rsidRPr="008037A4">
        <w:rPr>
          <w:rFonts w:ascii="標楷體" w:eastAsia="標楷體" w:hAnsi="標楷體" w:cs="Times New Roman"/>
          <w:sz w:val="22"/>
          <w:szCs w:val="22"/>
        </w:rPr>
        <w:t>信離不了</w:t>
      </w:r>
      <w:proofErr w:type="gramEnd"/>
      <w:r w:rsidRPr="008037A4">
        <w:rPr>
          <w:rFonts w:ascii="標楷體" w:eastAsia="標楷體" w:hAnsi="標楷體" w:cs="Times New Roman"/>
          <w:sz w:val="22"/>
          <w:szCs w:val="22"/>
        </w:rPr>
        <w:t>智慧，離了就是迷信；智也離不了信，離了就會</w:t>
      </w:r>
      <w:proofErr w:type="gramStart"/>
      <w:r w:rsidRPr="008037A4">
        <w:rPr>
          <w:rFonts w:ascii="標楷體" w:eastAsia="標楷體" w:hAnsi="標楷體" w:cs="Times New Roman"/>
          <w:sz w:val="22"/>
          <w:szCs w:val="22"/>
        </w:rPr>
        <w:t>走上邪見</w:t>
      </w:r>
      <w:proofErr w:type="gramEnd"/>
      <w:r w:rsidRPr="008037A4">
        <w:rPr>
          <w:rFonts w:ascii="標楷體" w:eastAsia="標楷體" w:hAnsi="標楷體" w:cs="Times New Roman"/>
          <w:sz w:val="22"/>
          <w:szCs w:val="22"/>
        </w:rPr>
        <w:t>，落在懷疑、</w:t>
      </w:r>
      <w:proofErr w:type="gramStart"/>
      <w:r w:rsidRPr="008037A4">
        <w:rPr>
          <w:rFonts w:ascii="標楷體" w:eastAsia="標楷體" w:hAnsi="標楷體" w:cs="Times New Roman"/>
          <w:sz w:val="22"/>
          <w:szCs w:val="22"/>
        </w:rPr>
        <w:t>詭辨</w:t>
      </w:r>
      <w:proofErr w:type="gramEnd"/>
      <w:r w:rsidRPr="008037A4">
        <w:rPr>
          <w:rFonts w:ascii="標楷體" w:eastAsia="標楷體" w:hAnsi="標楷體" w:cs="Times New Roman"/>
          <w:sz w:val="22"/>
          <w:szCs w:val="22"/>
        </w:rPr>
        <w:t>、頹廢、殘酷的深淵。</w:t>
      </w:r>
      <w:proofErr w:type="gramStart"/>
      <w:r w:rsidRPr="008037A4">
        <w:rPr>
          <w:rFonts w:ascii="標楷體" w:eastAsia="標楷體" w:hAnsi="標楷體" w:cs="Times New Roman"/>
          <w:sz w:val="22"/>
          <w:szCs w:val="22"/>
        </w:rPr>
        <w:t>信智雖是</w:t>
      </w:r>
      <w:proofErr w:type="gramEnd"/>
      <w:r w:rsidRPr="008037A4">
        <w:rPr>
          <w:rFonts w:ascii="標楷體" w:eastAsia="標楷體" w:hAnsi="標楷體" w:cs="Times New Roman"/>
          <w:sz w:val="22"/>
          <w:szCs w:val="22"/>
        </w:rPr>
        <w:t>合一的，卻不妨</w:t>
      </w:r>
      <w:proofErr w:type="gramStart"/>
      <w:r w:rsidRPr="008037A4">
        <w:rPr>
          <w:rFonts w:ascii="標楷體" w:eastAsia="標楷體" w:hAnsi="標楷體" w:cs="Times New Roman"/>
          <w:sz w:val="22"/>
          <w:szCs w:val="22"/>
        </w:rPr>
        <w:t>說先信後智</w:t>
      </w:r>
      <w:proofErr w:type="gramEnd"/>
      <w:r w:rsidRPr="008037A4">
        <w:rPr>
          <w:rFonts w:ascii="標楷體" w:eastAsia="標楷體" w:hAnsi="標楷體" w:cs="Times New Roman"/>
          <w:sz w:val="22"/>
          <w:szCs w:val="22"/>
        </w:rPr>
        <w:t>。最初發菩提心，</w:t>
      </w:r>
      <w:proofErr w:type="gramStart"/>
      <w:r w:rsidRPr="008037A4">
        <w:rPr>
          <w:rFonts w:ascii="標楷體" w:eastAsia="標楷體" w:hAnsi="標楷體" w:cs="Times New Roman"/>
          <w:sz w:val="22"/>
          <w:szCs w:val="22"/>
        </w:rPr>
        <w:t>是信解的</w:t>
      </w:r>
      <w:proofErr w:type="gramEnd"/>
      <w:r w:rsidRPr="008037A4">
        <w:rPr>
          <w:rFonts w:ascii="標楷體" w:eastAsia="標楷體" w:hAnsi="標楷體" w:cs="Times New Roman"/>
          <w:sz w:val="22"/>
          <w:szCs w:val="22"/>
        </w:rPr>
        <w:t>信，</w:t>
      </w:r>
      <w:proofErr w:type="gramStart"/>
      <w:r w:rsidRPr="008037A4">
        <w:rPr>
          <w:rFonts w:ascii="標楷體" w:eastAsia="標楷體" w:hAnsi="標楷體" w:cs="Times New Roman"/>
          <w:sz w:val="22"/>
          <w:szCs w:val="22"/>
        </w:rPr>
        <w:t>善財初</w:t>
      </w:r>
      <w:proofErr w:type="gramEnd"/>
      <w:r w:rsidRPr="008037A4">
        <w:rPr>
          <w:rFonts w:ascii="標楷體" w:eastAsia="標楷體" w:hAnsi="標楷體" w:cs="Times New Roman"/>
          <w:sz w:val="22"/>
          <w:szCs w:val="22"/>
        </w:rPr>
        <w:t>見的文殊代表他。發</w:t>
      </w:r>
      <w:proofErr w:type="gramStart"/>
      <w:r w:rsidRPr="008037A4">
        <w:rPr>
          <w:rFonts w:ascii="標楷體" w:eastAsia="標楷體" w:hAnsi="標楷體" w:cs="Times New Roman"/>
          <w:sz w:val="22"/>
          <w:szCs w:val="22"/>
        </w:rPr>
        <w:t>了信根以後</w:t>
      </w:r>
      <w:proofErr w:type="gramEnd"/>
      <w:r w:rsidRPr="008037A4">
        <w:rPr>
          <w:rFonts w:ascii="標楷體" w:eastAsia="標楷體" w:hAnsi="標楷體" w:cs="Times New Roman"/>
          <w:sz w:val="22"/>
          <w:szCs w:val="22"/>
        </w:rPr>
        <w:t>，進一步求解，</w:t>
      </w:r>
      <w:proofErr w:type="gramStart"/>
      <w:r w:rsidRPr="008037A4">
        <w:rPr>
          <w:rFonts w:ascii="標楷體" w:eastAsia="標楷體" w:hAnsi="標楷體" w:cs="Times New Roman"/>
          <w:sz w:val="22"/>
          <w:szCs w:val="22"/>
        </w:rPr>
        <w:t>像善財的參訪善知識</w:t>
      </w:r>
      <w:proofErr w:type="gramEnd"/>
      <w:r w:rsidRPr="008037A4">
        <w:rPr>
          <w:rFonts w:ascii="標楷體" w:eastAsia="標楷體" w:hAnsi="標楷體" w:cs="Times New Roman"/>
          <w:sz w:val="22"/>
          <w:szCs w:val="22"/>
        </w:rPr>
        <w:t>；到後來，得到證實的智慧（這智慧，就是悟不由他的證信）。</w:t>
      </w:r>
      <w:proofErr w:type="gramStart"/>
      <w:r w:rsidRPr="008037A4">
        <w:rPr>
          <w:rFonts w:ascii="標楷體" w:eastAsia="標楷體" w:hAnsi="標楷體" w:cs="Times New Roman"/>
          <w:sz w:val="22"/>
          <w:szCs w:val="22"/>
        </w:rPr>
        <w:t>善財在</w:t>
      </w:r>
      <w:proofErr w:type="gramEnd"/>
      <w:r w:rsidRPr="008037A4">
        <w:rPr>
          <w:rFonts w:ascii="標楷體" w:eastAsia="標楷體" w:hAnsi="標楷體" w:cs="Times New Roman"/>
          <w:sz w:val="22"/>
          <w:szCs w:val="22"/>
        </w:rPr>
        <w:t>普門城再見文</w:t>
      </w:r>
      <w:proofErr w:type="gramStart"/>
      <w:r w:rsidRPr="008037A4">
        <w:rPr>
          <w:rFonts w:ascii="標楷體" w:eastAsia="標楷體" w:hAnsi="標楷體" w:cs="Times New Roman"/>
          <w:sz w:val="22"/>
          <w:szCs w:val="22"/>
        </w:rPr>
        <w:t>殊</w:t>
      </w:r>
      <w:proofErr w:type="gramEnd"/>
      <w:r w:rsidRPr="008037A4">
        <w:rPr>
          <w:rFonts w:ascii="標楷體" w:eastAsia="標楷體" w:hAnsi="標楷體" w:cs="Times New Roman"/>
          <w:sz w:val="22"/>
          <w:szCs w:val="22"/>
        </w:rPr>
        <w:t>，就是這信念與理智合一的大智。</w:t>
      </w:r>
      <w:r w:rsidRPr="008037A4">
        <w:rPr>
          <w:rFonts w:cs="Times New Roman"/>
          <w:sz w:val="22"/>
          <w:szCs w:val="22"/>
        </w:rPr>
        <w:t>」</w:t>
      </w:r>
    </w:p>
  </w:footnote>
  <w:footnote w:id="60">
    <w:p w14:paraId="747DA4E3"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初期大乘佛教之起源與開展</w:t>
      </w:r>
      <w:proofErr w:type="spellEnd"/>
      <w:r w:rsidRPr="008037A4">
        <w:t>》，</w:t>
      </w:r>
      <w:r w:rsidRPr="008037A4">
        <w:t>p. 1310</w:t>
      </w:r>
      <w:r w:rsidRPr="008037A4">
        <w:t>：「</w:t>
      </w:r>
      <w:r w:rsidRPr="008037A4">
        <w:rPr>
          <w:rFonts w:ascii="標楷體" w:eastAsia="標楷體" w:hAnsi="標楷體"/>
        </w:rPr>
        <w:t>傳統僧團不容易信受，就多為善男子、善女人說。這樣的處世、用心，專精為佛法，柔和忍辱，自然能得到人的同情。大乘法雖然傳宏不易，在堅忍為法下，不是傳統佛教所能障礙得了的！</w:t>
      </w:r>
      <w:r w:rsidRPr="008037A4">
        <w:t>」</w:t>
      </w:r>
    </w:p>
  </w:footnote>
  <w:footnote w:id="61">
    <w:p w14:paraId="132B9C44" w14:textId="77777777" w:rsidR="00BC4335" w:rsidRPr="008037A4" w:rsidRDefault="00BC4335" w:rsidP="00FD65BB">
      <w:pPr>
        <w:pStyle w:val="a9"/>
        <w:ind w:left="220" w:hanging="220"/>
        <w:jc w:val="both"/>
      </w:pPr>
      <w:r w:rsidRPr="008037A4">
        <w:rPr>
          <w:rStyle w:val="ab"/>
        </w:rPr>
        <w:footnoteRef/>
      </w:r>
      <w:r w:rsidRPr="008037A4">
        <w:t xml:space="preserve"> </w:t>
      </w:r>
      <w:proofErr w:type="spellStart"/>
      <w:r w:rsidRPr="008037A4">
        <w:t>印順法師著</w:t>
      </w:r>
      <w:proofErr w:type="spellEnd"/>
      <w:r w:rsidRPr="008037A4">
        <w:t>，《</w:t>
      </w:r>
      <w:proofErr w:type="spellStart"/>
      <w:r w:rsidRPr="008037A4">
        <w:t>初期大乘佛教之起源與開展</w:t>
      </w:r>
      <w:proofErr w:type="spellEnd"/>
      <w:r w:rsidRPr="008037A4">
        <w:t>》，</w:t>
      </w:r>
      <w:r w:rsidRPr="008037A4">
        <w:t>p. 1321</w:t>
      </w:r>
      <w:r w:rsidRPr="008037A4">
        <w:t>：「</w:t>
      </w:r>
      <w:r w:rsidRPr="008037A4">
        <w:rPr>
          <w:rFonts w:ascii="標楷體" w:eastAsia="標楷體" w:hAnsi="標楷體"/>
        </w:rPr>
        <w:t>法門的傳授，每附以解說，後來就綜合為一。如般若極深，不容易了解，為了傳布，以讀、誦、解說、書寫等為方便。說信受持經的德，毀謗的過失。在長期流傳中，這些，連般若流行到北天竺，也都集合為一。所以法門在流傳中，當時的情形，解說，故事（譬喻）等，都會類集在一起，文句不斷的增廣起來。有人將流傳中纂集成部，決不自以為創作的，作偽的。當然，纂集者刊定、編次，是必要的。</w:t>
      </w:r>
      <w:r w:rsidRPr="008037A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8303C" w14:textId="77777777" w:rsidR="00BC4335" w:rsidRPr="00FF5B44" w:rsidRDefault="00BC4335" w:rsidP="00FF5B44">
    <w:pPr>
      <w:rPr>
        <w:rFonts w:cs="Times New Roman"/>
        <w:sz w:val="20"/>
        <w:szCs w:val="20"/>
      </w:rPr>
    </w:pPr>
    <w:r w:rsidRPr="0008582E">
      <w:rPr>
        <w:rFonts w:cs="Times New Roman"/>
        <w:sz w:val="20"/>
        <w:szCs w:val="20"/>
      </w:rPr>
      <w:t>《初期大乘》第</w:t>
    </w:r>
    <w:r>
      <w:rPr>
        <w:rFonts w:cs="Times New Roman" w:hint="eastAsia"/>
        <w:sz w:val="20"/>
        <w:szCs w:val="20"/>
      </w:rPr>
      <w:t>一</w:t>
    </w:r>
    <w:r w:rsidRPr="0008582E">
      <w:rPr>
        <w:rFonts w:cs="Times New Roman"/>
        <w:sz w:val="20"/>
        <w:szCs w:val="20"/>
      </w:rPr>
      <w:t>章</w:t>
    </w:r>
    <w:r>
      <w:rPr>
        <w:rFonts w:cs="Times New Roman" w:hint="eastAsia"/>
        <w:sz w:val="20"/>
        <w:szCs w:val="20"/>
      </w:rPr>
      <w:t xml:space="preserve"> </w:t>
    </w:r>
    <w:r w:rsidRPr="0008582E">
      <w:rPr>
        <w:rFonts w:cs="Times New Roman"/>
        <w:sz w:val="20"/>
        <w:szCs w:val="20"/>
      </w:rPr>
      <w:t>第</w:t>
    </w:r>
    <w:r>
      <w:rPr>
        <w:rFonts w:cs="Times New Roman" w:hint="eastAsia"/>
        <w:sz w:val="20"/>
        <w:szCs w:val="20"/>
      </w:rPr>
      <w:t>一</w:t>
    </w:r>
    <w:r w:rsidRPr="0008582E">
      <w:rPr>
        <w:rFonts w:cs="Times New Roman"/>
        <w:sz w:val="20"/>
        <w:szCs w:val="20"/>
      </w:rPr>
      <w:t>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10B09" w14:textId="77777777" w:rsidR="00BC4335" w:rsidRPr="0008582E" w:rsidRDefault="00BC4335" w:rsidP="00221A2B">
    <w:pPr>
      <w:jc w:val="right"/>
      <w:rPr>
        <w:rFonts w:cs="Times New Roman"/>
        <w:sz w:val="20"/>
        <w:szCs w:val="20"/>
      </w:rPr>
    </w:pPr>
    <w:r w:rsidRPr="0008582E">
      <w:rPr>
        <w:rFonts w:cs="Times New Roman"/>
        <w:sz w:val="20"/>
        <w:szCs w:val="20"/>
      </w:rPr>
      <w:t>《初期大乘》第</w:t>
    </w:r>
    <w:r>
      <w:rPr>
        <w:rFonts w:cs="Times New Roman" w:hint="eastAsia"/>
        <w:sz w:val="20"/>
        <w:szCs w:val="20"/>
      </w:rPr>
      <w:t>一</w:t>
    </w:r>
    <w:r w:rsidRPr="0008582E">
      <w:rPr>
        <w:rFonts w:cs="Times New Roman"/>
        <w:sz w:val="20"/>
        <w:szCs w:val="20"/>
      </w:rPr>
      <w:t>章</w:t>
    </w:r>
    <w:r>
      <w:rPr>
        <w:rFonts w:cs="Times New Roman" w:hint="eastAsia"/>
        <w:sz w:val="20"/>
        <w:szCs w:val="20"/>
      </w:rPr>
      <w:t xml:space="preserve"> </w:t>
    </w:r>
    <w:r w:rsidRPr="0008582E">
      <w:rPr>
        <w:rFonts w:cs="Times New Roman"/>
        <w:sz w:val="20"/>
        <w:szCs w:val="20"/>
      </w:rPr>
      <w:t>第</w:t>
    </w:r>
    <w:r>
      <w:rPr>
        <w:rFonts w:cs="Times New Roman" w:hint="eastAsia"/>
        <w:sz w:val="20"/>
        <w:szCs w:val="20"/>
      </w:rPr>
      <w:t>一</w:t>
    </w:r>
    <w:r w:rsidRPr="0008582E">
      <w:rPr>
        <w:rFonts w:cs="Times New Roman"/>
        <w:sz w:val="20"/>
        <w:szCs w:val="20"/>
      </w:rPr>
      <w:t>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E5E84"/>
    <w:multiLevelType w:val="hybridMultilevel"/>
    <w:tmpl w:val="5B589334"/>
    <w:lvl w:ilvl="0" w:tplc="F314FC92">
      <w:start w:val="1"/>
      <w:numFmt w:val="taiwaneseCountingThousand"/>
      <w:lvlText w:val="第%1項"/>
      <w:lvlJc w:val="left"/>
      <w:pPr>
        <w:tabs>
          <w:tab w:val="num" w:pos="1110"/>
        </w:tabs>
        <w:ind w:left="1110" w:hanging="1110"/>
      </w:pPr>
      <w:rPr>
        <w:rFonts w:hint="eastAsia"/>
      </w:rPr>
    </w:lvl>
    <w:lvl w:ilvl="1" w:tplc="AB50A370">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65905E0"/>
    <w:multiLevelType w:val="hybridMultilevel"/>
    <w:tmpl w:val="50AADC62"/>
    <w:lvl w:ilvl="0" w:tplc="9BEE80D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FD1"/>
    <w:rsid w:val="00000CD8"/>
    <w:rsid w:val="00015607"/>
    <w:rsid w:val="00021616"/>
    <w:rsid w:val="00025290"/>
    <w:rsid w:val="000252A8"/>
    <w:rsid w:val="00025E1B"/>
    <w:rsid w:val="000311FF"/>
    <w:rsid w:val="00035887"/>
    <w:rsid w:val="000431C9"/>
    <w:rsid w:val="00046713"/>
    <w:rsid w:val="00047BD1"/>
    <w:rsid w:val="00047FD2"/>
    <w:rsid w:val="0005339C"/>
    <w:rsid w:val="00053A32"/>
    <w:rsid w:val="00053A40"/>
    <w:rsid w:val="00056837"/>
    <w:rsid w:val="00060B46"/>
    <w:rsid w:val="000648A5"/>
    <w:rsid w:val="000732DA"/>
    <w:rsid w:val="00080874"/>
    <w:rsid w:val="0008582E"/>
    <w:rsid w:val="00096E09"/>
    <w:rsid w:val="000A015F"/>
    <w:rsid w:val="000A280D"/>
    <w:rsid w:val="000A3D59"/>
    <w:rsid w:val="000A4144"/>
    <w:rsid w:val="000A4B9C"/>
    <w:rsid w:val="000A4EB2"/>
    <w:rsid w:val="000A560F"/>
    <w:rsid w:val="000B5CCA"/>
    <w:rsid w:val="000B7C7A"/>
    <w:rsid w:val="000C0F34"/>
    <w:rsid w:val="000D0DE3"/>
    <w:rsid w:val="000E1914"/>
    <w:rsid w:val="000E2561"/>
    <w:rsid w:val="000E4261"/>
    <w:rsid w:val="000E4449"/>
    <w:rsid w:val="000F3142"/>
    <w:rsid w:val="000F4757"/>
    <w:rsid w:val="000F673D"/>
    <w:rsid w:val="000F7447"/>
    <w:rsid w:val="001053D9"/>
    <w:rsid w:val="001059E7"/>
    <w:rsid w:val="0011530A"/>
    <w:rsid w:val="00126C3D"/>
    <w:rsid w:val="001304AB"/>
    <w:rsid w:val="001360FA"/>
    <w:rsid w:val="00136756"/>
    <w:rsid w:val="001464EA"/>
    <w:rsid w:val="001476CC"/>
    <w:rsid w:val="00162D67"/>
    <w:rsid w:val="00171B40"/>
    <w:rsid w:val="00171BEF"/>
    <w:rsid w:val="00176319"/>
    <w:rsid w:val="00176E40"/>
    <w:rsid w:val="00180016"/>
    <w:rsid w:val="0018260A"/>
    <w:rsid w:val="00183641"/>
    <w:rsid w:val="00184630"/>
    <w:rsid w:val="001939B7"/>
    <w:rsid w:val="00195E6D"/>
    <w:rsid w:val="00197506"/>
    <w:rsid w:val="001A25FE"/>
    <w:rsid w:val="001A3E5C"/>
    <w:rsid w:val="001B0539"/>
    <w:rsid w:val="001B20E7"/>
    <w:rsid w:val="001B25DC"/>
    <w:rsid w:val="001B2D23"/>
    <w:rsid w:val="001B47CE"/>
    <w:rsid w:val="001B7EF9"/>
    <w:rsid w:val="001C092B"/>
    <w:rsid w:val="001C39B3"/>
    <w:rsid w:val="001C54B8"/>
    <w:rsid w:val="001C796D"/>
    <w:rsid w:val="001D0715"/>
    <w:rsid w:val="001D2DB2"/>
    <w:rsid w:val="001D3299"/>
    <w:rsid w:val="001D4C4F"/>
    <w:rsid w:val="001D62C4"/>
    <w:rsid w:val="001D6E7C"/>
    <w:rsid w:val="001E14BF"/>
    <w:rsid w:val="001E21FC"/>
    <w:rsid w:val="001F0129"/>
    <w:rsid w:val="001F07FA"/>
    <w:rsid w:val="001F3DAC"/>
    <w:rsid w:val="001F5324"/>
    <w:rsid w:val="001F7495"/>
    <w:rsid w:val="002001B6"/>
    <w:rsid w:val="00200711"/>
    <w:rsid w:val="00204781"/>
    <w:rsid w:val="00207B29"/>
    <w:rsid w:val="002157D1"/>
    <w:rsid w:val="00216034"/>
    <w:rsid w:val="00221A2B"/>
    <w:rsid w:val="00237AC5"/>
    <w:rsid w:val="0024730A"/>
    <w:rsid w:val="002475B0"/>
    <w:rsid w:val="00252344"/>
    <w:rsid w:val="002533EB"/>
    <w:rsid w:val="00254B1A"/>
    <w:rsid w:val="00256DB2"/>
    <w:rsid w:val="00257B47"/>
    <w:rsid w:val="00261A8B"/>
    <w:rsid w:val="00263743"/>
    <w:rsid w:val="00271266"/>
    <w:rsid w:val="00272331"/>
    <w:rsid w:val="002726C3"/>
    <w:rsid w:val="002813C1"/>
    <w:rsid w:val="00281933"/>
    <w:rsid w:val="002857BA"/>
    <w:rsid w:val="00295F11"/>
    <w:rsid w:val="002A468F"/>
    <w:rsid w:val="002B0D16"/>
    <w:rsid w:val="002B3151"/>
    <w:rsid w:val="002B57B8"/>
    <w:rsid w:val="002C0B38"/>
    <w:rsid w:val="002C0F3F"/>
    <w:rsid w:val="002C2023"/>
    <w:rsid w:val="002C5E92"/>
    <w:rsid w:val="002D0124"/>
    <w:rsid w:val="002D4B7D"/>
    <w:rsid w:val="002D718F"/>
    <w:rsid w:val="002E067B"/>
    <w:rsid w:val="002E0766"/>
    <w:rsid w:val="002E2C00"/>
    <w:rsid w:val="002E4E12"/>
    <w:rsid w:val="002E5046"/>
    <w:rsid w:val="002E65F8"/>
    <w:rsid w:val="002E693A"/>
    <w:rsid w:val="002F14EA"/>
    <w:rsid w:val="002F4FB9"/>
    <w:rsid w:val="002F5620"/>
    <w:rsid w:val="002F596B"/>
    <w:rsid w:val="002F6937"/>
    <w:rsid w:val="002F6D1F"/>
    <w:rsid w:val="003015AF"/>
    <w:rsid w:val="003019CD"/>
    <w:rsid w:val="003035C8"/>
    <w:rsid w:val="0030380C"/>
    <w:rsid w:val="00303ECD"/>
    <w:rsid w:val="00304167"/>
    <w:rsid w:val="00305728"/>
    <w:rsid w:val="0030677E"/>
    <w:rsid w:val="00306B39"/>
    <w:rsid w:val="0031767D"/>
    <w:rsid w:val="00321137"/>
    <w:rsid w:val="003224FF"/>
    <w:rsid w:val="0032750A"/>
    <w:rsid w:val="003301C8"/>
    <w:rsid w:val="0033042B"/>
    <w:rsid w:val="0033057D"/>
    <w:rsid w:val="003324BC"/>
    <w:rsid w:val="003343BC"/>
    <w:rsid w:val="00341168"/>
    <w:rsid w:val="00341548"/>
    <w:rsid w:val="003427E1"/>
    <w:rsid w:val="00345A29"/>
    <w:rsid w:val="0034757F"/>
    <w:rsid w:val="00352BD3"/>
    <w:rsid w:val="00354278"/>
    <w:rsid w:val="003547F3"/>
    <w:rsid w:val="003615EC"/>
    <w:rsid w:val="00362B40"/>
    <w:rsid w:val="00363FE6"/>
    <w:rsid w:val="00367803"/>
    <w:rsid w:val="00370CD1"/>
    <w:rsid w:val="00373BF8"/>
    <w:rsid w:val="00373CDA"/>
    <w:rsid w:val="00374519"/>
    <w:rsid w:val="00376801"/>
    <w:rsid w:val="00377429"/>
    <w:rsid w:val="00384E00"/>
    <w:rsid w:val="00386D61"/>
    <w:rsid w:val="00390AF8"/>
    <w:rsid w:val="0039558F"/>
    <w:rsid w:val="003970E2"/>
    <w:rsid w:val="003A04A9"/>
    <w:rsid w:val="003A3DCA"/>
    <w:rsid w:val="003A7AF8"/>
    <w:rsid w:val="003B21F5"/>
    <w:rsid w:val="003B3361"/>
    <w:rsid w:val="003C123C"/>
    <w:rsid w:val="003D0A2E"/>
    <w:rsid w:val="003D432E"/>
    <w:rsid w:val="003D5B8F"/>
    <w:rsid w:val="003D72CA"/>
    <w:rsid w:val="003E1B61"/>
    <w:rsid w:val="003E1E44"/>
    <w:rsid w:val="003E2B44"/>
    <w:rsid w:val="003E5E80"/>
    <w:rsid w:val="003F0927"/>
    <w:rsid w:val="003F2631"/>
    <w:rsid w:val="00405447"/>
    <w:rsid w:val="004055CC"/>
    <w:rsid w:val="00406DF1"/>
    <w:rsid w:val="0040794A"/>
    <w:rsid w:val="0041035F"/>
    <w:rsid w:val="00411D6B"/>
    <w:rsid w:val="00412FDB"/>
    <w:rsid w:val="00414769"/>
    <w:rsid w:val="004153C7"/>
    <w:rsid w:val="00415FC9"/>
    <w:rsid w:val="0041790C"/>
    <w:rsid w:val="004210BF"/>
    <w:rsid w:val="00422461"/>
    <w:rsid w:val="0042327A"/>
    <w:rsid w:val="00431FF6"/>
    <w:rsid w:val="00432016"/>
    <w:rsid w:val="00433ACD"/>
    <w:rsid w:val="00437B53"/>
    <w:rsid w:val="00445CA1"/>
    <w:rsid w:val="00446146"/>
    <w:rsid w:val="004512D1"/>
    <w:rsid w:val="0045276A"/>
    <w:rsid w:val="00455826"/>
    <w:rsid w:val="004644F2"/>
    <w:rsid w:val="00466CDF"/>
    <w:rsid w:val="00474373"/>
    <w:rsid w:val="004750D7"/>
    <w:rsid w:val="00477413"/>
    <w:rsid w:val="0048178A"/>
    <w:rsid w:val="004824B7"/>
    <w:rsid w:val="004852D0"/>
    <w:rsid w:val="00486C9E"/>
    <w:rsid w:val="00495B3D"/>
    <w:rsid w:val="00495D05"/>
    <w:rsid w:val="00496012"/>
    <w:rsid w:val="004A2587"/>
    <w:rsid w:val="004A2C51"/>
    <w:rsid w:val="004B5EE7"/>
    <w:rsid w:val="004C1FD5"/>
    <w:rsid w:val="004C321E"/>
    <w:rsid w:val="004C380D"/>
    <w:rsid w:val="004C3D03"/>
    <w:rsid w:val="004C4BB7"/>
    <w:rsid w:val="004C5648"/>
    <w:rsid w:val="004C6177"/>
    <w:rsid w:val="004C7A42"/>
    <w:rsid w:val="004D1BF5"/>
    <w:rsid w:val="004D23AF"/>
    <w:rsid w:val="004D3381"/>
    <w:rsid w:val="004D4904"/>
    <w:rsid w:val="004D672E"/>
    <w:rsid w:val="004D7E2A"/>
    <w:rsid w:val="004E0EFC"/>
    <w:rsid w:val="004F00B2"/>
    <w:rsid w:val="004F1430"/>
    <w:rsid w:val="004F3124"/>
    <w:rsid w:val="004F4149"/>
    <w:rsid w:val="004F6B8A"/>
    <w:rsid w:val="0050261B"/>
    <w:rsid w:val="00507114"/>
    <w:rsid w:val="00507766"/>
    <w:rsid w:val="005077E0"/>
    <w:rsid w:val="005106F6"/>
    <w:rsid w:val="00521E2B"/>
    <w:rsid w:val="005239E3"/>
    <w:rsid w:val="005240B6"/>
    <w:rsid w:val="005256F1"/>
    <w:rsid w:val="00531B3A"/>
    <w:rsid w:val="00533A6B"/>
    <w:rsid w:val="005379AB"/>
    <w:rsid w:val="00541D5A"/>
    <w:rsid w:val="00542C73"/>
    <w:rsid w:val="005447CF"/>
    <w:rsid w:val="005511B3"/>
    <w:rsid w:val="005562AC"/>
    <w:rsid w:val="005611DC"/>
    <w:rsid w:val="00563753"/>
    <w:rsid w:val="00563BBB"/>
    <w:rsid w:val="00565AD8"/>
    <w:rsid w:val="00574880"/>
    <w:rsid w:val="005755E7"/>
    <w:rsid w:val="00576E9B"/>
    <w:rsid w:val="00577268"/>
    <w:rsid w:val="0058308E"/>
    <w:rsid w:val="0059120B"/>
    <w:rsid w:val="00592578"/>
    <w:rsid w:val="00596233"/>
    <w:rsid w:val="005A2B3C"/>
    <w:rsid w:val="005A2D42"/>
    <w:rsid w:val="005A6E70"/>
    <w:rsid w:val="005B177B"/>
    <w:rsid w:val="005B1F91"/>
    <w:rsid w:val="005B463E"/>
    <w:rsid w:val="005B5FD5"/>
    <w:rsid w:val="005C4B2D"/>
    <w:rsid w:val="005C5549"/>
    <w:rsid w:val="005C61B7"/>
    <w:rsid w:val="005C7105"/>
    <w:rsid w:val="005C7904"/>
    <w:rsid w:val="005D195D"/>
    <w:rsid w:val="005D3D53"/>
    <w:rsid w:val="005D5C47"/>
    <w:rsid w:val="005D74EF"/>
    <w:rsid w:val="005D755A"/>
    <w:rsid w:val="005E006A"/>
    <w:rsid w:val="005E0549"/>
    <w:rsid w:val="005E12D0"/>
    <w:rsid w:val="005E4683"/>
    <w:rsid w:val="005E6698"/>
    <w:rsid w:val="005F26A8"/>
    <w:rsid w:val="005F4158"/>
    <w:rsid w:val="00601BD8"/>
    <w:rsid w:val="0060587F"/>
    <w:rsid w:val="00605A08"/>
    <w:rsid w:val="00612721"/>
    <w:rsid w:val="00617D9D"/>
    <w:rsid w:val="006201F9"/>
    <w:rsid w:val="00622C59"/>
    <w:rsid w:val="00623F23"/>
    <w:rsid w:val="00625334"/>
    <w:rsid w:val="0062774F"/>
    <w:rsid w:val="0063054D"/>
    <w:rsid w:val="006314D5"/>
    <w:rsid w:val="006316A0"/>
    <w:rsid w:val="00631A6B"/>
    <w:rsid w:val="00633119"/>
    <w:rsid w:val="006364DF"/>
    <w:rsid w:val="00640882"/>
    <w:rsid w:val="006421ED"/>
    <w:rsid w:val="00643BCB"/>
    <w:rsid w:val="00650AFD"/>
    <w:rsid w:val="006521E5"/>
    <w:rsid w:val="0066197C"/>
    <w:rsid w:val="006646E3"/>
    <w:rsid w:val="00664A4A"/>
    <w:rsid w:val="00664FB6"/>
    <w:rsid w:val="00676E92"/>
    <w:rsid w:val="006830CC"/>
    <w:rsid w:val="00685946"/>
    <w:rsid w:val="00687594"/>
    <w:rsid w:val="006A1FA1"/>
    <w:rsid w:val="006A61CA"/>
    <w:rsid w:val="006B048D"/>
    <w:rsid w:val="006B2F44"/>
    <w:rsid w:val="006B3E8E"/>
    <w:rsid w:val="006B5055"/>
    <w:rsid w:val="006C4F67"/>
    <w:rsid w:val="006C6CD2"/>
    <w:rsid w:val="006C7408"/>
    <w:rsid w:val="006D4528"/>
    <w:rsid w:val="006E298A"/>
    <w:rsid w:val="006E41AE"/>
    <w:rsid w:val="006E644A"/>
    <w:rsid w:val="006E7283"/>
    <w:rsid w:val="006F1F4A"/>
    <w:rsid w:val="006F3D72"/>
    <w:rsid w:val="006F5189"/>
    <w:rsid w:val="00700819"/>
    <w:rsid w:val="0070193B"/>
    <w:rsid w:val="00702419"/>
    <w:rsid w:val="00703169"/>
    <w:rsid w:val="00705293"/>
    <w:rsid w:val="00706287"/>
    <w:rsid w:val="00710530"/>
    <w:rsid w:val="00714A21"/>
    <w:rsid w:val="00720E89"/>
    <w:rsid w:val="00722A9B"/>
    <w:rsid w:val="007230C1"/>
    <w:rsid w:val="0072389C"/>
    <w:rsid w:val="007270CD"/>
    <w:rsid w:val="007314E0"/>
    <w:rsid w:val="00731C52"/>
    <w:rsid w:val="00733072"/>
    <w:rsid w:val="00733C56"/>
    <w:rsid w:val="00733D4B"/>
    <w:rsid w:val="007356A6"/>
    <w:rsid w:val="00755F93"/>
    <w:rsid w:val="00755FA4"/>
    <w:rsid w:val="007570FB"/>
    <w:rsid w:val="00761145"/>
    <w:rsid w:val="00761A4D"/>
    <w:rsid w:val="00762DC6"/>
    <w:rsid w:val="00763677"/>
    <w:rsid w:val="007710EE"/>
    <w:rsid w:val="00771178"/>
    <w:rsid w:val="00773023"/>
    <w:rsid w:val="00774FAD"/>
    <w:rsid w:val="0077528C"/>
    <w:rsid w:val="0077547C"/>
    <w:rsid w:val="00775AC6"/>
    <w:rsid w:val="007763C9"/>
    <w:rsid w:val="00776FBA"/>
    <w:rsid w:val="007776F5"/>
    <w:rsid w:val="0077780E"/>
    <w:rsid w:val="007824B9"/>
    <w:rsid w:val="007837EA"/>
    <w:rsid w:val="00785A0C"/>
    <w:rsid w:val="00786558"/>
    <w:rsid w:val="00787339"/>
    <w:rsid w:val="00787DB1"/>
    <w:rsid w:val="007933F6"/>
    <w:rsid w:val="00795C88"/>
    <w:rsid w:val="00797762"/>
    <w:rsid w:val="00797D10"/>
    <w:rsid w:val="007A090A"/>
    <w:rsid w:val="007A33EA"/>
    <w:rsid w:val="007A5A4C"/>
    <w:rsid w:val="007A6289"/>
    <w:rsid w:val="007B213F"/>
    <w:rsid w:val="007B55A9"/>
    <w:rsid w:val="007B7866"/>
    <w:rsid w:val="007C71C0"/>
    <w:rsid w:val="007D1E21"/>
    <w:rsid w:val="007D2400"/>
    <w:rsid w:val="007D446B"/>
    <w:rsid w:val="007D4B8A"/>
    <w:rsid w:val="007D6A6D"/>
    <w:rsid w:val="007D7213"/>
    <w:rsid w:val="007E4295"/>
    <w:rsid w:val="007E5467"/>
    <w:rsid w:val="007E54AE"/>
    <w:rsid w:val="007E5C06"/>
    <w:rsid w:val="007E6612"/>
    <w:rsid w:val="007F50EE"/>
    <w:rsid w:val="007F6D42"/>
    <w:rsid w:val="00800777"/>
    <w:rsid w:val="008021D6"/>
    <w:rsid w:val="008028BB"/>
    <w:rsid w:val="008037A4"/>
    <w:rsid w:val="00806218"/>
    <w:rsid w:val="0080648C"/>
    <w:rsid w:val="00807C39"/>
    <w:rsid w:val="00816BA0"/>
    <w:rsid w:val="00816EB4"/>
    <w:rsid w:val="00820882"/>
    <w:rsid w:val="00825051"/>
    <w:rsid w:val="008258A6"/>
    <w:rsid w:val="008265E6"/>
    <w:rsid w:val="00826A9D"/>
    <w:rsid w:val="008316A5"/>
    <w:rsid w:val="00831E8D"/>
    <w:rsid w:val="00832006"/>
    <w:rsid w:val="0083489E"/>
    <w:rsid w:val="00836D7F"/>
    <w:rsid w:val="00837C0D"/>
    <w:rsid w:val="00842F90"/>
    <w:rsid w:val="00842FBF"/>
    <w:rsid w:val="00850AC7"/>
    <w:rsid w:val="00852D5A"/>
    <w:rsid w:val="00853852"/>
    <w:rsid w:val="00853EB5"/>
    <w:rsid w:val="008552C9"/>
    <w:rsid w:val="0086189B"/>
    <w:rsid w:val="008623F1"/>
    <w:rsid w:val="0087274A"/>
    <w:rsid w:val="00873697"/>
    <w:rsid w:val="00874B8F"/>
    <w:rsid w:val="008803C8"/>
    <w:rsid w:val="00893F86"/>
    <w:rsid w:val="008A174D"/>
    <w:rsid w:val="008B23EC"/>
    <w:rsid w:val="008B42F4"/>
    <w:rsid w:val="008B4362"/>
    <w:rsid w:val="008B46A2"/>
    <w:rsid w:val="008B512D"/>
    <w:rsid w:val="008B5B1E"/>
    <w:rsid w:val="008C0FA2"/>
    <w:rsid w:val="008C2990"/>
    <w:rsid w:val="008C3B65"/>
    <w:rsid w:val="008C4F7D"/>
    <w:rsid w:val="008C561B"/>
    <w:rsid w:val="008C6067"/>
    <w:rsid w:val="008C659B"/>
    <w:rsid w:val="008C6AFB"/>
    <w:rsid w:val="008C6F88"/>
    <w:rsid w:val="008C76F2"/>
    <w:rsid w:val="008C7D20"/>
    <w:rsid w:val="008D0998"/>
    <w:rsid w:val="008D1A98"/>
    <w:rsid w:val="008D484F"/>
    <w:rsid w:val="008D559A"/>
    <w:rsid w:val="008D770B"/>
    <w:rsid w:val="008E0F34"/>
    <w:rsid w:val="008E2D8E"/>
    <w:rsid w:val="008E41FB"/>
    <w:rsid w:val="008E765E"/>
    <w:rsid w:val="008E7A69"/>
    <w:rsid w:val="008F07E0"/>
    <w:rsid w:val="008F189B"/>
    <w:rsid w:val="008F1F2F"/>
    <w:rsid w:val="008F2040"/>
    <w:rsid w:val="008F26B6"/>
    <w:rsid w:val="008F5484"/>
    <w:rsid w:val="008F6AEA"/>
    <w:rsid w:val="008F7E04"/>
    <w:rsid w:val="00900EB4"/>
    <w:rsid w:val="00902C9A"/>
    <w:rsid w:val="00902EC0"/>
    <w:rsid w:val="0090336D"/>
    <w:rsid w:val="00906DA1"/>
    <w:rsid w:val="009138CB"/>
    <w:rsid w:val="00914FEB"/>
    <w:rsid w:val="0091570E"/>
    <w:rsid w:val="009174B8"/>
    <w:rsid w:val="00920F72"/>
    <w:rsid w:val="009215A1"/>
    <w:rsid w:val="009221CE"/>
    <w:rsid w:val="00922CAB"/>
    <w:rsid w:val="009232E1"/>
    <w:rsid w:val="009235DC"/>
    <w:rsid w:val="00924E81"/>
    <w:rsid w:val="009324D1"/>
    <w:rsid w:val="009329DC"/>
    <w:rsid w:val="00934D3D"/>
    <w:rsid w:val="00936B55"/>
    <w:rsid w:val="00937051"/>
    <w:rsid w:val="009405EB"/>
    <w:rsid w:val="00943056"/>
    <w:rsid w:val="00943D1F"/>
    <w:rsid w:val="009450A9"/>
    <w:rsid w:val="00945F33"/>
    <w:rsid w:val="00951839"/>
    <w:rsid w:val="00953F06"/>
    <w:rsid w:val="00956765"/>
    <w:rsid w:val="00956820"/>
    <w:rsid w:val="0095793A"/>
    <w:rsid w:val="00957F01"/>
    <w:rsid w:val="00960A57"/>
    <w:rsid w:val="0096165B"/>
    <w:rsid w:val="00965970"/>
    <w:rsid w:val="00967805"/>
    <w:rsid w:val="00974C06"/>
    <w:rsid w:val="00976000"/>
    <w:rsid w:val="0098083F"/>
    <w:rsid w:val="00981C9A"/>
    <w:rsid w:val="009949D5"/>
    <w:rsid w:val="00996E35"/>
    <w:rsid w:val="00997D2D"/>
    <w:rsid w:val="009A1A3A"/>
    <w:rsid w:val="009A204D"/>
    <w:rsid w:val="009A2380"/>
    <w:rsid w:val="009A32D6"/>
    <w:rsid w:val="009A6BB1"/>
    <w:rsid w:val="009B2914"/>
    <w:rsid w:val="009B5741"/>
    <w:rsid w:val="009C1A9C"/>
    <w:rsid w:val="009C2F08"/>
    <w:rsid w:val="009C2FF4"/>
    <w:rsid w:val="009C3510"/>
    <w:rsid w:val="009C5C3F"/>
    <w:rsid w:val="009D58C2"/>
    <w:rsid w:val="009D6F91"/>
    <w:rsid w:val="009E4343"/>
    <w:rsid w:val="009E514D"/>
    <w:rsid w:val="009E563A"/>
    <w:rsid w:val="009F3DEC"/>
    <w:rsid w:val="009F42E6"/>
    <w:rsid w:val="009F5192"/>
    <w:rsid w:val="00A070B4"/>
    <w:rsid w:val="00A07B56"/>
    <w:rsid w:val="00A135F6"/>
    <w:rsid w:val="00A145BB"/>
    <w:rsid w:val="00A20F30"/>
    <w:rsid w:val="00A21E5F"/>
    <w:rsid w:val="00A220F1"/>
    <w:rsid w:val="00A22340"/>
    <w:rsid w:val="00A223A4"/>
    <w:rsid w:val="00A25A20"/>
    <w:rsid w:val="00A25B65"/>
    <w:rsid w:val="00A306A2"/>
    <w:rsid w:val="00A40EC8"/>
    <w:rsid w:val="00A4230A"/>
    <w:rsid w:val="00A4266F"/>
    <w:rsid w:val="00A433DE"/>
    <w:rsid w:val="00A440F3"/>
    <w:rsid w:val="00A5051F"/>
    <w:rsid w:val="00A5103A"/>
    <w:rsid w:val="00A51732"/>
    <w:rsid w:val="00A52698"/>
    <w:rsid w:val="00A56380"/>
    <w:rsid w:val="00A610BB"/>
    <w:rsid w:val="00A62431"/>
    <w:rsid w:val="00A72425"/>
    <w:rsid w:val="00A777E5"/>
    <w:rsid w:val="00A77811"/>
    <w:rsid w:val="00A81D62"/>
    <w:rsid w:val="00A86FE3"/>
    <w:rsid w:val="00A91DA2"/>
    <w:rsid w:val="00A91F3F"/>
    <w:rsid w:val="00A92EA8"/>
    <w:rsid w:val="00A97B00"/>
    <w:rsid w:val="00AA0850"/>
    <w:rsid w:val="00AA20BA"/>
    <w:rsid w:val="00AA2D18"/>
    <w:rsid w:val="00AA303A"/>
    <w:rsid w:val="00AB4ABB"/>
    <w:rsid w:val="00AB5174"/>
    <w:rsid w:val="00AC017E"/>
    <w:rsid w:val="00AC0B50"/>
    <w:rsid w:val="00AC3282"/>
    <w:rsid w:val="00AC43C4"/>
    <w:rsid w:val="00AC639F"/>
    <w:rsid w:val="00AC63A0"/>
    <w:rsid w:val="00AC69ED"/>
    <w:rsid w:val="00AC7F74"/>
    <w:rsid w:val="00AD5B91"/>
    <w:rsid w:val="00AD5E96"/>
    <w:rsid w:val="00AE4818"/>
    <w:rsid w:val="00AE588F"/>
    <w:rsid w:val="00AE5E5B"/>
    <w:rsid w:val="00AE7231"/>
    <w:rsid w:val="00AF3D2F"/>
    <w:rsid w:val="00AF4064"/>
    <w:rsid w:val="00AF6258"/>
    <w:rsid w:val="00AF7E99"/>
    <w:rsid w:val="00B04177"/>
    <w:rsid w:val="00B06A63"/>
    <w:rsid w:val="00B07ECE"/>
    <w:rsid w:val="00B11532"/>
    <w:rsid w:val="00B1453D"/>
    <w:rsid w:val="00B148D8"/>
    <w:rsid w:val="00B227E0"/>
    <w:rsid w:val="00B22A17"/>
    <w:rsid w:val="00B26373"/>
    <w:rsid w:val="00B3338C"/>
    <w:rsid w:val="00B34D24"/>
    <w:rsid w:val="00B37A5A"/>
    <w:rsid w:val="00B40452"/>
    <w:rsid w:val="00B431B4"/>
    <w:rsid w:val="00B47385"/>
    <w:rsid w:val="00B50DE6"/>
    <w:rsid w:val="00B5227A"/>
    <w:rsid w:val="00B56891"/>
    <w:rsid w:val="00B6263C"/>
    <w:rsid w:val="00B63FD1"/>
    <w:rsid w:val="00B66F80"/>
    <w:rsid w:val="00B71608"/>
    <w:rsid w:val="00B71FFE"/>
    <w:rsid w:val="00B74368"/>
    <w:rsid w:val="00B75C8E"/>
    <w:rsid w:val="00B76946"/>
    <w:rsid w:val="00B80583"/>
    <w:rsid w:val="00B830D4"/>
    <w:rsid w:val="00B837AB"/>
    <w:rsid w:val="00B84709"/>
    <w:rsid w:val="00B86669"/>
    <w:rsid w:val="00B86D89"/>
    <w:rsid w:val="00B87E0E"/>
    <w:rsid w:val="00B93539"/>
    <w:rsid w:val="00B93E63"/>
    <w:rsid w:val="00B94475"/>
    <w:rsid w:val="00BA0609"/>
    <w:rsid w:val="00BA2CAA"/>
    <w:rsid w:val="00BA2ED3"/>
    <w:rsid w:val="00BA43B2"/>
    <w:rsid w:val="00BA5DCB"/>
    <w:rsid w:val="00BA76CF"/>
    <w:rsid w:val="00BB1A35"/>
    <w:rsid w:val="00BB3F15"/>
    <w:rsid w:val="00BB47A7"/>
    <w:rsid w:val="00BB61B2"/>
    <w:rsid w:val="00BB6665"/>
    <w:rsid w:val="00BB6F54"/>
    <w:rsid w:val="00BC0F87"/>
    <w:rsid w:val="00BC116C"/>
    <w:rsid w:val="00BC39C3"/>
    <w:rsid w:val="00BC4335"/>
    <w:rsid w:val="00BC716B"/>
    <w:rsid w:val="00BD100A"/>
    <w:rsid w:val="00BD2361"/>
    <w:rsid w:val="00BD3C16"/>
    <w:rsid w:val="00BD547E"/>
    <w:rsid w:val="00BE0020"/>
    <w:rsid w:val="00BE1070"/>
    <w:rsid w:val="00BE21FF"/>
    <w:rsid w:val="00BE2EF2"/>
    <w:rsid w:val="00BE7131"/>
    <w:rsid w:val="00BE7991"/>
    <w:rsid w:val="00BF23D5"/>
    <w:rsid w:val="00BF40A7"/>
    <w:rsid w:val="00BF5CF9"/>
    <w:rsid w:val="00C003E4"/>
    <w:rsid w:val="00C048C4"/>
    <w:rsid w:val="00C066AF"/>
    <w:rsid w:val="00C067F1"/>
    <w:rsid w:val="00C07AA4"/>
    <w:rsid w:val="00C12959"/>
    <w:rsid w:val="00C135DE"/>
    <w:rsid w:val="00C22647"/>
    <w:rsid w:val="00C262A7"/>
    <w:rsid w:val="00C270D5"/>
    <w:rsid w:val="00C27B20"/>
    <w:rsid w:val="00C325A0"/>
    <w:rsid w:val="00C36C7D"/>
    <w:rsid w:val="00C431C6"/>
    <w:rsid w:val="00C45818"/>
    <w:rsid w:val="00C47132"/>
    <w:rsid w:val="00C47406"/>
    <w:rsid w:val="00C53F30"/>
    <w:rsid w:val="00C609B1"/>
    <w:rsid w:val="00C649DF"/>
    <w:rsid w:val="00C668F5"/>
    <w:rsid w:val="00C72D23"/>
    <w:rsid w:val="00C77B66"/>
    <w:rsid w:val="00C8223F"/>
    <w:rsid w:val="00C90AD0"/>
    <w:rsid w:val="00C92E7D"/>
    <w:rsid w:val="00C93CB4"/>
    <w:rsid w:val="00C94E71"/>
    <w:rsid w:val="00C95B21"/>
    <w:rsid w:val="00C963C5"/>
    <w:rsid w:val="00CA349F"/>
    <w:rsid w:val="00CA6F23"/>
    <w:rsid w:val="00CA6F53"/>
    <w:rsid w:val="00CB1896"/>
    <w:rsid w:val="00CB3272"/>
    <w:rsid w:val="00CB3DF4"/>
    <w:rsid w:val="00CB4532"/>
    <w:rsid w:val="00CC43C8"/>
    <w:rsid w:val="00CC483C"/>
    <w:rsid w:val="00CC4CBA"/>
    <w:rsid w:val="00CC50CA"/>
    <w:rsid w:val="00CC6864"/>
    <w:rsid w:val="00CC721B"/>
    <w:rsid w:val="00CD13E5"/>
    <w:rsid w:val="00CD2DE4"/>
    <w:rsid w:val="00CD5927"/>
    <w:rsid w:val="00CD66C7"/>
    <w:rsid w:val="00CD7DE2"/>
    <w:rsid w:val="00CD7FD0"/>
    <w:rsid w:val="00CE141D"/>
    <w:rsid w:val="00CE38D1"/>
    <w:rsid w:val="00CE3F61"/>
    <w:rsid w:val="00CE457A"/>
    <w:rsid w:val="00CF16BC"/>
    <w:rsid w:val="00CF4588"/>
    <w:rsid w:val="00D02457"/>
    <w:rsid w:val="00D11E29"/>
    <w:rsid w:val="00D128DB"/>
    <w:rsid w:val="00D1330B"/>
    <w:rsid w:val="00D15453"/>
    <w:rsid w:val="00D21466"/>
    <w:rsid w:val="00D2239D"/>
    <w:rsid w:val="00D22500"/>
    <w:rsid w:val="00D23DED"/>
    <w:rsid w:val="00D2540E"/>
    <w:rsid w:val="00D257D3"/>
    <w:rsid w:val="00D30B5C"/>
    <w:rsid w:val="00D40C3B"/>
    <w:rsid w:val="00D41D96"/>
    <w:rsid w:val="00D433F6"/>
    <w:rsid w:val="00D43FC3"/>
    <w:rsid w:val="00D47BE4"/>
    <w:rsid w:val="00D50024"/>
    <w:rsid w:val="00D510F0"/>
    <w:rsid w:val="00D51134"/>
    <w:rsid w:val="00D53603"/>
    <w:rsid w:val="00D53842"/>
    <w:rsid w:val="00D55702"/>
    <w:rsid w:val="00D63E4A"/>
    <w:rsid w:val="00D75295"/>
    <w:rsid w:val="00D7682A"/>
    <w:rsid w:val="00D8153E"/>
    <w:rsid w:val="00D827C9"/>
    <w:rsid w:val="00D83159"/>
    <w:rsid w:val="00D8393D"/>
    <w:rsid w:val="00D87971"/>
    <w:rsid w:val="00D90D72"/>
    <w:rsid w:val="00D92527"/>
    <w:rsid w:val="00D95DFC"/>
    <w:rsid w:val="00DA087F"/>
    <w:rsid w:val="00DA147D"/>
    <w:rsid w:val="00DA20C3"/>
    <w:rsid w:val="00DA2441"/>
    <w:rsid w:val="00DA3F88"/>
    <w:rsid w:val="00DA409B"/>
    <w:rsid w:val="00DA41DF"/>
    <w:rsid w:val="00DB104F"/>
    <w:rsid w:val="00DB2E8E"/>
    <w:rsid w:val="00DB42ED"/>
    <w:rsid w:val="00DB4D53"/>
    <w:rsid w:val="00DB5D99"/>
    <w:rsid w:val="00DC0C47"/>
    <w:rsid w:val="00DC1EBC"/>
    <w:rsid w:val="00DD03C3"/>
    <w:rsid w:val="00DD2215"/>
    <w:rsid w:val="00DE0379"/>
    <w:rsid w:val="00DE1816"/>
    <w:rsid w:val="00DE7101"/>
    <w:rsid w:val="00DE7C1E"/>
    <w:rsid w:val="00DF1547"/>
    <w:rsid w:val="00DF270D"/>
    <w:rsid w:val="00DF367A"/>
    <w:rsid w:val="00DF45B0"/>
    <w:rsid w:val="00DF48FF"/>
    <w:rsid w:val="00DF6D10"/>
    <w:rsid w:val="00E00200"/>
    <w:rsid w:val="00E01582"/>
    <w:rsid w:val="00E11C17"/>
    <w:rsid w:val="00E13BE9"/>
    <w:rsid w:val="00E16E9C"/>
    <w:rsid w:val="00E308F9"/>
    <w:rsid w:val="00E404BB"/>
    <w:rsid w:val="00E4303D"/>
    <w:rsid w:val="00E506E7"/>
    <w:rsid w:val="00E50DA9"/>
    <w:rsid w:val="00E52D15"/>
    <w:rsid w:val="00E53A67"/>
    <w:rsid w:val="00E56FDB"/>
    <w:rsid w:val="00E57522"/>
    <w:rsid w:val="00E74526"/>
    <w:rsid w:val="00E755FB"/>
    <w:rsid w:val="00E75A0F"/>
    <w:rsid w:val="00E81219"/>
    <w:rsid w:val="00E850B0"/>
    <w:rsid w:val="00E86739"/>
    <w:rsid w:val="00E92AF0"/>
    <w:rsid w:val="00E93BFD"/>
    <w:rsid w:val="00E93EF2"/>
    <w:rsid w:val="00EA0E00"/>
    <w:rsid w:val="00EA0FB5"/>
    <w:rsid w:val="00EA43A3"/>
    <w:rsid w:val="00EA4739"/>
    <w:rsid w:val="00EA6DC3"/>
    <w:rsid w:val="00EB05BA"/>
    <w:rsid w:val="00EB101C"/>
    <w:rsid w:val="00EB377B"/>
    <w:rsid w:val="00EB7D0A"/>
    <w:rsid w:val="00EC0523"/>
    <w:rsid w:val="00EC0E6D"/>
    <w:rsid w:val="00EC1DFC"/>
    <w:rsid w:val="00ED1947"/>
    <w:rsid w:val="00ED54FC"/>
    <w:rsid w:val="00EE0A3D"/>
    <w:rsid w:val="00EE19C5"/>
    <w:rsid w:val="00EE2382"/>
    <w:rsid w:val="00EE59A2"/>
    <w:rsid w:val="00EE6902"/>
    <w:rsid w:val="00EF0F05"/>
    <w:rsid w:val="00EF18BB"/>
    <w:rsid w:val="00EF4AE9"/>
    <w:rsid w:val="00EF4BED"/>
    <w:rsid w:val="00EF4CA2"/>
    <w:rsid w:val="00EF4F8A"/>
    <w:rsid w:val="00EF6D96"/>
    <w:rsid w:val="00F02B96"/>
    <w:rsid w:val="00F118B2"/>
    <w:rsid w:val="00F11A71"/>
    <w:rsid w:val="00F13352"/>
    <w:rsid w:val="00F16269"/>
    <w:rsid w:val="00F17E7E"/>
    <w:rsid w:val="00F20BAA"/>
    <w:rsid w:val="00F25BB5"/>
    <w:rsid w:val="00F272C5"/>
    <w:rsid w:val="00F320AE"/>
    <w:rsid w:val="00F33638"/>
    <w:rsid w:val="00F33736"/>
    <w:rsid w:val="00F34A46"/>
    <w:rsid w:val="00F45E81"/>
    <w:rsid w:val="00F475DD"/>
    <w:rsid w:val="00F47765"/>
    <w:rsid w:val="00F47ADA"/>
    <w:rsid w:val="00F517F1"/>
    <w:rsid w:val="00F53766"/>
    <w:rsid w:val="00F53F58"/>
    <w:rsid w:val="00F56EAC"/>
    <w:rsid w:val="00F60C29"/>
    <w:rsid w:val="00F64051"/>
    <w:rsid w:val="00F6428C"/>
    <w:rsid w:val="00F75A7C"/>
    <w:rsid w:val="00F818A9"/>
    <w:rsid w:val="00F8348F"/>
    <w:rsid w:val="00F946EA"/>
    <w:rsid w:val="00F97750"/>
    <w:rsid w:val="00FA0231"/>
    <w:rsid w:val="00FA6234"/>
    <w:rsid w:val="00FB00AC"/>
    <w:rsid w:val="00FB0CAF"/>
    <w:rsid w:val="00FB3B82"/>
    <w:rsid w:val="00FB7B71"/>
    <w:rsid w:val="00FC4BF8"/>
    <w:rsid w:val="00FC78D6"/>
    <w:rsid w:val="00FC7D51"/>
    <w:rsid w:val="00FD65BB"/>
    <w:rsid w:val="00FD7BD6"/>
    <w:rsid w:val="00FE0F26"/>
    <w:rsid w:val="00FE3422"/>
    <w:rsid w:val="00FE5699"/>
    <w:rsid w:val="00FE5FAF"/>
    <w:rsid w:val="00FF14FE"/>
    <w:rsid w:val="00FF34B4"/>
    <w:rsid w:val="00FF42A3"/>
    <w:rsid w:val="00FF5B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3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594"/>
    <w:pPr>
      <w:widowControl w:val="0"/>
    </w:pPr>
    <w:rPr>
      <w:rFonts w:eastAsia="新細明體" w:cs="Roman Unicode"/>
      <w:kern w:val="2"/>
      <w:sz w:val="24"/>
      <w:szCs w:val="24"/>
      <w:lang w:bidi="sa-IN"/>
    </w:rPr>
  </w:style>
  <w:style w:type="paragraph" w:styleId="1">
    <w:name w:val="heading 1"/>
    <w:basedOn w:val="a"/>
    <w:next w:val="a"/>
    <w:link w:val="10"/>
    <w:uiPriority w:val="9"/>
    <w:qFormat/>
    <w:rsid w:val="001F7495"/>
    <w:pPr>
      <w:keepNext/>
      <w:spacing w:line="240" w:lineRule="atLeast"/>
      <w:jc w:val="center"/>
      <w:outlineLvl w:val="0"/>
    </w:pPr>
    <w:rPr>
      <w:rFonts w:ascii="Cambria" w:eastAsia="標楷體" w:hAnsi="Cambria" w:cs="Mangal"/>
      <w:b/>
      <w:bCs/>
      <w:kern w:val="52"/>
      <w:sz w:val="36"/>
      <w:szCs w:val="47"/>
      <w:lang w:val="x-none" w:eastAsia="x-none"/>
    </w:rPr>
  </w:style>
  <w:style w:type="paragraph" w:styleId="2">
    <w:name w:val="heading 2"/>
    <w:basedOn w:val="a"/>
    <w:next w:val="a"/>
    <w:link w:val="20"/>
    <w:uiPriority w:val="9"/>
    <w:qFormat/>
    <w:rsid w:val="00056837"/>
    <w:pPr>
      <w:keepNext/>
      <w:spacing w:line="240" w:lineRule="atLeast"/>
      <w:outlineLvl w:val="1"/>
    </w:pPr>
    <w:rPr>
      <w:rFonts w:eastAsia="標楷體" w:cs="Times New Roman"/>
      <w:b/>
      <w:sz w:val="20"/>
      <w:lang w:val="x-none" w:eastAsia="x-none" w:bidi="ar-SA"/>
    </w:rPr>
  </w:style>
  <w:style w:type="paragraph" w:styleId="3">
    <w:name w:val="heading 3"/>
    <w:basedOn w:val="a"/>
    <w:next w:val="a"/>
    <w:link w:val="30"/>
    <w:uiPriority w:val="9"/>
    <w:qFormat/>
    <w:rsid w:val="00056837"/>
    <w:pPr>
      <w:keepNext/>
      <w:spacing w:line="240" w:lineRule="atLeast"/>
      <w:ind w:leftChars="100" w:left="100"/>
      <w:outlineLvl w:val="2"/>
    </w:pPr>
    <w:rPr>
      <w:rFonts w:eastAsia="標楷體" w:cs="Times New Roman"/>
      <w:b/>
      <w:bCs/>
      <w:sz w:val="20"/>
      <w:szCs w:val="20"/>
      <w:lang w:val="x-none" w:eastAsia="x-none" w:bidi="ar-SA"/>
    </w:rPr>
  </w:style>
  <w:style w:type="paragraph" w:styleId="4">
    <w:name w:val="heading 4"/>
    <w:basedOn w:val="a"/>
    <w:next w:val="a"/>
    <w:link w:val="40"/>
    <w:uiPriority w:val="9"/>
    <w:qFormat/>
    <w:rsid w:val="005D755A"/>
    <w:pPr>
      <w:keepNext/>
      <w:spacing w:line="240" w:lineRule="atLeast"/>
      <w:ind w:leftChars="200" w:left="200"/>
      <w:outlineLvl w:val="3"/>
    </w:pPr>
    <w:rPr>
      <w:rFonts w:eastAsia="標楷體" w:cs="Times New Roman"/>
      <w:b/>
      <w:sz w:val="20"/>
      <w:szCs w:val="32"/>
      <w:lang w:val="x-none" w:eastAsia="x-none" w:bidi="ar-SA"/>
    </w:rPr>
  </w:style>
  <w:style w:type="paragraph" w:styleId="5">
    <w:name w:val="heading 5"/>
    <w:basedOn w:val="a"/>
    <w:next w:val="a"/>
    <w:link w:val="50"/>
    <w:uiPriority w:val="9"/>
    <w:qFormat/>
    <w:rsid w:val="002A468F"/>
    <w:pPr>
      <w:keepNext/>
      <w:spacing w:line="240" w:lineRule="atLeast"/>
      <w:ind w:leftChars="300" w:left="300"/>
      <w:outlineLvl w:val="4"/>
    </w:pPr>
    <w:rPr>
      <w:rFonts w:eastAsia="標楷體" w:cs="Times New Roman"/>
      <w:b/>
      <w:bCs/>
      <w:sz w:val="20"/>
      <w:szCs w:val="32"/>
      <w:lang w:val="x-none" w:eastAsia="x-none" w:bidi="ar-SA"/>
    </w:rPr>
  </w:style>
  <w:style w:type="paragraph" w:styleId="6">
    <w:name w:val="heading 6"/>
    <w:basedOn w:val="a"/>
    <w:next w:val="a"/>
    <w:link w:val="60"/>
    <w:uiPriority w:val="9"/>
    <w:qFormat/>
    <w:rsid w:val="00A77811"/>
    <w:pPr>
      <w:keepNext/>
      <w:spacing w:line="240" w:lineRule="atLeast"/>
      <w:ind w:leftChars="400" w:left="400"/>
      <w:outlineLvl w:val="5"/>
    </w:pPr>
    <w:rPr>
      <w:rFonts w:eastAsia="標楷體" w:cs="Times New Roman"/>
      <w:b/>
      <w:sz w:val="20"/>
      <w:szCs w:val="32"/>
      <w:lang w:val="x-none" w:eastAsia="x-none" w:bidi="ar-SA"/>
    </w:rPr>
  </w:style>
  <w:style w:type="paragraph" w:styleId="7">
    <w:name w:val="heading 7"/>
    <w:basedOn w:val="a"/>
    <w:next w:val="a"/>
    <w:link w:val="70"/>
    <w:uiPriority w:val="9"/>
    <w:qFormat/>
    <w:rsid w:val="00951839"/>
    <w:pPr>
      <w:keepNext/>
      <w:spacing w:line="240" w:lineRule="atLeast"/>
      <w:ind w:leftChars="500" w:left="500"/>
      <w:outlineLvl w:val="6"/>
    </w:pPr>
    <w:rPr>
      <w:rFonts w:eastAsia="標楷體" w:cs="Times New Roman"/>
      <w:b/>
      <w:bCs/>
      <w:sz w:val="20"/>
      <w:szCs w:val="32"/>
      <w:lang w:val="x-none" w:eastAsia="x-none" w:bidi="ar-SA"/>
    </w:rPr>
  </w:style>
  <w:style w:type="paragraph" w:styleId="8">
    <w:name w:val="heading 8"/>
    <w:basedOn w:val="a"/>
    <w:next w:val="a"/>
    <w:link w:val="80"/>
    <w:uiPriority w:val="9"/>
    <w:qFormat/>
    <w:rsid w:val="00352BD3"/>
    <w:pPr>
      <w:keepNext/>
      <w:spacing w:line="240" w:lineRule="atLeast"/>
      <w:ind w:leftChars="600" w:left="600"/>
      <w:outlineLvl w:val="7"/>
    </w:pPr>
    <w:rPr>
      <w:rFonts w:eastAsia="標楷體" w:cs="Times New Roman"/>
      <w:b/>
      <w:sz w:val="20"/>
      <w:szCs w:val="32"/>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1F7495"/>
    <w:rPr>
      <w:rFonts w:ascii="Cambria" w:hAnsi="Cambria" w:cs="Mangal"/>
      <w:b/>
      <w:bCs/>
      <w:kern w:val="52"/>
      <w:sz w:val="36"/>
      <w:szCs w:val="47"/>
      <w:lang w:bidi="sa-IN"/>
    </w:rPr>
  </w:style>
  <w:style w:type="paragraph" w:styleId="a3">
    <w:name w:val="Title"/>
    <w:basedOn w:val="a"/>
    <w:next w:val="a"/>
    <w:link w:val="a4"/>
    <w:uiPriority w:val="10"/>
    <w:qFormat/>
    <w:rsid w:val="00816BA0"/>
    <w:pPr>
      <w:spacing w:before="240" w:after="60"/>
      <w:jc w:val="center"/>
      <w:outlineLvl w:val="0"/>
    </w:pPr>
    <w:rPr>
      <w:rFonts w:ascii="Cambria" w:eastAsia="標楷體" w:hAnsi="Cambria" w:cs="Times New Roman"/>
      <w:b/>
      <w:bCs/>
      <w:sz w:val="48"/>
      <w:szCs w:val="29"/>
      <w:lang w:val="x-none" w:eastAsia="x-none" w:bidi="ar-SA"/>
    </w:rPr>
  </w:style>
  <w:style w:type="character" w:customStyle="1" w:styleId="a4">
    <w:name w:val="標題 字元"/>
    <w:link w:val="a3"/>
    <w:uiPriority w:val="10"/>
    <w:rsid w:val="00816BA0"/>
    <w:rPr>
      <w:rFonts w:ascii="Cambria" w:hAnsi="Cambria" w:cs="Mangal"/>
      <w:b/>
      <w:bCs/>
      <w:kern w:val="2"/>
      <w:sz w:val="48"/>
      <w:szCs w:val="29"/>
    </w:rPr>
  </w:style>
  <w:style w:type="character" w:customStyle="1" w:styleId="20">
    <w:name w:val="標題 2 字元"/>
    <w:link w:val="2"/>
    <w:uiPriority w:val="9"/>
    <w:rsid w:val="00056837"/>
    <w:rPr>
      <w:rFonts w:cs="Roman Unicode"/>
      <w:b/>
      <w:kern w:val="2"/>
      <w:szCs w:val="24"/>
    </w:rPr>
  </w:style>
  <w:style w:type="paragraph" w:styleId="a5">
    <w:name w:val="header"/>
    <w:basedOn w:val="a"/>
    <w:link w:val="a6"/>
    <w:uiPriority w:val="99"/>
    <w:unhideWhenUsed/>
    <w:rsid w:val="00C47406"/>
    <w:pPr>
      <w:tabs>
        <w:tab w:val="center" w:pos="4153"/>
        <w:tab w:val="right" w:pos="8306"/>
      </w:tabs>
      <w:snapToGrid w:val="0"/>
    </w:pPr>
    <w:rPr>
      <w:rFonts w:eastAsia="標楷體" w:cs="Times New Roman"/>
      <w:kern w:val="0"/>
      <w:sz w:val="20"/>
      <w:szCs w:val="18"/>
      <w:lang w:val="x-none" w:eastAsia="x-none" w:bidi="ar-SA"/>
    </w:rPr>
  </w:style>
  <w:style w:type="character" w:customStyle="1" w:styleId="a6">
    <w:name w:val="頁首 字元"/>
    <w:link w:val="a5"/>
    <w:uiPriority w:val="99"/>
    <w:rsid w:val="00C47406"/>
    <w:rPr>
      <w:sz w:val="20"/>
      <w:szCs w:val="18"/>
    </w:rPr>
  </w:style>
  <w:style w:type="paragraph" w:styleId="a7">
    <w:name w:val="footer"/>
    <w:basedOn w:val="a"/>
    <w:link w:val="a8"/>
    <w:uiPriority w:val="99"/>
    <w:unhideWhenUsed/>
    <w:rsid w:val="00C47406"/>
    <w:pPr>
      <w:tabs>
        <w:tab w:val="center" w:pos="4153"/>
        <w:tab w:val="right" w:pos="8306"/>
      </w:tabs>
      <w:snapToGrid w:val="0"/>
    </w:pPr>
    <w:rPr>
      <w:rFonts w:eastAsia="標楷體" w:cs="Times New Roman"/>
      <w:kern w:val="0"/>
      <w:sz w:val="20"/>
      <w:szCs w:val="18"/>
      <w:lang w:val="x-none" w:eastAsia="x-none" w:bidi="ar-SA"/>
    </w:rPr>
  </w:style>
  <w:style w:type="character" w:customStyle="1" w:styleId="a8">
    <w:name w:val="頁尾 字元"/>
    <w:link w:val="a7"/>
    <w:uiPriority w:val="99"/>
    <w:rsid w:val="00C47406"/>
    <w:rPr>
      <w:sz w:val="20"/>
      <w:szCs w:val="18"/>
    </w:rPr>
  </w:style>
  <w:style w:type="paragraph" w:styleId="a9">
    <w:name w:val="footnote text"/>
    <w:aliases w:val="註腳文字 字元 字元 字元 字元 字元 字元,註腳文字 字元 字元,註腳文字 字元 字元 字元 字元 字元,註腳文字 字元 字元 字元 字元1 字元,註腳文字 字元 字元 字元 字元 字元 字元 字元 字元 字元 字元 字元 字元 字元,註腳文字 字元 字元 字元 字元 字元 字元 字元 字元 字元,註腳１,註腳文字 字元 字元 字元 字元"/>
    <w:basedOn w:val="a"/>
    <w:link w:val="aa"/>
    <w:uiPriority w:val="99"/>
    <w:unhideWhenUsed/>
    <w:rsid w:val="00687594"/>
    <w:pPr>
      <w:snapToGrid w:val="0"/>
      <w:ind w:left="100" w:hangingChars="100" w:hanging="100"/>
    </w:pPr>
    <w:rPr>
      <w:rFonts w:cs="Times New Roman"/>
      <w:sz w:val="22"/>
      <w:szCs w:val="22"/>
      <w:lang w:val="x-none" w:eastAsia="x-none" w:bidi="ar-SA"/>
    </w:rPr>
  </w:style>
  <w:style w:type="character" w:customStyle="1" w:styleId="aa">
    <w:name w:val="註腳文字 字元"/>
    <w:aliases w:val="註腳文字 字元 字元 字元 字元 字元 字元 字元1,註腳文字 字元 字元 字元1,註腳文字 字元 字元 字元 字元 字元 字元2,註腳文字 字元 字元 字元 字元1 字元 字元1,註腳文字 字元 字元 字元 字元 字元 字元 字元 字元 字元 字元 字元 字元 字元 字元1,註腳文字 字元 字元 字元 字元 字元 字元 字元 字元 字元 字元1,註腳１ 字元1,註腳文字 字元 字元 字元 字元 字元2"/>
    <w:link w:val="a9"/>
    <w:uiPriority w:val="99"/>
    <w:rsid w:val="00687594"/>
    <w:rPr>
      <w:rFonts w:eastAsia="新細明體" w:cs="Roman Unicode"/>
      <w:kern w:val="2"/>
      <w:sz w:val="22"/>
      <w:szCs w:val="22"/>
    </w:rPr>
  </w:style>
  <w:style w:type="character" w:styleId="ab">
    <w:name w:val="footnote reference"/>
    <w:semiHidden/>
    <w:unhideWhenUsed/>
    <w:rsid w:val="00785A0C"/>
    <w:rPr>
      <w:vertAlign w:val="superscript"/>
    </w:rPr>
  </w:style>
  <w:style w:type="character" w:styleId="ac">
    <w:name w:val="annotation reference"/>
    <w:uiPriority w:val="99"/>
    <w:semiHidden/>
    <w:unhideWhenUsed/>
    <w:rsid w:val="00853852"/>
    <w:rPr>
      <w:sz w:val="18"/>
      <w:szCs w:val="18"/>
    </w:rPr>
  </w:style>
  <w:style w:type="paragraph" w:styleId="ad">
    <w:name w:val="annotation text"/>
    <w:basedOn w:val="a"/>
    <w:link w:val="ae"/>
    <w:uiPriority w:val="99"/>
    <w:semiHidden/>
    <w:unhideWhenUsed/>
    <w:rsid w:val="00853852"/>
    <w:rPr>
      <w:rFonts w:eastAsia="標楷體" w:cs="Times New Roman"/>
      <w:szCs w:val="20"/>
      <w:lang w:val="x-none" w:eastAsia="x-none" w:bidi="ar-SA"/>
    </w:rPr>
  </w:style>
  <w:style w:type="character" w:customStyle="1" w:styleId="ae">
    <w:name w:val="註解文字 字元"/>
    <w:link w:val="ad"/>
    <w:uiPriority w:val="99"/>
    <w:semiHidden/>
    <w:rsid w:val="00853852"/>
    <w:rPr>
      <w:kern w:val="2"/>
      <w:sz w:val="24"/>
    </w:rPr>
  </w:style>
  <w:style w:type="paragraph" w:styleId="af">
    <w:name w:val="annotation subject"/>
    <w:basedOn w:val="ad"/>
    <w:next w:val="ad"/>
    <w:link w:val="af0"/>
    <w:uiPriority w:val="99"/>
    <w:semiHidden/>
    <w:unhideWhenUsed/>
    <w:rsid w:val="00853852"/>
    <w:rPr>
      <w:b/>
      <w:bCs/>
    </w:rPr>
  </w:style>
  <w:style w:type="character" w:customStyle="1" w:styleId="af0">
    <w:name w:val="註解主旨 字元"/>
    <w:link w:val="af"/>
    <w:uiPriority w:val="99"/>
    <w:semiHidden/>
    <w:rsid w:val="00853852"/>
    <w:rPr>
      <w:b/>
      <w:bCs/>
      <w:kern w:val="2"/>
      <w:sz w:val="24"/>
    </w:rPr>
  </w:style>
  <w:style w:type="paragraph" w:styleId="af1">
    <w:name w:val="Balloon Text"/>
    <w:basedOn w:val="a"/>
    <w:link w:val="af2"/>
    <w:uiPriority w:val="99"/>
    <w:semiHidden/>
    <w:unhideWhenUsed/>
    <w:rsid w:val="00853852"/>
    <w:rPr>
      <w:rFonts w:ascii="Cambria" w:hAnsi="Cambria" w:cs="Times New Roman"/>
      <w:sz w:val="18"/>
      <w:szCs w:val="16"/>
      <w:lang w:val="x-none" w:eastAsia="x-none" w:bidi="ar-SA"/>
    </w:rPr>
  </w:style>
  <w:style w:type="character" w:customStyle="1" w:styleId="af2">
    <w:name w:val="註解方塊文字 字元"/>
    <w:link w:val="af1"/>
    <w:uiPriority w:val="99"/>
    <w:semiHidden/>
    <w:rsid w:val="00853852"/>
    <w:rPr>
      <w:rFonts w:ascii="Cambria" w:eastAsia="新細明體" w:hAnsi="Cambria" w:cs="Mangal"/>
      <w:kern w:val="2"/>
      <w:sz w:val="18"/>
      <w:szCs w:val="16"/>
    </w:rPr>
  </w:style>
  <w:style w:type="paragraph" w:styleId="af3">
    <w:name w:val="Document Map"/>
    <w:basedOn w:val="a"/>
    <w:link w:val="af4"/>
    <w:uiPriority w:val="99"/>
    <w:semiHidden/>
    <w:unhideWhenUsed/>
    <w:rsid w:val="002C0F3F"/>
    <w:rPr>
      <w:rFonts w:ascii="新細明體" w:cs="Times New Roman"/>
      <w:sz w:val="18"/>
      <w:szCs w:val="16"/>
      <w:lang w:val="x-none" w:eastAsia="x-none" w:bidi="ar-SA"/>
    </w:rPr>
  </w:style>
  <w:style w:type="character" w:customStyle="1" w:styleId="af4">
    <w:name w:val="文件引導模式 字元"/>
    <w:link w:val="af3"/>
    <w:uiPriority w:val="99"/>
    <w:semiHidden/>
    <w:rsid w:val="002C0F3F"/>
    <w:rPr>
      <w:rFonts w:ascii="新細明體" w:eastAsia="新細明體"/>
      <w:kern w:val="2"/>
      <w:sz w:val="18"/>
      <w:szCs w:val="16"/>
    </w:rPr>
  </w:style>
  <w:style w:type="character" w:customStyle="1" w:styleId="30">
    <w:name w:val="標題 3 字元"/>
    <w:link w:val="3"/>
    <w:uiPriority w:val="9"/>
    <w:rsid w:val="00056837"/>
    <w:rPr>
      <w:rFonts w:cs="Roman Unicode"/>
      <w:b/>
      <w:bCs/>
      <w:kern w:val="2"/>
    </w:rPr>
  </w:style>
  <w:style w:type="character" w:customStyle="1" w:styleId="40">
    <w:name w:val="標題 4 字元"/>
    <w:link w:val="4"/>
    <w:uiPriority w:val="9"/>
    <w:rsid w:val="005D755A"/>
    <w:rPr>
      <w:rFonts w:cs="Roman Unicode"/>
      <w:b/>
      <w:kern w:val="2"/>
      <w:szCs w:val="32"/>
    </w:rPr>
  </w:style>
  <w:style w:type="paragraph" w:customStyle="1" w:styleId="Notes">
    <w:name w:val="Notes"/>
    <w:basedOn w:val="a9"/>
    <w:link w:val="Notes0"/>
    <w:qFormat/>
    <w:rsid w:val="00773023"/>
    <w:pPr>
      <w:ind w:left="220" w:hanging="220"/>
    </w:pPr>
  </w:style>
  <w:style w:type="character" w:customStyle="1" w:styleId="Notes0">
    <w:name w:val="Notes 字元"/>
    <w:basedOn w:val="aa"/>
    <w:link w:val="Notes"/>
    <w:rsid w:val="00773023"/>
    <w:rPr>
      <w:rFonts w:eastAsia="新細明體" w:cs="Roman Unicode"/>
      <w:kern w:val="2"/>
      <w:sz w:val="22"/>
      <w:szCs w:val="22"/>
    </w:rPr>
  </w:style>
  <w:style w:type="character" w:styleId="af5">
    <w:name w:val="Placeholder Text"/>
    <w:uiPriority w:val="99"/>
    <w:semiHidden/>
    <w:rsid w:val="005611DC"/>
    <w:rPr>
      <w:color w:val="808080"/>
    </w:rPr>
  </w:style>
  <w:style w:type="paragraph" w:styleId="af6">
    <w:name w:val="Plain Text"/>
    <w:basedOn w:val="a"/>
    <w:link w:val="af7"/>
    <w:uiPriority w:val="99"/>
    <w:rsid w:val="00221A2B"/>
    <w:rPr>
      <w:rFonts w:ascii="細明體" w:eastAsia="細明體" w:hAnsi="Courier New" w:cs="Times New Roman"/>
      <w:szCs w:val="20"/>
      <w:lang w:val="x-none" w:eastAsia="x-none" w:bidi="ar-SA"/>
    </w:rPr>
  </w:style>
  <w:style w:type="character" w:customStyle="1" w:styleId="af7">
    <w:name w:val="純文字 字元"/>
    <w:link w:val="af6"/>
    <w:uiPriority w:val="99"/>
    <w:rsid w:val="00221A2B"/>
    <w:rPr>
      <w:rFonts w:ascii="細明體" w:eastAsia="細明體" w:hAnsi="Courier New"/>
      <w:kern w:val="2"/>
      <w:sz w:val="24"/>
      <w:lang w:bidi="ar-SA"/>
    </w:rPr>
  </w:style>
  <w:style w:type="table" w:styleId="af8">
    <w:name w:val="Table Grid"/>
    <w:basedOn w:val="a1"/>
    <w:rsid w:val="00A25A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unhideWhenUsed/>
    <w:rsid w:val="009174B8"/>
    <w:rPr>
      <w:color w:val="0000FF"/>
      <w:u w:val="single"/>
    </w:rPr>
  </w:style>
  <w:style w:type="character" w:customStyle="1" w:styleId="searchword1">
    <w:name w:val="searchword1"/>
    <w:rsid w:val="009174B8"/>
    <w:rPr>
      <w:color w:val="0000FF"/>
      <w:shd w:val="clear" w:color="auto" w:fill="FFFF66"/>
    </w:rPr>
  </w:style>
  <w:style w:type="character" w:customStyle="1" w:styleId="byline">
    <w:name w:val="byline"/>
    <w:rsid w:val="00A07B56"/>
    <w:rPr>
      <w:b w:val="0"/>
      <w:bCs w:val="0"/>
      <w:color w:val="408080"/>
      <w:sz w:val="32"/>
      <w:szCs w:val="32"/>
    </w:rPr>
  </w:style>
  <w:style w:type="character" w:customStyle="1" w:styleId="foot">
    <w:name w:val="foot"/>
    <w:basedOn w:val="a0"/>
    <w:rsid w:val="00996E35"/>
  </w:style>
  <w:style w:type="paragraph" w:styleId="Web">
    <w:name w:val="Normal (Web)"/>
    <w:basedOn w:val="a"/>
    <w:uiPriority w:val="99"/>
    <w:semiHidden/>
    <w:unhideWhenUsed/>
    <w:rsid w:val="002E0766"/>
    <w:pPr>
      <w:widowControl/>
      <w:spacing w:before="100" w:beforeAutospacing="1" w:after="100" w:afterAutospacing="1"/>
    </w:pPr>
    <w:rPr>
      <w:rFonts w:ascii="新細明體" w:hAnsi="新細明體" w:cs="新細明體"/>
      <w:kern w:val="0"/>
    </w:rPr>
  </w:style>
  <w:style w:type="character" w:customStyle="1" w:styleId="50">
    <w:name w:val="標題 5 字元"/>
    <w:link w:val="5"/>
    <w:uiPriority w:val="9"/>
    <w:rsid w:val="002A468F"/>
    <w:rPr>
      <w:rFonts w:cs="Mangal"/>
      <w:b/>
      <w:bCs/>
      <w:kern w:val="2"/>
      <w:szCs w:val="32"/>
    </w:rPr>
  </w:style>
  <w:style w:type="character" w:customStyle="1" w:styleId="60">
    <w:name w:val="標題 6 字元"/>
    <w:link w:val="6"/>
    <w:uiPriority w:val="9"/>
    <w:rsid w:val="00A77811"/>
    <w:rPr>
      <w:rFonts w:cs="Mangal"/>
      <w:b/>
      <w:kern w:val="2"/>
      <w:szCs w:val="32"/>
    </w:rPr>
  </w:style>
  <w:style w:type="character" w:customStyle="1" w:styleId="70">
    <w:name w:val="標題 7 字元"/>
    <w:link w:val="7"/>
    <w:uiPriority w:val="9"/>
    <w:rsid w:val="00951839"/>
    <w:rPr>
      <w:rFonts w:cs="Mangal"/>
      <w:b/>
      <w:bCs/>
      <w:kern w:val="2"/>
      <w:szCs w:val="32"/>
    </w:rPr>
  </w:style>
  <w:style w:type="character" w:customStyle="1" w:styleId="80">
    <w:name w:val="標題 8 字元"/>
    <w:link w:val="8"/>
    <w:uiPriority w:val="9"/>
    <w:rsid w:val="00352BD3"/>
    <w:rPr>
      <w:rFonts w:cs="Mangal"/>
      <w:b/>
      <w:kern w:val="2"/>
      <w:szCs w:val="32"/>
    </w:rPr>
  </w:style>
  <w:style w:type="paragraph" w:styleId="21">
    <w:name w:val="Body Text Indent 2"/>
    <w:basedOn w:val="a"/>
    <w:link w:val="22"/>
    <w:rsid w:val="006B048D"/>
    <w:pPr>
      <w:snapToGrid w:val="0"/>
      <w:ind w:leftChars="300" w:left="720"/>
    </w:pPr>
    <w:rPr>
      <w:rFonts w:cs="Times New Roman"/>
      <w:lang w:val="x-none" w:eastAsia="x-none" w:bidi="ar-SA"/>
    </w:rPr>
  </w:style>
  <w:style w:type="character" w:customStyle="1" w:styleId="22">
    <w:name w:val="本文縮排 2 字元"/>
    <w:link w:val="21"/>
    <w:rsid w:val="006B048D"/>
    <w:rPr>
      <w:rFonts w:eastAsia="新細明體"/>
      <w:kern w:val="2"/>
      <w:sz w:val="24"/>
      <w:szCs w:val="24"/>
      <w:lang w:bidi="ar-SA"/>
    </w:rPr>
  </w:style>
  <w:style w:type="character" w:customStyle="1" w:styleId="11">
    <w:name w:val="註腳文字 字元1"/>
    <w:aliases w:val="註腳文字 字元 字元 字元 字元 字元 字元 字元,註腳文字 字元 字元1,註腳文字 字元 字元 字元,註腳文字 字元 字元 字元 字元 字元 字元1,註腳文字 字元 字元 字元 字元1 字元 字元,註腳文字 字元 字元 字元 字元 字元 字元 字元 字元 字元 字元 字元 字元 字元 字元,註腳文字 字元 字元 字元 字元 字元 字元 字元 字元 字元 字元,註腳１ 字元,註腳文字 字元 字元 字元 字元 字元1"/>
    <w:rsid w:val="00207B29"/>
    <w:rPr>
      <w:rFonts w:eastAsia="新細明體"/>
      <w:kern w:val="2"/>
      <w:lang w:val="en-US" w:eastAsia="zh-TW"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594"/>
    <w:pPr>
      <w:widowControl w:val="0"/>
    </w:pPr>
    <w:rPr>
      <w:rFonts w:eastAsia="新細明體" w:cs="Roman Unicode"/>
      <w:kern w:val="2"/>
      <w:sz w:val="24"/>
      <w:szCs w:val="24"/>
      <w:lang w:bidi="sa-IN"/>
    </w:rPr>
  </w:style>
  <w:style w:type="paragraph" w:styleId="1">
    <w:name w:val="heading 1"/>
    <w:basedOn w:val="a"/>
    <w:next w:val="a"/>
    <w:link w:val="10"/>
    <w:uiPriority w:val="9"/>
    <w:qFormat/>
    <w:rsid w:val="001F7495"/>
    <w:pPr>
      <w:keepNext/>
      <w:spacing w:line="240" w:lineRule="atLeast"/>
      <w:jc w:val="center"/>
      <w:outlineLvl w:val="0"/>
    </w:pPr>
    <w:rPr>
      <w:rFonts w:ascii="Cambria" w:eastAsia="標楷體" w:hAnsi="Cambria" w:cs="Mangal"/>
      <w:b/>
      <w:bCs/>
      <w:kern w:val="52"/>
      <w:sz w:val="36"/>
      <w:szCs w:val="47"/>
      <w:lang w:val="x-none" w:eastAsia="x-none"/>
    </w:rPr>
  </w:style>
  <w:style w:type="paragraph" w:styleId="2">
    <w:name w:val="heading 2"/>
    <w:basedOn w:val="a"/>
    <w:next w:val="a"/>
    <w:link w:val="20"/>
    <w:uiPriority w:val="9"/>
    <w:qFormat/>
    <w:rsid w:val="00056837"/>
    <w:pPr>
      <w:keepNext/>
      <w:spacing w:line="240" w:lineRule="atLeast"/>
      <w:outlineLvl w:val="1"/>
    </w:pPr>
    <w:rPr>
      <w:rFonts w:eastAsia="標楷體" w:cs="Times New Roman"/>
      <w:b/>
      <w:sz w:val="20"/>
      <w:lang w:val="x-none" w:eastAsia="x-none" w:bidi="ar-SA"/>
    </w:rPr>
  </w:style>
  <w:style w:type="paragraph" w:styleId="3">
    <w:name w:val="heading 3"/>
    <w:basedOn w:val="a"/>
    <w:next w:val="a"/>
    <w:link w:val="30"/>
    <w:uiPriority w:val="9"/>
    <w:qFormat/>
    <w:rsid w:val="00056837"/>
    <w:pPr>
      <w:keepNext/>
      <w:spacing w:line="240" w:lineRule="atLeast"/>
      <w:ind w:leftChars="100" w:left="100"/>
      <w:outlineLvl w:val="2"/>
    </w:pPr>
    <w:rPr>
      <w:rFonts w:eastAsia="標楷體" w:cs="Times New Roman"/>
      <w:b/>
      <w:bCs/>
      <w:sz w:val="20"/>
      <w:szCs w:val="20"/>
      <w:lang w:val="x-none" w:eastAsia="x-none" w:bidi="ar-SA"/>
    </w:rPr>
  </w:style>
  <w:style w:type="paragraph" w:styleId="4">
    <w:name w:val="heading 4"/>
    <w:basedOn w:val="a"/>
    <w:next w:val="a"/>
    <w:link w:val="40"/>
    <w:uiPriority w:val="9"/>
    <w:qFormat/>
    <w:rsid w:val="005D755A"/>
    <w:pPr>
      <w:keepNext/>
      <w:spacing w:line="240" w:lineRule="atLeast"/>
      <w:ind w:leftChars="200" w:left="200"/>
      <w:outlineLvl w:val="3"/>
    </w:pPr>
    <w:rPr>
      <w:rFonts w:eastAsia="標楷體" w:cs="Times New Roman"/>
      <w:b/>
      <w:sz w:val="20"/>
      <w:szCs w:val="32"/>
      <w:lang w:val="x-none" w:eastAsia="x-none" w:bidi="ar-SA"/>
    </w:rPr>
  </w:style>
  <w:style w:type="paragraph" w:styleId="5">
    <w:name w:val="heading 5"/>
    <w:basedOn w:val="a"/>
    <w:next w:val="a"/>
    <w:link w:val="50"/>
    <w:uiPriority w:val="9"/>
    <w:qFormat/>
    <w:rsid w:val="002A468F"/>
    <w:pPr>
      <w:keepNext/>
      <w:spacing w:line="240" w:lineRule="atLeast"/>
      <w:ind w:leftChars="300" w:left="300"/>
      <w:outlineLvl w:val="4"/>
    </w:pPr>
    <w:rPr>
      <w:rFonts w:eastAsia="標楷體" w:cs="Times New Roman"/>
      <w:b/>
      <w:bCs/>
      <w:sz w:val="20"/>
      <w:szCs w:val="32"/>
      <w:lang w:val="x-none" w:eastAsia="x-none" w:bidi="ar-SA"/>
    </w:rPr>
  </w:style>
  <w:style w:type="paragraph" w:styleId="6">
    <w:name w:val="heading 6"/>
    <w:basedOn w:val="a"/>
    <w:next w:val="a"/>
    <w:link w:val="60"/>
    <w:uiPriority w:val="9"/>
    <w:qFormat/>
    <w:rsid w:val="00A77811"/>
    <w:pPr>
      <w:keepNext/>
      <w:spacing w:line="240" w:lineRule="atLeast"/>
      <w:ind w:leftChars="400" w:left="400"/>
      <w:outlineLvl w:val="5"/>
    </w:pPr>
    <w:rPr>
      <w:rFonts w:eastAsia="標楷體" w:cs="Times New Roman"/>
      <w:b/>
      <w:sz w:val="20"/>
      <w:szCs w:val="32"/>
      <w:lang w:val="x-none" w:eastAsia="x-none" w:bidi="ar-SA"/>
    </w:rPr>
  </w:style>
  <w:style w:type="paragraph" w:styleId="7">
    <w:name w:val="heading 7"/>
    <w:basedOn w:val="a"/>
    <w:next w:val="a"/>
    <w:link w:val="70"/>
    <w:uiPriority w:val="9"/>
    <w:qFormat/>
    <w:rsid w:val="00951839"/>
    <w:pPr>
      <w:keepNext/>
      <w:spacing w:line="240" w:lineRule="atLeast"/>
      <w:ind w:leftChars="500" w:left="500"/>
      <w:outlineLvl w:val="6"/>
    </w:pPr>
    <w:rPr>
      <w:rFonts w:eastAsia="標楷體" w:cs="Times New Roman"/>
      <w:b/>
      <w:bCs/>
      <w:sz w:val="20"/>
      <w:szCs w:val="32"/>
      <w:lang w:val="x-none" w:eastAsia="x-none" w:bidi="ar-SA"/>
    </w:rPr>
  </w:style>
  <w:style w:type="paragraph" w:styleId="8">
    <w:name w:val="heading 8"/>
    <w:basedOn w:val="a"/>
    <w:next w:val="a"/>
    <w:link w:val="80"/>
    <w:uiPriority w:val="9"/>
    <w:qFormat/>
    <w:rsid w:val="00352BD3"/>
    <w:pPr>
      <w:keepNext/>
      <w:spacing w:line="240" w:lineRule="atLeast"/>
      <w:ind w:leftChars="600" w:left="600"/>
      <w:outlineLvl w:val="7"/>
    </w:pPr>
    <w:rPr>
      <w:rFonts w:eastAsia="標楷體" w:cs="Times New Roman"/>
      <w:b/>
      <w:sz w:val="20"/>
      <w:szCs w:val="32"/>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1F7495"/>
    <w:rPr>
      <w:rFonts w:ascii="Cambria" w:hAnsi="Cambria" w:cs="Mangal"/>
      <w:b/>
      <w:bCs/>
      <w:kern w:val="52"/>
      <w:sz w:val="36"/>
      <w:szCs w:val="47"/>
      <w:lang w:bidi="sa-IN"/>
    </w:rPr>
  </w:style>
  <w:style w:type="paragraph" w:styleId="a3">
    <w:name w:val="Title"/>
    <w:basedOn w:val="a"/>
    <w:next w:val="a"/>
    <w:link w:val="a4"/>
    <w:uiPriority w:val="10"/>
    <w:qFormat/>
    <w:rsid w:val="00816BA0"/>
    <w:pPr>
      <w:spacing w:before="240" w:after="60"/>
      <w:jc w:val="center"/>
      <w:outlineLvl w:val="0"/>
    </w:pPr>
    <w:rPr>
      <w:rFonts w:ascii="Cambria" w:eastAsia="標楷體" w:hAnsi="Cambria" w:cs="Times New Roman"/>
      <w:b/>
      <w:bCs/>
      <w:sz w:val="48"/>
      <w:szCs w:val="29"/>
      <w:lang w:val="x-none" w:eastAsia="x-none" w:bidi="ar-SA"/>
    </w:rPr>
  </w:style>
  <w:style w:type="character" w:customStyle="1" w:styleId="a4">
    <w:name w:val="標題 字元"/>
    <w:link w:val="a3"/>
    <w:uiPriority w:val="10"/>
    <w:rsid w:val="00816BA0"/>
    <w:rPr>
      <w:rFonts w:ascii="Cambria" w:hAnsi="Cambria" w:cs="Mangal"/>
      <w:b/>
      <w:bCs/>
      <w:kern w:val="2"/>
      <w:sz w:val="48"/>
      <w:szCs w:val="29"/>
    </w:rPr>
  </w:style>
  <w:style w:type="character" w:customStyle="1" w:styleId="20">
    <w:name w:val="標題 2 字元"/>
    <w:link w:val="2"/>
    <w:uiPriority w:val="9"/>
    <w:rsid w:val="00056837"/>
    <w:rPr>
      <w:rFonts w:cs="Roman Unicode"/>
      <w:b/>
      <w:kern w:val="2"/>
      <w:szCs w:val="24"/>
    </w:rPr>
  </w:style>
  <w:style w:type="paragraph" w:styleId="a5">
    <w:name w:val="header"/>
    <w:basedOn w:val="a"/>
    <w:link w:val="a6"/>
    <w:uiPriority w:val="99"/>
    <w:unhideWhenUsed/>
    <w:rsid w:val="00C47406"/>
    <w:pPr>
      <w:tabs>
        <w:tab w:val="center" w:pos="4153"/>
        <w:tab w:val="right" w:pos="8306"/>
      </w:tabs>
      <w:snapToGrid w:val="0"/>
    </w:pPr>
    <w:rPr>
      <w:rFonts w:eastAsia="標楷體" w:cs="Times New Roman"/>
      <w:kern w:val="0"/>
      <w:sz w:val="20"/>
      <w:szCs w:val="18"/>
      <w:lang w:val="x-none" w:eastAsia="x-none" w:bidi="ar-SA"/>
    </w:rPr>
  </w:style>
  <w:style w:type="character" w:customStyle="1" w:styleId="a6">
    <w:name w:val="頁首 字元"/>
    <w:link w:val="a5"/>
    <w:uiPriority w:val="99"/>
    <w:rsid w:val="00C47406"/>
    <w:rPr>
      <w:sz w:val="20"/>
      <w:szCs w:val="18"/>
    </w:rPr>
  </w:style>
  <w:style w:type="paragraph" w:styleId="a7">
    <w:name w:val="footer"/>
    <w:basedOn w:val="a"/>
    <w:link w:val="a8"/>
    <w:uiPriority w:val="99"/>
    <w:unhideWhenUsed/>
    <w:rsid w:val="00C47406"/>
    <w:pPr>
      <w:tabs>
        <w:tab w:val="center" w:pos="4153"/>
        <w:tab w:val="right" w:pos="8306"/>
      </w:tabs>
      <w:snapToGrid w:val="0"/>
    </w:pPr>
    <w:rPr>
      <w:rFonts w:eastAsia="標楷體" w:cs="Times New Roman"/>
      <w:kern w:val="0"/>
      <w:sz w:val="20"/>
      <w:szCs w:val="18"/>
      <w:lang w:val="x-none" w:eastAsia="x-none" w:bidi="ar-SA"/>
    </w:rPr>
  </w:style>
  <w:style w:type="character" w:customStyle="1" w:styleId="a8">
    <w:name w:val="頁尾 字元"/>
    <w:link w:val="a7"/>
    <w:uiPriority w:val="99"/>
    <w:rsid w:val="00C47406"/>
    <w:rPr>
      <w:sz w:val="20"/>
      <w:szCs w:val="18"/>
    </w:rPr>
  </w:style>
  <w:style w:type="paragraph" w:styleId="a9">
    <w:name w:val="footnote text"/>
    <w:aliases w:val="註腳文字 字元 字元 字元 字元 字元 字元,註腳文字 字元 字元,註腳文字 字元 字元 字元 字元 字元,註腳文字 字元 字元 字元 字元1 字元,註腳文字 字元 字元 字元 字元 字元 字元 字元 字元 字元 字元 字元 字元 字元,註腳文字 字元 字元 字元 字元 字元 字元 字元 字元 字元,註腳１,註腳文字 字元 字元 字元 字元"/>
    <w:basedOn w:val="a"/>
    <w:link w:val="aa"/>
    <w:uiPriority w:val="99"/>
    <w:unhideWhenUsed/>
    <w:rsid w:val="00687594"/>
    <w:pPr>
      <w:snapToGrid w:val="0"/>
      <w:ind w:left="100" w:hangingChars="100" w:hanging="100"/>
    </w:pPr>
    <w:rPr>
      <w:rFonts w:cs="Times New Roman"/>
      <w:sz w:val="22"/>
      <w:szCs w:val="22"/>
      <w:lang w:val="x-none" w:eastAsia="x-none" w:bidi="ar-SA"/>
    </w:rPr>
  </w:style>
  <w:style w:type="character" w:customStyle="1" w:styleId="aa">
    <w:name w:val="註腳文字 字元"/>
    <w:aliases w:val="註腳文字 字元 字元 字元 字元 字元 字元 字元1,註腳文字 字元 字元 字元1,註腳文字 字元 字元 字元 字元 字元 字元2,註腳文字 字元 字元 字元 字元1 字元 字元1,註腳文字 字元 字元 字元 字元 字元 字元 字元 字元 字元 字元 字元 字元 字元 字元1,註腳文字 字元 字元 字元 字元 字元 字元 字元 字元 字元 字元1,註腳１ 字元1,註腳文字 字元 字元 字元 字元 字元2"/>
    <w:link w:val="a9"/>
    <w:uiPriority w:val="99"/>
    <w:rsid w:val="00687594"/>
    <w:rPr>
      <w:rFonts w:eastAsia="新細明體" w:cs="Roman Unicode"/>
      <w:kern w:val="2"/>
      <w:sz w:val="22"/>
      <w:szCs w:val="22"/>
    </w:rPr>
  </w:style>
  <w:style w:type="character" w:styleId="ab">
    <w:name w:val="footnote reference"/>
    <w:semiHidden/>
    <w:unhideWhenUsed/>
    <w:rsid w:val="00785A0C"/>
    <w:rPr>
      <w:vertAlign w:val="superscript"/>
    </w:rPr>
  </w:style>
  <w:style w:type="character" w:styleId="ac">
    <w:name w:val="annotation reference"/>
    <w:uiPriority w:val="99"/>
    <w:semiHidden/>
    <w:unhideWhenUsed/>
    <w:rsid w:val="00853852"/>
    <w:rPr>
      <w:sz w:val="18"/>
      <w:szCs w:val="18"/>
    </w:rPr>
  </w:style>
  <w:style w:type="paragraph" w:styleId="ad">
    <w:name w:val="annotation text"/>
    <w:basedOn w:val="a"/>
    <w:link w:val="ae"/>
    <w:uiPriority w:val="99"/>
    <w:semiHidden/>
    <w:unhideWhenUsed/>
    <w:rsid w:val="00853852"/>
    <w:rPr>
      <w:rFonts w:eastAsia="標楷體" w:cs="Times New Roman"/>
      <w:szCs w:val="20"/>
      <w:lang w:val="x-none" w:eastAsia="x-none" w:bidi="ar-SA"/>
    </w:rPr>
  </w:style>
  <w:style w:type="character" w:customStyle="1" w:styleId="ae">
    <w:name w:val="註解文字 字元"/>
    <w:link w:val="ad"/>
    <w:uiPriority w:val="99"/>
    <w:semiHidden/>
    <w:rsid w:val="00853852"/>
    <w:rPr>
      <w:kern w:val="2"/>
      <w:sz w:val="24"/>
    </w:rPr>
  </w:style>
  <w:style w:type="paragraph" w:styleId="af">
    <w:name w:val="annotation subject"/>
    <w:basedOn w:val="ad"/>
    <w:next w:val="ad"/>
    <w:link w:val="af0"/>
    <w:uiPriority w:val="99"/>
    <w:semiHidden/>
    <w:unhideWhenUsed/>
    <w:rsid w:val="00853852"/>
    <w:rPr>
      <w:b/>
      <w:bCs/>
    </w:rPr>
  </w:style>
  <w:style w:type="character" w:customStyle="1" w:styleId="af0">
    <w:name w:val="註解主旨 字元"/>
    <w:link w:val="af"/>
    <w:uiPriority w:val="99"/>
    <w:semiHidden/>
    <w:rsid w:val="00853852"/>
    <w:rPr>
      <w:b/>
      <w:bCs/>
      <w:kern w:val="2"/>
      <w:sz w:val="24"/>
    </w:rPr>
  </w:style>
  <w:style w:type="paragraph" w:styleId="af1">
    <w:name w:val="Balloon Text"/>
    <w:basedOn w:val="a"/>
    <w:link w:val="af2"/>
    <w:uiPriority w:val="99"/>
    <w:semiHidden/>
    <w:unhideWhenUsed/>
    <w:rsid w:val="00853852"/>
    <w:rPr>
      <w:rFonts w:ascii="Cambria" w:hAnsi="Cambria" w:cs="Times New Roman"/>
      <w:sz w:val="18"/>
      <w:szCs w:val="16"/>
      <w:lang w:val="x-none" w:eastAsia="x-none" w:bidi="ar-SA"/>
    </w:rPr>
  </w:style>
  <w:style w:type="character" w:customStyle="1" w:styleId="af2">
    <w:name w:val="註解方塊文字 字元"/>
    <w:link w:val="af1"/>
    <w:uiPriority w:val="99"/>
    <w:semiHidden/>
    <w:rsid w:val="00853852"/>
    <w:rPr>
      <w:rFonts w:ascii="Cambria" w:eastAsia="新細明體" w:hAnsi="Cambria" w:cs="Mangal"/>
      <w:kern w:val="2"/>
      <w:sz w:val="18"/>
      <w:szCs w:val="16"/>
    </w:rPr>
  </w:style>
  <w:style w:type="paragraph" w:styleId="af3">
    <w:name w:val="Document Map"/>
    <w:basedOn w:val="a"/>
    <w:link w:val="af4"/>
    <w:uiPriority w:val="99"/>
    <w:semiHidden/>
    <w:unhideWhenUsed/>
    <w:rsid w:val="002C0F3F"/>
    <w:rPr>
      <w:rFonts w:ascii="新細明體" w:cs="Times New Roman"/>
      <w:sz w:val="18"/>
      <w:szCs w:val="16"/>
      <w:lang w:val="x-none" w:eastAsia="x-none" w:bidi="ar-SA"/>
    </w:rPr>
  </w:style>
  <w:style w:type="character" w:customStyle="1" w:styleId="af4">
    <w:name w:val="文件引導模式 字元"/>
    <w:link w:val="af3"/>
    <w:uiPriority w:val="99"/>
    <w:semiHidden/>
    <w:rsid w:val="002C0F3F"/>
    <w:rPr>
      <w:rFonts w:ascii="新細明體" w:eastAsia="新細明體"/>
      <w:kern w:val="2"/>
      <w:sz w:val="18"/>
      <w:szCs w:val="16"/>
    </w:rPr>
  </w:style>
  <w:style w:type="character" w:customStyle="1" w:styleId="30">
    <w:name w:val="標題 3 字元"/>
    <w:link w:val="3"/>
    <w:uiPriority w:val="9"/>
    <w:rsid w:val="00056837"/>
    <w:rPr>
      <w:rFonts w:cs="Roman Unicode"/>
      <w:b/>
      <w:bCs/>
      <w:kern w:val="2"/>
    </w:rPr>
  </w:style>
  <w:style w:type="character" w:customStyle="1" w:styleId="40">
    <w:name w:val="標題 4 字元"/>
    <w:link w:val="4"/>
    <w:uiPriority w:val="9"/>
    <w:rsid w:val="005D755A"/>
    <w:rPr>
      <w:rFonts w:cs="Roman Unicode"/>
      <w:b/>
      <w:kern w:val="2"/>
      <w:szCs w:val="32"/>
    </w:rPr>
  </w:style>
  <w:style w:type="paragraph" w:customStyle="1" w:styleId="Notes">
    <w:name w:val="Notes"/>
    <w:basedOn w:val="a9"/>
    <w:link w:val="Notes0"/>
    <w:qFormat/>
    <w:rsid w:val="00773023"/>
    <w:pPr>
      <w:ind w:left="220" w:hanging="220"/>
    </w:pPr>
  </w:style>
  <w:style w:type="character" w:customStyle="1" w:styleId="Notes0">
    <w:name w:val="Notes 字元"/>
    <w:basedOn w:val="aa"/>
    <w:link w:val="Notes"/>
    <w:rsid w:val="00773023"/>
    <w:rPr>
      <w:rFonts w:eastAsia="新細明體" w:cs="Roman Unicode"/>
      <w:kern w:val="2"/>
      <w:sz w:val="22"/>
      <w:szCs w:val="22"/>
    </w:rPr>
  </w:style>
  <w:style w:type="character" w:styleId="af5">
    <w:name w:val="Placeholder Text"/>
    <w:uiPriority w:val="99"/>
    <w:semiHidden/>
    <w:rsid w:val="005611DC"/>
    <w:rPr>
      <w:color w:val="808080"/>
    </w:rPr>
  </w:style>
  <w:style w:type="paragraph" w:styleId="af6">
    <w:name w:val="Plain Text"/>
    <w:basedOn w:val="a"/>
    <w:link w:val="af7"/>
    <w:uiPriority w:val="99"/>
    <w:rsid w:val="00221A2B"/>
    <w:rPr>
      <w:rFonts w:ascii="細明體" w:eastAsia="細明體" w:hAnsi="Courier New" w:cs="Times New Roman"/>
      <w:szCs w:val="20"/>
      <w:lang w:val="x-none" w:eastAsia="x-none" w:bidi="ar-SA"/>
    </w:rPr>
  </w:style>
  <w:style w:type="character" w:customStyle="1" w:styleId="af7">
    <w:name w:val="純文字 字元"/>
    <w:link w:val="af6"/>
    <w:uiPriority w:val="99"/>
    <w:rsid w:val="00221A2B"/>
    <w:rPr>
      <w:rFonts w:ascii="細明體" w:eastAsia="細明體" w:hAnsi="Courier New"/>
      <w:kern w:val="2"/>
      <w:sz w:val="24"/>
      <w:lang w:bidi="ar-SA"/>
    </w:rPr>
  </w:style>
  <w:style w:type="table" w:styleId="af8">
    <w:name w:val="Table Grid"/>
    <w:basedOn w:val="a1"/>
    <w:rsid w:val="00A25A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unhideWhenUsed/>
    <w:rsid w:val="009174B8"/>
    <w:rPr>
      <w:color w:val="0000FF"/>
      <w:u w:val="single"/>
    </w:rPr>
  </w:style>
  <w:style w:type="character" w:customStyle="1" w:styleId="searchword1">
    <w:name w:val="searchword1"/>
    <w:rsid w:val="009174B8"/>
    <w:rPr>
      <w:color w:val="0000FF"/>
      <w:shd w:val="clear" w:color="auto" w:fill="FFFF66"/>
    </w:rPr>
  </w:style>
  <w:style w:type="character" w:customStyle="1" w:styleId="byline">
    <w:name w:val="byline"/>
    <w:rsid w:val="00A07B56"/>
    <w:rPr>
      <w:b w:val="0"/>
      <w:bCs w:val="0"/>
      <w:color w:val="408080"/>
      <w:sz w:val="32"/>
      <w:szCs w:val="32"/>
    </w:rPr>
  </w:style>
  <w:style w:type="character" w:customStyle="1" w:styleId="foot">
    <w:name w:val="foot"/>
    <w:basedOn w:val="a0"/>
    <w:rsid w:val="00996E35"/>
  </w:style>
  <w:style w:type="paragraph" w:styleId="Web">
    <w:name w:val="Normal (Web)"/>
    <w:basedOn w:val="a"/>
    <w:uiPriority w:val="99"/>
    <w:semiHidden/>
    <w:unhideWhenUsed/>
    <w:rsid w:val="002E0766"/>
    <w:pPr>
      <w:widowControl/>
      <w:spacing w:before="100" w:beforeAutospacing="1" w:after="100" w:afterAutospacing="1"/>
    </w:pPr>
    <w:rPr>
      <w:rFonts w:ascii="新細明體" w:hAnsi="新細明體" w:cs="新細明體"/>
      <w:kern w:val="0"/>
    </w:rPr>
  </w:style>
  <w:style w:type="character" w:customStyle="1" w:styleId="50">
    <w:name w:val="標題 5 字元"/>
    <w:link w:val="5"/>
    <w:uiPriority w:val="9"/>
    <w:rsid w:val="002A468F"/>
    <w:rPr>
      <w:rFonts w:cs="Mangal"/>
      <w:b/>
      <w:bCs/>
      <w:kern w:val="2"/>
      <w:szCs w:val="32"/>
    </w:rPr>
  </w:style>
  <w:style w:type="character" w:customStyle="1" w:styleId="60">
    <w:name w:val="標題 6 字元"/>
    <w:link w:val="6"/>
    <w:uiPriority w:val="9"/>
    <w:rsid w:val="00A77811"/>
    <w:rPr>
      <w:rFonts w:cs="Mangal"/>
      <w:b/>
      <w:kern w:val="2"/>
      <w:szCs w:val="32"/>
    </w:rPr>
  </w:style>
  <w:style w:type="character" w:customStyle="1" w:styleId="70">
    <w:name w:val="標題 7 字元"/>
    <w:link w:val="7"/>
    <w:uiPriority w:val="9"/>
    <w:rsid w:val="00951839"/>
    <w:rPr>
      <w:rFonts w:cs="Mangal"/>
      <w:b/>
      <w:bCs/>
      <w:kern w:val="2"/>
      <w:szCs w:val="32"/>
    </w:rPr>
  </w:style>
  <w:style w:type="character" w:customStyle="1" w:styleId="80">
    <w:name w:val="標題 8 字元"/>
    <w:link w:val="8"/>
    <w:uiPriority w:val="9"/>
    <w:rsid w:val="00352BD3"/>
    <w:rPr>
      <w:rFonts w:cs="Mangal"/>
      <w:b/>
      <w:kern w:val="2"/>
      <w:szCs w:val="32"/>
    </w:rPr>
  </w:style>
  <w:style w:type="paragraph" w:styleId="21">
    <w:name w:val="Body Text Indent 2"/>
    <w:basedOn w:val="a"/>
    <w:link w:val="22"/>
    <w:rsid w:val="006B048D"/>
    <w:pPr>
      <w:snapToGrid w:val="0"/>
      <w:ind w:leftChars="300" w:left="720"/>
    </w:pPr>
    <w:rPr>
      <w:rFonts w:cs="Times New Roman"/>
      <w:lang w:val="x-none" w:eastAsia="x-none" w:bidi="ar-SA"/>
    </w:rPr>
  </w:style>
  <w:style w:type="character" w:customStyle="1" w:styleId="22">
    <w:name w:val="本文縮排 2 字元"/>
    <w:link w:val="21"/>
    <w:rsid w:val="006B048D"/>
    <w:rPr>
      <w:rFonts w:eastAsia="新細明體"/>
      <w:kern w:val="2"/>
      <w:sz w:val="24"/>
      <w:szCs w:val="24"/>
      <w:lang w:bidi="ar-SA"/>
    </w:rPr>
  </w:style>
  <w:style w:type="character" w:customStyle="1" w:styleId="11">
    <w:name w:val="註腳文字 字元1"/>
    <w:aliases w:val="註腳文字 字元 字元 字元 字元 字元 字元 字元,註腳文字 字元 字元1,註腳文字 字元 字元 字元,註腳文字 字元 字元 字元 字元 字元 字元1,註腳文字 字元 字元 字元 字元1 字元 字元,註腳文字 字元 字元 字元 字元 字元 字元 字元 字元 字元 字元 字元 字元 字元 字元,註腳文字 字元 字元 字元 字元 字元 字元 字元 字元 字元 字元,註腳１ 字元,註腳文字 字元 字元 字元 字元 字元1"/>
    <w:rsid w:val="00207B29"/>
    <w:rPr>
      <w:rFonts w:eastAsia="新細明體"/>
      <w:kern w:val="2"/>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3951">
      <w:bodyDiv w:val="1"/>
      <w:marLeft w:val="0"/>
      <w:marRight w:val="0"/>
      <w:marTop w:val="0"/>
      <w:marBottom w:val="0"/>
      <w:divBdr>
        <w:top w:val="none" w:sz="0" w:space="0" w:color="auto"/>
        <w:left w:val="none" w:sz="0" w:space="0" w:color="auto"/>
        <w:bottom w:val="none" w:sz="0" w:space="0" w:color="auto"/>
        <w:right w:val="none" w:sz="0" w:space="0" w:color="auto"/>
      </w:divBdr>
      <w:divsChild>
        <w:div w:id="272903615">
          <w:marLeft w:val="0"/>
          <w:marRight w:val="0"/>
          <w:marTop w:val="0"/>
          <w:marBottom w:val="0"/>
          <w:divBdr>
            <w:top w:val="none" w:sz="0" w:space="0" w:color="auto"/>
            <w:left w:val="none" w:sz="0" w:space="0" w:color="auto"/>
            <w:bottom w:val="none" w:sz="0" w:space="0" w:color="auto"/>
            <w:right w:val="none" w:sz="0" w:space="0" w:color="auto"/>
          </w:divBdr>
        </w:div>
      </w:divsChild>
    </w:div>
    <w:div w:id="1345205645">
      <w:bodyDiv w:val="1"/>
      <w:marLeft w:val="0"/>
      <w:marRight w:val="0"/>
      <w:marTop w:val="0"/>
      <w:marBottom w:val="0"/>
      <w:divBdr>
        <w:top w:val="none" w:sz="0" w:space="0" w:color="auto"/>
        <w:left w:val="none" w:sz="0" w:space="0" w:color="auto"/>
        <w:bottom w:val="none" w:sz="0" w:space="0" w:color="auto"/>
        <w:right w:val="none" w:sz="0" w:space="0" w:color="auto"/>
      </w:divBdr>
      <w:divsChild>
        <w:div w:id="91555806">
          <w:marLeft w:val="0"/>
          <w:marRight w:val="0"/>
          <w:marTop w:val="0"/>
          <w:marBottom w:val="0"/>
          <w:divBdr>
            <w:top w:val="none" w:sz="0" w:space="0" w:color="auto"/>
            <w:left w:val="single" w:sz="2" w:space="0" w:color="DDDDDD"/>
            <w:bottom w:val="none" w:sz="0" w:space="0" w:color="auto"/>
            <w:right w:val="single" w:sz="2" w:space="0" w:color="DDDDDD"/>
          </w:divBdr>
          <w:divsChild>
            <w:div w:id="1299872903">
              <w:marLeft w:val="0"/>
              <w:marRight w:val="0"/>
              <w:marTop w:val="0"/>
              <w:marBottom w:val="0"/>
              <w:divBdr>
                <w:top w:val="none" w:sz="0" w:space="0" w:color="auto"/>
                <w:left w:val="none" w:sz="0" w:space="0" w:color="auto"/>
                <w:bottom w:val="none" w:sz="0" w:space="0" w:color="auto"/>
                <w:right w:val="none" w:sz="0" w:space="0" w:color="auto"/>
              </w:divBdr>
              <w:divsChild>
                <w:div w:id="1442727709">
                  <w:marLeft w:val="0"/>
                  <w:marRight w:val="0"/>
                  <w:marTop w:val="0"/>
                  <w:marBottom w:val="0"/>
                  <w:divBdr>
                    <w:top w:val="none" w:sz="0" w:space="0" w:color="auto"/>
                    <w:left w:val="none" w:sz="0" w:space="0" w:color="auto"/>
                    <w:bottom w:val="none" w:sz="0" w:space="0" w:color="auto"/>
                    <w:right w:val="none" w:sz="0" w:space="0" w:color="auto"/>
                  </w:divBdr>
                  <w:divsChild>
                    <w:div w:id="1998805981">
                      <w:marLeft w:val="133"/>
                      <w:marRight w:val="133"/>
                      <w:marTop w:val="33"/>
                      <w:marBottom w:val="33"/>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baike.baidu.com/view/263673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7\AppData\Roaming\Microsoft\Templates\A4_25x25_&#35611;&#32681;.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A4_25x25_講義.dotx</Template>
  <TotalTime>2</TotalTime>
  <Pages>20</Pages>
  <Words>2013</Words>
  <Characters>11477</Characters>
  <Application>Microsoft Office Word</Application>
  <DocSecurity>0</DocSecurity>
  <Lines>95</Lines>
  <Paragraphs>26</Paragraphs>
  <ScaleCrop>false</ScaleCrop>
  <Company>　</Company>
  <LinksUpToDate>false</LinksUpToDate>
  <CharactersWithSpaces>13464</CharactersWithSpaces>
  <SharedDoc>false</SharedDoc>
  <HLinks>
    <vt:vector size="6" baseType="variant">
      <vt:variant>
        <vt:i4>6291507</vt:i4>
      </vt:variant>
      <vt:variant>
        <vt:i4>0</vt:i4>
      </vt:variant>
      <vt:variant>
        <vt:i4>0</vt:i4>
      </vt:variant>
      <vt:variant>
        <vt:i4>5</vt:i4>
      </vt:variant>
      <vt:variant>
        <vt:lpwstr>http://baike.baidu.com/view/2636735.htm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第二項  初期大乘經部類</dc:subject>
  <dc:creator>Changtzu</dc:creator>
  <cp:lastModifiedBy>　</cp:lastModifiedBy>
  <cp:revision>5</cp:revision>
  <cp:lastPrinted>2013-09-06T01:52:00Z</cp:lastPrinted>
  <dcterms:created xsi:type="dcterms:W3CDTF">2013-09-06T01:50:00Z</dcterms:created>
  <dcterms:modified xsi:type="dcterms:W3CDTF">2013-09-06T01:52:00Z</dcterms:modified>
</cp:coreProperties>
</file>