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RiteSongTitle"/>
      </w:pPr>
      <w:r>
        <w:t xml:space="preserve">I sing a song of the saints of God</w:t>
      </w:r>
    </w:p>
    <w:p>
      <w:pPr>
        <w:pStyle w:val="RiteSongBookLine"/>
      </w:pPr>
      <w:r>
        <w:rPr>
          <w:rStyle w:val="RiteSongBookName"/>
        </w:rPr>
        <w:t xml:space="preserve">The Hymnal 1982</w:t>
      </w:r>
      <w:r>
        <w:t xml:space="preserve">,</w:t>
      </w:r>
      <w:r>
        <w:t xml:space="preserve"> </w:t>
      </w:r>
      <w:r>
        <w:t xml:space="preserve">#</w:t>
      </w:r>
      <w:r>
        <w:rPr>
          <w:rStyle w:val="RiteSongNumber"/>
        </w:rPr>
        <w:t xml:space="preserve">293</w:t>
      </w:r>
    </w:p>
    <w:p>
      <w:pPr>
        <w:pStyle w:val="RiteSongMusicImage"/>
      </w:pPr>
      <w:r>
        <w:drawing>
          <wp:inline>
            <wp:extent cx="4633010" cy="863303"/>
            <wp:effectExtent b="0" l="0" r="0" t="0"/>
            <wp:docPr descr="music staff 0" title="" id="21" name="Picture"/>
            <a:graphic>
              <a:graphicData uri="http://schemas.openxmlformats.org/drawingml/2006/picture">
                <pic:pic>
                  <pic:nvPicPr>
                    <pic:cNvPr descr="./graphics_staves/H293_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8633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3010" cy="927364"/>
            <wp:effectExtent b="0" l="0" r="0" t="0"/>
            <wp:docPr descr="music staff 1" title="" id="24" name="Picture"/>
            <a:graphic>
              <a:graphicData uri="http://schemas.openxmlformats.org/drawingml/2006/picture">
                <pic:pic>
                  <pic:nvPicPr>
                    <pic:cNvPr descr="./graphics_staves/H293_0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927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3010" cy="930415"/>
            <wp:effectExtent b="0" l="0" r="0" t="0"/>
            <wp:docPr descr="music staff 2" title="" id="27" name="Picture"/>
            <a:graphic>
              <a:graphicData uri="http://schemas.openxmlformats.org/drawingml/2006/picture">
                <pic:pic>
                  <pic:nvPicPr>
                    <pic:cNvPr descr="./graphics_staves/H293_00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930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3010" cy="924314"/>
            <wp:effectExtent b="0" l="0" r="0" t="0"/>
            <wp:docPr descr="music staff 3" title="" id="30" name="Picture"/>
            <a:graphic>
              <a:graphicData uri="http://schemas.openxmlformats.org/drawingml/2006/picture">
                <pic:pic>
                  <pic:nvPicPr>
                    <pic:cNvPr descr="./graphics_staves/H293_00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924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3010" cy="936516"/>
            <wp:effectExtent b="0" l="0" r="0" t="0"/>
            <wp:docPr descr="music staff 4" title="" id="33" name="Picture"/>
            <a:graphic>
              <a:graphicData uri="http://schemas.openxmlformats.org/drawingml/2006/picture">
                <pic:pic>
                  <pic:nvPicPr>
                    <pic:cNvPr descr="./graphics_staves/H293_00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936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9111" cy="1015067"/>
            <wp:effectExtent b="0" l="0" r="0" t="0"/>
            <wp:docPr descr="music staff 5" title="" id="36" name="Picture"/>
            <a:graphic>
              <a:graphicData uri="http://schemas.openxmlformats.org/drawingml/2006/picture">
                <pic:pic>
                  <pic:nvPicPr>
                    <pic:cNvPr descr="./graphics_staves/H293_00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111" cy="1015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RiteSongVerse"/>
      </w:pPr>
    </w:p>
    <w:p>
      <w:pPr>
        <w:pStyle w:val="RiteSongVerse"/>
      </w:pPr>
      <w:r>
        <w:t xml:space="preserve">1</w:t>
      </w:r>
      <w:r>
        <w:tab/>
      </w:r>
      <w:r>
        <w:t>I sing a song of the saints of God,</w:t>
      </w:r>
    </w:p>
    <w:p>
      <w:pPr>
        <w:pStyle w:val="RiteSongVerse"/>
      </w:pPr>
      <w:r>
        <w:t xml:space="preserve"/>
      </w:r>
      <w:r>
        <w:tab/>
      </w:r>
      <w:r>
        <w:t>patient and brave and true,</w:t>
      </w:r>
    </w:p>
    <w:p>
      <w:pPr>
        <w:pStyle w:val="RiteSongVerse"/>
      </w:pPr>
      <w:r>
        <w:t xml:space="preserve"/>
      </w:r>
      <w:r>
        <w:tab/>
      </w:r>
      <w:r>
        <w:t>who toiled and fought and lived and died</w:t>
      </w:r>
    </w:p>
    <w:p>
      <w:pPr>
        <w:pStyle w:val="RiteSongVerse"/>
      </w:pPr>
      <w:r>
        <w:t xml:space="preserve"/>
      </w:r>
      <w:r>
        <w:tab/>
      </w:r>
      <w:r>
        <w:t>for the Lord they loved and knew.</w:t>
      </w:r>
    </w:p>
    <w:p>
      <w:pPr>
        <w:pStyle w:val="RiteSongVerse"/>
      </w:pPr>
      <w:r>
        <w:t xml:space="preserve"/>
      </w:r>
      <w:r>
        <w:tab/>
      </w:r>
      <w:r>
        <w:t>And one was a doctor, and one was a queen,</w:t>
      </w:r>
    </w:p>
    <w:p>
      <w:pPr>
        <w:pStyle w:val="RiteSongVerse"/>
      </w:pPr>
      <w:r>
        <w:t xml:space="preserve"/>
      </w:r>
      <w:r>
        <w:tab/>
      </w:r>
      <w:r>
        <w:t>and one was a shepherdess on the green:</w:t>
      </w:r>
    </w:p>
    <w:p>
      <w:pPr>
        <w:pStyle w:val="RiteSongVerse"/>
      </w:pPr>
      <w:r>
        <w:t xml:space="preserve"/>
      </w:r>
      <w:r>
        <w:tab/>
      </w:r>
      <w:r>
        <w:t>they were all of them saints of God and I mean,</w:t>
      </w:r>
    </w:p>
    <w:p>
      <w:pPr>
        <w:pStyle w:val="RiteSongVerse"/>
      </w:pPr>
      <w:r>
        <w:t xml:space="preserve"/>
      </w:r>
      <w:r>
        <w:tab/>
      </w:r>
      <w:r>
        <w:t>God helping, to be one too.</w:t>
      </w:r>
    </w:p>
    <w:p>
      <w:pPr>
        <w:pStyle w:val="RiteSongVerse"/>
      </w:pPr>
    </w:p>
    <w:p>
      <w:pPr>
        <w:pStyle w:val="RiteSongVerse"/>
      </w:pPr>
      <w:r>
        <w:t xml:space="preserve">2</w:t>
      </w:r>
      <w:r>
        <w:tab/>
      </w:r>
      <w:r>
        <w:t>They loved their Lord so dear, so dear,</w:t>
      </w:r>
    </w:p>
    <w:p>
      <w:pPr>
        <w:pStyle w:val="RiteSongVerse"/>
      </w:pPr>
      <w:r>
        <w:t xml:space="preserve"/>
      </w:r>
      <w:r>
        <w:tab/>
      </w:r>
      <w:r>
        <w:t>and his love made them strong;</w:t>
      </w:r>
    </w:p>
    <w:p>
      <w:pPr>
        <w:pStyle w:val="RiteSongVerse"/>
      </w:pPr>
      <w:r>
        <w:t xml:space="preserve"/>
      </w:r>
      <w:r>
        <w:tab/>
      </w:r>
      <w:r>
        <w:t>and they followed the right, for Jesus’ sake,</w:t>
      </w:r>
    </w:p>
    <w:p>
      <w:pPr>
        <w:pStyle w:val="RiteSongVerse"/>
      </w:pPr>
      <w:r>
        <w:t xml:space="preserve"/>
      </w:r>
      <w:r>
        <w:tab/>
      </w:r>
      <w:r>
        <w:t>the whole of their good lives long.</w:t>
      </w:r>
    </w:p>
    <w:p>
      <w:pPr>
        <w:pStyle w:val="RiteSongVerse"/>
      </w:pPr>
      <w:r>
        <w:t xml:space="preserve"/>
      </w:r>
      <w:r>
        <w:tab/>
      </w:r>
      <w:r>
        <w:t>And one was a soldier, and one was a priest,</w:t>
      </w:r>
    </w:p>
    <w:p>
      <w:pPr>
        <w:pStyle w:val="RiteSongVerse"/>
      </w:pPr>
      <w:r>
        <w:t xml:space="preserve"/>
      </w:r>
      <w:r>
        <w:tab/>
      </w:r>
      <w:r>
        <w:t>and one was slain by a fierce wild beast;</w:t>
      </w:r>
    </w:p>
    <w:p>
      <w:pPr>
        <w:pStyle w:val="RiteSongVerse"/>
      </w:pPr>
      <w:r>
        <w:t xml:space="preserve"/>
      </w:r>
      <w:r>
        <w:tab/>
      </w:r>
      <w:r>
        <w:t>and there’s not any reason no, not the least,</w:t>
      </w:r>
    </w:p>
    <w:p>
      <w:pPr>
        <w:pStyle w:val="RiteSongVerse"/>
      </w:pPr>
      <w:r>
        <w:t xml:space="preserve"/>
      </w:r>
      <w:r>
        <w:tab/>
      </w:r>
      <w:r>
        <w:t>why I shouldn’t be one too.</w:t>
      </w:r>
    </w:p>
    <w:p>
      <w:pPr>
        <w:pStyle w:val="RiteSongVerse"/>
      </w:pPr>
    </w:p>
    <w:p>
      <w:pPr>
        <w:pStyle w:val="RiteSongVerse"/>
      </w:pPr>
      <w:r>
        <w:t xml:space="preserve">3</w:t>
      </w:r>
      <w:r>
        <w:tab/>
      </w:r>
      <w:r>
        <w:t>They lived not only in ages past,</w:t>
      </w:r>
    </w:p>
    <w:p>
      <w:pPr>
        <w:pStyle w:val="RiteSongVerse"/>
      </w:pPr>
      <w:r>
        <w:t xml:space="preserve"/>
      </w:r>
      <w:r>
        <w:tab/>
      </w:r>
      <w:r>
        <w:t>there are hundreds of thousands still,</w:t>
      </w:r>
    </w:p>
    <w:p>
      <w:pPr>
        <w:pStyle w:val="RiteSongVerse"/>
      </w:pPr>
      <w:r>
        <w:t xml:space="preserve"/>
      </w:r>
      <w:r>
        <w:tab/>
      </w:r>
      <w:r>
        <w:t>the world is bright with the joyous saints</w:t>
      </w:r>
    </w:p>
    <w:p>
      <w:pPr>
        <w:pStyle w:val="RiteSongVerse"/>
      </w:pPr>
      <w:r>
        <w:t xml:space="preserve"/>
      </w:r>
      <w:r>
        <w:tab/>
      </w:r>
      <w:r>
        <w:t>who love to do Jesus’ will.</w:t>
      </w:r>
    </w:p>
    <w:p>
      <w:pPr>
        <w:pStyle w:val="RiteSongVerse"/>
      </w:pPr>
      <w:r>
        <w:t xml:space="preserve"/>
      </w:r>
      <w:r>
        <w:tab/>
      </w:r>
      <w:r>
        <w:t>You can meet them in school, or in lanes, or at sea,</w:t>
      </w:r>
    </w:p>
    <w:p>
      <w:pPr>
        <w:pStyle w:val="RiteSongVerse"/>
      </w:pPr>
      <w:r>
        <w:t xml:space="preserve"/>
      </w:r>
      <w:r>
        <w:tab/>
      </w:r>
      <w:r>
        <w:t>in church, or in trains, or in shops, or at tea,</w:t>
      </w:r>
    </w:p>
    <w:p>
      <w:pPr>
        <w:pStyle w:val="RiteSongVerse"/>
      </w:pPr>
      <w:r>
        <w:t xml:space="preserve"/>
      </w:r>
      <w:r>
        <w:tab/>
      </w:r>
      <w:r>
        <w:t>for the saints of God are just folk like me,</w:t>
      </w:r>
    </w:p>
    <w:p>
      <w:pPr>
        <w:pStyle w:val="RiteSongVerse"/>
      </w:pPr>
      <w:r>
        <w:t xml:space="preserve"/>
      </w:r>
      <w:r>
        <w:tab/>
      </w:r>
      <w:r>
        <w:t>and I mean to be one too.</w:t>
      </w:r>
    </w:p>
    <w:p>
      <w:pPr>
        <w:pStyle w:val="RiteSongCopyright"/>
      </w:pPr>
      <w:r>
        <w:rPr>
          <w:iCs/>
          <w:i/>
          <w:bCs/>
          <w:b/>
        </w:rPr>
        <w:t xml:space="preserve">I sing a song of the saints of God</w:t>
      </w:r>
      <w:r>
        <w:t xml:space="preserve">,</w:t>
      </w:r>
      <w:r>
        <w:t xml:space="preserve"> </w:t>
      </w:r>
      <w:r>
        <w:t xml:space="preserve">#293 from</w:t>
      </w:r>
      <w:r>
        <w:t xml:space="preserve"> </w:t>
      </w:r>
      <w:r>
        <w:rPr>
          <w:iCs/>
          <w:i/>
        </w:rPr>
        <w:t xml:space="preserve">The Hymnal 1982</w:t>
      </w:r>
      <w:r>
        <w:t xml:space="preserve"> </w:t>
      </w:r>
      <w:r>
        <w:t xml:space="preserve">— Words: Lesbia Scott (1898-1986), alt. Music:</w:t>
      </w:r>
      <w:r>
        <w:t xml:space="preserve"> </w:t>
      </w:r>
      <w:r>
        <w:rPr>
          <w:iCs/>
          <w:i/>
        </w:rPr>
        <w:t xml:space="preserve">Grand Isle</w:t>
      </w:r>
      <w:r>
        <w:t xml:space="preserve">, John Henry Hopkins (1861-1945).</w:t>
      </w:r>
    </w:p>
    <w:p>
      <w:pPr>
        <w:pStyle w:val="RiteSongSectionHead"/>
      </w:pPr>
      <w:r>
        <w:t xml:space="preserve">About your RiteSong license</w:t>
      </w:r>
    </w:p>
    <w:p>
      <w:pPr>
        <w:pStyle w:val="RiteSongLegal"/>
      </w:pPr>
      <w:r>
        <w:t xml:space="preserve">By purchasing this RiteSong license, you, for yourself and on</w:t>
      </w:r>
      <w:r>
        <w:t xml:space="preserve"> </w:t>
      </w:r>
      <w:r>
        <w:t xml:space="preserve">behalf of your organization, agree to comply with the following terms</w:t>
      </w:r>
      <w:r>
        <w:t xml:space="preserve"> </w:t>
      </w:r>
      <w:r>
        <w:t xml:space="preserve">and conditions. RiteSong licenses protect the owner of any underlying</w:t>
      </w:r>
      <w:r>
        <w:t xml:space="preserve"> </w:t>
      </w:r>
      <w:r>
        <w:t xml:space="preserve">copyright included with this RiteSong license and thus you are</w:t>
      </w:r>
      <w:r>
        <w:t xml:space="preserve"> </w:t>
      </w:r>
      <w:r>
        <w:t xml:space="preserve">permitted to use or print a copy of the applicable piece of music</w:t>
      </w:r>
      <w:r>
        <w:t xml:space="preserve"> </w:t>
      </w:r>
      <w:r>
        <w:t xml:space="preserve">included in your RiteSong license for a single service, no matter the</w:t>
      </w:r>
      <w:r>
        <w:t xml:space="preserve"> </w:t>
      </w:r>
      <w:r>
        <w:t xml:space="preserve">type of RiteSong license you have purchased. Any further use will</w:t>
      </w:r>
      <w:r>
        <w:t xml:space="preserve"> </w:t>
      </w:r>
      <w:r>
        <w:t xml:space="preserve">require the purchase of an additional RiteSong license. Note that if</w:t>
      </w:r>
      <w:r>
        <w:t xml:space="preserve"> </w:t>
      </w:r>
      <w:r>
        <w:t xml:space="preserve">you have purchased the annual RiteSong license, you will still need to</w:t>
      </w:r>
      <w:r>
        <w:t xml:space="preserve"> </w:t>
      </w:r>
      <w:r>
        <w:t xml:space="preserve">download each piece of music for each service to ensure proper</w:t>
      </w:r>
      <w:r>
        <w:t xml:space="preserve"> </w:t>
      </w:r>
      <w:r>
        <w:t xml:space="preserve">attribution to the applicable copyright holder.</w:t>
      </w:r>
    </w:p>
    <w:p>
      <w:pPr>
        <w:pStyle w:val="RiteSongLegal"/>
      </w:pPr>
      <w:r>
        <w:t xml:space="preserve">No permission is granted with this RiteSong license to include any</w:t>
      </w:r>
      <w:r>
        <w:t xml:space="preserve"> </w:t>
      </w:r>
      <w:r>
        <w:t xml:space="preserve">piece of music, in whole or in part, that is included in this RiteSong</w:t>
      </w:r>
      <w:r>
        <w:t xml:space="preserve"> </w:t>
      </w:r>
      <w:r>
        <w:t xml:space="preserve">license, in a hymnal or other permanent or semi-permanent collection</w:t>
      </w:r>
      <w:r>
        <w:t xml:space="preserve"> </w:t>
      </w:r>
      <w:r>
        <w:t xml:space="preserve">of songs. Apart from the written music included with this RiteSong</w:t>
      </w:r>
      <w:r>
        <w:t xml:space="preserve"> </w:t>
      </w:r>
      <w:r>
        <w:t xml:space="preserve">license, no other form of the music, whether for use by a choir, organ</w:t>
      </w:r>
      <w:r>
        <w:t xml:space="preserve"> </w:t>
      </w:r>
      <w:r>
        <w:t xml:space="preserve">or other accompaniments is included with this license and you agree</w:t>
      </w:r>
      <w:r>
        <w:t xml:space="preserve"> </w:t>
      </w:r>
      <w:r>
        <w:t xml:space="preserve">not to modify the written music for such a purpose. Please contact</w:t>
      </w:r>
      <w:r>
        <w:t xml:space="preserve"> </w:t>
      </w:r>
      <w:r>
        <w:t xml:space="preserve">Church Publishing Incorporated</w:t>
      </w:r>
      <w:r>
        <w:t xml:space="preserve"> </w:t>
      </w:r>
      <w:r>
        <w:t xml:space="preserve">at</w:t>
      </w:r>
      <w:r>
        <w:t xml:space="preserve"> </w:t>
      </w:r>
      <w:hyperlink r:id="rId38">
        <w:r>
          <w:rPr>
            <w:rStyle w:val="Hyperlink"/>
          </w:rPr>
          <w:t xml:space="preserve">cpirights@cpg.org</w:t>
        </w:r>
      </w:hyperlink>
      <w:r>
        <w:t xml:space="preserve"> </w:t>
      </w:r>
      <w:r>
        <w:t xml:space="preserve">to secure</w:t>
      </w:r>
      <w:r>
        <w:t xml:space="preserve"> </w:t>
      </w:r>
      <w:r>
        <w:t xml:space="preserve">further materials and applicable use rights.</w:t>
      </w:r>
    </w:p>
    <w:p>
      <w:pPr>
        <w:pStyle w:val="RiteSongIdsLine"/>
      </w:pPr>
      <w:r>
        <w:rPr>
          <w:rStyle w:val="RiteSongHymnID"/>
        </w:rPr>
        <w:t xml:space="preserve">H293</w:t>
      </w:r>
      <w:r>
        <w:t xml:space="preserve"> </w:t>
      </w:r>
      <w:r>
        <w:t xml:space="preserve">/</w:t>
      </w:r>
      <w:r>
        <w:t xml:space="preserve"> </w:t>
      </w:r>
      <w:r>
        <w:rPr>
          <w:rStyle w:val="RiteSongAtomID"/>
        </w:rPr>
        <w:t xml:space="preserve">H82_293</w:t>
      </w:r>
    </w:p>
    <w:sectPr w:rsidR="00B51491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8D125E3C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9E025326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6E54241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1E5C2A44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A8DEC3DC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4678B84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7CF64B9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572818CC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D6306D3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CD921A5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170CD2DE"/>
    <w:multiLevelType w:val="multilevel"/>
    <w:tmpl w:val="A9C2284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172689372" w:numId="1">
    <w:abstractNumId w:val="10"/>
  </w:num>
  <w:num w16cid:durableId="148519998" w:numId="2">
    <w:abstractNumId w:val="0"/>
  </w:num>
  <w:num w16cid:durableId="450973711" w:numId="3">
    <w:abstractNumId w:val="1"/>
  </w:num>
  <w:num w16cid:durableId="194276588" w:numId="4">
    <w:abstractNumId w:val="2"/>
  </w:num>
  <w:num w16cid:durableId="1705709481" w:numId="5">
    <w:abstractNumId w:val="3"/>
  </w:num>
  <w:num w16cid:durableId="1672176212" w:numId="6">
    <w:abstractNumId w:val="8"/>
  </w:num>
  <w:num w16cid:durableId="1455293660" w:numId="7">
    <w:abstractNumId w:val="4"/>
  </w:num>
  <w:num w16cid:durableId="1721317945" w:numId="8">
    <w:abstractNumId w:val="5"/>
  </w:num>
  <w:num w16cid:durableId="1166557359" w:numId="9">
    <w:abstractNumId w:val="6"/>
  </w:num>
  <w:num w16cid:durableId="2120906324" w:numId="10">
    <w:abstractNumId w:val="7"/>
  </w:num>
  <w:num w16cid:durableId="242615869" w:numId="11">
    <w:abstractNumId w:val="9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224"/>
  <w:embedSystemFonts/>
  <w:doNotTrackMoves/>
  <w:defaultTabStop w:val="36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RiteSongVerse" w:type="paragraph">
    <w:name w:val="RiteSongVerse"/>
    <w:basedOn w:val="Normal"/>
    <w:qFormat/>
    <w:rsid w:val="00574B42"/>
    <w:pPr>
      <w:tabs>
        <w:tab w:pos="360" w:val="left"/>
        <w:tab w:pos="720" w:val="left"/>
        <w:tab w:pos="1080" w:val="left"/>
        <w:tab w:pos="1440" w:val="left"/>
        <w:tab w:pos="1800" w:val="left"/>
      </w:tabs>
      <w:spacing w:after="240"/>
      <w:ind w:hanging="2160" w:left="2160"/>
      <w:contextualSpacing/>
    </w:pPr>
  </w:style>
  <w:style w:customStyle="1" w:styleId="BodyTextChar" w:type="character">
    <w:name w:val="Body Text Char"/>
    <w:basedOn w:val="DefaultParagraphFont"/>
    <w:link w:val="BodyText"/>
    <w:rsid w:val="004B4EAC"/>
  </w:style>
  <w:style w:customStyle="1" w:styleId="RiteSongTitle" w:type="paragraph">
    <w:name w:val="RiteSongTitle"/>
    <w:basedOn w:val="Normal"/>
    <w:qFormat/>
    <w:rsid w:val="00FE7467"/>
    <w:rPr>
      <w:b/>
      <w:bCs/>
      <w:sz w:val="32"/>
      <w:szCs w:val="32"/>
    </w:rPr>
  </w:style>
  <w:style w:customStyle="1" w:styleId="RiteSongBookLine" w:type="paragraph">
    <w:name w:val="RiteSongBookLine"/>
    <w:basedOn w:val="Normal"/>
    <w:qFormat/>
    <w:rsid w:val="00C34CE6"/>
    <w:rPr>
      <w:sz w:val="21"/>
      <w:szCs w:val="21"/>
    </w:rPr>
  </w:style>
  <w:style w:customStyle="1" w:styleId="RiteSongCopyright" w:type="paragraph">
    <w:name w:val="RiteSongCopyright"/>
    <w:basedOn w:val="Normal"/>
    <w:qFormat/>
    <w:rsid w:val="008C435E"/>
    <w:rPr>
      <w:sz w:val="15"/>
      <w:szCs w:val="15"/>
    </w:rPr>
  </w:style>
  <w:style w:customStyle="1" w:styleId="RiteSongIdsLine" w:type="paragraph">
    <w:name w:val="RiteSongIdsLine"/>
    <w:basedOn w:val="Normal"/>
    <w:qFormat/>
    <w:rsid w:val="00882B9B"/>
    <w:pPr>
      <w:pBdr>
        <w:top w:color="000000" w:space="3" w:sz="8" w:themeColor="text1" w:val="single"/>
      </w:pBdr>
      <w:spacing w:before="400"/>
      <w:jc w:val="right"/>
    </w:pPr>
    <w:rPr>
      <w:sz w:val="11"/>
      <w:szCs w:val="11"/>
    </w:rPr>
  </w:style>
  <w:style w:customStyle="1" w:styleId="RiteSongLegal" w:type="paragraph">
    <w:name w:val="RiteSongLegal"/>
    <w:basedOn w:val="Normal"/>
    <w:qFormat/>
    <w:rsid w:val="00824F89"/>
    <w:rPr>
      <w:sz w:val="20"/>
      <w:szCs w:val="20"/>
    </w:rPr>
  </w:style>
  <w:style w:customStyle="1" w:styleId="RiteSongMeter" w:type="paragraph">
    <w:name w:val="RiteSongMeter"/>
    <w:basedOn w:val="Normal"/>
    <w:qFormat/>
    <w:rsid w:val="00824F89"/>
    <w:pPr>
      <w:ind w:hanging="1080" w:left="1080"/>
    </w:pPr>
  </w:style>
  <w:style w:customStyle="1" w:styleId="RiteSongMusic" w:type="paragraph">
    <w:name w:val="RiteSongMusic"/>
    <w:basedOn w:val="Normal"/>
    <w:qFormat/>
    <w:rsid w:val="00824F89"/>
    <w:pPr>
      <w:ind w:hanging="1080" w:left="1080"/>
    </w:pPr>
  </w:style>
  <w:style w:customStyle="1" w:styleId="RiteSongSection" w:type="paragraph">
    <w:name w:val="RiteSongSection"/>
    <w:basedOn w:val="Normal"/>
    <w:qFormat/>
    <w:rsid w:val="00824F89"/>
    <w:pPr>
      <w:ind w:hanging="1080" w:left="1080"/>
    </w:pPr>
  </w:style>
  <w:style w:customStyle="1" w:styleId="RiteSongWords" w:type="paragraph">
    <w:name w:val="RiteSongWords"/>
    <w:basedOn w:val="Normal"/>
    <w:qFormat/>
    <w:rsid w:val="00824F89"/>
    <w:pPr>
      <w:ind w:hanging="1080" w:left="1080"/>
    </w:pPr>
  </w:style>
  <w:style w:customStyle="1" w:styleId="RiteSongAtomID" w:type="character">
    <w:name w:val="RiteSongAtomID"/>
    <w:rsid w:val="00C34CE6"/>
  </w:style>
  <w:style w:customStyle="1" w:styleId="RiteSongBookName" w:type="character">
    <w:name w:val="RiteSongBookName"/>
    <w:rsid w:val="00C34CE6"/>
    <w:rPr>
      <w:i/>
      <w:iCs/>
    </w:rPr>
  </w:style>
  <w:style w:customStyle="1" w:styleId="RiteSongHymnID" w:type="character">
    <w:name w:val="RiteSongHymnID"/>
    <w:rsid w:val="00C34CE6"/>
  </w:style>
  <w:style w:customStyle="1" w:styleId="RiteSongNumber" w:type="character">
    <w:name w:val="RiteSongNumber"/>
    <w:rsid w:val="00C34CE6"/>
    <w:rPr>
      <w:b/>
      <w:bCs/>
    </w:rPr>
  </w:style>
  <w:style w:customStyle="1" w:styleId="RiteSongRubric" w:type="paragraph">
    <w:name w:val="RiteSongRubric"/>
    <w:basedOn w:val="Normal"/>
    <w:qFormat/>
    <w:rsid w:val="00C34CE6"/>
    <w:rPr>
      <w:i/>
      <w:iCs/>
      <w:sz w:val="22"/>
      <w:szCs w:val="22"/>
    </w:rPr>
  </w:style>
  <w:style w:customStyle="1" w:styleId="RiteSongMusicImage" w:type="paragraph">
    <w:name w:val="RiteSongMusicImage"/>
    <w:basedOn w:val="Normal"/>
    <w:qFormat/>
    <w:rsid w:val="006C5DD1"/>
    <w:pPr>
      <w:widowControl w:val="0"/>
    </w:pPr>
  </w:style>
  <w:style w:customStyle="1" w:styleId="RiteSongSectionHead" w:type="paragraph">
    <w:name w:val="RiteSongSectionHead"/>
    <w:basedOn w:val="Normal"/>
    <w:qFormat/>
    <w:rsid w:val="00574B42"/>
    <w:rPr>
      <w:b/>
      <w:bCs/>
      <w:iCs/>
    </w:rPr>
    <w:pPr>
      <w:pageBreakBefore/>
    </w:pPr>
  </w:style>
  <w:style w:customStyle="1" w:styleId="Style1" w:type="paragraph">
    <w:name w:val="Style1"/>
    <w:basedOn w:val="Normal"/>
    <w:qFormat/>
    <w:rsid w:val="0048676D"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hyperlink" Id="rId38" Target="mailto:cpirights@cpg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mailto:cpirights@cpg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2019-12-01T00:00:00Z</dcterms:created>
  <dcterms:modified xsi:type="dcterms:W3CDTF">2019-12-01T00:00:00Z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