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  <Override PartName="/word/media/rId23.png" ContentType="image/png"/>
  <Override PartName="/word/media/rId2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RiteSongTitle"/>
      </w:pPr>
      <w:r>
        <w:t xml:space="preserve">What thanks and praise to thee we owe</w:t>
      </w:r>
    </w:p>
    <w:p>
      <w:pPr>
        <w:pStyle w:val="RiteSongBookLine"/>
      </w:pPr>
      <w:r>
        <w:rPr>
          <w:rStyle w:val="RiteSongBookName"/>
        </w:rPr>
        <w:t xml:space="preserve">The Hymnal 1982</w:t>
      </w:r>
      <w:r>
        <w:t xml:space="preserve">,</w:t>
      </w:r>
      <w:r>
        <w:t xml:space="preserve"> </w:t>
      </w:r>
      <w:r>
        <w:t xml:space="preserve">#</w:t>
      </w:r>
      <w:r>
        <w:rPr>
          <w:rStyle w:val="RiteSongNumber"/>
        </w:rPr>
        <w:t xml:space="preserve">285</w:t>
      </w:r>
    </w:p>
    <w:p>
      <w:pPr>
        <w:pStyle w:val="RiteSongMusicImage"/>
      </w:pPr>
      <w:r>
        <w:drawing>
          <wp:inline>
            <wp:extent cx="4633010" cy="927364"/>
            <wp:effectExtent b="0" l="0" r="0" t="0"/>
            <wp:docPr descr="music staff 0" title="" id="21" name="Picture"/>
            <a:graphic>
              <a:graphicData uri="http://schemas.openxmlformats.org/drawingml/2006/picture">
                <pic:pic>
                  <pic:nvPicPr>
                    <pic:cNvPr descr="./graphics_staves/H285_00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3010" cy="9273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  <w:r>
        <w:drawing>
          <wp:inline>
            <wp:extent cx="4633010" cy="927364"/>
            <wp:effectExtent b="0" l="0" r="0" t="0"/>
            <wp:docPr descr="music staff 1" title="" id="24" name="Picture"/>
            <a:graphic>
              <a:graphicData uri="http://schemas.openxmlformats.org/drawingml/2006/picture">
                <pic:pic>
                  <pic:nvPicPr>
                    <pic:cNvPr descr="./graphics_staves/H285_002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3010" cy="9273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  <w:r>
        <w:drawing>
          <wp:inline>
            <wp:extent cx="4639111" cy="1221742"/>
            <wp:effectExtent b="0" l="0" r="0" t="0"/>
            <wp:docPr descr="music staff 2" title="" id="27" name="Picture"/>
            <a:graphic>
              <a:graphicData uri="http://schemas.openxmlformats.org/drawingml/2006/picture">
                <pic:pic>
                  <pic:nvPicPr>
                    <pic:cNvPr descr="./graphics_staves/H285_003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9111" cy="12217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RiteSongVerse"/>
      </w:pPr>
    </w:p>
    <w:p>
      <w:pPr>
        <w:pStyle w:val="RiteSongVerse"/>
      </w:pPr>
      <w:r>
        <w:t xml:space="preserve">1</w:t>
      </w:r>
      <w:r>
        <w:tab/>
      </w:r>
      <w:r>
        <w:t>What thanks and praise to thee we owe,</w:t>
      </w:r>
    </w:p>
    <w:p>
      <w:pPr>
        <w:pStyle w:val="RiteSongVerse"/>
      </w:pPr>
      <w:r>
        <w:t xml:space="preserve"/>
      </w:r>
      <w:r>
        <w:tab/>
      </w:r>
      <w:r>
        <w:t/>
      </w:r>
      <w:r>
        <w:tab/>
      </w:r>
      <w:r>
        <w:t>eternal God and Word divine,</w:t>
      </w:r>
    </w:p>
    <w:p>
      <w:pPr>
        <w:pStyle w:val="RiteSongVerse"/>
      </w:pPr>
      <w:r>
        <w:t xml:space="preserve"/>
      </w:r>
      <w:r>
        <w:tab/>
      </w:r>
      <w:r>
        <w:t>for Luke, thy saint, through whom we know</w:t>
      </w:r>
    </w:p>
    <w:p>
      <w:pPr>
        <w:pStyle w:val="RiteSongVerse"/>
      </w:pPr>
      <w:r>
        <w:t xml:space="preserve"/>
      </w:r>
      <w:r>
        <w:tab/>
      </w:r>
      <w:r>
        <w:t/>
      </w:r>
      <w:r>
        <w:tab/>
      </w:r>
      <w:r>
        <w:t>so many gracious words of thine.</w:t>
      </w:r>
    </w:p>
    <w:p>
      <w:pPr>
        <w:pStyle w:val="RiteSongVerse"/>
      </w:pPr>
    </w:p>
    <w:p>
      <w:pPr>
        <w:pStyle w:val="RiteSongVerse"/>
      </w:pPr>
      <w:r>
        <w:t xml:space="preserve">2</w:t>
      </w:r>
      <w:r>
        <w:tab/>
      </w:r>
      <w:r>
        <w:t>O happy saint! his sacred page,</w:t>
      </w:r>
    </w:p>
    <w:p>
      <w:pPr>
        <w:pStyle w:val="RiteSongVerse"/>
      </w:pPr>
      <w:r>
        <w:t xml:space="preserve"/>
      </w:r>
      <w:r>
        <w:tab/>
      </w:r>
      <w:r>
        <w:t/>
      </w:r>
      <w:r>
        <w:tab/>
      </w:r>
      <w:r>
        <w:t>so rich in words of truth and love,</w:t>
      </w:r>
    </w:p>
    <w:p>
      <w:pPr>
        <w:pStyle w:val="RiteSongVerse"/>
      </w:pPr>
      <w:r>
        <w:t xml:space="preserve"/>
      </w:r>
      <w:r>
        <w:tab/>
      </w:r>
      <w:r>
        <w:t>pours on the Church from age to age</w:t>
      </w:r>
    </w:p>
    <w:p>
      <w:pPr>
        <w:pStyle w:val="RiteSongVerse"/>
      </w:pPr>
      <w:r>
        <w:t xml:space="preserve"/>
      </w:r>
      <w:r>
        <w:tab/>
      </w:r>
      <w:r>
        <w:t/>
      </w:r>
      <w:r>
        <w:tab/>
      </w:r>
      <w:r>
        <w:t>the healing unction from above.</w:t>
      </w:r>
    </w:p>
    <w:p>
      <w:pPr>
        <w:pStyle w:val="RiteSongVerse"/>
      </w:pPr>
    </w:p>
    <w:p>
      <w:pPr>
        <w:pStyle w:val="RiteSongVerse"/>
      </w:pPr>
      <w:r>
        <w:t xml:space="preserve">3</w:t>
      </w:r>
      <w:r>
        <w:tab/>
      </w:r>
      <w:r>
        <w:t>Historian of the Savior’s life,</w:t>
      </w:r>
    </w:p>
    <w:p>
      <w:pPr>
        <w:pStyle w:val="RiteSongVerse"/>
      </w:pPr>
      <w:r>
        <w:t xml:space="preserve"/>
      </w:r>
      <w:r>
        <w:tab/>
      </w:r>
      <w:r>
        <w:t/>
      </w:r>
      <w:r>
        <w:tab/>
      </w:r>
      <w:r>
        <w:t>the great apostle’s chosen friend,</w:t>
      </w:r>
    </w:p>
    <w:p>
      <w:pPr>
        <w:pStyle w:val="RiteSongVerse"/>
      </w:pPr>
      <w:r>
        <w:t xml:space="preserve"/>
      </w:r>
      <w:r>
        <w:tab/>
      </w:r>
      <w:r>
        <w:t>through weary years of toil and strife</w:t>
      </w:r>
    </w:p>
    <w:p>
      <w:pPr>
        <w:pStyle w:val="RiteSongVerse"/>
      </w:pPr>
      <w:r>
        <w:t xml:space="preserve"/>
      </w:r>
      <w:r>
        <w:tab/>
      </w:r>
      <w:r>
        <w:t/>
      </w:r>
      <w:r>
        <w:tab/>
      </w:r>
      <w:r>
        <w:t>was still found faithful to the end.</w:t>
      </w:r>
    </w:p>
    <w:p>
      <w:pPr>
        <w:pStyle w:val="RiteSongVerse"/>
      </w:pPr>
    </w:p>
    <w:p>
      <w:pPr>
        <w:pStyle w:val="RiteSongVerse"/>
      </w:pPr>
      <w:r>
        <w:t xml:space="preserve">4</w:t>
      </w:r>
      <w:r>
        <w:tab/>
      </w:r>
      <w:r>
        <w:t>So grant us, Lord, like him to live,</w:t>
      </w:r>
    </w:p>
    <w:p>
      <w:pPr>
        <w:pStyle w:val="RiteSongVerse"/>
      </w:pPr>
      <w:r>
        <w:t xml:space="preserve"/>
      </w:r>
      <w:r>
        <w:tab/>
      </w:r>
      <w:r>
        <w:t/>
      </w:r>
      <w:r>
        <w:tab/>
      </w:r>
      <w:r>
        <w:t>beloved on earth, approved by thee,</w:t>
      </w:r>
    </w:p>
    <w:p>
      <w:pPr>
        <w:pStyle w:val="RiteSongVerse"/>
      </w:pPr>
      <w:r>
        <w:t xml:space="preserve"/>
      </w:r>
      <w:r>
        <w:tab/>
      </w:r>
      <w:r>
        <w:t>till thou at last the summons give,</w:t>
      </w:r>
    </w:p>
    <w:p>
      <w:pPr>
        <w:pStyle w:val="RiteSongVerse"/>
      </w:pPr>
      <w:r>
        <w:t xml:space="preserve"/>
      </w:r>
      <w:r>
        <w:tab/>
      </w:r>
      <w:r>
        <w:t/>
      </w:r>
      <w:r>
        <w:tab/>
      </w:r>
      <w:r>
        <w:t>and we, with him, thy face shall see.</w:t>
      </w:r>
    </w:p>
    <w:p>
      <w:pPr>
        <w:pStyle w:val="RiteSongCopyright"/>
      </w:pPr>
      <w:r>
        <w:rPr>
          <w:iCs/>
          <w:i/>
          <w:bCs/>
          <w:b/>
        </w:rPr>
        <w:t xml:space="preserve">What thanks and praise to thee we owe</w:t>
      </w:r>
      <w:r>
        <w:t xml:space="preserve">,</w:t>
      </w:r>
      <w:r>
        <w:t xml:space="preserve"> </w:t>
      </w:r>
      <w:r>
        <w:t xml:space="preserve">#285 from</w:t>
      </w:r>
      <w:r>
        <w:t xml:space="preserve"> </w:t>
      </w:r>
      <w:r>
        <w:rPr>
          <w:iCs/>
          <w:i/>
        </w:rPr>
        <w:t xml:space="preserve">The Hymnal 1982</w:t>
      </w:r>
      <w:r>
        <w:t xml:space="preserve"> </w:t>
      </w:r>
      <w:r>
        <w:t xml:space="preserve">— Words: William Dalrymple Maclagan (1826-1910), alt. Music:</w:t>
      </w:r>
      <w:r>
        <w:t xml:space="preserve"> </w:t>
      </w:r>
      <w:r>
        <w:rPr>
          <w:iCs/>
          <w:i/>
        </w:rPr>
        <w:t xml:space="preserve">Deus tuorum militum</w:t>
      </w:r>
      <w:r>
        <w:t xml:space="preserve">, melody from</w:t>
      </w:r>
      <w:r>
        <w:t xml:space="preserve"> </w:t>
      </w:r>
      <w:r>
        <w:rPr>
          <w:iCs/>
          <w:i/>
        </w:rPr>
        <w:t xml:space="preserve">Antiphoner</w:t>
      </w:r>
      <w:r>
        <w:t xml:space="preserve">, 1753; adapt.</w:t>
      </w:r>
      <w:r>
        <w:t xml:space="preserve"> </w:t>
      </w:r>
      <w:r>
        <w:rPr>
          <w:iCs/>
          <w:i/>
        </w:rPr>
        <w:t xml:space="preserve">The English Hymnal</w:t>
      </w:r>
      <w:r>
        <w:t xml:space="preserve">, 1906, alt.; harm. after Basil Harwood (1859-1949).</w:t>
      </w:r>
    </w:p>
    <w:p>
      <w:pPr>
        <w:pStyle w:val="RiteSongSectionHead"/>
      </w:pPr>
      <w:r>
        <w:t xml:space="preserve">About your RiteSong license</w:t>
      </w:r>
    </w:p>
    <w:p>
      <w:pPr>
        <w:pStyle w:val="RiteSongLegal"/>
      </w:pPr>
      <w:r>
        <w:t xml:space="preserve">By purchasing this RiteSong license, you, for yourself and on</w:t>
      </w:r>
      <w:r>
        <w:t xml:space="preserve"> </w:t>
      </w:r>
      <w:r>
        <w:t xml:space="preserve">behalf of your organization, agree to comply with the following terms</w:t>
      </w:r>
      <w:r>
        <w:t xml:space="preserve"> </w:t>
      </w:r>
      <w:r>
        <w:t xml:space="preserve">and conditions. RiteSong licenses protect the owner of any underlying</w:t>
      </w:r>
      <w:r>
        <w:t xml:space="preserve"> </w:t>
      </w:r>
      <w:r>
        <w:t xml:space="preserve">copyright included with this RiteSong license and thus you are</w:t>
      </w:r>
      <w:r>
        <w:t xml:space="preserve"> </w:t>
      </w:r>
      <w:r>
        <w:t xml:space="preserve">permitted to use or print a copy of the applicable piece of music</w:t>
      </w:r>
      <w:r>
        <w:t xml:space="preserve"> </w:t>
      </w:r>
      <w:r>
        <w:t xml:space="preserve">included in your RiteSong license for a single service, no matter the</w:t>
      </w:r>
      <w:r>
        <w:t xml:space="preserve"> </w:t>
      </w:r>
      <w:r>
        <w:t xml:space="preserve">type of RiteSong license you have purchased. Any further use will</w:t>
      </w:r>
      <w:r>
        <w:t xml:space="preserve"> </w:t>
      </w:r>
      <w:r>
        <w:t xml:space="preserve">require the purchase of an additional RiteSong license. Note that if</w:t>
      </w:r>
      <w:r>
        <w:t xml:space="preserve"> </w:t>
      </w:r>
      <w:r>
        <w:t xml:space="preserve">you have purchased the annual RiteSong license, you will still need to</w:t>
      </w:r>
      <w:r>
        <w:t xml:space="preserve"> </w:t>
      </w:r>
      <w:r>
        <w:t xml:space="preserve">download each piece of music for each service to ensure proper</w:t>
      </w:r>
      <w:r>
        <w:t xml:space="preserve"> </w:t>
      </w:r>
      <w:r>
        <w:t xml:space="preserve">attribution to the applicable copyright holder.</w:t>
      </w:r>
    </w:p>
    <w:p>
      <w:pPr>
        <w:pStyle w:val="RiteSongLegal"/>
      </w:pPr>
      <w:r>
        <w:t xml:space="preserve">No permission is granted with this RiteSong license to include any</w:t>
      </w:r>
      <w:r>
        <w:t xml:space="preserve"> </w:t>
      </w:r>
      <w:r>
        <w:t xml:space="preserve">piece of music, in whole or in part, that is included in this RiteSong</w:t>
      </w:r>
      <w:r>
        <w:t xml:space="preserve"> </w:t>
      </w:r>
      <w:r>
        <w:t xml:space="preserve">license, in a hymnal or other permanent or semi-permanent collection</w:t>
      </w:r>
      <w:r>
        <w:t xml:space="preserve"> </w:t>
      </w:r>
      <w:r>
        <w:t xml:space="preserve">of songs. Apart from the written music included with this RiteSong</w:t>
      </w:r>
      <w:r>
        <w:t xml:space="preserve"> </w:t>
      </w:r>
      <w:r>
        <w:t xml:space="preserve">license, no other form of the music, whether for use by a choir, organ</w:t>
      </w:r>
      <w:r>
        <w:t xml:space="preserve"> </w:t>
      </w:r>
      <w:r>
        <w:t xml:space="preserve">or other accompaniments is included with this license and you agree</w:t>
      </w:r>
      <w:r>
        <w:t xml:space="preserve"> </w:t>
      </w:r>
      <w:r>
        <w:t xml:space="preserve">not to modify the written music for such a purpose. Please contact</w:t>
      </w:r>
      <w:r>
        <w:t xml:space="preserve"> </w:t>
      </w:r>
      <w:r>
        <w:t xml:space="preserve">Church Publishing Incorporated</w:t>
      </w:r>
      <w:r>
        <w:t xml:space="preserve"> </w:t>
      </w:r>
      <w:r>
        <w:t xml:space="preserve">at</w:t>
      </w:r>
      <w:r>
        <w:t xml:space="preserve"> </w:t>
      </w:r>
      <w:hyperlink r:id="rId29">
        <w:r>
          <w:rPr>
            <w:rStyle w:val="Hyperlink"/>
          </w:rPr>
          <w:t xml:space="preserve">cpirights@cpg.org</w:t>
        </w:r>
      </w:hyperlink>
      <w:r>
        <w:t xml:space="preserve"> </w:t>
      </w:r>
      <w:r>
        <w:t xml:space="preserve">to secure</w:t>
      </w:r>
      <w:r>
        <w:t xml:space="preserve"> </w:t>
      </w:r>
      <w:r>
        <w:t xml:space="preserve">further materials and applicable use rights.</w:t>
      </w:r>
    </w:p>
    <w:p>
      <w:pPr>
        <w:pStyle w:val="RiteSongIdsLine"/>
      </w:pPr>
      <w:r>
        <w:rPr>
          <w:rStyle w:val="RiteSongHymnID"/>
        </w:rPr>
        <w:t xml:space="preserve">H285</w:t>
      </w:r>
      <w:r>
        <w:t xml:space="preserve"> </w:t>
      </w:r>
      <w:r>
        <w:t xml:space="preserve">/</w:t>
      </w:r>
      <w:r>
        <w:t xml:space="preserve"> </w:t>
      </w:r>
      <w:r>
        <w:rPr>
          <w:rStyle w:val="RiteSongAtomID"/>
        </w:rPr>
        <w:t xml:space="preserve">H82_285</w:t>
      </w:r>
    </w:p>
    <w:sectPr w:rsidR="00B51491">
      <w:pgSz w:h="15840" w:w="12240"/>
      <w:pgMar w:bottom="1440" w:footer="720" w:gutter="0" w:header="720" w:left="1440" w:right="1440" w:top="1440"/>
      <w:cols w:space="7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0000000000000000000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p14">
  <w:abstractNum w15:restartNumberingAfterBreak="0" w:abstractNumId="0">
    <w:nsid w:val="FFFFFF7C"/>
    <w:multiLevelType w:val="singleLevel"/>
    <w:tmpl w:val="8D125E3C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15:restartNumberingAfterBreak="0" w:abstractNumId="1">
    <w:nsid w:val="FFFFFF7D"/>
    <w:multiLevelType w:val="singleLevel"/>
    <w:tmpl w:val="9E025326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15:restartNumberingAfterBreak="0" w:abstractNumId="2">
    <w:nsid w:val="FFFFFF7E"/>
    <w:multiLevelType w:val="singleLevel"/>
    <w:tmpl w:val="6E54241E"/>
    <w:lvl w:ilvl="0">
      <w:start w:val="1"/>
      <w:numFmt w:val="decimal"/>
      <w:lvlText w:val="%1."/>
      <w:lvlJc w:val="left"/>
      <w:pPr>
        <w:tabs>
          <w:tab w:pos="1080" w:val="num"/>
        </w:tabs>
        <w:ind w:hanging="360" w:left="1080"/>
      </w:pPr>
    </w:lvl>
  </w:abstractNum>
  <w:abstractNum w15:restartNumberingAfterBreak="0" w:abstractNumId="3">
    <w:nsid w:val="FFFFFF7F"/>
    <w:multiLevelType w:val="singleLevel"/>
    <w:tmpl w:val="1E5C2A44"/>
    <w:lvl w:ilvl="0">
      <w:start w:val="1"/>
      <w:numFmt w:val="decimal"/>
      <w:lvlText w:val="%1."/>
      <w:lvlJc w:val="left"/>
      <w:pPr>
        <w:tabs>
          <w:tab w:pos="720" w:val="num"/>
        </w:tabs>
        <w:ind w:hanging="360" w:left="720"/>
      </w:pPr>
    </w:lvl>
  </w:abstractNum>
  <w:abstractNum w15:restartNumberingAfterBreak="0" w:abstractNumId="4">
    <w:nsid w:val="FFFFFF80"/>
    <w:multiLevelType w:val="singleLevel"/>
    <w:tmpl w:val="A8DEC3DC"/>
    <w:lvl w:ilvl="0">
      <w:start w:val="1"/>
      <w:numFmt w:val="bullet"/>
      <w:lvlText w:val=""/>
      <w:lvlJc w:val="left"/>
      <w:pPr>
        <w:tabs>
          <w:tab w:pos="1800" w:val="num"/>
        </w:tabs>
        <w:ind w:hanging="360" w:left="1800"/>
      </w:pPr>
      <w:rPr>
        <w:rFonts w:ascii="Symbol" w:hAnsi="Symbol" w:hint="default"/>
      </w:rPr>
    </w:lvl>
  </w:abstractNum>
  <w:abstractNum w15:restartNumberingAfterBreak="0" w:abstractNumId="5">
    <w:nsid w:val="FFFFFF81"/>
    <w:multiLevelType w:val="singleLevel"/>
    <w:tmpl w:val="4678B84A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15:restartNumberingAfterBreak="0" w:abstractNumId="6">
    <w:nsid w:val="FFFFFF82"/>
    <w:multiLevelType w:val="singleLevel"/>
    <w:tmpl w:val="7CF64B9E"/>
    <w:lvl w:ilvl="0">
      <w:start w:val="1"/>
      <w:numFmt w:val="bullet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15:restartNumberingAfterBreak="0" w:abstractNumId="7">
    <w:nsid w:val="FFFFFF83"/>
    <w:multiLevelType w:val="singleLevel"/>
    <w:tmpl w:val="572818CC"/>
    <w:lvl w:ilvl="0">
      <w:start w:val="1"/>
      <w:numFmt w:val="bullet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15:restartNumberingAfterBreak="0" w:abstractNumId="8">
    <w:nsid w:val="FFFFFF88"/>
    <w:multiLevelType w:val="singleLevel"/>
    <w:tmpl w:val="D6306D32"/>
    <w:lvl w:ilvl="0">
      <w:start w:val="1"/>
      <w:numFmt w:val="decimal"/>
      <w:lvlText w:val="%1."/>
      <w:lvlJc w:val="left"/>
      <w:pPr>
        <w:tabs>
          <w:tab w:pos="360" w:val="num"/>
        </w:tabs>
        <w:ind w:hanging="360" w:left="360"/>
      </w:pPr>
    </w:lvl>
  </w:abstractNum>
  <w:abstractNum w15:restartNumberingAfterBreak="0" w:abstractNumId="9">
    <w:nsid w:val="FFFFFF89"/>
    <w:multiLevelType w:val="singleLevel"/>
    <w:tmpl w:val="CD921A56"/>
    <w:lvl w:ilvl="0">
      <w:start w:val="1"/>
      <w:numFmt w:val="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15:restartNumberingAfterBreak="0" w:abstractNumId="10">
    <w:nsid w:val="170CD2DE"/>
    <w:multiLevelType w:val="multilevel"/>
    <w:tmpl w:val="A9C22844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bullet"/>
      <w:lvlText w:val=" "/>
      <w:lvlJc w:val="left"/>
      <w:pPr>
        <w:tabs>
          <w:tab w:pos="5040" w:val="num"/>
        </w:tabs>
        <w:ind w:hanging="480" w:left="5520"/>
      </w:pPr>
    </w:lvl>
    <w:lvl w:ilvl="8">
      <w:numFmt w:val="bullet"/>
      <w:lvlText w:val=" "/>
      <w:lvlJc w:val="left"/>
      <w:pPr>
        <w:tabs>
          <w:tab w:pos="5760" w:val="num"/>
        </w:tabs>
        <w:ind w:hanging="480" w:left="6240"/>
      </w:pPr>
    </w:lvl>
  </w:abstractNum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16cid:durableId="172689372" w:numId="1">
    <w:abstractNumId w:val="10"/>
  </w:num>
  <w:num w16cid:durableId="148519998" w:numId="2">
    <w:abstractNumId w:val="0"/>
  </w:num>
  <w:num w16cid:durableId="450973711" w:numId="3">
    <w:abstractNumId w:val="1"/>
  </w:num>
  <w:num w16cid:durableId="194276588" w:numId="4">
    <w:abstractNumId w:val="2"/>
  </w:num>
  <w:num w16cid:durableId="1705709481" w:numId="5">
    <w:abstractNumId w:val="3"/>
  </w:num>
  <w:num w16cid:durableId="1672176212" w:numId="6">
    <w:abstractNumId w:val="8"/>
  </w:num>
  <w:num w16cid:durableId="1455293660" w:numId="7">
    <w:abstractNumId w:val="4"/>
  </w:num>
  <w:num w16cid:durableId="1721317945" w:numId="8">
    <w:abstractNumId w:val="5"/>
  </w:num>
  <w:num w16cid:durableId="1166557359" w:numId="9">
    <w:abstractNumId w:val="6"/>
  </w:num>
  <w:num w16cid:durableId="2120906324" w:numId="10">
    <w:abstractNumId w:val="7"/>
  </w:num>
  <w:num w16cid:durableId="242615869" w:numId="11">
    <w:abstractNumId w:val="9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proofState w:grammar="clean" w:spelling="clean"/>
  <w:stylePaneFormatFilter w:val="0004"/>
  <w:footnotePr>
    <w:footnote w:id="-1"/>
    <w:footnote w:id="0"/>
  </w:footnotePr>
  <w:savePreviewPicture/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224"/>
  <w:embedSystemFonts/>
  <w:doNotTrackMoves/>
  <w:defaultTabStop w:val="36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376" w:defLockedState="0" w:defQFormat="0" w:defSemiHidden="0" w:defUIPriority="0" w:defUnhideWhenUsed="0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spacing w:before="240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qFormat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left="480" w:right="480"/>
    </w:pPr>
  </w:style>
  <w:style w:styleId="FootnoteText" w:type="paragraph">
    <w:name w:val="footnote text"/>
    <w:basedOn w:val="Normal"/>
    <w:uiPriority w:val="9"/>
    <w:unhideWhenUsed/>
    <w:qFormat/>
  </w:style>
  <w:style w:customStyle="1" w:styleId="Table" w:type="table">
    <w:name w:val="Table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</w:tblPr>
      <w:trPr>
        <w:jc w:val="left"/>
      </w:trPr>
      <w:tcPr>
        <w:tcBorders>
          <w:bottom w:color="auto" w:space="0" w:sz="0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CaptionChar"/>
    <w:pPr>
      <w:spacing w:after="12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CaptionChar" w:type="character">
    <w:name w:val="Caption Char"/>
    <w:basedOn w:val="DefaultParagraphFont"/>
    <w:link w:val="Caption"/>
  </w:style>
  <w:style w:customStyle="1" w:styleId="VerbatimChar" w:type="character">
    <w:name w:val="Verbatim Char"/>
    <w:basedOn w:val="CaptionChar"/>
    <w:rPr>
      <w:rFonts w:ascii="Consolas" w:hAnsi="Consolas"/>
      <w:sz w:val="22"/>
    </w:rPr>
  </w:style>
  <w:style w:customStyle="1" w:styleId="SectionNumber" w:type="character">
    <w:name w:val="Section Number"/>
    <w:basedOn w:val="CaptionChar"/>
  </w:style>
  <w:style w:styleId="FootnoteReference" w:type="character">
    <w:name w:val="footnote reference"/>
    <w:basedOn w:val="CaptionChar"/>
    <w:rPr>
      <w:vertAlign w:val="superscript"/>
    </w:rPr>
  </w:style>
  <w:style w:styleId="Hyperlink" w:type="character">
    <w:name w:val="Hyperlink"/>
    <w:basedOn w:val="Caption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themeColor="accent1" w:themeShade="BF" w:val="365F91"/>
    </w:rPr>
  </w:style>
  <w:style w:customStyle="1" w:styleId="RiteSongVerse" w:type="paragraph">
    <w:name w:val="RiteSongVerse"/>
    <w:basedOn w:val="Normal"/>
    <w:qFormat/>
    <w:rsid w:val="00574B42"/>
    <w:pPr>
      <w:tabs>
        <w:tab w:pos="360" w:val="left"/>
        <w:tab w:pos="720" w:val="left"/>
        <w:tab w:pos="1080" w:val="left"/>
        <w:tab w:pos="1440" w:val="left"/>
        <w:tab w:pos="1800" w:val="left"/>
      </w:tabs>
      <w:spacing w:after="240"/>
      <w:ind w:hanging="2160" w:left="2160"/>
      <w:contextualSpacing/>
    </w:pPr>
  </w:style>
  <w:style w:customStyle="1" w:styleId="BodyTextChar" w:type="character">
    <w:name w:val="Body Text Char"/>
    <w:basedOn w:val="DefaultParagraphFont"/>
    <w:link w:val="BodyText"/>
    <w:rsid w:val="004B4EAC"/>
  </w:style>
  <w:style w:customStyle="1" w:styleId="RiteSongTitle" w:type="paragraph">
    <w:name w:val="RiteSongTitle"/>
    <w:basedOn w:val="Normal"/>
    <w:qFormat/>
    <w:rsid w:val="00FE7467"/>
    <w:rPr>
      <w:b/>
      <w:bCs/>
      <w:sz w:val="32"/>
      <w:szCs w:val="32"/>
    </w:rPr>
  </w:style>
  <w:style w:customStyle="1" w:styleId="RiteSongBookLine" w:type="paragraph">
    <w:name w:val="RiteSongBookLine"/>
    <w:basedOn w:val="Normal"/>
    <w:qFormat/>
    <w:rsid w:val="00C34CE6"/>
    <w:rPr>
      <w:sz w:val="21"/>
      <w:szCs w:val="21"/>
    </w:rPr>
  </w:style>
  <w:style w:customStyle="1" w:styleId="RiteSongCopyright" w:type="paragraph">
    <w:name w:val="RiteSongCopyright"/>
    <w:basedOn w:val="Normal"/>
    <w:qFormat/>
    <w:rsid w:val="008C435E"/>
    <w:rPr>
      <w:sz w:val="15"/>
      <w:szCs w:val="15"/>
    </w:rPr>
  </w:style>
  <w:style w:customStyle="1" w:styleId="RiteSongIdsLine" w:type="paragraph">
    <w:name w:val="RiteSongIdsLine"/>
    <w:basedOn w:val="Normal"/>
    <w:qFormat/>
    <w:rsid w:val="00882B9B"/>
    <w:pPr>
      <w:pBdr>
        <w:top w:color="000000" w:space="3" w:sz="8" w:themeColor="text1" w:val="single"/>
      </w:pBdr>
      <w:spacing w:before="400"/>
      <w:jc w:val="right"/>
    </w:pPr>
    <w:rPr>
      <w:sz w:val="11"/>
      <w:szCs w:val="11"/>
    </w:rPr>
  </w:style>
  <w:style w:customStyle="1" w:styleId="RiteSongLegal" w:type="paragraph">
    <w:name w:val="RiteSongLegal"/>
    <w:basedOn w:val="Normal"/>
    <w:qFormat/>
    <w:rsid w:val="00824F89"/>
    <w:rPr>
      <w:sz w:val="20"/>
      <w:szCs w:val="20"/>
    </w:rPr>
  </w:style>
  <w:style w:customStyle="1" w:styleId="RiteSongMeter" w:type="paragraph">
    <w:name w:val="RiteSongMeter"/>
    <w:basedOn w:val="Normal"/>
    <w:qFormat/>
    <w:rsid w:val="00824F89"/>
    <w:pPr>
      <w:ind w:hanging="1080" w:left="1080"/>
    </w:pPr>
  </w:style>
  <w:style w:customStyle="1" w:styleId="RiteSongMusic" w:type="paragraph">
    <w:name w:val="RiteSongMusic"/>
    <w:basedOn w:val="Normal"/>
    <w:qFormat/>
    <w:rsid w:val="00824F89"/>
    <w:pPr>
      <w:ind w:hanging="1080" w:left="1080"/>
    </w:pPr>
  </w:style>
  <w:style w:customStyle="1" w:styleId="RiteSongSection" w:type="paragraph">
    <w:name w:val="RiteSongSection"/>
    <w:basedOn w:val="Normal"/>
    <w:qFormat/>
    <w:rsid w:val="00824F89"/>
    <w:pPr>
      <w:ind w:hanging="1080" w:left="1080"/>
    </w:pPr>
  </w:style>
  <w:style w:customStyle="1" w:styleId="RiteSongWords" w:type="paragraph">
    <w:name w:val="RiteSongWords"/>
    <w:basedOn w:val="Normal"/>
    <w:qFormat/>
    <w:rsid w:val="00824F89"/>
    <w:pPr>
      <w:ind w:hanging="1080" w:left="1080"/>
    </w:pPr>
  </w:style>
  <w:style w:customStyle="1" w:styleId="RiteSongAtomID" w:type="character">
    <w:name w:val="RiteSongAtomID"/>
    <w:rsid w:val="00C34CE6"/>
  </w:style>
  <w:style w:customStyle="1" w:styleId="RiteSongBookName" w:type="character">
    <w:name w:val="RiteSongBookName"/>
    <w:rsid w:val="00C34CE6"/>
    <w:rPr>
      <w:i/>
      <w:iCs/>
    </w:rPr>
  </w:style>
  <w:style w:customStyle="1" w:styleId="RiteSongHymnID" w:type="character">
    <w:name w:val="RiteSongHymnID"/>
    <w:rsid w:val="00C34CE6"/>
  </w:style>
  <w:style w:customStyle="1" w:styleId="RiteSongNumber" w:type="character">
    <w:name w:val="RiteSongNumber"/>
    <w:rsid w:val="00C34CE6"/>
    <w:rPr>
      <w:b/>
      <w:bCs/>
    </w:rPr>
  </w:style>
  <w:style w:customStyle="1" w:styleId="RiteSongRubric" w:type="paragraph">
    <w:name w:val="RiteSongRubric"/>
    <w:basedOn w:val="Normal"/>
    <w:qFormat/>
    <w:rsid w:val="00C34CE6"/>
    <w:rPr>
      <w:i/>
      <w:iCs/>
      <w:sz w:val="22"/>
      <w:szCs w:val="22"/>
    </w:rPr>
  </w:style>
  <w:style w:customStyle="1" w:styleId="RiteSongMusicImage" w:type="paragraph">
    <w:name w:val="RiteSongMusicImage"/>
    <w:basedOn w:val="Normal"/>
    <w:qFormat/>
    <w:rsid w:val="006C5DD1"/>
    <w:pPr>
      <w:widowControl w:val="0"/>
    </w:pPr>
  </w:style>
  <w:style w:customStyle="1" w:styleId="RiteSongSectionHead" w:type="paragraph">
    <w:name w:val="RiteSongSectionHead"/>
    <w:basedOn w:val="Normal"/>
    <w:qFormat/>
    <w:rsid w:val="00574B42"/>
    <w:rPr>
      <w:b/>
      <w:bCs/>
      <w:iCs/>
    </w:rPr>
    <w:pPr>
      <w:pageBreakBefore/>
    </w:pPr>
  </w:style>
  <w:style w:customStyle="1" w:styleId="Style1" w:type="paragraph">
    <w:name w:val="Style1"/>
    <w:basedOn w:val="Normal"/>
    <w:qFormat/>
    <w:rsid w:val="0048676D"/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image" Id="rId23" Target="media/rId23.png" /><Relationship Type="http://schemas.openxmlformats.org/officeDocument/2006/relationships/image" Id="rId26" Target="media/rId26.png" /><Relationship Type="http://schemas.openxmlformats.org/officeDocument/2006/relationships/hyperlink" Id="rId29" Target="mailto:cpirights@cpg.or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mailto:cpirights@cpg.or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</Pages>
  <Words>329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</vt:lpstr>
    </vt:vector>
  </TitlesOfParts>
  <Company/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2019-12-01T00:00:00Z</dcterms:created>
  <dcterms:modified xsi:type="dcterms:W3CDTF">2019-12-01T00:00:00Z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