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D5E" w14:textId="77777777" w:rsidR="00E45FCD" w:rsidRPr="00E45FCD" w:rsidRDefault="00E45FCD" w:rsidP="00E45FCD">
      <w:pPr>
        <w:rPr>
          <w:b/>
          <w:bCs/>
        </w:rPr>
      </w:pPr>
      <w:r w:rsidRPr="00E45FCD">
        <w:rPr>
          <w:b/>
          <w:bCs/>
        </w:rPr>
        <w:t xml:space="preserve">1. How does the biblical doctrine of total forgiveness (“He forgives </w:t>
      </w:r>
      <w:r w:rsidRPr="00E45FCD">
        <w:rPr>
          <w:b/>
          <w:bCs/>
          <w:i/>
          <w:iCs/>
        </w:rPr>
        <w:t>all</w:t>
      </w:r>
      <w:r w:rsidRPr="00E45FCD">
        <w:rPr>
          <w:b/>
          <w:bCs/>
        </w:rPr>
        <w:t xml:space="preserve"> your iniquities”) challenge our understanding of guilt, shame, and ongoing sanctification—and what does it reveal about the sufficiency of Christ’s atonement?</w:t>
      </w:r>
    </w:p>
    <w:p w14:paraId="77B7186D" w14:textId="77777777" w:rsidR="00E45FCD" w:rsidRPr="00E45FCD" w:rsidRDefault="00E45FCD" w:rsidP="00E45FCD">
      <w:r w:rsidRPr="00E45FCD">
        <w:rPr>
          <w:b/>
          <w:bCs/>
        </w:rPr>
        <w:t>Depth behind the question:</w:t>
      </w:r>
      <w:r w:rsidRPr="00E45FCD">
        <w:br/>
        <w:t xml:space="preserve">• </w:t>
      </w:r>
      <w:r w:rsidRPr="00E45FCD">
        <w:rPr>
          <w:i/>
          <w:iCs/>
        </w:rPr>
        <w:t>Avon</w:t>
      </w:r>
      <w:r w:rsidRPr="00E45FCD">
        <w:t xml:space="preserve"> (“iniquity”) describes the inward crookedness of sin. If God forgives </w:t>
      </w:r>
      <w:r w:rsidRPr="00E45FCD">
        <w:rPr>
          <w:b/>
          <w:bCs/>
        </w:rPr>
        <w:t>all</w:t>
      </w:r>
      <w:r w:rsidRPr="00E45FCD">
        <w:t xml:space="preserve"> of it, what does that say about the completeness of Christ’s work?</w:t>
      </w:r>
      <w:r w:rsidRPr="00E45FCD">
        <w:br/>
        <w:t>• How should believers view lingering guilt when Scripture declares “no condemnation” (Rom. 8:1)?</w:t>
      </w:r>
      <w:r w:rsidRPr="00E45FCD">
        <w:br/>
        <w:t>• How do we balance total forgiveness with the daily need for repentance and holiness?</w:t>
      </w:r>
    </w:p>
    <w:p w14:paraId="4631002A" w14:textId="77777777" w:rsidR="00E45FCD" w:rsidRPr="00E45FCD" w:rsidRDefault="00E45FCD" w:rsidP="00E45FCD">
      <w:r w:rsidRPr="00E45FCD">
        <w:pict w14:anchorId="1DE0EB13">
          <v:rect id="_x0000_i1025" style="width:0;height:1.5pt" o:hralign="center" o:hrstd="t" o:hr="t" fillcolor="#a0a0a0" stroked="f"/>
        </w:pict>
      </w:r>
    </w:p>
    <w:p w14:paraId="60E01AC1" w14:textId="77777777" w:rsidR="00E45FCD" w:rsidRPr="00E45FCD" w:rsidRDefault="00E45FCD" w:rsidP="00E45FCD">
      <w:pPr>
        <w:rPr>
          <w:b/>
          <w:bCs/>
        </w:rPr>
      </w:pPr>
      <w:r w:rsidRPr="00E45FCD">
        <w:rPr>
          <w:b/>
          <w:bCs/>
        </w:rPr>
        <w:t>2. In what ways does God’s healing work (“He heals all your diseases… He redeems your life from the pit”) point beyond physical recovery and reveal the deeper biblical themes of spiritual restoration, redemption, and the re-creation of the believer through Christ?</w:t>
      </w:r>
    </w:p>
    <w:p w14:paraId="106F539B" w14:textId="77777777" w:rsidR="00E45FCD" w:rsidRPr="00E45FCD" w:rsidRDefault="00E45FCD" w:rsidP="00E45FCD">
      <w:r w:rsidRPr="00E45FCD">
        <w:rPr>
          <w:b/>
          <w:bCs/>
        </w:rPr>
        <w:t>Depth behind the question:</w:t>
      </w:r>
      <w:r w:rsidRPr="00E45FCD">
        <w:br/>
        <w:t>• “Diseases” includes physical, emotional, and spiritual brokenness.</w:t>
      </w:r>
      <w:r w:rsidRPr="00E45FCD">
        <w:br/>
        <w:t>• “Redeems… from the pit” (</w:t>
      </w:r>
      <w:r w:rsidRPr="00E45FCD">
        <w:rPr>
          <w:i/>
          <w:iCs/>
        </w:rPr>
        <w:t>ga’al</w:t>
      </w:r>
      <w:r w:rsidRPr="00E45FCD">
        <w:t xml:space="preserve">) introduces the idea of a </w:t>
      </w:r>
      <w:r w:rsidRPr="00E45FCD">
        <w:rPr>
          <w:b/>
          <w:bCs/>
        </w:rPr>
        <w:t>kinsman-redeemer</w:t>
      </w:r>
      <w:r w:rsidRPr="00E45FCD">
        <w:t>, foreshadowing Christ.</w:t>
      </w:r>
      <w:r w:rsidRPr="00E45FCD">
        <w:br/>
        <w:t>• How does God’s healing in this life relate to the ultimate healing of resurrection hope?</w:t>
      </w:r>
      <w:r w:rsidRPr="00E45FCD">
        <w:br/>
        <w:t>• How should we interpret healing in moments when God chooses not to remove the physical affliction?</w:t>
      </w:r>
    </w:p>
    <w:p w14:paraId="19E70D98" w14:textId="77777777" w:rsidR="00E45FCD" w:rsidRPr="00E45FCD" w:rsidRDefault="00E45FCD" w:rsidP="00E45FCD">
      <w:r w:rsidRPr="00E45FCD">
        <w:pict w14:anchorId="58A6F2A5">
          <v:rect id="_x0000_i1026" style="width:0;height:1.5pt" o:hralign="center" o:hrstd="t" o:hr="t" fillcolor="#a0a0a0" stroked="f"/>
        </w:pict>
      </w:r>
    </w:p>
    <w:p w14:paraId="5001411B" w14:textId="77777777" w:rsidR="00E45FCD" w:rsidRPr="00E45FCD" w:rsidRDefault="00E45FCD" w:rsidP="00E45FCD">
      <w:pPr>
        <w:rPr>
          <w:b/>
          <w:bCs/>
        </w:rPr>
      </w:pPr>
      <w:r w:rsidRPr="00E45FCD">
        <w:rPr>
          <w:b/>
          <w:bCs/>
        </w:rPr>
        <w:t>3. What does it mean to be “crowned with steadfast love and tender mercies,” and how does God’s covenant love (</w:t>
      </w:r>
      <w:r w:rsidRPr="00E45FCD">
        <w:rPr>
          <w:b/>
          <w:bCs/>
          <w:i/>
          <w:iCs/>
        </w:rPr>
        <w:t>chesed</w:t>
      </w:r>
      <w:r w:rsidRPr="00E45FCD">
        <w:rPr>
          <w:b/>
          <w:bCs/>
        </w:rPr>
        <w:t>) produce inner renewal (“your youth is renewed like the eagle’s”) in a believer’s daily experience of worship, identity, and spiritual resilience?</w:t>
      </w:r>
    </w:p>
    <w:p w14:paraId="5B2B8E2F" w14:textId="77777777" w:rsidR="00E45FCD" w:rsidRPr="00E45FCD" w:rsidRDefault="00E45FCD" w:rsidP="00E45FCD">
      <w:r w:rsidRPr="00E45FCD">
        <w:rPr>
          <w:b/>
          <w:bCs/>
        </w:rPr>
        <w:t>Depth behind the question:</w:t>
      </w:r>
      <w:r w:rsidRPr="00E45FCD">
        <w:br/>
        <w:t xml:space="preserve">• </w:t>
      </w:r>
      <w:r w:rsidRPr="00E45FCD">
        <w:rPr>
          <w:i/>
          <w:iCs/>
        </w:rPr>
        <w:t>Chesed</w:t>
      </w:r>
      <w:r w:rsidRPr="00E45FCD">
        <w:t xml:space="preserve"> is covenant, loyal, unfailing love—how does this reshape how we see ourselves before God?</w:t>
      </w:r>
      <w:r w:rsidRPr="00E45FCD">
        <w:br/>
        <w:t>• How does living under God’s covenant love renew spiritual strength even when outwardly wasting away (2 Cor. 4:16)?</w:t>
      </w:r>
      <w:r w:rsidRPr="00E45FCD">
        <w:br/>
        <w:t>• How does gratitude itself become a means of spiritual renewal?</w:t>
      </w:r>
    </w:p>
    <w:p w14:paraId="0FCD2601" w14:textId="77777777" w:rsidR="00EB39B1" w:rsidRDefault="00EB39B1"/>
    <w:sectPr w:rsidR="00EB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CD"/>
    <w:rsid w:val="001546E9"/>
    <w:rsid w:val="00426B2E"/>
    <w:rsid w:val="00591F09"/>
    <w:rsid w:val="00602FD2"/>
    <w:rsid w:val="00913528"/>
    <w:rsid w:val="00E3530C"/>
    <w:rsid w:val="00E45FCD"/>
    <w:rsid w:val="00E76608"/>
    <w:rsid w:val="00EB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75F8"/>
  <w15:chartTrackingRefBased/>
  <w15:docId w15:val="{7E948F3C-4C49-44AB-8E1D-0F4C8AC7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FCD"/>
    <w:rPr>
      <w:rFonts w:eastAsiaTheme="majorEastAsia" w:cstheme="majorBidi"/>
      <w:color w:val="272727" w:themeColor="text1" w:themeTint="D8"/>
    </w:rPr>
  </w:style>
  <w:style w:type="paragraph" w:styleId="Title">
    <w:name w:val="Title"/>
    <w:basedOn w:val="Normal"/>
    <w:next w:val="Normal"/>
    <w:link w:val="TitleChar"/>
    <w:uiPriority w:val="10"/>
    <w:qFormat/>
    <w:rsid w:val="00E45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FCD"/>
    <w:pPr>
      <w:spacing w:before="160"/>
      <w:jc w:val="center"/>
    </w:pPr>
    <w:rPr>
      <w:i/>
      <w:iCs/>
      <w:color w:val="404040" w:themeColor="text1" w:themeTint="BF"/>
    </w:rPr>
  </w:style>
  <w:style w:type="character" w:customStyle="1" w:styleId="QuoteChar">
    <w:name w:val="Quote Char"/>
    <w:basedOn w:val="DefaultParagraphFont"/>
    <w:link w:val="Quote"/>
    <w:uiPriority w:val="29"/>
    <w:rsid w:val="00E45FCD"/>
    <w:rPr>
      <w:i/>
      <w:iCs/>
      <w:color w:val="404040" w:themeColor="text1" w:themeTint="BF"/>
    </w:rPr>
  </w:style>
  <w:style w:type="paragraph" w:styleId="ListParagraph">
    <w:name w:val="List Paragraph"/>
    <w:basedOn w:val="Normal"/>
    <w:uiPriority w:val="34"/>
    <w:qFormat/>
    <w:rsid w:val="00E45FCD"/>
    <w:pPr>
      <w:ind w:left="720"/>
      <w:contextualSpacing/>
    </w:pPr>
  </w:style>
  <w:style w:type="character" w:styleId="IntenseEmphasis">
    <w:name w:val="Intense Emphasis"/>
    <w:basedOn w:val="DefaultParagraphFont"/>
    <w:uiPriority w:val="21"/>
    <w:qFormat/>
    <w:rsid w:val="00E45FCD"/>
    <w:rPr>
      <w:i/>
      <w:iCs/>
      <w:color w:val="0F4761" w:themeColor="accent1" w:themeShade="BF"/>
    </w:rPr>
  </w:style>
  <w:style w:type="paragraph" w:styleId="IntenseQuote">
    <w:name w:val="Intense Quote"/>
    <w:basedOn w:val="Normal"/>
    <w:next w:val="Normal"/>
    <w:link w:val="IntenseQuoteChar"/>
    <w:uiPriority w:val="30"/>
    <w:qFormat/>
    <w:rsid w:val="00E45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FCD"/>
    <w:rPr>
      <w:i/>
      <w:iCs/>
      <w:color w:val="0F4761" w:themeColor="accent1" w:themeShade="BF"/>
    </w:rPr>
  </w:style>
  <w:style w:type="character" w:styleId="IntenseReference">
    <w:name w:val="Intense Reference"/>
    <w:basedOn w:val="DefaultParagraphFont"/>
    <w:uiPriority w:val="32"/>
    <w:qFormat/>
    <w:rsid w:val="00E45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Baker</dc:creator>
  <cp:keywords/>
  <dc:description/>
  <cp:lastModifiedBy>Jeremiah  Baker</cp:lastModifiedBy>
  <cp:revision>1</cp:revision>
  <cp:lastPrinted>2025-11-16T13:37:00Z</cp:lastPrinted>
  <dcterms:created xsi:type="dcterms:W3CDTF">2025-11-16T13:37:00Z</dcterms:created>
  <dcterms:modified xsi:type="dcterms:W3CDTF">2025-11-19T15:33:00Z</dcterms:modified>
</cp:coreProperties>
</file>