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20EB" w14:textId="77777777" w:rsidR="00B70394" w:rsidRPr="00B70394" w:rsidRDefault="00B70394" w:rsidP="009B18D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 xml:space="preserve">“Let It </w:t>
      </w:r>
      <w:proofErr w:type="gramStart"/>
      <w:r w:rsidRPr="00B70394">
        <w:rPr>
          <w:rFonts w:ascii="Times New Roman" w:hAnsi="Times New Roman" w:cs="Times New Roman"/>
          <w:b/>
          <w:bCs/>
        </w:rPr>
        <w:t>Be</w:t>
      </w:r>
      <w:proofErr w:type="gramEnd"/>
      <w:r w:rsidRPr="00B70394">
        <w:rPr>
          <w:rFonts w:ascii="Times New Roman" w:hAnsi="Times New Roman" w:cs="Times New Roman"/>
          <w:b/>
          <w:bCs/>
        </w:rPr>
        <w:t xml:space="preserve"> to Me”</w:t>
      </w:r>
    </w:p>
    <w:p w14:paraId="3CAFBED9" w14:textId="77777777" w:rsidR="00B70394" w:rsidRPr="00B70394" w:rsidRDefault="00B70394" w:rsidP="00B7039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Luke 1:26–38</w:t>
      </w:r>
    </w:p>
    <w:p w14:paraId="3D395EC1" w14:textId="77777777" w:rsidR="00B70394" w:rsidRPr="00B70394" w:rsidRDefault="00B70394" w:rsidP="00B7039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Theme: The Faith and Surrender of Mary</w:t>
      </w:r>
    </w:p>
    <w:p w14:paraId="5CF4D65F" w14:textId="77777777" w:rsidR="00B70394" w:rsidRPr="00B70394" w:rsidRDefault="00B70394" w:rsidP="00B70394">
      <w:pPr>
        <w:contextualSpacing/>
        <w:jc w:val="center"/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Supporting Scripture: Isaiah 7:14</w:t>
      </w:r>
    </w:p>
    <w:p w14:paraId="37D0E68F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0D41477E">
          <v:rect id="_x0000_i1025" style="width:0;height:1.5pt" o:hralign="center" o:hrstd="t" o:hr="t" fillcolor="#a0a0a0" stroked="f"/>
        </w:pict>
      </w:r>
    </w:p>
    <w:p w14:paraId="6429D2F0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INTRODUCTION</w:t>
      </w:r>
    </w:p>
    <w:p w14:paraId="338E3CF8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 xml:space="preserve">The announcement of Jesus’ birth reveals God’s power, Mary’s humble obedience, and the miracle of the Savior entering our world. Christmas reminds </w:t>
      </w:r>
      <w:proofErr w:type="gramStart"/>
      <w:r w:rsidRPr="00B70394">
        <w:rPr>
          <w:rFonts w:ascii="Times New Roman" w:hAnsi="Times New Roman" w:cs="Times New Roman"/>
        </w:rPr>
        <w:t>us</w:t>
      </w:r>
      <w:proofErr w:type="gramEnd"/>
      <w:r w:rsidRPr="00B70394">
        <w:rPr>
          <w:rFonts w:ascii="Times New Roman" w:hAnsi="Times New Roman" w:cs="Times New Roman"/>
        </w:rPr>
        <w:t xml:space="preserve"> that </w:t>
      </w:r>
      <w:r w:rsidRPr="00B70394">
        <w:rPr>
          <w:rFonts w:ascii="Times New Roman" w:hAnsi="Times New Roman" w:cs="Times New Roman"/>
          <w:b/>
          <w:bCs/>
        </w:rPr>
        <w:t>obedience births miracles</w:t>
      </w:r>
      <w:r w:rsidRPr="00B70394">
        <w:rPr>
          <w:rFonts w:ascii="Times New Roman" w:hAnsi="Times New Roman" w:cs="Times New Roman"/>
        </w:rPr>
        <w:t>—the greatest being Jesus Himself.</w:t>
      </w:r>
    </w:p>
    <w:p w14:paraId="72C5D2A1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1C6065CC">
          <v:rect id="_x0000_i1026" style="width:0;height:1.5pt" o:hralign="center" o:hrstd="t" o:hr="t" fillcolor="#a0a0a0" stroked="f"/>
        </w:pict>
      </w:r>
    </w:p>
    <w:p w14:paraId="2A2E50D8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1. THE ANGELIC ANNOUNCEMENT</w:t>
      </w:r>
    </w:p>
    <w:p w14:paraId="4DE026BD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  <w:i/>
          <w:iCs/>
        </w:rPr>
        <w:t>Luke 1:26–33</w:t>
      </w:r>
    </w:p>
    <w:p w14:paraId="2B3B0A50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Key Insights</w:t>
      </w:r>
    </w:p>
    <w:p w14:paraId="130756E3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• Gabriel appears to Mary in Nazareth—an unexpected place for the Messiah’s story to begin.</w:t>
      </w:r>
      <w:r w:rsidRPr="00B70394">
        <w:rPr>
          <w:rFonts w:ascii="Times New Roman" w:hAnsi="Times New Roman" w:cs="Times New Roman"/>
        </w:rPr>
        <w:br/>
        <w:t xml:space="preserve">• Mary is called </w:t>
      </w:r>
      <w:r w:rsidRPr="00B70394">
        <w:rPr>
          <w:rFonts w:ascii="Times New Roman" w:hAnsi="Times New Roman" w:cs="Times New Roman"/>
          <w:b/>
          <w:bCs/>
        </w:rPr>
        <w:t>“favored one”</w:t>
      </w:r>
      <w:r w:rsidRPr="00B70394">
        <w:rPr>
          <w:rFonts w:ascii="Times New Roman" w:hAnsi="Times New Roman" w:cs="Times New Roman"/>
        </w:rPr>
        <w:t>—a recipient of God’s grace.</w:t>
      </w:r>
      <w:r w:rsidRPr="00B70394">
        <w:rPr>
          <w:rFonts w:ascii="Times New Roman" w:hAnsi="Times New Roman" w:cs="Times New Roman"/>
        </w:rPr>
        <w:br/>
        <w:t xml:space="preserve">• Isaiah 7:14 is fulfilled: </w:t>
      </w:r>
      <w:r w:rsidRPr="00B70394">
        <w:rPr>
          <w:rFonts w:ascii="Times New Roman" w:hAnsi="Times New Roman" w:cs="Times New Roman"/>
          <w:b/>
          <w:bCs/>
        </w:rPr>
        <w:t>“The virgin shall conceive and bear a Son.”</w:t>
      </w:r>
      <w:r w:rsidRPr="00B70394">
        <w:rPr>
          <w:rFonts w:ascii="Times New Roman" w:hAnsi="Times New Roman" w:cs="Times New Roman"/>
        </w:rPr>
        <w:br/>
        <w:t xml:space="preserve">• Jesus is revealed as </w:t>
      </w:r>
      <w:r w:rsidRPr="00B70394">
        <w:rPr>
          <w:rFonts w:ascii="Times New Roman" w:hAnsi="Times New Roman" w:cs="Times New Roman"/>
          <w:b/>
          <w:bCs/>
        </w:rPr>
        <w:t>Son of the Most High</w:t>
      </w:r>
      <w:r w:rsidRPr="00B70394">
        <w:rPr>
          <w:rFonts w:ascii="Times New Roman" w:hAnsi="Times New Roman" w:cs="Times New Roman"/>
        </w:rPr>
        <w:t>, the promised King.</w:t>
      </w:r>
    </w:p>
    <w:p w14:paraId="1B9D024E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Cultural Background</w:t>
      </w:r>
    </w:p>
    <w:p w14:paraId="716E3AE2" w14:textId="77777777" w:rsidR="00B70394" w:rsidRPr="00B70394" w:rsidRDefault="00B70394" w:rsidP="00B7039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Mary was likely a young teenager, betrothed in a legally binding engagement.</w:t>
      </w:r>
    </w:p>
    <w:p w14:paraId="2CD5D40F" w14:textId="77777777" w:rsidR="00B70394" w:rsidRPr="00B70394" w:rsidRDefault="00B70394" w:rsidP="00B7039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Nazareth was a humble village, not known for greatness.</w:t>
      </w:r>
    </w:p>
    <w:p w14:paraId="223502EA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Word Study</w:t>
      </w:r>
    </w:p>
    <w:p w14:paraId="66BD9F13" w14:textId="77777777" w:rsidR="00B70394" w:rsidRPr="00B70394" w:rsidRDefault="00B70394" w:rsidP="00B7039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Favored one</w:t>
      </w:r>
      <w:r w:rsidRPr="00B70394">
        <w:rPr>
          <w:rFonts w:ascii="Times New Roman" w:hAnsi="Times New Roman" w:cs="Times New Roman"/>
        </w:rPr>
        <w:t xml:space="preserve"> (</w:t>
      </w:r>
      <w:proofErr w:type="spellStart"/>
      <w:r w:rsidRPr="00B70394">
        <w:rPr>
          <w:rFonts w:ascii="Times New Roman" w:hAnsi="Times New Roman" w:cs="Times New Roman"/>
        </w:rPr>
        <w:t>kecharitōmenē</w:t>
      </w:r>
      <w:proofErr w:type="spellEnd"/>
      <w:r w:rsidRPr="00B70394">
        <w:rPr>
          <w:rFonts w:ascii="Times New Roman" w:hAnsi="Times New Roman" w:cs="Times New Roman"/>
        </w:rPr>
        <w:t xml:space="preserve">): one who </w:t>
      </w:r>
      <w:r w:rsidRPr="00B70394">
        <w:rPr>
          <w:rFonts w:ascii="Times New Roman" w:hAnsi="Times New Roman" w:cs="Times New Roman"/>
          <w:i/>
          <w:iCs/>
        </w:rPr>
        <w:t>has been and continues to be</w:t>
      </w:r>
      <w:r w:rsidRPr="00B70394">
        <w:rPr>
          <w:rFonts w:ascii="Times New Roman" w:hAnsi="Times New Roman" w:cs="Times New Roman"/>
        </w:rPr>
        <w:t xml:space="preserve"> graced by God.</w:t>
      </w:r>
    </w:p>
    <w:p w14:paraId="138C9477" w14:textId="77777777" w:rsidR="00B70394" w:rsidRPr="00B70394" w:rsidRDefault="00B70394" w:rsidP="00B7039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Do not be afraid:</w:t>
      </w:r>
      <w:r w:rsidRPr="00B70394">
        <w:rPr>
          <w:rFonts w:ascii="Times New Roman" w:hAnsi="Times New Roman" w:cs="Times New Roman"/>
        </w:rPr>
        <w:t xml:space="preserve"> a command signaling assurance and divine peace.</w:t>
      </w:r>
    </w:p>
    <w:p w14:paraId="132856AD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Reflection Question</w:t>
      </w:r>
    </w:p>
    <w:p w14:paraId="0D91DC3B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Why does God often begin His greatest works in ordinary places and through ordinary people?</w:t>
      </w:r>
    </w:p>
    <w:p w14:paraId="2FBA6B72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392DFF5A">
          <v:rect id="_x0000_i1027" style="width:0;height:1.5pt" o:hralign="center" o:hrstd="t" o:hr="t" fillcolor="#a0a0a0" stroked="f"/>
        </w:pict>
      </w:r>
    </w:p>
    <w:p w14:paraId="1DB8CE1B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2. THE HUMBLE ACCEPTANCE</w:t>
      </w:r>
    </w:p>
    <w:p w14:paraId="55C7A58B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  <w:i/>
          <w:iCs/>
        </w:rPr>
        <w:t>Luke 1:34–38</w:t>
      </w:r>
    </w:p>
    <w:p w14:paraId="6726A720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Key Insights</w:t>
      </w:r>
    </w:p>
    <w:p w14:paraId="50E66A77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lastRenderedPageBreak/>
        <w:t>• Mary does not doubt—she seeks understanding: “How will this be?”</w:t>
      </w:r>
      <w:r w:rsidRPr="00B70394">
        <w:rPr>
          <w:rFonts w:ascii="Times New Roman" w:hAnsi="Times New Roman" w:cs="Times New Roman"/>
        </w:rPr>
        <w:br/>
        <w:t xml:space="preserve">• She models full surrender: </w:t>
      </w:r>
      <w:r w:rsidRPr="00B70394">
        <w:rPr>
          <w:rFonts w:ascii="Times New Roman" w:hAnsi="Times New Roman" w:cs="Times New Roman"/>
          <w:b/>
          <w:bCs/>
        </w:rPr>
        <w:t>“Let it be to me according to Your word.”</w:t>
      </w:r>
      <w:r w:rsidRPr="00B70394">
        <w:rPr>
          <w:rFonts w:ascii="Times New Roman" w:hAnsi="Times New Roman" w:cs="Times New Roman"/>
        </w:rPr>
        <w:br/>
        <w:t>• Her obedience opens the door for the Savior to come into the world.</w:t>
      </w:r>
    </w:p>
    <w:p w14:paraId="328F2A07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Cultural Background</w:t>
      </w:r>
    </w:p>
    <w:p w14:paraId="394C1D5E" w14:textId="77777777" w:rsidR="00B70394" w:rsidRPr="00B70394" w:rsidRDefault="00B70394" w:rsidP="00B7039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Mary risked reputation, relationships, and even her life.</w:t>
      </w:r>
    </w:p>
    <w:p w14:paraId="380F7C49" w14:textId="77777777" w:rsidR="00B70394" w:rsidRPr="00B70394" w:rsidRDefault="00B70394" w:rsidP="00B7039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True surrender to God often involves stepping into the unknown.</w:t>
      </w:r>
    </w:p>
    <w:p w14:paraId="451FCDE4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Word Study</w:t>
      </w:r>
    </w:p>
    <w:p w14:paraId="702A87B4" w14:textId="77777777" w:rsidR="00B70394" w:rsidRPr="00B70394" w:rsidRDefault="00B70394" w:rsidP="00B7039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“Let it be to me” (</w:t>
      </w:r>
      <w:proofErr w:type="spellStart"/>
      <w:r w:rsidRPr="00B70394">
        <w:rPr>
          <w:rFonts w:ascii="Times New Roman" w:hAnsi="Times New Roman" w:cs="Times New Roman"/>
          <w:b/>
          <w:bCs/>
        </w:rPr>
        <w:t>genoito</w:t>
      </w:r>
      <w:proofErr w:type="spellEnd"/>
      <w:r w:rsidRPr="00B70394">
        <w:rPr>
          <w:rFonts w:ascii="Times New Roman" w:hAnsi="Times New Roman" w:cs="Times New Roman"/>
          <w:b/>
          <w:bCs/>
        </w:rPr>
        <w:t xml:space="preserve"> moi):</w:t>
      </w:r>
      <w:r w:rsidRPr="00B70394">
        <w:rPr>
          <w:rFonts w:ascii="Times New Roman" w:hAnsi="Times New Roman" w:cs="Times New Roman"/>
        </w:rPr>
        <w:t xml:space="preserve"> a willing, faith-filled surrender to God’s plan.</w:t>
      </w:r>
    </w:p>
    <w:p w14:paraId="2AA50977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Reflection Question</w:t>
      </w:r>
    </w:p>
    <w:p w14:paraId="1868E47D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Where is God inviting you to say, “Let it be to me,” even when you don’t have all the answers?</w:t>
      </w:r>
    </w:p>
    <w:p w14:paraId="0B12431D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34A9FB09">
          <v:rect id="_x0000_i1028" style="width:0;height:1.5pt" o:hralign="center" o:hrstd="t" o:hr="t" fillcolor="#a0a0a0" stroked="f"/>
        </w:pict>
      </w:r>
    </w:p>
    <w:p w14:paraId="56A56FBF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3. THE HOLY ASSURANCE</w:t>
      </w:r>
    </w:p>
    <w:p w14:paraId="23BCE5C7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  <w:i/>
          <w:iCs/>
        </w:rPr>
        <w:t>Luke 1:35–38</w:t>
      </w:r>
    </w:p>
    <w:p w14:paraId="20C7D2A5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Key Insights</w:t>
      </w:r>
    </w:p>
    <w:p w14:paraId="2CE8C521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• The Holy Spirit will “overshadow” Mary—God alone will accomplish this miracle.</w:t>
      </w:r>
      <w:r w:rsidRPr="00B70394">
        <w:rPr>
          <w:rFonts w:ascii="Times New Roman" w:hAnsi="Times New Roman" w:cs="Times New Roman"/>
        </w:rPr>
        <w:br/>
        <w:t xml:space="preserve">• This marks the moment of the </w:t>
      </w:r>
      <w:r w:rsidRPr="00B70394">
        <w:rPr>
          <w:rFonts w:ascii="Times New Roman" w:hAnsi="Times New Roman" w:cs="Times New Roman"/>
          <w:b/>
          <w:bCs/>
        </w:rPr>
        <w:t>incarnation</w:t>
      </w:r>
      <w:r w:rsidRPr="00B70394">
        <w:rPr>
          <w:rFonts w:ascii="Times New Roman" w:hAnsi="Times New Roman" w:cs="Times New Roman"/>
        </w:rPr>
        <w:t>—God becoming flesh.</w:t>
      </w:r>
      <w:r w:rsidRPr="00B70394">
        <w:rPr>
          <w:rFonts w:ascii="Times New Roman" w:hAnsi="Times New Roman" w:cs="Times New Roman"/>
        </w:rPr>
        <w:br/>
        <w:t xml:space="preserve">• Gabriel assures Mary: </w:t>
      </w:r>
      <w:r w:rsidRPr="00B70394">
        <w:rPr>
          <w:rFonts w:ascii="Times New Roman" w:hAnsi="Times New Roman" w:cs="Times New Roman"/>
          <w:b/>
          <w:bCs/>
        </w:rPr>
        <w:t>“Nothing will be impossible with God.”</w:t>
      </w:r>
    </w:p>
    <w:p w14:paraId="78DF5DE0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Word Study</w:t>
      </w:r>
    </w:p>
    <w:p w14:paraId="2C2140E1" w14:textId="77777777" w:rsidR="00B70394" w:rsidRPr="00B70394" w:rsidRDefault="00B70394" w:rsidP="00B7039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Overshadow (</w:t>
      </w:r>
      <w:proofErr w:type="spellStart"/>
      <w:r w:rsidRPr="00B70394">
        <w:rPr>
          <w:rFonts w:ascii="Times New Roman" w:hAnsi="Times New Roman" w:cs="Times New Roman"/>
          <w:b/>
          <w:bCs/>
        </w:rPr>
        <w:t>episkiazei</w:t>
      </w:r>
      <w:proofErr w:type="spellEnd"/>
      <w:r w:rsidRPr="00B70394">
        <w:rPr>
          <w:rFonts w:ascii="Times New Roman" w:hAnsi="Times New Roman" w:cs="Times New Roman"/>
          <w:b/>
          <w:bCs/>
        </w:rPr>
        <w:t>):</w:t>
      </w:r>
      <w:r w:rsidRPr="00B70394">
        <w:rPr>
          <w:rFonts w:ascii="Times New Roman" w:hAnsi="Times New Roman" w:cs="Times New Roman"/>
        </w:rPr>
        <w:t xml:space="preserve"> to cover with divine presence; same imagery used of God’s glory cloud in the Old Testament.</w:t>
      </w:r>
    </w:p>
    <w:p w14:paraId="12C2BDCD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Historical &amp; Theological Insight</w:t>
      </w:r>
    </w:p>
    <w:p w14:paraId="53F80E94" w14:textId="77777777" w:rsidR="00B70394" w:rsidRPr="00B70394" w:rsidRDefault="00B70394" w:rsidP="00B7039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Like the Spirit hovered over creation (Gen 1:2), He now brings forth the new creation in Christ.</w:t>
      </w:r>
    </w:p>
    <w:p w14:paraId="6E542AF0" w14:textId="77777777" w:rsidR="00B70394" w:rsidRPr="00B70394" w:rsidRDefault="00B70394" w:rsidP="00B7039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 xml:space="preserve">The miracle of the virgin birth ensures Jesus is </w:t>
      </w:r>
      <w:r w:rsidRPr="00B70394">
        <w:rPr>
          <w:rFonts w:ascii="Times New Roman" w:hAnsi="Times New Roman" w:cs="Times New Roman"/>
          <w:b/>
          <w:bCs/>
        </w:rPr>
        <w:t>fully God and fully man</w:t>
      </w:r>
      <w:r w:rsidRPr="00B70394">
        <w:rPr>
          <w:rFonts w:ascii="Times New Roman" w:hAnsi="Times New Roman" w:cs="Times New Roman"/>
        </w:rPr>
        <w:t>, our perfect Savior.</w:t>
      </w:r>
    </w:p>
    <w:p w14:paraId="2E003DF6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Reflection Question</w:t>
      </w:r>
    </w:p>
    <w:p w14:paraId="5A55DB1C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What impossible situation in your life needs the assurance that “nothing is impossible with God”?</w:t>
      </w:r>
    </w:p>
    <w:p w14:paraId="2AC3ABB9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78104BDA">
          <v:rect id="_x0000_i1029" style="width:0;height:1.5pt" o:hralign="center" o:hrstd="t" o:hr="t" fillcolor="#a0a0a0" stroked="f"/>
        </w:pict>
      </w:r>
    </w:p>
    <w:p w14:paraId="2F9F96EC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lastRenderedPageBreak/>
        <w:t>APPLICATION: OBEDIENCE BIRTHS MIRACLES</w:t>
      </w:r>
    </w:p>
    <w:p w14:paraId="186DB6DA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Christmas calls us to remember:</w:t>
      </w:r>
    </w:p>
    <w:p w14:paraId="440C77E0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1. God moves in ordinary places.</w:t>
      </w:r>
    </w:p>
    <w:p w14:paraId="2D5FAC6F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Nazareth reminds us God sees where others don’t.</w:t>
      </w:r>
    </w:p>
    <w:p w14:paraId="4A66F2EB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2. God uses surrendered hearts.</w:t>
      </w:r>
    </w:p>
    <w:p w14:paraId="6A81FDFB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Mary teaches us that surrender is the soil where miracles grow.</w:t>
      </w:r>
    </w:p>
    <w:p w14:paraId="17F97382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3. God’s promises outweigh our fears.</w:t>
      </w:r>
    </w:p>
    <w:p w14:paraId="57D0F63A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He assures us with His presence, power, and Word.</w:t>
      </w:r>
    </w:p>
    <w:p w14:paraId="0682EB29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 xml:space="preserve">4. The greatest miracle is </w:t>
      </w:r>
      <w:proofErr w:type="gramStart"/>
      <w:r w:rsidRPr="00B70394">
        <w:rPr>
          <w:rFonts w:ascii="Times New Roman" w:hAnsi="Times New Roman" w:cs="Times New Roman"/>
          <w:b/>
          <w:bCs/>
        </w:rPr>
        <w:t>the Savior</w:t>
      </w:r>
      <w:proofErr w:type="gramEnd"/>
      <w:r w:rsidRPr="00B70394">
        <w:rPr>
          <w:rFonts w:ascii="Times New Roman" w:hAnsi="Times New Roman" w:cs="Times New Roman"/>
          <w:b/>
          <w:bCs/>
        </w:rPr>
        <w:t xml:space="preserve"> Himself.</w:t>
      </w:r>
    </w:p>
    <w:p w14:paraId="6784406F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>Jesus is the fulfillment of every prophecy and every longing.</w:t>
      </w:r>
    </w:p>
    <w:p w14:paraId="57A8D989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243AE441">
          <v:rect id="_x0000_i1030" style="width:0;height:1.5pt" o:hralign="center" o:hrstd="t" o:hr="t" fillcolor="#a0a0a0" stroked="f"/>
        </w:pict>
      </w:r>
    </w:p>
    <w:p w14:paraId="03AE363D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PERSONAL TAKEAWAY</w:t>
      </w:r>
    </w:p>
    <w:p w14:paraId="4D6370FD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What is God calling me to surrender to Him today?</w:t>
      </w:r>
      <w:r w:rsidRPr="00B70394">
        <w:rPr>
          <w:rFonts w:ascii="Times New Roman" w:hAnsi="Times New Roman" w:cs="Times New Roman"/>
        </w:rPr>
        <w:br/>
      </w:r>
      <w:r w:rsidRPr="00B70394">
        <w:rPr>
          <w:rFonts w:ascii="Times New Roman" w:hAnsi="Times New Roman" w:cs="Times New Roman"/>
          <w:b/>
          <w:bCs/>
        </w:rPr>
        <w:t>How can Mary’s example shape my faith journey this Christmas?</w:t>
      </w:r>
    </w:p>
    <w:p w14:paraId="7AF287E7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02536769">
          <v:rect id="_x0000_i1031" style="width:0;height:1.5pt" o:hralign="center" o:hrstd="t" o:hr="t" fillcolor="#a0a0a0" stroked="f"/>
        </w:pict>
      </w:r>
    </w:p>
    <w:p w14:paraId="45549BA2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MEMORY VERSE</w:t>
      </w:r>
    </w:p>
    <w:p w14:paraId="59E37349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  <w:b/>
          <w:bCs/>
        </w:rPr>
        <w:t>Luke 1:38 — “Behold, I am the servant of the Lord; let it be to me according to your word.”</w:t>
      </w:r>
    </w:p>
    <w:p w14:paraId="05CAA4C5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pict w14:anchorId="54B2D9CC">
          <v:rect id="_x0000_i1032" style="width:0;height:1.5pt" o:hralign="center" o:hrstd="t" o:hr="t" fillcolor="#a0a0a0" stroked="f"/>
        </w:pict>
      </w:r>
    </w:p>
    <w:p w14:paraId="4A1FC699" w14:textId="77777777" w:rsidR="00B70394" w:rsidRPr="00B70394" w:rsidRDefault="00B70394" w:rsidP="00B70394">
      <w:pPr>
        <w:rPr>
          <w:rFonts w:ascii="Times New Roman" w:hAnsi="Times New Roman" w:cs="Times New Roman"/>
          <w:b/>
          <w:bCs/>
        </w:rPr>
      </w:pPr>
      <w:r w:rsidRPr="00B70394">
        <w:rPr>
          <w:rFonts w:ascii="Times New Roman" w:hAnsi="Times New Roman" w:cs="Times New Roman"/>
          <w:b/>
          <w:bCs/>
        </w:rPr>
        <w:t>PRAYER</w:t>
      </w:r>
    </w:p>
    <w:p w14:paraId="4012BBCA" w14:textId="77777777" w:rsidR="00B70394" w:rsidRPr="00B70394" w:rsidRDefault="00B70394" w:rsidP="00B70394">
      <w:pPr>
        <w:rPr>
          <w:rFonts w:ascii="Times New Roman" w:hAnsi="Times New Roman" w:cs="Times New Roman"/>
        </w:rPr>
      </w:pPr>
      <w:r w:rsidRPr="00B70394">
        <w:rPr>
          <w:rFonts w:ascii="Times New Roman" w:hAnsi="Times New Roman" w:cs="Times New Roman"/>
        </w:rPr>
        <w:t xml:space="preserve">“Lord, give me the faith of Mary. Help me trust Your plan, surrender my will, and believe that nothing is impossible with You. Fill me with the joy of </w:t>
      </w:r>
      <w:proofErr w:type="gramStart"/>
      <w:r w:rsidRPr="00B70394">
        <w:rPr>
          <w:rFonts w:ascii="Times New Roman" w:hAnsi="Times New Roman" w:cs="Times New Roman"/>
        </w:rPr>
        <w:t>the Savior</w:t>
      </w:r>
      <w:proofErr w:type="gramEnd"/>
      <w:r w:rsidRPr="00B70394">
        <w:rPr>
          <w:rFonts w:ascii="Times New Roman" w:hAnsi="Times New Roman" w:cs="Times New Roman"/>
        </w:rPr>
        <w:t xml:space="preserve"> this Christmas. Amen.”</w:t>
      </w:r>
    </w:p>
    <w:p w14:paraId="78D366C5" w14:textId="77777777" w:rsidR="00B70394" w:rsidRPr="00B70394" w:rsidRDefault="00B70394">
      <w:pPr>
        <w:rPr>
          <w:rFonts w:ascii="Times New Roman" w:hAnsi="Times New Roman" w:cs="Times New Roman"/>
        </w:rPr>
      </w:pPr>
    </w:p>
    <w:sectPr w:rsidR="00B70394" w:rsidRPr="00B7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5EFA"/>
    <w:multiLevelType w:val="multilevel"/>
    <w:tmpl w:val="C61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277A"/>
    <w:multiLevelType w:val="multilevel"/>
    <w:tmpl w:val="7378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15EF8"/>
    <w:multiLevelType w:val="multilevel"/>
    <w:tmpl w:val="330A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4856"/>
    <w:multiLevelType w:val="multilevel"/>
    <w:tmpl w:val="843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1FCC"/>
    <w:multiLevelType w:val="multilevel"/>
    <w:tmpl w:val="2A2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57CE"/>
    <w:multiLevelType w:val="multilevel"/>
    <w:tmpl w:val="905A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835011">
    <w:abstractNumId w:val="5"/>
  </w:num>
  <w:num w:numId="2" w16cid:durableId="843399220">
    <w:abstractNumId w:val="1"/>
  </w:num>
  <w:num w:numId="3" w16cid:durableId="79109981">
    <w:abstractNumId w:val="3"/>
  </w:num>
  <w:num w:numId="4" w16cid:durableId="1488863169">
    <w:abstractNumId w:val="4"/>
  </w:num>
  <w:num w:numId="5" w16cid:durableId="1807506459">
    <w:abstractNumId w:val="0"/>
  </w:num>
  <w:num w:numId="6" w16cid:durableId="28851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94"/>
    <w:rsid w:val="00610598"/>
    <w:rsid w:val="009B18DB"/>
    <w:rsid w:val="00B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A11F"/>
  <w15:chartTrackingRefBased/>
  <w15:docId w15:val="{05684EAD-F571-487A-A863-7D64C46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2773</Characters>
  <Application>Microsoft Office Word</Application>
  <DocSecurity>0</DocSecurity>
  <Lines>84</Lines>
  <Paragraphs>67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2</cp:revision>
  <dcterms:created xsi:type="dcterms:W3CDTF">2025-12-07T03:38:00Z</dcterms:created>
  <dcterms:modified xsi:type="dcterms:W3CDTF">2025-12-07T03:40:00Z</dcterms:modified>
</cp:coreProperties>
</file>