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sz w:val="28"/>
          <w:szCs w:val="28"/>
          <w:rtl w:val="0"/>
        </w:rPr>
        <w:t xml:space="preserve">Titus Week 3</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b w:val="1"/>
          <w:bCs w:val="1"/>
          <w:sz w:val="28"/>
          <w:szCs w:val="28"/>
          <w:rtl w:val="0"/>
        </w:rPr>
        <w:t xml:space="preserve">Opening Prayer</w:t>
      </w:r>
    </w:p>
    <w:p w:rsidR="00000000" w:rsidDel="00000000" w:rsidP="00000000" w:rsidRDefault="00000000" w:rsidRPr="00000000" w14:paraId="00000003">
      <w:pPr>
        <w:spacing w:line="360" w:lineRule="auto"/>
        <w:ind w:left="0" w:firstLine="0"/>
        <w:jc w:val="left"/>
        <w:rPr>
          <w:b w:val="1"/>
          <w:bCs w:val="1"/>
          <w:sz w:val="28"/>
          <w:szCs w:val="28"/>
        </w:rPr>
      </w:pPr>
      <w:r w:rsidDel="00000000" w:rsidR="00000000" w:rsidRPr="00000000">
        <w:rPr>
          <w:b w:val="1"/>
          <w:bCs w:val="1"/>
          <w:sz w:val="28"/>
          <w:szCs w:val="28"/>
          <w:rtl w:val="0"/>
        </w:rPr>
        <w:t xml:space="preserve">Read Titus 3:1-7</w:t>
      </w:r>
    </w:p>
    <w:p w:rsidR="00000000" w:rsidDel="00000000" w:rsidP="00000000" w:rsidRDefault="00000000" w:rsidRPr="00000000" w14:paraId="00000004">
      <w:pPr>
        <w:spacing w:line="360" w:lineRule="auto"/>
        <w:ind w:left="0" w:firstLine="0"/>
        <w:jc w:val="left"/>
        <w:rPr>
          <w:sz w:val="28"/>
          <w:szCs w:val="28"/>
        </w:rPr>
      </w:pPr>
      <w:r w:rsidDel="00000000" w:rsidR="00000000" w:rsidRPr="00000000">
        <w:rPr>
          <w:b w:val="1"/>
          <w:bCs w:val="1"/>
          <w:sz w:val="28"/>
          <w:szCs w:val="28"/>
          <w:rtl w:val="0"/>
        </w:rPr>
        <w:t xml:space="preserve">Questions: </w:t>
      </w:r>
      <w:r w:rsidDel="00000000" w:rsidR="00000000" w:rsidRPr="00000000">
        <w:rPr>
          <w:sz w:val="28"/>
          <w:szCs w:val="28"/>
          <w:rtl w:val="0"/>
        </w:rPr>
        <w:t xml:space="preserve">What does Paul say about how to treat other people, including those in authority? What does Paul say about life before Christ vs. life with Christ? How does Paul speak of salvation in Jesus?</w:t>
      </w:r>
    </w:p>
    <w:p w:rsidR="00000000" w:rsidDel="00000000" w:rsidP="00000000" w:rsidRDefault="00000000" w:rsidRPr="00000000" w14:paraId="00000005">
      <w:pPr>
        <w:spacing w:line="360" w:lineRule="auto"/>
        <w:ind w:left="0" w:firstLine="0"/>
        <w:jc w:val="left"/>
        <w:rPr>
          <w:sz w:val="28"/>
          <w:szCs w:val="28"/>
        </w:rPr>
      </w:pPr>
      <w:r w:rsidDel="00000000" w:rsidR="00000000" w:rsidRPr="00000000">
        <w:rPr>
          <w:sz w:val="28"/>
          <w:szCs w:val="28"/>
          <w:rtl w:val="0"/>
        </w:rPr>
        <w:tab/>
        <w:t xml:space="preserve">(Paul starts chapter three by speaking about giving deference to those in authority. Remembering that those on Crete could be an unruly bunch helps us to understand why he would advise Titus to teach those he is pastoring and mentoring to treat those in authority this way. Helping the people of Crete move away from any criminal or immoral activity would show others that Christianity was legitimate, as those who follow Jesus practice what they preach. Paul then says to treat everyone kindly and gently, not to speak evil of anyone, or to fight openly with others. Again, context is key, as treating others in this way would have been revolutionary! It was a dog-eat-dog world where everybody competed with each other in the game of life, and some things, unfortunately, haven’t changed. While we are more civilized than the 1st-century Cretens, we still forget to treat others the way we want to be treated. And we can often leave kindness and gentleness behind, opting for gossip, bickering, and perpetuating the us-versus-them cycle. And, as Paul goes on to say, life lived in the ways above leads people to nowhere good. Instead, the Cretens and all those who follow Christ are to leave that life behind, and remember the kindness, love, salvation, and new life God has given to us through Jesus. For it is Jesus who saves us, and continues to work in us, making us more Christlike. So too, can we move towards seeing ourselves as heirs, aka adopted Children of God in Whom the Lord is well pleased.)</w:t>
      </w:r>
    </w:p>
    <w:p w:rsidR="00000000" w:rsidDel="00000000" w:rsidP="00000000" w:rsidRDefault="00000000" w:rsidRPr="00000000" w14:paraId="00000006">
      <w:pPr>
        <w:spacing w:line="360" w:lineRule="auto"/>
        <w:rPr>
          <w:b w:val="1"/>
          <w:bCs w:val="1"/>
          <w:sz w:val="28"/>
          <w:szCs w:val="28"/>
        </w:rPr>
      </w:pPr>
      <w:r w:rsidDel="00000000" w:rsidR="00000000" w:rsidRPr="00000000">
        <w:rPr>
          <w:b w:val="1"/>
          <w:bCs w:val="1"/>
          <w:sz w:val="28"/>
          <w:szCs w:val="28"/>
          <w:rtl w:val="0"/>
        </w:rPr>
        <w:t xml:space="preserve">Read Titus 3:8-15</w:t>
      </w:r>
    </w:p>
    <w:p w:rsidR="00000000" w:rsidDel="00000000" w:rsidP="00000000" w:rsidRDefault="00000000" w:rsidRPr="00000000" w14:paraId="00000007">
      <w:pPr>
        <w:spacing w:line="360" w:lineRule="auto"/>
        <w:rPr>
          <w:sz w:val="28"/>
          <w:szCs w:val="28"/>
        </w:rPr>
      </w:pPr>
      <w:r w:rsidDel="00000000" w:rsidR="00000000" w:rsidRPr="00000000">
        <w:rPr>
          <w:b w:val="1"/>
          <w:bCs w:val="1"/>
          <w:sz w:val="28"/>
          <w:szCs w:val="28"/>
          <w:rtl w:val="0"/>
        </w:rPr>
        <w:t xml:space="preserve">Questions: </w:t>
      </w:r>
      <w:r w:rsidDel="00000000" w:rsidR="00000000" w:rsidRPr="00000000">
        <w:rPr>
          <w:sz w:val="28"/>
          <w:szCs w:val="28"/>
          <w:rtl w:val="0"/>
        </w:rPr>
        <w:t xml:space="preserve">What does Paul encourage followers of Jesus to do and not to do? How does v.10-11 match up and differ from Matthew 18:15-22 in Christian conflict resolution? How does Paul close the letter?</w:t>
      </w:r>
    </w:p>
    <w:p w:rsidR="00000000" w:rsidDel="00000000" w:rsidP="00000000" w:rsidRDefault="00000000" w:rsidRPr="00000000" w14:paraId="00000008">
      <w:pPr>
        <w:spacing w:line="360" w:lineRule="auto"/>
        <w:ind w:firstLine="720"/>
        <w:rPr>
          <w:sz w:val="28"/>
          <w:szCs w:val="28"/>
        </w:rPr>
      </w:pPr>
      <w:r w:rsidDel="00000000" w:rsidR="00000000" w:rsidRPr="00000000">
        <w:rPr>
          <w:sz w:val="28"/>
          <w:szCs w:val="28"/>
          <w:rtl w:val="0"/>
        </w:rPr>
        <w:t xml:space="preserve">(Starting in v.8, Paul moves from faith into action and calls Christians to do the same. Good works are what flow out of someone's faith in Jesus, as the good works are the fruit that comes from abiding and growing in the Lord. However, as Paul goes on to say, avoid self-righteousness as it can lead to disputes over trivial matters. Our good works are never what save us. Instead, Jesus is the savior, and our works come from our faith in the salvation that He gives us. Other fights to be avoided are those about genealogies [a 1st-century matter in Jewish circles where to be culturally Jewish one had to trace their ancestry back to before the Babylonian exile]; and disputes about Jewish law [a reflection about the Judaizers mentioned in ch.1, along with others such as the Pharisees, that fought over whose interpretation is correct]. While we may not fight over matters of law or genealogy, Christians do dispute over Biblical interpretations and who is in and out. We too need to remember Paul's words that these disputes are trivial, and instead focus on seeing others and ourselves as Jesus does. The Christian conflict-resolution in v.10-11 sounds like a ‘3 strikes and you're out’ policy. This differs from Jesus saying forgive 77x7 times in Matthew 18:22, but it does match with Jesus in Matthew 18:15-17 about giving chances to people instead of a one-and-done. Christian conflict management, then, is about finding a way through issues while maintaining the relationship. Paul closes the letter by saying fellow pastors such as Artemas or Tychicus would come visit Titus, and asks Titus to visit him in Nicopolis. He asks Titus to give his blessing to Zenas and Apollos, other pastors. Paul then speaks of the importance of good works again, and closes by giving greetings to Titus from those with him and asks Titus to give greetings to those who are on Crete from himself and those with Paul.)</w:t>
      </w:r>
    </w:p>
    <w:p w:rsidR="00000000" w:rsidDel="00000000" w:rsidP="00000000" w:rsidRDefault="00000000" w:rsidRPr="00000000" w14:paraId="00000009">
      <w:pPr>
        <w:spacing w:line="360" w:lineRule="auto"/>
        <w:ind w:left="0" w:firstLine="0"/>
        <w:rPr>
          <w:b w:val="1"/>
          <w:bCs w:val="1"/>
          <w:sz w:val="28"/>
          <w:szCs w:val="28"/>
        </w:rPr>
      </w:pPr>
      <w:r w:rsidDel="00000000" w:rsidR="00000000" w:rsidRPr="00000000">
        <w:rPr>
          <w:b w:val="1"/>
          <w:bCs w:val="1"/>
          <w:sz w:val="28"/>
          <w:szCs w:val="28"/>
          <w:rtl w:val="0"/>
        </w:rPr>
        <w:t xml:space="preserve">Closing Thoughts</w:t>
      </w:r>
    </w:p>
    <w:p w:rsidR="00000000" w:rsidDel="00000000" w:rsidP="00000000" w:rsidRDefault="00000000" w:rsidRPr="00000000" w14:paraId="0000000A">
      <w:pPr>
        <w:spacing w:line="360" w:lineRule="auto"/>
        <w:ind w:left="0" w:firstLine="0"/>
        <w:rPr>
          <w:sz w:val="28"/>
          <w:szCs w:val="28"/>
        </w:rPr>
      </w:pPr>
      <w:r w:rsidDel="00000000" w:rsidR="00000000" w:rsidRPr="00000000">
        <w:rPr>
          <w:sz w:val="28"/>
          <w:szCs w:val="28"/>
          <w:rtl w:val="0"/>
        </w:rPr>
        <w:tab/>
        <w:t xml:space="preserve">Paul’s letter to Titus is a good read into not only the local church issues of the day, but what following Jesus in and with community looks like today. Many of the issues then continue to plague the Church today, if only by other names or in different forms. However, how to resolve issues has remained constant. Kindness, gentleness, good works being added to faith, being focused on conflict resolution rather than conflict avoidance, and seeking to live in respectful, loving ways with others are still as important today as when Paul wrote them. Also, looking for leaders, both lay and clergy, who match the qualifications listed in chapter one, is still needed today as we seek to be the church of today and tomorrow.</w:t>
      </w:r>
    </w:p>
    <w:p w:rsidR="00000000" w:rsidDel="00000000" w:rsidP="00000000" w:rsidRDefault="00000000" w:rsidRPr="00000000" w14:paraId="0000000B">
      <w:pPr>
        <w:spacing w:line="360" w:lineRule="auto"/>
        <w:ind w:left="0" w:firstLine="0"/>
        <w:rPr>
          <w:b w:val="1"/>
          <w:bCs w:val="1"/>
          <w:sz w:val="28"/>
          <w:szCs w:val="28"/>
        </w:rPr>
      </w:pPr>
      <w:r w:rsidDel="00000000" w:rsidR="00000000" w:rsidRPr="00000000">
        <w:rPr>
          <w:b w:val="1"/>
          <w:bCs w:val="1"/>
          <w:sz w:val="28"/>
          <w:szCs w:val="28"/>
          <w:rtl w:val="0"/>
        </w:rPr>
        <w:t xml:space="preserve">Prayer Requests</w:t>
      </w:r>
    </w:p>
    <w:p w:rsidR="00000000" w:rsidDel="00000000" w:rsidP="00000000" w:rsidRDefault="00000000" w:rsidRPr="00000000" w14:paraId="0000000C">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0D">
      <w:pPr>
        <w:spacing w:line="360" w:lineRule="auto"/>
        <w:ind w:left="0" w:firstLine="0"/>
        <w:rPr>
          <w:sz w:val="28"/>
          <w:szCs w:val="28"/>
        </w:rPr>
      </w:pPr>
      <w:r w:rsidDel="00000000" w:rsidR="00000000" w:rsidRPr="00000000">
        <w:rPr>
          <w:sz w:val="28"/>
          <w:szCs w:val="28"/>
        </w:rPr>
        <w:drawing>
          <wp:inline distB="114300" distT="114300" distL="114300" distR="114300">
            <wp:extent cx="5943600" cy="906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067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