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9584" w14:textId="5FF93788" w:rsidR="0054342B" w:rsidRDefault="00EA77DA" w:rsidP="0054342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The </w:t>
      </w:r>
      <w:r w:rsidR="0036143C">
        <w:rPr>
          <w:sz w:val="32"/>
          <w:szCs w:val="32"/>
          <w:u w:val="single"/>
        </w:rPr>
        <w:t>Sower and the Soils</w:t>
      </w:r>
    </w:p>
    <w:p w14:paraId="5085D479" w14:textId="190341A1" w:rsidR="0054342B" w:rsidRDefault="0054342B" w:rsidP="005434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D01AA">
        <w:rPr>
          <w:sz w:val="32"/>
          <w:szCs w:val="32"/>
        </w:rPr>
        <w:t xml:space="preserve">Luke </w:t>
      </w:r>
      <w:r w:rsidR="0036143C">
        <w:rPr>
          <w:sz w:val="32"/>
          <w:szCs w:val="32"/>
        </w:rPr>
        <w:t>8:1–15</w:t>
      </w:r>
      <w:r>
        <w:rPr>
          <w:sz w:val="32"/>
          <w:szCs w:val="32"/>
        </w:rPr>
        <w:t>)</w:t>
      </w:r>
    </w:p>
    <w:p w14:paraId="0214AA31" w14:textId="3867800D" w:rsidR="00757B22" w:rsidRDefault="00757B22" w:rsidP="00F611E3">
      <w:pPr>
        <w:pStyle w:val="NoSpacing"/>
      </w:pPr>
    </w:p>
    <w:p w14:paraId="01CE55B0" w14:textId="360134F7" w:rsidR="00E12222" w:rsidRPr="00F611E3" w:rsidRDefault="00F611E3" w:rsidP="00F611E3">
      <w:pPr>
        <w:pStyle w:val="NoSpacing"/>
      </w:pPr>
      <w:r>
        <w:t xml:space="preserve">The Parable of the Sower and the </w:t>
      </w:r>
      <w:r w:rsidRPr="00F611E3">
        <w:t xml:space="preserve">Soils teaches that while many respond positively to the gospel of the kingdom, only those who </w:t>
      </w:r>
      <w:r w:rsidRPr="006574D1">
        <w:t>are faithful and fruitful to the</w:t>
      </w:r>
      <w:r w:rsidRPr="00F611E3">
        <w:t xml:space="preserve"> end will enter the kingdom.</w:t>
      </w:r>
    </w:p>
    <w:p w14:paraId="79074CFB" w14:textId="77777777" w:rsidR="00CA1EB3" w:rsidRDefault="00CA1EB3" w:rsidP="00F611E3">
      <w:pPr>
        <w:pStyle w:val="NoSpacing"/>
      </w:pPr>
    </w:p>
    <w:p w14:paraId="0E3E7329" w14:textId="1AC54848" w:rsidR="00CE130E" w:rsidRDefault="00F611E3" w:rsidP="00F611E3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6574D1">
        <w:rPr>
          <w:b/>
          <w:bCs/>
          <w:highlight w:val="yellow"/>
        </w:rPr>
        <w:t>People</w:t>
      </w:r>
      <w:r w:rsidRPr="006574D1">
        <w:rPr>
          <w:b/>
          <w:bCs/>
        </w:rPr>
        <w:t xml:space="preserve"> </w:t>
      </w:r>
      <w:r>
        <w:rPr>
          <w:b/>
          <w:bCs/>
        </w:rPr>
        <w:t>of the Parable</w:t>
      </w:r>
      <w:r w:rsidR="00F33FFC">
        <w:rPr>
          <w:b/>
          <w:bCs/>
        </w:rPr>
        <w:t xml:space="preserve"> (8:1–3)</w:t>
      </w:r>
    </w:p>
    <w:p w14:paraId="6DA789A4" w14:textId="7A3335E4" w:rsidR="00052B44" w:rsidRDefault="00650A36" w:rsidP="00F611E3">
      <w:pPr>
        <w:pStyle w:val="NoSpacing"/>
      </w:pPr>
      <w:r>
        <w:t xml:space="preserve">In vv. 1–3, Luke provides a succinct summary of the group that followed Jesus, which functioned as a </w:t>
      </w:r>
      <w:r w:rsidRPr="006574D1">
        <w:rPr>
          <w:highlight w:val="yellow"/>
        </w:rPr>
        <w:t>prototypical</w:t>
      </w:r>
      <w:r w:rsidRPr="006574D1">
        <w:t xml:space="preserve"> </w:t>
      </w:r>
      <w:r w:rsidRPr="006574D1">
        <w:rPr>
          <w:highlight w:val="yellow"/>
        </w:rPr>
        <w:t>church</w:t>
      </w:r>
      <w:r>
        <w:t>. From this summary, we learn that the church is:</w:t>
      </w:r>
    </w:p>
    <w:p w14:paraId="412F622D" w14:textId="6FB5E45A" w:rsidR="00650A36" w:rsidRDefault="00650A36" w:rsidP="00650A36">
      <w:pPr>
        <w:pStyle w:val="NoSpacing"/>
        <w:numPr>
          <w:ilvl w:val="0"/>
          <w:numId w:val="4"/>
        </w:numPr>
      </w:pPr>
      <w:r w:rsidRPr="006574D1">
        <w:rPr>
          <w:highlight w:val="yellow"/>
        </w:rPr>
        <w:t>Coeducational</w:t>
      </w:r>
      <w:r>
        <w:t xml:space="preserve">—women are </w:t>
      </w:r>
      <w:r w:rsidRPr="006574D1">
        <w:rPr>
          <w:highlight w:val="yellow"/>
        </w:rPr>
        <w:t>coequal</w:t>
      </w:r>
      <w:r w:rsidRPr="006574D1">
        <w:t xml:space="preserve"> </w:t>
      </w:r>
      <w:r w:rsidRPr="006574D1">
        <w:rPr>
          <w:highlight w:val="yellow"/>
        </w:rPr>
        <w:t xml:space="preserve">disciples </w:t>
      </w:r>
      <w:r>
        <w:t xml:space="preserve">and </w:t>
      </w:r>
      <w:r w:rsidRPr="006574D1">
        <w:rPr>
          <w:highlight w:val="yellow"/>
        </w:rPr>
        <w:t xml:space="preserve">coheirs </w:t>
      </w:r>
      <w:r>
        <w:t xml:space="preserve">of the </w:t>
      </w:r>
      <w:r w:rsidRPr="006574D1">
        <w:rPr>
          <w:highlight w:val="yellow"/>
        </w:rPr>
        <w:t>kingdom</w:t>
      </w:r>
      <w:r>
        <w:t>.</w:t>
      </w:r>
    </w:p>
    <w:p w14:paraId="39BFF34B" w14:textId="1C6C26D6" w:rsidR="00650A36" w:rsidRDefault="00650A36" w:rsidP="00650A36">
      <w:pPr>
        <w:pStyle w:val="NoSpacing"/>
        <w:numPr>
          <w:ilvl w:val="0"/>
          <w:numId w:val="4"/>
        </w:numPr>
      </w:pPr>
      <w:r w:rsidRPr="006574D1">
        <w:rPr>
          <w:highlight w:val="yellow"/>
        </w:rPr>
        <w:t>Complementarian</w:t>
      </w:r>
      <w:r>
        <w:t>—</w:t>
      </w:r>
      <w:r w:rsidRPr="00650A36">
        <w:t xml:space="preserve"> </w:t>
      </w:r>
      <w:r>
        <w:t xml:space="preserve">while women are </w:t>
      </w:r>
      <w:r w:rsidR="00F33FFC">
        <w:t xml:space="preserve">integral to the </w:t>
      </w:r>
      <w:r w:rsidR="00F33FFC" w:rsidRPr="006574D1">
        <w:rPr>
          <w:highlight w:val="yellow"/>
        </w:rPr>
        <w:t>ministry</w:t>
      </w:r>
      <w:r w:rsidRPr="006574D1">
        <w:rPr>
          <w:highlight w:val="yellow"/>
        </w:rPr>
        <w:t xml:space="preserve"> </w:t>
      </w:r>
      <w:r>
        <w:t xml:space="preserve">of the church, they do not hold positions of </w:t>
      </w:r>
      <w:r w:rsidRPr="006574D1">
        <w:rPr>
          <w:highlight w:val="yellow"/>
        </w:rPr>
        <w:t>authority</w:t>
      </w:r>
      <w:r w:rsidR="00F33FFC" w:rsidRPr="006574D1">
        <w:rPr>
          <w:highlight w:val="yellow"/>
        </w:rPr>
        <w:t xml:space="preserve"> </w:t>
      </w:r>
      <w:r w:rsidR="00F33FFC">
        <w:t>over the church.</w:t>
      </w:r>
    </w:p>
    <w:p w14:paraId="595DA31A" w14:textId="4FD699FB" w:rsidR="00650A36" w:rsidRDefault="00650A36" w:rsidP="00650A36">
      <w:pPr>
        <w:pStyle w:val="NoSpacing"/>
        <w:numPr>
          <w:ilvl w:val="0"/>
          <w:numId w:val="4"/>
        </w:numPr>
      </w:pPr>
      <w:r w:rsidRPr="006574D1">
        <w:rPr>
          <w:highlight w:val="yellow"/>
        </w:rPr>
        <w:t>Converted</w:t>
      </w:r>
      <w:r>
        <w:t>—</w:t>
      </w:r>
      <w:r w:rsidR="00F33FFC">
        <w:t xml:space="preserve">its members have been </w:t>
      </w:r>
      <w:r w:rsidR="00F33FFC" w:rsidRPr="006574D1">
        <w:rPr>
          <w:highlight w:val="yellow"/>
        </w:rPr>
        <w:t xml:space="preserve">healed </w:t>
      </w:r>
      <w:r w:rsidR="00F33FFC">
        <w:t>by Jesus and continu</w:t>
      </w:r>
      <w:r w:rsidR="006574D1">
        <w:t>e</w:t>
      </w:r>
      <w:r w:rsidR="00F33FFC">
        <w:t xml:space="preserve"> </w:t>
      </w:r>
      <w:r w:rsidR="00F33FFC" w:rsidRPr="006574D1">
        <w:rPr>
          <w:highlight w:val="yellow"/>
        </w:rPr>
        <w:t xml:space="preserve">following </w:t>
      </w:r>
      <w:r w:rsidR="00F33FFC">
        <w:t>Jesus.</w:t>
      </w:r>
    </w:p>
    <w:p w14:paraId="37D7C9E9" w14:textId="5B5A2CD5" w:rsidR="00650A36" w:rsidRPr="00052B44" w:rsidRDefault="00650A36" w:rsidP="00650A36">
      <w:pPr>
        <w:pStyle w:val="NoSpacing"/>
        <w:numPr>
          <w:ilvl w:val="0"/>
          <w:numId w:val="4"/>
        </w:numPr>
      </w:pPr>
      <w:r w:rsidRPr="006574D1">
        <w:rPr>
          <w:highlight w:val="yellow"/>
        </w:rPr>
        <w:t>Comprehensive</w:t>
      </w:r>
      <w:r>
        <w:t>—</w:t>
      </w:r>
      <w:r w:rsidR="00F33FFC">
        <w:t xml:space="preserve">its members are </w:t>
      </w:r>
      <w:r w:rsidR="00F33FFC" w:rsidRPr="006574D1">
        <w:rPr>
          <w:highlight w:val="yellow"/>
        </w:rPr>
        <w:t xml:space="preserve">men </w:t>
      </w:r>
      <w:r w:rsidR="00F33FFC">
        <w:t xml:space="preserve">and </w:t>
      </w:r>
      <w:r w:rsidR="00F33FFC" w:rsidRPr="006574D1">
        <w:rPr>
          <w:highlight w:val="yellow"/>
        </w:rPr>
        <w:t>women</w:t>
      </w:r>
      <w:r w:rsidR="00F33FFC">
        <w:t xml:space="preserve">, </w:t>
      </w:r>
      <w:r w:rsidR="00F33FFC" w:rsidRPr="006574D1">
        <w:rPr>
          <w:highlight w:val="yellow"/>
        </w:rPr>
        <w:t xml:space="preserve">rich </w:t>
      </w:r>
      <w:r w:rsidR="00F33FFC">
        <w:t xml:space="preserve">and </w:t>
      </w:r>
      <w:r w:rsidR="00F33FFC" w:rsidRPr="006574D1">
        <w:rPr>
          <w:highlight w:val="yellow"/>
        </w:rPr>
        <w:t>poor</w:t>
      </w:r>
      <w:r w:rsidR="00F33FFC">
        <w:t xml:space="preserve">, </w:t>
      </w:r>
      <w:r w:rsidR="00F33FFC" w:rsidRPr="006574D1">
        <w:rPr>
          <w:highlight w:val="yellow"/>
        </w:rPr>
        <w:t xml:space="preserve">Jew </w:t>
      </w:r>
      <w:r w:rsidR="00F33FFC">
        <w:t xml:space="preserve">and </w:t>
      </w:r>
      <w:r w:rsidR="00F33FFC" w:rsidRPr="006574D1">
        <w:rPr>
          <w:highlight w:val="yellow"/>
        </w:rPr>
        <w:t>Gentile</w:t>
      </w:r>
      <w:r w:rsidR="009D4EB2">
        <w:t>.</w:t>
      </w:r>
    </w:p>
    <w:p w14:paraId="7D26F783" w14:textId="77777777" w:rsidR="00052B44" w:rsidRDefault="00052B44" w:rsidP="00CE130E">
      <w:pPr>
        <w:pStyle w:val="NoSpacing"/>
        <w:rPr>
          <w:b/>
          <w:bCs/>
        </w:rPr>
      </w:pPr>
    </w:p>
    <w:p w14:paraId="1C15E07F" w14:textId="61DC38E0" w:rsidR="00052B44" w:rsidRDefault="00F611E3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6574D1">
        <w:rPr>
          <w:b/>
          <w:bCs/>
          <w:highlight w:val="yellow"/>
        </w:rPr>
        <w:t xml:space="preserve">Purpose </w:t>
      </w:r>
      <w:r>
        <w:rPr>
          <w:b/>
          <w:bCs/>
        </w:rPr>
        <w:t>of Parables</w:t>
      </w:r>
      <w:r w:rsidR="00F33FFC">
        <w:rPr>
          <w:b/>
          <w:bCs/>
        </w:rPr>
        <w:t xml:space="preserve"> (8:9–10)</w:t>
      </w:r>
    </w:p>
    <w:p w14:paraId="06BFFC8B" w14:textId="77777777" w:rsidR="00765C42" w:rsidRPr="00765C42" w:rsidRDefault="00F33FFC" w:rsidP="00F33FFC">
      <w:pPr>
        <w:pStyle w:val="NoSpacing"/>
        <w:numPr>
          <w:ilvl w:val="0"/>
          <w:numId w:val="5"/>
        </w:numPr>
        <w:rPr>
          <w:b/>
          <w:bCs/>
        </w:rPr>
      </w:pPr>
      <w:r>
        <w:t xml:space="preserve">The </w:t>
      </w:r>
      <w:r w:rsidRPr="006574D1">
        <w:rPr>
          <w:highlight w:val="yellow"/>
        </w:rPr>
        <w:t xml:space="preserve">context </w:t>
      </w:r>
      <w:r>
        <w:t xml:space="preserve">of Jesus’ statement—Jesus quotes Isaiah 6:9, thus asserting that His ministry was the fulfillment of </w:t>
      </w:r>
      <w:r w:rsidRPr="006574D1">
        <w:rPr>
          <w:highlight w:val="yellow"/>
        </w:rPr>
        <w:t xml:space="preserve">Isaiah’s </w:t>
      </w:r>
      <w:r>
        <w:t xml:space="preserve">ministry. The instrument by which he will blind eyes, dull hearts, and deafen ears is His </w:t>
      </w:r>
      <w:r w:rsidRPr="006574D1">
        <w:rPr>
          <w:highlight w:val="yellow"/>
        </w:rPr>
        <w:t>parables</w:t>
      </w:r>
      <w:r>
        <w:t>.</w:t>
      </w:r>
    </w:p>
    <w:p w14:paraId="206213EC" w14:textId="44EEACDD" w:rsidR="00052B44" w:rsidRDefault="00765C42" w:rsidP="00F33FFC">
      <w:pPr>
        <w:pStyle w:val="NoSpacing"/>
        <w:numPr>
          <w:ilvl w:val="0"/>
          <w:numId w:val="5"/>
        </w:numPr>
        <w:rPr>
          <w:b/>
          <w:bCs/>
        </w:rPr>
      </w:pPr>
      <w:r>
        <w:t xml:space="preserve">The </w:t>
      </w:r>
      <w:r w:rsidRPr="006574D1">
        <w:rPr>
          <w:highlight w:val="yellow"/>
        </w:rPr>
        <w:t xml:space="preserve">purpose </w:t>
      </w:r>
      <w:r>
        <w:t xml:space="preserve">of parables is to </w:t>
      </w:r>
      <w:r w:rsidR="00F33FFC" w:rsidRPr="006574D1">
        <w:rPr>
          <w:highlight w:val="yellow"/>
        </w:rPr>
        <w:t xml:space="preserve">reveal </w:t>
      </w:r>
      <w:r w:rsidR="00F33FFC">
        <w:t xml:space="preserve">the mysteries of the kingdom to the </w:t>
      </w:r>
      <w:r w:rsidR="00F33FFC" w:rsidRPr="006574D1">
        <w:rPr>
          <w:highlight w:val="yellow"/>
        </w:rPr>
        <w:t>elect</w:t>
      </w:r>
      <w:r w:rsidR="00F33FFC">
        <w:t xml:space="preserve">, and </w:t>
      </w:r>
      <w:r w:rsidR="006574D1">
        <w:t xml:space="preserve">to </w:t>
      </w:r>
      <w:r w:rsidR="00F33FFC" w:rsidRPr="006574D1">
        <w:rPr>
          <w:highlight w:val="yellow"/>
        </w:rPr>
        <w:t xml:space="preserve">conceal </w:t>
      </w:r>
      <w:r w:rsidR="00F33FFC">
        <w:t xml:space="preserve">these mysteries from the </w:t>
      </w:r>
      <w:r w:rsidR="00F33FFC" w:rsidRPr="006574D1">
        <w:rPr>
          <w:highlight w:val="yellow"/>
        </w:rPr>
        <w:t>non</w:t>
      </w:r>
      <w:r w:rsidR="00F33FFC">
        <w:t>-</w:t>
      </w:r>
      <w:r w:rsidR="00F33FFC" w:rsidRPr="006574D1">
        <w:rPr>
          <w:highlight w:val="yellow"/>
        </w:rPr>
        <w:t>elect</w:t>
      </w:r>
      <w:r w:rsidR="00F33FFC">
        <w:t>.</w:t>
      </w:r>
    </w:p>
    <w:p w14:paraId="439363AC" w14:textId="77777777" w:rsidR="005101C1" w:rsidRDefault="005101C1" w:rsidP="00CE130E">
      <w:pPr>
        <w:pStyle w:val="NoSpacing"/>
        <w:rPr>
          <w:b/>
          <w:bCs/>
        </w:rPr>
      </w:pPr>
    </w:p>
    <w:p w14:paraId="31ACDA45" w14:textId="4A78C8B7" w:rsidR="00F611E3" w:rsidRDefault="00F611E3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576A60">
        <w:rPr>
          <w:b/>
          <w:bCs/>
          <w:highlight w:val="yellow"/>
        </w:rPr>
        <w:t xml:space="preserve">Parable </w:t>
      </w:r>
      <w:r>
        <w:rPr>
          <w:b/>
          <w:bCs/>
        </w:rPr>
        <w:t>of Parables</w:t>
      </w:r>
      <w:r w:rsidR="00765C42">
        <w:rPr>
          <w:b/>
          <w:bCs/>
        </w:rPr>
        <w:t xml:space="preserve"> (8:4–8, 11–15)</w:t>
      </w:r>
    </w:p>
    <w:p w14:paraId="48CF955B" w14:textId="6CE3FDEA" w:rsidR="005101C1" w:rsidRDefault="00765C42" w:rsidP="00CE130E">
      <w:pPr>
        <w:pStyle w:val="NoSpacing"/>
      </w:pPr>
      <w:r>
        <w:t xml:space="preserve">The Parable of the Sower and the Soils is the “parable of parables” because it explains who enters the </w:t>
      </w:r>
      <w:r w:rsidRPr="00576A60">
        <w:rPr>
          <w:highlight w:val="yellow"/>
        </w:rPr>
        <w:t xml:space="preserve">kingdom </w:t>
      </w:r>
      <w:r>
        <w:t xml:space="preserve">of </w:t>
      </w:r>
      <w:r w:rsidRPr="00576A60">
        <w:rPr>
          <w:highlight w:val="yellow"/>
        </w:rPr>
        <w:t>God</w:t>
      </w:r>
      <w:r>
        <w:t>.</w:t>
      </w:r>
      <w:r w:rsidR="00F067AA">
        <w:t xml:space="preserve"> Jesus identifies four types of responses:</w:t>
      </w:r>
    </w:p>
    <w:p w14:paraId="30D6270F" w14:textId="2AACC631" w:rsidR="00F067AA" w:rsidRDefault="00F067AA" w:rsidP="00F067AA">
      <w:pPr>
        <w:pStyle w:val="NoSpacing"/>
        <w:numPr>
          <w:ilvl w:val="0"/>
          <w:numId w:val="6"/>
        </w:numPr>
      </w:pPr>
      <w:r>
        <w:t xml:space="preserve">The </w:t>
      </w:r>
      <w:r w:rsidRPr="00F734C6">
        <w:rPr>
          <w:highlight w:val="yellow"/>
        </w:rPr>
        <w:t xml:space="preserve">hard </w:t>
      </w:r>
      <w:r>
        <w:t xml:space="preserve">ground represents those who </w:t>
      </w:r>
      <w:r w:rsidRPr="00F734C6">
        <w:rPr>
          <w:highlight w:val="yellow"/>
        </w:rPr>
        <w:t xml:space="preserve">hear </w:t>
      </w:r>
      <w:r>
        <w:t xml:space="preserve">the word of God and </w:t>
      </w:r>
      <w:r w:rsidRPr="00F734C6">
        <w:rPr>
          <w:highlight w:val="yellow"/>
        </w:rPr>
        <w:t xml:space="preserve">reject </w:t>
      </w:r>
      <w:r>
        <w:t>it.</w:t>
      </w:r>
    </w:p>
    <w:p w14:paraId="3A600AB5" w14:textId="42976226" w:rsidR="00F067AA" w:rsidRDefault="00F067AA" w:rsidP="00F067AA">
      <w:pPr>
        <w:pStyle w:val="NoSpacing"/>
        <w:numPr>
          <w:ilvl w:val="0"/>
          <w:numId w:val="6"/>
        </w:numPr>
      </w:pPr>
      <w:r>
        <w:t xml:space="preserve">The </w:t>
      </w:r>
      <w:r w:rsidRPr="00F734C6">
        <w:rPr>
          <w:highlight w:val="yellow"/>
        </w:rPr>
        <w:t xml:space="preserve">rocky </w:t>
      </w:r>
      <w:r>
        <w:t xml:space="preserve">soil represents those who </w:t>
      </w:r>
      <w:r w:rsidRPr="00F734C6">
        <w:rPr>
          <w:highlight w:val="yellow"/>
        </w:rPr>
        <w:t xml:space="preserve">receive </w:t>
      </w:r>
      <w:r>
        <w:t xml:space="preserve">the word with </w:t>
      </w:r>
      <w:r w:rsidRPr="00F734C6">
        <w:rPr>
          <w:highlight w:val="yellow"/>
        </w:rPr>
        <w:t xml:space="preserve">joy </w:t>
      </w:r>
      <w:r>
        <w:t xml:space="preserve">and </w:t>
      </w:r>
      <w:r w:rsidRPr="00F734C6">
        <w:rPr>
          <w:highlight w:val="yellow"/>
        </w:rPr>
        <w:t xml:space="preserve">believe </w:t>
      </w:r>
      <w:r>
        <w:t xml:space="preserve">for a while, but </w:t>
      </w:r>
      <w:r w:rsidRPr="00F734C6">
        <w:rPr>
          <w:highlight w:val="yellow"/>
        </w:rPr>
        <w:t>fall</w:t>
      </w:r>
      <w:r w:rsidRPr="00F734C6">
        <w:t xml:space="preserve"> </w:t>
      </w:r>
      <w:r w:rsidRPr="00F734C6">
        <w:rPr>
          <w:highlight w:val="yellow"/>
        </w:rPr>
        <w:t xml:space="preserve">away </w:t>
      </w:r>
      <w:r>
        <w:t xml:space="preserve">in the face of </w:t>
      </w:r>
      <w:r w:rsidRPr="00F734C6">
        <w:rPr>
          <w:highlight w:val="yellow"/>
        </w:rPr>
        <w:t>tribulation</w:t>
      </w:r>
      <w:r>
        <w:t>.</w:t>
      </w:r>
    </w:p>
    <w:p w14:paraId="5C71F456" w14:textId="21F30EE1" w:rsidR="00F067AA" w:rsidRDefault="00182830" w:rsidP="00F067AA">
      <w:pPr>
        <w:pStyle w:val="NoSpacing"/>
        <w:numPr>
          <w:ilvl w:val="0"/>
          <w:numId w:val="6"/>
        </w:numPr>
      </w:pPr>
      <w:r>
        <w:t xml:space="preserve">The </w:t>
      </w:r>
      <w:r w:rsidRPr="00F734C6">
        <w:rPr>
          <w:highlight w:val="yellow"/>
        </w:rPr>
        <w:t xml:space="preserve">thorny </w:t>
      </w:r>
      <w:r>
        <w:t xml:space="preserve">soil represents the faith that is </w:t>
      </w:r>
      <w:r w:rsidRPr="00F734C6">
        <w:rPr>
          <w:highlight w:val="yellow"/>
        </w:rPr>
        <w:t xml:space="preserve">choked </w:t>
      </w:r>
      <w:r>
        <w:t xml:space="preserve">out by the </w:t>
      </w:r>
      <w:r w:rsidRPr="00F734C6">
        <w:rPr>
          <w:highlight w:val="yellow"/>
        </w:rPr>
        <w:t xml:space="preserve">cares </w:t>
      </w:r>
      <w:r>
        <w:t xml:space="preserve">of the </w:t>
      </w:r>
      <w:r w:rsidRPr="00F734C6">
        <w:rPr>
          <w:highlight w:val="yellow"/>
        </w:rPr>
        <w:t>world</w:t>
      </w:r>
      <w:r>
        <w:t>.</w:t>
      </w:r>
    </w:p>
    <w:p w14:paraId="6C1F3435" w14:textId="57CDDAD9" w:rsidR="00182830" w:rsidRPr="005101C1" w:rsidRDefault="00182830" w:rsidP="00F067AA">
      <w:pPr>
        <w:pStyle w:val="NoSpacing"/>
        <w:numPr>
          <w:ilvl w:val="0"/>
          <w:numId w:val="6"/>
        </w:numPr>
      </w:pPr>
      <w:r>
        <w:t xml:space="preserve">The </w:t>
      </w:r>
      <w:r w:rsidRPr="00F734C6">
        <w:rPr>
          <w:highlight w:val="yellow"/>
        </w:rPr>
        <w:t xml:space="preserve">good </w:t>
      </w:r>
      <w:r>
        <w:t xml:space="preserve">soil that yields a </w:t>
      </w:r>
      <w:r w:rsidRPr="00F734C6">
        <w:rPr>
          <w:highlight w:val="yellow"/>
        </w:rPr>
        <w:t>fruitful</w:t>
      </w:r>
      <w:r w:rsidRPr="00F734C6">
        <w:t xml:space="preserve"> </w:t>
      </w:r>
      <w:r w:rsidRPr="00F734C6">
        <w:rPr>
          <w:highlight w:val="yellow"/>
        </w:rPr>
        <w:t xml:space="preserve">harvest </w:t>
      </w:r>
      <w:r>
        <w:t xml:space="preserve">is the only </w:t>
      </w:r>
      <w:r w:rsidRPr="00F734C6">
        <w:rPr>
          <w:highlight w:val="yellow"/>
        </w:rPr>
        <w:t>saving</w:t>
      </w:r>
      <w:r w:rsidRPr="00F734C6">
        <w:rPr>
          <w:i/>
          <w:iCs/>
          <w:highlight w:val="yellow"/>
        </w:rPr>
        <w:t xml:space="preserve"> </w:t>
      </w:r>
      <w:r w:rsidRPr="00F734C6">
        <w:rPr>
          <w:highlight w:val="yellow"/>
        </w:rPr>
        <w:t>response</w:t>
      </w:r>
      <w:r>
        <w:t>.</w:t>
      </w:r>
    </w:p>
    <w:p w14:paraId="32A4FC89" w14:textId="77777777" w:rsidR="00052B44" w:rsidRDefault="00052B44" w:rsidP="00CE130E">
      <w:pPr>
        <w:pStyle w:val="NoSpacing"/>
        <w:rPr>
          <w:b/>
          <w:bCs/>
        </w:rPr>
      </w:pPr>
    </w:p>
    <w:p w14:paraId="00DE643C" w14:textId="160DD325" w:rsidR="00052B44" w:rsidRDefault="00F611E3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9D4EB2">
        <w:rPr>
          <w:b/>
          <w:bCs/>
          <w:highlight w:val="yellow"/>
        </w:rPr>
        <w:t>Point</w:t>
      </w:r>
      <w:r>
        <w:rPr>
          <w:b/>
          <w:bCs/>
        </w:rPr>
        <w:t xml:space="preserve"> of the Parable</w:t>
      </w:r>
    </w:p>
    <w:p w14:paraId="48C89F81" w14:textId="492F6341" w:rsidR="001F0FFC" w:rsidRDefault="00182830" w:rsidP="00F611E3">
      <w:pPr>
        <w:pStyle w:val="NoSpacing"/>
      </w:pPr>
      <w:r>
        <w:t>The Parable of the Sower and the Soils has several critical applications to the church and its practice of evangelism:</w:t>
      </w:r>
    </w:p>
    <w:p w14:paraId="1B313384" w14:textId="38E0ED39" w:rsidR="00182830" w:rsidRDefault="00182830" w:rsidP="00182830">
      <w:pPr>
        <w:pStyle w:val="NoSpacing"/>
        <w:numPr>
          <w:ilvl w:val="0"/>
          <w:numId w:val="7"/>
        </w:numPr>
      </w:pPr>
      <w:r>
        <w:t xml:space="preserve">Responsible evangelism will </w:t>
      </w:r>
      <w:r w:rsidRPr="00F734C6">
        <w:rPr>
          <w:highlight w:val="yellow"/>
        </w:rPr>
        <w:t>sow</w:t>
      </w:r>
      <w:r>
        <w:t xml:space="preserve"> the seed of the gospel </w:t>
      </w:r>
      <w:r w:rsidRPr="00F734C6">
        <w:rPr>
          <w:highlight w:val="yellow"/>
        </w:rPr>
        <w:t>indiscriminately</w:t>
      </w:r>
      <w:r>
        <w:t>.</w:t>
      </w:r>
    </w:p>
    <w:p w14:paraId="283B6214" w14:textId="6FDD0A55" w:rsidR="00182830" w:rsidRDefault="006574D1" w:rsidP="00182830">
      <w:pPr>
        <w:pStyle w:val="NoSpacing"/>
        <w:numPr>
          <w:ilvl w:val="0"/>
          <w:numId w:val="7"/>
        </w:numPr>
      </w:pPr>
      <w:r>
        <w:t xml:space="preserve">Responsible evangelism will be </w:t>
      </w:r>
      <w:r w:rsidRPr="00F734C6">
        <w:rPr>
          <w:highlight w:val="yellow"/>
        </w:rPr>
        <w:t xml:space="preserve">honest </w:t>
      </w:r>
      <w:r>
        <w:t xml:space="preserve">and </w:t>
      </w:r>
      <w:r w:rsidRPr="00F734C6">
        <w:rPr>
          <w:highlight w:val="yellow"/>
        </w:rPr>
        <w:t xml:space="preserve">upfront </w:t>
      </w:r>
      <w:r>
        <w:t xml:space="preserve">about the certainty of </w:t>
      </w:r>
      <w:r w:rsidRPr="00F734C6">
        <w:rPr>
          <w:highlight w:val="yellow"/>
        </w:rPr>
        <w:t>suffering</w:t>
      </w:r>
      <w:r>
        <w:t>.</w:t>
      </w:r>
    </w:p>
    <w:p w14:paraId="3D6CBCB9" w14:textId="6220ABD9" w:rsidR="006574D1" w:rsidRDefault="006574D1" w:rsidP="00182830">
      <w:pPr>
        <w:pStyle w:val="NoSpacing"/>
        <w:numPr>
          <w:ilvl w:val="0"/>
          <w:numId w:val="7"/>
        </w:numPr>
      </w:pPr>
      <w:r>
        <w:t xml:space="preserve">Responsible evangelism will emphasize the </w:t>
      </w:r>
      <w:r w:rsidRPr="00F734C6">
        <w:rPr>
          <w:highlight w:val="yellow"/>
        </w:rPr>
        <w:t xml:space="preserve">necessity </w:t>
      </w:r>
      <w:r>
        <w:t xml:space="preserve">of </w:t>
      </w:r>
      <w:r w:rsidRPr="00F734C6">
        <w:rPr>
          <w:highlight w:val="yellow"/>
        </w:rPr>
        <w:t xml:space="preserve">perseverance </w:t>
      </w:r>
      <w:r>
        <w:t xml:space="preserve">in </w:t>
      </w:r>
      <w:r w:rsidRPr="00F734C6">
        <w:rPr>
          <w:highlight w:val="yellow"/>
        </w:rPr>
        <w:t xml:space="preserve">faith </w:t>
      </w:r>
      <w:r>
        <w:t xml:space="preserve">and </w:t>
      </w:r>
      <w:r w:rsidRPr="00F734C6">
        <w:rPr>
          <w:highlight w:val="yellow"/>
        </w:rPr>
        <w:t>fruitfulness</w:t>
      </w:r>
      <w:r>
        <w:t>.</w:t>
      </w:r>
    </w:p>
    <w:p w14:paraId="76277965" w14:textId="38B255C1" w:rsidR="006574D1" w:rsidRPr="00CE130E" w:rsidRDefault="006574D1" w:rsidP="00182830">
      <w:pPr>
        <w:pStyle w:val="NoSpacing"/>
        <w:numPr>
          <w:ilvl w:val="0"/>
          <w:numId w:val="7"/>
        </w:numPr>
      </w:pPr>
      <w:r>
        <w:t xml:space="preserve">Responsible evangelism will not offer </w:t>
      </w:r>
      <w:r w:rsidRPr="00F734C6">
        <w:rPr>
          <w:highlight w:val="yellow"/>
        </w:rPr>
        <w:t>unconditional</w:t>
      </w:r>
      <w:r w:rsidRPr="00F734C6">
        <w:t xml:space="preserve"> </w:t>
      </w:r>
      <w:r w:rsidRPr="00F734C6">
        <w:rPr>
          <w:highlight w:val="yellow"/>
        </w:rPr>
        <w:t xml:space="preserve">assurance </w:t>
      </w:r>
      <w:r>
        <w:t xml:space="preserve">of </w:t>
      </w:r>
      <w:r w:rsidRPr="00F734C6">
        <w:rPr>
          <w:highlight w:val="yellow"/>
        </w:rPr>
        <w:t>salvation</w:t>
      </w:r>
      <w:r>
        <w:t>.</w:t>
      </w:r>
    </w:p>
    <w:sectPr w:rsidR="006574D1" w:rsidRPr="00CE1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8011" w14:textId="77777777" w:rsidR="0013708C" w:rsidRDefault="0013708C" w:rsidP="00FE4BDA">
      <w:pPr>
        <w:spacing w:after="0" w:line="240" w:lineRule="auto"/>
      </w:pPr>
      <w:r>
        <w:separator/>
      </w:r>
    </w:p>
  </w:endnote>
  <w:endnote w:type="continuationSeparator" w:id="0">
    <w:p w14:paraId="7CE7181A" w14:textId="77777777" w:rsidR="0013708C" w:rsidRDefault="0013708C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4B2A" w14:textId="77777777" w:rsidR="0013708C" w:rsidRDefault="0013708C" w:rsidP="00FE4BDA">
      <w:pPr>
        <w:spacing w:after="0" w:line="240" w:lineRule="auto"/>
      </w:pPr>
      <w:r>
        <w:separator/>
      </w:r>
    </w:p>
  </w:footnote>
  <w:footnote w:type="continuationSeparator" w:id="0">
    <w:p w14:paraId="08B6A8D3" w14:textId="77777777" w:rsidR="0013708C" w:rsidRDefault="0013708C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417"/>
    <w:multiLevelType w:val="hybridMultilevel"/>
    <w:tmpl w:val="F2207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5A14"/>
    <w:multiLevelType w:val="hybridMultilevel"/>
    <w:tmpl w:val="FA5E9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E2253"/>
    <w:multiLevelType w:val="hybridMultilevel"/>
    <w:tmpl w:val="E44E2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126A"/>
    <w:multiLevelType w:val="hybridMultilevel"/>
    <w:tmpl w:val="257C5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35799"/>
    <w:multiLevelType w:val="hybridMultilevel"/>
    <w:tmpl w:val="AC04C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03922"/>
    <w:multiLevelType w:val="hybridMultilevel"/>
    <w:tmpl w:val="16229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93D3C"/>
    <w:multiLevelType w:val="hybridMultilevel"/>
    <w:tmpl w:val="AAAE4F2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415397819">
    <w:abstractNumId w:val="5"/>
  </w:num>
  <w:num w:numId="2" w16cid:durableId="1892110687">
    <w:abstractNumId w:val="6"/>
  </w:num>
  <w:num w:numId="3" w16cid:durableId="1024744192">
    <w:abstractNumId w:val="3"/>
  </w:num>
  <w:num w:numId="4" w16cid:durableId="668098396">
    <w:abstractNumId w:val="0"/>
  </w:num>
  <w:num w:numId="5" w16cid:durableId="1018504578">
    <w:abstractNumId w:val="2"/>
  </w:num>
  <w:num w:numId="6" w16cid:durableId="1132479150">
    <w:abstractNumId w:val="4"/>
  </w:num>
  <w:num w:numId="7" w16cid:durableId="15585890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6A4"/>
    <w:rsid w:val="00002B0E"/>
    <w:rsid w:val="000034D5"/>
    <w:rsid w:val="000037AA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02E7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44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22E2"/>
    <w:rsid w:val="00133145"/>
    <w:rsid w:val="00133BE2"/>
    <w:rsid w:val="00134BAE"/>
    <w:rsid w:val="00135B90"/>
    <w:rsid w:val="00136A7F"/>
    <w:rsid w:val="0013708C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1CD1"/>
    <w:rsid w:val="001633A4"/>
    <w:rsid w:val="0016530A"/>
    <w:rsid w:val="0016560C"/>
    <w:rsid w:val="00165D8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2830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4006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0FFC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1F"/>
    <w:rsid w:val="00233E80"/>
    <w:rsid w:val="002353E8"/>
    <w:rsid w:val="00236A9B"/>
    <w:rsid w:val="00236FA5"/>
    <w:rsid w:val="00240127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568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5969"/>
    <w:rsid w:val="002B68B0"/>
    <w:rsid w:val="002B723A"/>
    <w:rsid w:val="002C166E"/>
    <w:rsid w:val="002C1AC9"/>
    <w:rsid w:val="002C1D41"/>
    <w:rsid w:val="002C2775"/>
    <w:rsid w:val="002C3F7B"/>
    <w:rsid w:val="002C4A25"/>
    <w:rsid w:val="002C708E"/>
    <w:rsid w:val="002D1454"/>
    <w:rsid w:val="002D2A33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5C3A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327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565"/>
    <w:rsid w:val="00354B72"/>
    <w:rsid w:val="0035562A"/>
    <w:rsid w:val="00357E0C"/>
    <w:rsid w:val="00357FD3"/>
    <w:rsid w:val="003612D4"/>
    <w:rsid w:val="0036143C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77CA7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3464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276"/>
    <w:rsid w:val="003F2F2B"/>
    <w:rsid w:val="003F51EE"/>
    <w:rsid w:val="003F693D"/>
    <w:rsid w:val="003F6A67"/>
    <w:rsid w:val="003F7F07"/>
    <w:rsid w:val="00400436"/>
    <w:rsid w:val="004015D9"/>
    <w:rsid w:val="00401E1B"/>
    <w:rsid w:val="004021A4"/>
    <w:rsid w:val="004035C0"/>
    <w:rsid w:val="004039E1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1DCF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01C1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018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42B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1038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60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01AA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0DC8"/>
    <w:rsid w:val="006215AE"/>
    <w:rsid w:val="006218E1"/>
    <w:rsid w:val="0062208C"/>
    <w:rsid w:val="00622308"/>
    <w:rsid w:val="0062232A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095"/>
    <w:rsid w:val="0064288E"/>
    <w:rsid w:val="00642AE2"/>
    <w:rsid w:val="00644264"/>
    <w:rsid w:val="0064429D"/>
    <w:rsid w:val="00645BC5"/>
    <w:rsid w:val="00646046"/>
    <w:rsid w:val="0064609C"/>
    <w:rsid w:val="006461FB"/>
    <w:rsid w:val="00646EBC"/>
    <w:rsid w:val="00650A36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4D1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1E99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38CB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3AB5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5C42"/>
    <w:rsid w:val="00765C66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2FA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689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32EF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834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2BD3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17ED4"/>
    <w:rsid w:val="00922A9D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67C3"/>
    <w:rsid w:val="009573EA"/>
    <w:rsid w:val="009575ED"/>
    <w:rsid w:val="0096235B"/>
    <w:rsid w:val="009634EC"/>
    <w:rsid w:val="00964733"/>
    <w:rsid w:val="00964931"/>
    <w:rsid w:val="00965E01"/>
    <w:rsid w:val="00965EFB"/>
    <w:rsid w:val="0097050E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50D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4EB2"/>
    <w:rsid w:val="009D5360"/>
    <w:rsid w:val="009D5577"/>
    <w:rsid w:val="009D6712"/>
    <w:rsid w:val="009D681C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61B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6884"/>
    <w:rsid w:val="00A57B83"/>
    <w:rsid w:val="00A601AA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2D2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4C8C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72A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120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26B2"/>
    <w:rsid w:val="00BF352F"/>
    <w:rsid w:val="00BF5AE0"/>
    <w:rsid w:val="00BF5FC9"/>
    <w:rsid w:val="00BF7E09"/>
    <w:rsid w:val="00C0278B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1C83"/>
    <w:rsid w:val="00C33AA3"/>
    <w:rsid w:val="00C33FB9"/>
    <w:rsid w:val="00C36F01"/>
    <w:rsid w:val="00C3778A"/>
    <w:rsid w:val="00C40493"/>
    <w:rsid w:val="00C40983"/>
    <w:rsid w:val="00C41498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C01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579B"/>
    <w:rsid w:val="00C96C6B"/>
    <w:rsid w:val="00C975FA"/>
    <w:rsid w:val="00CA1151"/>
    <w:rsid w:val="00CA1E49"/>
    <w:rsid w:val="00CA1EB3"/>
    <w:rsid w:val="00CA237F"/>
    <w:rsid w:val="00CA3782"/>
    <w:rsid w:val="00CA38CF"/>
    <w:rsid w:val="00CA38E0"/>
    <w:rsid w:val="00CA4812"/>
    <w:rsid w:val="00CA77AC"/>
    <w:rsid w:val="00CB0C22"/>
    <w:rsid w:val="00CB0DD8"/>
    <w:rsid w:val="00CB1386"/>
    <w:rsid w:val="00CB1CBF"/>
    <w:rsid w:val="00CB2848"/>
    <w:rsid w:val="00CB552B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30E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064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65FF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01AB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06C"/>
    <w:rsid w:val="00D86C6E"/>
    <w:rsid w:val="00D86FE2"/>
    <w:rsid w:val="00D9090C"/>
    <w:rsid w:val="00D91E21"/>
    <w:rsid w:val="00D9219E"/>
    <w:rsid w:val="00D93215"/>
    <w:rsid w:val="00D9337B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C7E40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222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378F2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3F3F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7DA"/>
    <w:rsid w:val="00EA7FCC"/>
    <w:rsid w:val="00EB0A69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1B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067AA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27F43"/>
    <w:rsid w:val="00F30148"/>
    <w:rsid w:val="00F30610"/>
    <w:rsid w:val="00F306A8"/>
    <w:rsid w:val="00F30976"/>
    <w:rsid w:val="00F32B2D"/>
    <w:rsid w:val="00F33A14"/>
    <w:rsid w:val="00F33FFC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69FC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1E3"/>
    <w:rsid w:val="00F61D3E"/>
    <w:rsid w:val="00F63B2D"/>
    <w:rsid w:val="00F66AC2"/>
    <w:rsid w:val="00F66EE8"/>
    <w:rsid w:val="00F724E0"/>
    <w:rsid w:val="00F734C6"/>
    <w:rsid w:val="00F73F67"/>
    <w:rsid w:val="00F7498A"/>
    <w:rsid w:val="00F752CC"/>
    <w:rsid w:val="00F76AB9"/>
    <w:rsid w:val="00F7743F"/>
    <w:rsid w:val="00F80953"/>
    <w:rsid w:val="00F8121B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5A3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2B3E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5821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2023-03-15T18:44:00Z</cp:lastPrinted>
  <dcterms:created xsi:type="dcterms:W3CDTF">2026-05-28T20:44:00Z</dcterms:created>
  <dcterms:modified xsi:type="dcterms:W3CDTF">2026-05-28T20:44:00Z</dcterms:modified>
</cp:coreProperties>
</file>