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5DC755" w14:textId="3A8AE372" w:rsidR="00C84194" w:rsidRPr="00180CFF" w:rsidRDefault="00FF3846" w:rsidP="00EF3B63">
      <w:pPr>
        <w:ind w:right="-90"/>
        <w:jc w:val="center"/>
        <w:rPr>
          <w:rFonts w:ascii="Palatino" w:hAnsi="Palatino"/>
          <w:b/>
          <w:bCs/>
        </w:rPr>
      </w:pPr>
      <w:r>
        <w:rPr>
          <w:rFonts w:ascii="Palatino" w:hAnsi="Palatino"/>
          <w:b/>
          <w:bCs/>
        </w:rPr>
        <w:t>“</w:t>
      </w:r>
      <w:r w:rsidR="008E5FEB" w:rsidRPr="00180CFF">
        <w:rPr>
          <w:rFonts w:ascii="Palatino" w:hAnsi="Palatino"/>
          <w:b/>
          <w:bCs/>
        </w:rPr>
        <w:t>THE SCARS OF SIN</w:t>
      </w:r>
      <w:r>
        <w:rPr>
          <w:rFonts w:ascii="Palatino" w:hAnsi="Palatino"/>
          <w:b/>
          <w:bCs/>
        </w:rPr>
        <w:t>”</w:t>
      </w:r>
    </w:p>
    <w:p w14:paraId="2DEA979D" w14:textId="77777777" w:rsidR="008E5FEB" w:rsidRPr="00180CFF" w:rsidRDefault="008E5FEB" w:rsidP="00A6768C">
      <w:pPr>
        <w:jc w:val="center"/>
        <w:rPr>
          <w:rFonts w:ascii="Palatino" w:hAnsi="Palatino"/>
          <w:b/>
          <w:bCs/>
        </w:rPr>
      </w:pPr>
    </w:p>
    <w:tbl>
      <w:tblPr>
        <w:tblW w:w="4779" w:type="pct"/>
        <w:tblCellSpacing w:w="0" w:type="dxa"/>
        <w:shd w:val="clear" w:color="auto" w:fill="FFFFFF"/>
        <w:tblCellMar>
          <w:left w:w="0" w:type="dxa"/>
          <w:right w:w="0" w:type="dxa"/>
        </w:tblCellMar>
        <w:tblLook w:val="04A0" w:firstRow="1" w:lastRow="0" w:firstColumn="1" w:lastColumn="0" w:noHBand="0" w:noVBand="1"/>
      </w:tblPr>
      <w:tblGrid>
        <w:gridCol w:w="90"/>
        <w:gridCol w:w="5759"/>
      </w:tblGrid>
      <w:tr w:rsidR="008E5FEB" w:rsidRPr="00180CFF" w14:paraId="5E670851" w14:textId="77777777" w:rsidTr="00EF3B63">
        <w:trPr>
          <w:tblCellSpacing w:w="0" w:type="dxa"/>
        </w:trPr>
        <w:tc>
          <w:tcPr>
            <w:tcW w:w="90" w:type="dxa"/>
            <w:shd w:val="clear" w:color="auto" w:fill="FFFFFF"/>
            <w:vAlign w:val="center"/>
            <w:hideMark/>
          </w:tcPr>
          <w:p w14:paraId="7B57AACD" w14:textId="77777777" w:rsidR="008E5FEB" w:rsidRPr="00180CFF" w:rsidRDefault="008E5FEB" w:rsidP="00EF3B63">
            <w:pPr>
              <w:ind w:right="-218"/>
              <w:rPr>
                <w:rFonts w:ascii="Palatino" w:hAnsi="Palatino"/>
                <w:color w:val="000000"/>
                <w:sz w:val="21"/>
                <w:szCs w:val="21"/>
              </w:rPr>
            </w:pPr>
            <w:r w:rsidRPr="00180CFF">
              <w:rPr>
                <w:rFonts w:ascii="Palatino" w:hAnsi="Palatino"/>
                <w:color w:val="000000"/>
                <w:sz w:val="21"/>
                <w:szCs w:val="21"/>
              </w:rPr>
              <w:t> </w:t>
            </w:r>
          </w:p>
        </w:tc>
        <w:tc>
          <w:tcPr>
            <w:tcW w:w="5759" w:type="dxa"/>
            <w:shd w:val="clear" w:color="auto" w:fill="FFFFFF"/>
            <w:vAlign w:val="center"/>
            <w:hideMark/>
          </w:tcPr>
          <w:p w14:paraId="5232FF06" w14:textId="77777777" w:rsidR="00EF3B63" w:rsidRPr="00180CFF" w:rsidRDefault="008E5FEB" w:rsidP="00EF3B63">
            <w:pPr>
              <w:ind w:right="-218"/>
              <w:rPr>
                <w:rFonts w:ascii="Palatino" w:hAnsi="Palatino"/>
                <w:color w:val="000000"/>
                <w:sz w:val="21"/>
                <w:szCs w:val="21"/>
              </w:rPr>
            </w:pPr>
            <w:r w:rsidRPr="00180CFF">
              <w:rPr>
                <w:rFonts w:ascii="Palatino" w:hAnsi="Palatino"/>
                <w:i/>
                <w:iCs/>
                <w:color w:val="000000"/>
                <w:sz w:val="21"/>
                <w:szCs w:val="21"/>
              </w:rPr>
              <w:t>“But the Philistines took him</w:t>
            </w:r>
            <w:r w:rsidR="00EF3B63" w:rsidRPr="00180CFF">
              <w:rPr>
                <w:rFonts w:ascii="Palatino" w:hAnsi="Palatino"/>
                <w:i/>
                <w:iCs/>
                <w:color w:val="000000"/>
                <w:sz w:val="21"/>
                <w:szCs w:val="21"/>
              </w:rPr>
              <w:t xml:space="preserve"> (Samson)</w:t>
            </w:r>
            <w:r w:rsidRPr="00180CFF">
              <w:rPr>
                <w:rFonts w:ascii="Palatino" w:hAnsi="Palatino"/>
                <w:i/>
                <w:iCs/>
                <w:color w:val="000000"/>
                <w:sz w:val="21"/>
                <w:szCs w:val="21"/>
              </w:rPr>
              <w:t>, and put out his eyes, and brought him down to Gaza, and bound him with fetters of brass; and he did grind in the prison house.” (</w:t>
            </w:r>
            <w:hyperlink r:id="rId7" w:history="1">
              <w:r w:rsidRPr="00180CFF">
                <w:rPr>
                  <w:rFonts w:ascii="Palatino" w:hAnsi="Palatino"/>
                  <w:i/>
                  <w:iCs/>
                  <w:color w:val="092C70"/>
                  <w:sz w:val="21"/>
                  <w:szCs w:val="21"/>
                </w:rPr>
                <w:t>Judges 16:21</w:t>
              </w:r>
            </w:hyperlink>
            <w:r w:rsidRPr="00180CFF">
              <w:rPr>
                <w:rFonts w:ascii="Palatino" w:hAnsi="Palatino"/>
                <w:i/>
                <w:iCs/>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The sad end of mighty Samson, who once had been so greatly energized and utilized by the Lord, is also an allegory and a grave warning to every Christian. “</w:t>
            </w:r>
            <w:r w:rsidRPr="00180CFF">
              <w:rPr>
                <w:rFonts w:ascii="Palatino" w:hAnsi="Palatino"/>
                <w:i/>
                <w:iCs/>
                <w:color w:val="000000"/>
                <w:sz w:val="21"/>
                <w:szCs w:val="21"/>
              </w:rPr>
              <w:t>But every man is tempted, when he is drawn away of his own lust, and enticed. Then when lust hath conceived, it bringeth forth sin: and sin, when it is finished, bringeth forth death”</w:t>
            </w:r>
            <w:r w:rsidRPr="00180CFF">
              <w:rPr>
                <w:rFonts w:ascii="Palatino" w:hAnsi="Palatino"/>
                <w:color w:val="000000"/>
                <w:sz w:val="21"/>
                <w:szCs w:val="21"/>
              </w:rPr>
              <w:t xml:space="preserve"> (</w:t>
            </w:r>
            <w:hyperlink r:id="rId8" w:history="1">
              <w:r w:rsidRPr="00180CFF">
                <w:rPr>
                  <w:rFonts w:ascii="Palatino" w:hAnsi="Palatino"/>
                  <w:color w:val="092C70"/>
                  <w:sz w:val="21"/>
                  <w:szCs w:val="21"/>
                </w:rPr>
                <w:t>James 1:14-15</w:t>
              </w:r>
            </w:hyperlink>
            <w:r w:rsidRPr="00180CFF">
              <w:rPr>
                <w:rFonts w:ascii="Palatino" w:hAnsi="Palatino"/>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 xml:space="preserve">Satan knows our individual weaknesses and tempts us accordingly. Many Christians have fallen into sin through </w:t>
            </w:r>
          </w:p>
          <w:p w14:paraId="6E43612C" w14:textId="77777777" w:rsidR="00EF3B63" w:rsidRPr="00180CFF" w:rsidRDefault="008E5FEB" w:rsidP="00EF3B63">
            <w:pPr>
              <w:ind w:right="-218"/>
              <w:rPr>
                <w:rFonts w:ascii="Palatino" w:hAnsi="Palatino"/>
                <w:color w:val="000000"/>
                <w:sz w:val="21"/>
                <w:szCs w:val="21"/>
              </w:rPr>
            </w:pPr>
            <w:r w:rsidRPr="00180CFF">
              <w:rPr>
                <w:rFonts w:ascii="Palatino" w:hAnsi="Palatino"/>
                <w:color w:val="000000"/>
                <w:sz w:val="21"/>
                <w:szCs w:val="21"/>
              </w:rPr>
              <w:t>some Delilah, but probably many more have fallen into sin through pride, or covetousness, or compromise, or apathy.</w:t>
            </w:r>
            <w:r w:rsidRPr="00180CFF">
              <w:rPr>
                <w:rFonts w:ascii="Palatino" w:hAnsi="Palatino"/>
                <w:color w:val="000000"/>
                <w:sz w:val="21"/>
                <w:szCs w:val="21"/>
              </w:rPr>
              <w:br/>
            </w:r>
            <w:r w:rsidRPr="00180CFF">
              <w:rPr>
                <w:rFonts w:ascii="Palatino" w:hAnsi="Palatino"/>
                <w:color w:val="000000"/>
                <w:sz w:val="21"/>
                <w:szCs w:val="21"/>
              </w:rPr>
              <w:br/>
              <w:t xml:space="preserve">First, </w:t>
            </w:r>
            <w:r w:rsidRPr="00180CFF">
              <w:rPr>
                <w:rFonts w:ascii="Palatino" w:hAnsi="Palatino"/>
                <w:b/>
                <w:bCs/>
                <w:color w:val="000000"/>
                <w:sz w:val="21"/>
                <w:szCs w:val="21"/>
              </w:rPr>
              <w:t>sin blinds</w:t>
            </w:r>
            <w:r w:rsidRPr="00180CFF">
              <w:rPr>
                <w:rFonts w:ascii="Palatino" w:hAnsi="Palatino"/>
                <w:color w:val="000000"/>
                <w:sz w:val="21"/>
                <w:szCs w:val="21"/>
              </w:rPr>
              <w:t xml:space="preserve">. We are commanded to grow in Christ, </w:t>
            </w:r>
          </w:p>
          <w:p w14:paraId="066F506B" w14:textId="0CB8B3F5" w:rsidR="00EF3B63" w:rsidRPr="00180CFF" w:rsidRDefault="008E5FEB" w:rsidP="00EF3B63">
            <w:pPr>
              <w:ind w:right="-218"/>
              <w:rPr>
                <w:rFonts w:ascii="Palatino" w:hAnsi="Palatino"/>
                <w:i/>
                <w:iCs/>
                <w:color w:val="000000"/>
                <w:sz w:val="21"/>
                <w:szCs w:val="21"/>
              </w:rPr>
            </w:pPr>
            <w:r w:rsidRPr="00180CFF">
              <w:rPr>
                <w:rFonts w:ascii="Palatino" w:hAnsi="Palatino"/>
                <w:color w:val="000000"/>
                <w:sz w:val="21"/>
                <w:szCs w:val="21"/>
              </w:rPr>
              <w:t>adding to our initial faith the attributes of virtue, knowledge, temperance, patience, godliness, kindness, and love (</w:t>
            </w:r>
            <w:hyperlink r:id="rId9" w:history="1">
              <w:r w:rsidRPr="00180CFF">
                <w:rPr>
                  <w:rFonts w:ascii="Palatino" w:hAnsi="Palatino"/>
                  <w:color w:val="092C70"/>
                  <w:sz w:val="21"/>
                  <w:szCs w:val="21"/>
                </w:rPr>
                <w:t>2 Pet 1:5-7</w:t>
              </w:r>
            </w:hyperlink>
            <w:r w:rsidRPr="00180CFF">
              <w:rPr>
                <w:rFonts w:ascii="Palatino" w:hAnsi="Palatino"/>
                <w:color w:val="000000"/>
                <w:sz w:val="21"/>
                <w:szCs w:val="21"/>
              </w:rPr>
              <w:t>). Otherwise, “</w:t>
            </w:r>
            <w:r w:rsidRPr="00180CFF">
              <w:rPr>
                <w:rFonts w:ascii="Palatino" w:hAnsi="Palatino"/>
                <w:i/>
                <w:iCs/>
                <w:color w:val="000000"/>
                <w:sz w:val="21"/>
                <w:szCs w:val="21"/>
              </w:rPr>
              <w:t>he that lack</w:t>
            </w:r>
            <w:r w:rsidR="00EF3B63" w:rsidRPr="00180CFF">
              <w:rPr>
                <w:rFonts w:ascii="Palatino" w:hAnsi="Palatino"/>
                <w:i/>
                <w:iCs/>
                <w:color w:val="000000"/>
                <w:sz w:val="21"/>
                <w:szCs w:val="21"/>
              </w:rPr>
              <w:t>s</w:t>
            </w:r>
            <w:r w:rsidRPr="00180CFF">
              <w:rPr>
                <w:rFonts w:ascii="Palatino" w:hAnsi="Palatino"/>
                <w:i/>
                <w:iCs/>
                <w:color w:val="000000"/>
                <w:sz w:val="21"/>
                <w:szCs w:val="21"/>
              </w:rPr>
              <w:t xml:space="preserve"> these things is blind, and </w:t>
            </w:r>
          </w:p>
          <w:p w14:paraId="3C1203AF" w14:textId="77777777" w:rsidR="00180CFF" w:rsidRDefault="008E5FEB" w:rsidP="00EF3B63">
            <w:pPr>
              <w:ind w:right="-218"/>
              <w:rPr>
                <w:rFonts w:ascii="Palatino" w:hAnsi="Palatino"/>
                <w:i/>
                <w:iCs/>
                <w:color w:val="000000"/>
                <w:sz w:val="21"/>
                <w:szCs w:val="21"/>
              </w:rPr>
            </w:pPr>
            <w:r w:rsidRPr="00180CFF">
              <w:rPr>
                <w:rFonts w:ascii="Palatino" w:hAnsi="Palatino"/>
                <w:i/>
                <w:iCs/>
                <w:color w:val="000000"/>
                <w:sz w:val="21"/>
                <w:szCs w:val="21"/>
              </w:rPr>
              <w:t>cannot see afar off, and ha</w:t>
            </w:r>
            <w:r w:rsidR="00180CFF">
              <w:rPr>
                <w:rFonts w:ascii="Palatino" w:hAnsi="Palatino"/>
                <w:i/>
                <w:iCs/>
                <w:color w:val="000000"/>
                <w:sz w:val="21"/>
                <w:szCs w:val="21"/>
              </w:rPr>
              <w:t>s</w:t>
            </w:r>
            <w:r w:rsidRPr="00180CFF">
              <w:rPr>
                <w:rFonts w:ascii="Palatino" w:hAnsi="Palatino"/>
                <w:i/>
                <w:iCs/>
                <w:color w:val="000000"/>
                <w:sz w:val="21"/>
                <w:szCs w:val="21"/>
              </w:rPr>
              <w:t xml:space="preserve"> forgotten that he was purged from his </w:t>
            </w:r>
          </w:p>
          <w:p w14:paraId="435A78E5" w14:textId="77777777" w:rsidR="00180CFF" w:rsidRDefault="008E5FEB" w:rsidP="00EF3B63">
            <w:pPr>
              <w:ind w:right="-218"/>
              <w:rPr>
                <w:rFonts w:ascii="Palatino" w:hAnsi="Palatino"/>
                <w:color w:val="000000"/>
                <w:sz w:val="21"/>
                <w:szCs w:val="21"/>
              </w:rPr>
            </w:pPr>
            <w:r w:rsidRPr="00180CFF">
              <w:rPr>
                <w:rFonts w:ascii="Palatino" w:hAnsi="Palatino"/>
                <w:i/>
                <w:iCs/>
                <w:color w:val="000000"/>
                <w:sz w:val="21"/>
                <w:szCs w:val="21"/>
              </w:rPr>
              <w:t>old sins</w:t>
            </w:r>
            <w:r w:rsidRPr="00180CFF">
              <w:rPr>
                <w:rFonts w:ascii="Palatino" w:hAnsi="Palatino"/>
                <w:color w:val="000000"/>
                <w:sz w:val="21"/>
                <w:szCs w:val="21"/>
              </w:rPr>
              <w:t>” (</w:t>
            </w:r>
            <w:hyperlink r:id="rId10" w:history="1">
              <w:r w:rsidRPr="00180CFF">
                <w:rPr>
                  <w:rFonts w:ascii="Palatino" w:hAnsi="Palatino"/>
                  <w:color w:val="092C70"/>
                  <w:sz w:val="21"/>
                  <w:szCs w:val="21"/>
                </w:rPr>
                <w:t>2 Peter 1:9</w:t>
              </w:r>
            </w:hyperlink>
            <w:r w:rsidRPr="00180CFF">
              <w:rPr>
                <w:rFonts w:ascii="Palatino" w:hAnsi="Palatino"/>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 xml:space="preserve">Then, </w:t>
            </w:r>
            <w:r w:rsidRPr="00180CFF">
              <w:rPr>
                <w:rFonts w:ascii="Palatino" w:hAnsi="Palatino"/>
                <w:b/>
                <w:bCs/>
                <w:color w:val="000000"/>
                <w:sz w:val="21"/>
                <w:szCs w:val="21"/>
              </w:rPr>
              <w:t>sin binds</w:t>
            </w:r>
            <w:r w:rsidRPr="00180CFF">
              <w:rPr>
                <w:rFonts w:ascii="Palatino" w:hAnsi="Palatino"/>
                <w:color w:val="000000"/>
                <w:sz w:val="21"/>
                <w:szCs w:val="21"/>
              </w:rPr>
              <w:t xml:space="preserve">. It may not be with chains, as with Samson, </w:t>
            </w:r>
          </w:p>
          <w:p w14:paraId="2FF39E6D" w14:textId="77777777" w:rsidR="00180CFF" w:rsidRDefault="008E5FEB" w:rsidP="00EF3B63">
            <w:pPr>
              <w:ind w:right="-218"/>
              <w:rPr>
                <w:rFonts w:ascii="Palatino" w:hAnsi="Palatino"/>
                <w:color w:val="000000"/>
                <w:sz w:val="21"/>
                <w:szCs w:val="21"/>
              </w:rPr>
            </w:pPr>
            <w:r w:rsidRPr="00180CFF">
              <w:rPr>
                <w:rFonts w:ascii="Palatino" w:hAnsi="Palatino"/>
                <w:color w:val="000000"/>
                <w:sz w:val="21"/>
                <w:szCs w:val="21"/>
              </w:rPr>
              <w:t>but unconfessed sin quickly enslaves its practitioners. “</w:t>
            </w:r>
            <w:r w:rsidRPr="00180CFF">
              <w:rPr>
                <w:rFonts w:ascii="Palatino" w:hAnsi="Palatino"/>
                <w:i/>
                <w:iCs/>
                <w:color w:val="000000"/>
                <w:sz w:val="21"/>
                <w:szCs w:val="21"/>
              </w:rPr>
              <w:t>While they promise them liberty, they themselves are the servants of corruption: for of whom a man is overcome, of the same is he brought in bondage</w:t>
            </w:r>
            <w:r w:rsidRPr="00180CFF">
              <w:rPr>
                <w:rFonts w:ascii="Palatino" w:hAnsi="Palatino"/>
                <w:color w:val="000000"/>
                <w:sz w:val="21"/>
                <w:szCs w:val="21"/>
              </w:rPr>
              <w:t>” (</w:t>
            </w:r>
            <w:hyperlink r:id="rId11" w:history="1">
              <w:r w:rsidRPr="00180CFF">
                <w:rPr>
                  <w:rFonts w:ascii="Palatino" w:hAnsi="Palatino"/>
                  <w:color w:val="092C70"/>
                  <w:sz w:val="21"/>
                  <w:szCs w:val="21"/>
                </w:rPr>
                <w:t>2 Peter 2:19</w:t>
              </w:r>
            </w:hyperlink>
            <w:r w:rsidRPr="00180CFF">
              <w:rPr>
                <w:rFonts w:ascii="Palatino" w:hAnsi="Palatino"/>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 xml:space="preserve">Finally, </w:t>
            </w:r>
            <w:r w:rsidRPr="00180CFF">
              <w:rPr>
                <w:rFonts w:ascii="Palatino" w:hAnsi="Palatino"/>
                <w:b/>
                <w:bCs/>
                <w:color w:val="000000"/>
                <w:sz w:val="21"/>
                <w:szCs w:val="21"/>
              </w:rPr>
              <w:t>sin grinds</w:t>
            </w:r>
            <w:r w:rsidRPr="00180CFF">
              <w:rPr>
                <w:rFonts w:ascii="Palatino" w:hAnsi="Palatino"/>
                <w:color w:val="000000"/>
                <w:sz w:val="21"/>
                <w:szCs w:val="21"/>
              </w:rPr>
              <w:t>. Instead of the promised freedom from restraint, a sinful life soon becomes a “grind,” tedious and tasteless, like “</w:t>
            </w:r>
            <w:r w:rsidRPr="00180CFF">
              <w:rPr>
                <w:rFonts w:ascii="Palatino" w:hAnsi="Palatino"/>
                <w:i/>
                <w:iCs/>
                <w:color w:val="000000"/>
                <w:sz w:val="21"/>
                <w:szCs w:val="21"/>
              </w:rPr>
              <w:t>the dog turned to his own vomit again</w:t>
            </w:r>
            <w:r w:rsidRPr="00180CFF">
              <w:rPr>
                <w:rFonts w:ascii="Palatino" w:hAnsi="Palatino"/>
                <w:color w:val="000000"/>
                <w:sz w:val="21"/>
                <w:szCs w:val="21"/>
              </w:rPr>
              <w:t>” (</w:t>
            </w:r>
            <w:hyperlink r:id="rId12" w:history="1">
              <w:r w:rsidRPr="00180CFF">
                <w:rPr>
                  <w:rFonts w:ascii="Palatino" w:hAnsi="Palatino"/>
                  <w:color w:val="092C70"/>
                  <w:sz w:val="21"/>
                  <w:szCs w:val="21"/>
                </w:rPr>
                <w:t>2 Peter 2:22</w:t>
              </w:r>
            </w:hyperlink>
            <w:r w:rsidRPr="00180CFF">
              <w:rPr>
                <w:rFonts w:ascii="Palatino" w:hAnsi="Palatino"/>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 xml:space="preserve">Samson did return to God again before his death, but he was still blind, and bound, and grinding. God forgives, but the effects of sin are not easily removed. How much better it </w:t>
            </w:r>
          </w:p>
          <w:p w14:paraId="6D407F78" w14:textId="00DCC163" w:rsidR="008E5FEB" w:rsidRPr="00180CFF" w:rsidRDefault="008E5FEB" w:rsidP="00EF3B63">
            <w:pPr>
              <w:ind w:right="-218"/>
              <w:rPr>
                <w:rFonts w:ascii="Palatino" w:hAnsi="Palatino"/>
                <w:color w:val="000000"/>
                <w:sz w:val="21"/>
                <w:szCs w:val="21"/>
              </w:rPr>
            </w:pPr>
            <w:r w:rsidRPr="00180CFF">
              <w:rPr>
                <w:rFonts w:ascii="Palatino" w:hAnsi="Palatino"/>
                <w:color w:val="000000"/>
                <w:sz w:val="21"/>
                <w:szCs w:val="21"/>
              </w:rPr>
              <w:t>would be never to yield to the temptation at all. HMM. ICR.1.9.24</w:t>
            </w:r>
          </w:p>
        </w:tc>
      </w:tr>
    </w:tbl>
    <w:p w14:paraId="44ACF96B" w14:textId="77777777" w:rsidR="008E5FEB" w:rsidRPr="00180CFF" w:rsidRDefault="008E5FEB" w:rsidP="008E5FEB">
      <w:pPr>
        <w:rPr>
          <w:rFonts w:ascii="Palatino" w:hAnsi="Palatino"/>
        </w:rPr>
      </w:pPr>
    </w:p>
    <w:sectPr w:rsidR="008E5FEB" w:rsidRPr="00180CFF" w:rsidSect="00045255">
      <w:headerReference w:type="even" r:id="rId13"/>
      <w:headerReference w:type="default" r:id="rId14"/>
      <w:pgSz w:w="7200" w:h="11520"/>
      <w:pgMar w:top="360" w:right="360" w:bottom="36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AF175D" w14:textId="77777777" w:rsidR="00073B60" w:rsidRDefault="00073B60">
      <w:r>
        <w:separator/>
      </w:r>
    </w:p>
  </w:endnote>
  <w:endnote w:type="continuationSeparator" w:id="0">
    <w:p w14:paraId="6C1C02F9" w14:textId="77777777" w:rsidR="00073B60" w:rsidRDefault="00073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auto"/>
    <w:pitch w:val="variable"/>
    <w:sig w:usb0="A00002FF" w:usb1="7800205A" w:usb2="14600000" w:usb3="00000000" w:csb0="000001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30223F" w14:textId="77777777" w:rsidR="00073B60" w:rsidRDefault="00073B60">
      <w:r>
        <w:separator/>
      </w:r>
    </w:p>
  </w:footnote>
  <w:footnote w:type="continuationSeparator" w:id="0">
    <w:p w14:paraId="6A290A0B" w14:textId="77777777" w:rsidR="00073B60" w:rsidRDefault="00073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FC0B" w14:textId="77777777" w:rsidR="00C33851" w:rsidRDefault="00C8419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E831760" w14:textId="77777777" w:rsidR="00C33851" w:rsidRDefault="00C3385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B8910" w14:textId="77777777" w:rsidR="00C33851" w:rsidRDefault="00C8419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545E602" w14:textId="77777777" w:rsidR="00C33851" w:rsidRDefault="00C3385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0"/>
    <w:lvl w:ilvl="0">
      <w:start w:val="1"/>
      <w:numFmt w:val="upperLetter"/>
      <w:lvlText w:val="%1."/>
      <w:lvlJc w:val="left"/>
      <w:pPr>
        <w:tabs>
          <w:tab w:val="num" w:pos="1080"/>
        </w:tabs>
        <w:ind w:left="1080" w:hanging="360"/>
      </w:pPr>
      <w:rPr>
        <w:rFonts w:hint="default"/>
      </w:rPr>
    </w:lvl>
  </w:abstractNum>
  <w:num w:numId="1" w16cid:durableId="1076049563">
    <w:abstractNumId w:val="0"/>
  </w:num>
  <w:num w:numId="2" w16cid:durableId="20205041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hideSpellingErrors/>
  <w:hideGrammaticalErrors/>
  <w:attachedTemplate r:id="rId1"/>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FEB"/>
    <w:rsid w:val="00045255"/>
    <w:rsid w:val="00073B60"/>
    <w:rsid w:val="00180CFF"/>
    <w:rsid w:val="0029375D"/>
    <w:rsid w:val="0077594B"/>
    <w:rsid w:val="0083533B"/>
    <w:rsid w:val="008E5FEB"/>
    <w:rsid w:val="00953946"/>
    <w:rsid w:val="009B241F"/>
    <w:rsid w:val="00A6768C"/>
    <w:rsid w:val="00A976A6"/>
    <w:rsid w:val="00B926EE"/>
    <w:rsid w:val="00C33851"/>
    <w:rsid w:val="00C84194"/>
    <w:rsid w:val="00DB79B6"/>
    <w:rsid w:val="00EA6104"/>
    <w:rsid w:val="00EF3B63"/>
    <w:rsid w:val="00FF384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5361F"/>
  <w15:docId w15:val="{B0801712-2E78-3046-8E54-94B5FEBA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rFonts w:ascii="Palatino" w:hAnsi="Palatino"/>
      <w:b/>
      <w:color w:val="000000"/>
    </w:rPr>
  </w:style>
  <w:style w:type="character" w:styleId="Hyperlink">
    <w:name w:val="Hyperlink"/>
    <w:basedOn w:val="DefaultParagraphFont"/>
    <w:uiPriority w:val="99"/>
    <w:semiHidden/>
    <w:unhideWhenUsed/>
    <w:rsid w:val="008E5FEB"/>
    <w:rPr>
      <w:color w:val="0000FF"/>
      <w:u w:val="single"/>
    </w:rPr>
  </w:style>
  <w:style w:type="character" w:customStyle="1" w:styleId="body">
    <w:name w:val="body"/>
    <w:basedOn w:val="DefaultParagraphFont"/>
    <w:rsid w:val="008E5FEB"/>
  </w:style>
  <w:style w:type="character" w:styleId="Emphasis">
    <w:name w:val="Emphasis"/>
    <w:basedOn w:val="DefaultParagraphFont"/>
    <w:uiPriority w:val="20"/>
    <w:qFormat/>
    <w:rsid w:val="008E5F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4049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r.org/bible/James/1/14-15?utm_source=phplist10984&amp;utm_medium=email&amp;utm_content=HTML&amp;utm_campaign=January+9+-+The+Scars+of+Si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cr.org/bible/Judges/16/21?utm_source=phplist10984&amp;utm_medium=email&amp;utm_content=HTML&amp;utm_campaign=January+9+-+The+Scars+of+Sin" TargetMode="External"/><Relationship Id="rId12" Type="http://schemas.openxmlformats.org/officeDocument/2006/relationships/hyperlink" Target="http://www.icr.org/bible/2Peter/2/22?utm_source=phplist10984&amp;utm_medium=email&amp;utm_content=HTML&amp;utm_campaign=January+9+-+The+Scars+of+Si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r.org/bible/2Peter/2/19?utm_source=phplist10984&amp;utm_medium=email&amp;utm_content=HTML&amp;utm_campaign=January+9+-+The+Scars+of+Si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icr.org/bible/2Peter/1/9?utm_source=phplist10984&amp;utm_medium=email&amp;utm_content=HTML&amp;utm_campaign=January+9+-+The+Scars+of+Sin" TargetMode="External"/><Relationship Id="rId4" Type="http://schemas.openxmlformats.org/officeDocument/2006/relationships/webSettings" Target="webSettings.xml"/><Relationship Id="rId9" Type="http://schemas.openxmlformats.org/officeDocument/2006/relationships/hyperlink" Target="http://www.icr.org/bible/2Peter/1/5-7?utm_source=phplist10984&amp;utm_medium=email&amp;utm_content=HTML&amp;utm_campaign=January+9+-+The+Scars+of+Sin"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imbaize/Library/Group%20Containers/UBF8T346G9.Office/User%20Content.localized/Templates.localized/Tit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Title.dotx</Template>
  <TotalTime>0</TotalTime>
  <Pages>1</Pages>
  <Words>412</Words>
  <Characters>2355</Characters>
  <Application>Microsoft Office Word</Application>
  <DocSecurity>0</DocSecurity>
  <Lines>19</Lines>
  <Paragraphs>5</Paragraphs>
  <ScaleCrop>false</ScaleCrop>
  <Company>PharMingen</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Microsoft Office User</dc:creator>
  <cp:keywords/>
  <cp:lastModifiedBy>secretary fbcoronado.com</cp:lastModifiedBy>
  <cp:revision>2</cp:revision>
  <dcterms:created xsi:type="dcterms:W3CDTF">2026-09-21T18:58:00Z</dcterms:created>
  <dcterms:modified xsi:type="dcterms:W3CDTF">2026-09-21T18:58:00Z</dcterms:modified>
</cp:coreProperties>
</file>