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821D0" w14:textId="6BBF0D1B" w:rsidR="00C84194" w:rsidRPr="00385F60" w:rsidRDefault="003D4F0E" w:rsidP="00A6768C">
      <w:pPr>
        <w:jc w:val="center"/>
        <w:rPr>
          <w:rFonts w:ascii="Palatino" w:hAnsi="Palatino"/>
          <w:b/>
          <w:bCs/>
          <w:sz w:val="22"/>
          <w:szCs w:val="22"/>
        </w:rPr>
      </w:pPr>
      <w:r>
        <w:rPr>
          <w:rFonts w:ascii="Palatino" w:hAnsi="Palatino"/>
          <w:b/>
          <w:bCs/>
          <w:sz w:val="22"/>
          <w:szCs w:val="22"/>
        </w:rPr>
        <w:t>BEWARE…</w:t>
      </w:r>
      <w:r w:rsidR="00C25352" w:rsidRPr="00385F60">
        <w:rPr>
          <w:rFonts w:ascii="Palatino" w:hAnsi="Palatino"/>
          <w:b/>
          <w:bCs/>
          <w:sz w:val="22"/>
          <w:szCs w:val="22"/>
        </w:rPr>
        <w:t>MEDITATION</w:t>
      </w:r>
      <w:r>
        <w:rPr>
          <w:rFonts w:ascii="Palatino" w:hAnsi="Palatino"/>
          <w:b/>
          <w:bCs/>
          <w:sz w:val="22"/>
          <w:szCs w:val="22"/>
        </w:rPr>
        <w:t>!</w:t>
      </w:r>
    </w:p>
    <w:p w14:paraId="385D670F" w14:textId="77777777" w:rsidR="00C25352" w:rsidRPr="00385F60" w:rsidRDefault="00C25352" w:rsidP="00A6768C">
      <w:pPr>
        <w:jc w:val="center"/>
        <w:rPr>
          <w:rFonts w:ascii="Palatino" w:hAnsi="Palatino"/>
          <w:b/>
          <w:bCs/>
          <w:sz w:val="22"/>
          <w:szCs w:val="2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0"/>
        <w:gridCol w:w="5520"/>
      </w:tblGrid>
      <w:tr w:rsidR="00C25352" w:rsidRPr="00C25352" w14:paraId="0D890DC6" w14:textId="77777777">
        <w:trPr>
          <w:tblCellSpacing w:w="0" w:type="dxa"/>
        </w:trPr>
        <w:tc>
          <w:tcPr>
            <w:tcW w:w="600" w:type="dxa"/>
            <w:shd w:val="clear" w:color="auto" w:fill="FFFFFF"/>
            <w:vAlign w:val="center"/>
            <w:hideMark/>
          </w:tcPr>
          <w:p w14:paraId="2C2C9A4C" w14:textId="77777777" w:rsidR="00C25352" w:rsidRPr="00C25352" w:rsidRDefault="00C25352" w:rsidP="00C25352">
            <w:pPr>
              <w:rPr>
                <w:rFonts w:ascii="Palatino" w:hAnsi="Palatino"/>
                <w:color w:val="000000"/>
                <w:sz w:val="22"/>
                <w:szCs w:val="22"/>
              </w:rPr>
            </w:pPr>
            <w:r w:rsidRPr="00C25352">
              <w:rPr>
                <w:rFonts w:ascii="Palatino" w:hAnsi="Palatino"/>
                <w:color w:val="000000"/>
                <w:sz w:val="22"/>
                <w:szCs w:val="22"/>
              </w:rPr>
              <w:t> </w:t>
            </w:r>
          </w:p>
        </w:tc>
        <w:tc>
          <w:tcPr>
            <w:tcW w:w="0" w:type="auto"/>
            <w:shd w:val="clear" w:color="auto" w:fill="FFFFFF"/>
            <w:vAlign w:val="center"/>
            <w:hideMark/>
          </w:tcPr>
          <w:p w14:paraId="120C8093" w14:textId="3514C632" w:rsidR="00C25352" w:rsidRPr="00385F60" w:rsidRDefault="00C25352" w:rsidP="00C25352">
            <w:pPr>
              <w:rPr>
                <w:rFonts w:ascii="Palatino" w:hAnsi="Palatino"/>
                <w:color w:val="000000"/>
                <w:sz w:val="22"/>
                <w:szCs w:val="22"/>
              </w:rPr>
            </w:pPr>
            <w:r w:rsidRPr="00C25352">
              <w:rPr>
                <w:rFonts w:ascii="Palatino" w:hAnsi="Palatino"/>
                <w:i/>
                <w:iCs/>
                <w:color w:val="000000"/>
                <w:sz w:val="22"/>
                <w:szCs w:val="22"/>
              </w:rPr>
              <w:t xml:space="preserve">“This book of the law shall not depart out of thy mouth; but thou shalt meditate therein day and night, that thou mayest observe to do according to all that is written therein: for then thou shalt make thy way prosperous, and then thou shalt have good success.” </w:t>
            </w:r>
            <w:hyperlink r:id="rId7" w:history="1">
              <w:r w:rsidRPr="00C25352">
                <w:rPr>
                  <w:rFonts w:ascii="Palatino" w:hAnsi="Palatino"/>
                  <w:i/>
                  <w:iCs/>
                  <w:color w:val="092C70"/>
                  <w:sz w:val="22"/>
                  <w:szCs w:val="22"/>
                </w:rPr>
                <w:t>Josh 1:8</w:t>
              </w:r>
            </w:hyperlink>
            <w:r w:rsidRPr="00C25352">
              <w:rPr>
                <w:rFonts w:ascii="Palatino" w:hAnsi="Palatino"/>
                <w:color w:val="000000"/>
                <w:sz w:val="22"/>
                <w:szCs w:val="22"/>
              </w:rPr>
              <w:br/>
            </w:r>
            <w:r w:rsidRPr="00C25352">
              <w:rPr>
                <w:rFonts w:ascii="Palatino" w:hAnsi="Palatino"/>
                <w:color w:val="000000"/>
                <w:sz w:val="22"/>
                <w:szCs w:val="22"/>
              </w:rPr>
              <w:br/>
              <w:t>This well-known verse contains the first use of the Hebrew verb for meditate (</w:t>
            </w:r>
            <w:proofErr w:type="spellStart"/>
            <w:r w:rsidRPr="00C25352">
              <w:rPr>
                <w:rFonts w:ascii="Palatino" w:hAnsi="Palatino"/>
                <w:i/>
                <w:iCs/>
                <w:color w:val="000000"/>
                <w:sz w:val="22"/>
                <w:szCs w:val="22"/>
              </w:rPr>
              <w:t>hagah</w:t>
            </w:r>
            <w:proofErr w:type="spellEnd"/>
            <w:r w:rsidRPr="00C25352">
              <w:rPr>
                <w:rFonts w:ascii="Palatino" w:hAnsi="Palatino"/>
                <w:color w:val="000000"/>
                <w:sz w:val="22"/>
                <w:szCs w:val="22"/>
              </w:rPr>
              <w:t xml:space="preserve">) in the Bible and, significantly, it is a command to </w:t>
            </w:r>
            <w:r w:rsidRPr="002111BB">
              <w:rPr>
                <w:rFonts w:ascii="Palatino" w:hAnsi="Palatino"/>
                <w:b/>
                <w:bCs/>
                <w:color w:val="000000"/>
                <w:sz w:val="22"/>
                <w:szCs w:val="22"/>
              </w:rPr>
              <w:t>meditate on the Scriptures</w:t>
            </w:r>
            <w:r w:rsidRPr="00C25352">
              <w:rPr>
                <w:rFonts w:ascii="Palatino" w:hAnsi="Palatino"/>
                <w:color w:val="000000"/>
                <w:sz w:val="22"/>
                <w:szCs w:val="22"/>
              </w:rPr>
              <w:t>. Such meditation is not mere quietness or daydreaming</w:t>
            </w:r>
            <w:r w:rsidR="002111BB">
              <w:rPr>
                <w:rFonts w:ascii="Palatino" w:hAnsi="Palatino"/>
                <w:color w:val="000000"/>
                <w:sz w:val="22"/>
                <w:szCs w:val="22"/>
              </w:rPr>
              <w:t>, or emptying of the mind,</w:t>
            </w:r>
            <w:r w:rsidRPr="00C25352">
              <w:rPr>
                <w:rFonts w:ascii="Palatino" w:hAnsi="Palatino"/>
                <w:color w:val="000000"/>
                <w:sz w:val="22"/>
                <w:szCs w:val="22"/>
              </w:rPr>
              <w:t xml:space="preserve"> but is thoughtfulness with a purpose—to obey “</w:t>
            </w:r>
            <w:r w:rsidRPr="00C25352">
              <w:rPr>
                <w:rFonts w:ascii="Palatino" w:hAnsi="Palatino"/>
                <w:i/>
                <w:iCs/>
                <w:color w:val="000000"/>
                <w:sz w:val="22"/>
                <w:szCs w:val="22"/>
              </w:rPr>
              <w:t>all that is written therein</w:t>
            </w:r>
            <w:r w:rsidRPr="00C25352">
              <w:rPr>
                <w:rFonts w:ascii="Palatino" w:hAnsi="Palatino"/>
                <w:color w:val="000000"/>
                <w:sz w:val="22"/>
                <w:szCs w:val="22"/>
              </w:rPr>
              <w:t>.”</w:t>
            </w:r>
            <w:r w:rsidRPr="00C25352">
              <w:rPr>
                <w:rFonts w:ascii="Palatino" w:hAnsi="Palatino"/>
                <w:color w:val="000000"/>
                <w:sz w:val="22"/>
                <w:szCs w:val="22"/>
              </w:rPr>
              <w:br/>
            </w:r>
            <w:r w:rsidRPr="00C25352">
              <w:rPr>
                <w:rFonts w:ascii="Palatino" w:hAnsi="Palatino"/>
                <w:color w:val="000000"/>
                <w:sz w:val="22"/>
                <w:szCs w:val="22"/>
              </w:rPr>
              <w:br/>
              <w:t>Meditation for its own sake, without being centered on God’s Word, is often useless or even harmful. Consider the Western proliferation of Eastern meditation cults that lead their devotees into pantheism and occultism. Isa8:19 warns against “</w:t>
            </w:r>
            <w:r w:rsidRPr="00C25352">
              <w:rPr>
                <w:rFonts w:ascii="Palatino" w:hAnsi="Palatino"/>
                <w:i/>
                <w:iCs/>
                <w:color w:val="000000"/>
                <w:sz w:val="22"/>
                <w:szCs w:val="22"/>
              </w:rPr>
              <w:t>wizards that peep, and that mutter [same word as ‘meditate’</w:t>
            </w:r>
            <w:r w:rsidRPr="00C25352">
              <w:rPr>
                <w:rFonts w:ascii="Palatino" w:hAnsi="Palatino"/>
                <w:color w:val="000000"/>
                <w:sz w:val="22"/>
                <w:szCs w:val="22"/>
              </w:rPr>
              <w:t>].” “</w:t>
            </w:r>
            <w:r w:rsidRPr="00C25352">
              <w:rPr>
                <w:rFonts w:ascii="Palatino" w:hAnsi="Palatino"/>
                <w:i/>
                <w:iCs/>
                <w:color w:val="000000"/>
                <w:sz w:val="22"/>
                <w:szCs w:val="22"/>
              </w:rPr>
              <w:t>Why do...the people imagine [same word] a vain thing</w:t>
            </w:r>
            <w:r w:rsidRPr="00C25352">
              <w:rPr>
                <w:rFonts w:ascii="Palatino" w:hAnsi="Palatino"/>
                <w:color w:val="000000"/>
                <w:sz w:val="22"/>
                <w:szCs w:val="22"/>
              </w:rPr>
              <w:t xml:space="preserve">?” </w:t>
            </w:r>
            <w:hyperlink r:id="rId8" w:history="1">
              <w:r w:rsidRPr="00C25352">
                <w:rPr>
                  <w:rFonts w:ascii="Palatino" w:hAnsi="Palatino"/>
                  <w:color w:val="092C70"/>
                  <w:sz w:val="22"/>
                  <w:szCs w:val="22"/>
                </w:rPr>
                <w:t>Psa 2:1</w:t>
              </w:r>
            </w:hyperlink>
            <w:r w:rsidRPr="00C25352">
              <w:rPr>
                <w:rFonts w:ascii="Palatino" w:hAnsi="Palatino"/>
                <w:color w:val="000000"/>
                <w:sz w:val="22"/>
                <w:szCs w:val="22"/>
              </w:rPr>
              <w:br/>
            </w:r>
            <w:r w:rsidRPr="00C25352">
              <w:rPr>
                <w:rFonts w:ascii="Palatino" w:hAnsi="Palatino"/>
                <w:color w:val="000000"/>
                <w:sz w:val="22"/>
                <w:szCs w:val="22"/>
              </w:rPr>
              <w:br/>
              <w:t>The blessed man is the one whose “</w:t>
            </w:r>
            <w:r w:rsidRPr="00C25352">
              <w:rPr>
                <w:rFonts w:ascii="Palatino" w:hAnsi="Palatino"/>
                <w:i/>
                <w:iCs/>
                <w:color w:val="000000"/>
                <w:sz w:val="22"/>
                <w:szCs w:val="22"/>
              </w:rPr>
              <w:t>delight is in the law of the LORD; and in his law doth he meditate day and night</w:t>
            </w:r>
            <w:r w:rsidRPr="00C25352">
              <w:rPr>
                <w:rFonts w:ascii="Palatino" w:hAnsi="Palatino"/>
                <w:color w:val="000000"/>
                <w:sz w:val="22"/>
                <w:szCs w:val="22"/>
              </w:rPr>
              <w:t xml:space="preserve">” </w:t>
            </w:r>
            <w:hyperlink r:id="rId9" w:history="1">
              <w:r w:rsidRPr="00C25352">
                <w:rPr>
                  <w:rFonts w:ascii="Palatino" w:hAnsi="Palatino"/>
                  <w:color w:val="092C70"/>
                  <w:sz w:val="22"/>
                  <w:szCs w:val="22"/>
                </w:rPr>
                <w:t>Psa 1:2</w:t>
              </w:r>
            </w:hyperlink>
            <w:r w:rsidRPr="00C25352">
              <w:rPr>
                <w:rFonts w:ascii="Palatino" w:hAnsi="Palatino"/>
                <w:color w:val="000000"/>
                <w:sz w:val="22"/>
                <w:szCs w:val="22"/>
              </w:rPr>
              <w:t xml:space="preserve"> That is, only if we are continually guided by the Holy Scriptures will we be happy and successful.</w:t>
            </w:r>
            <w:r w:rsidRPr="00C25352">
              <w:rPr>
                <w:rFonts w:ascii="Palatino" w:hAnsi="Palatino"/>
                <w:color w:val="000000"/>
                <w:sz w:val="22"/>
                <w:szCs w:val="22"/>
              </w:rPr>
              <w:br/>
            </w:r>
            <w:r w:rsidRPr="00C25352">
              <w:rPr>
                <w:rFonts w:ascii="Palatino" w:hAnsi="Palatino"/>
                <w:color w:val="000000"/>
                <w:sz w:val="22"/>
                <w:szCs w:val="22"/>
              </w:rPr>
              <w:br/>
              <w:t>In the New Testament, the Greek word for meditate (</w:t>
            </w:r>
            <w:proofErr w:type="spellStart"/>
            <w:r w:rsidRPr="00C25352">
              <w:rPr>
                <w:rFonts w:ascii="Palatino" w:hAnsi="Palatino"/>
                <w:i/>
                <w:iCs/>
                <w:color w:val="000000"/>
                <w:sz w:val="22"/>
                <w:szCs w:val="22"/>
              </w:rPr>
              <w:t>melatao</w:t>
            </w:r>
            <w:proofErr w:type="spellEnd"/>
            <w:r w:rsidRPr="00C25352">
              <w:rPr>
                <w:rFonts w:ascii="Palatino" w:hAnsi="Palatino"/>
                <w:color w:val="000000"/>
                <w:sz w:val="22"/>
                <w:szCs w:val="22"/>
              </w:rPr>
              <w:t>) is used only twice. Once it is translated “</w:t>
            </w:r>
            <w:r w:rsidRPr="00C25352">
              <w:rPr>
                <w:rFonts w:ascii="Palatino" w:hAnsi="Palatino"/>
                <w:i/>
                <w:iCs/>
                <w:color w:val="000000"/>
                <w:sz w:val="22"/>
                <w:szCs w:val="22"/>
              </w:rPr>
              <w:t>imagine</w:t>
            </w:r>
            <w:r w:rsidRPr="00C25352">
              <w:rPr>
                <w:rFonts w:ascii="Palatino" w:hAnsi="Palatino"/>
                <w:color w:val="000000"/>
                <w:sz w:val="22"/>
                <w:szCs w:val="22"/>
              </w:rPr>
              <w:t xml:space="preserve">” </w:t>
            </w:r>
            <w:hyperlink r:id="rId10" w:history="1">
              <w:r w:rsidRPr="00C25352">
                <w:rPr>
                  <w:rFonts w:ascii="Palatino" w:hAnsi="Palatino"/>
                  <w:color w:val="092C70"/>
                  <w:sz w:val="22"/>
                  <w:szCs w:val="22"/>
                </w:rPr>
                <w:t>Acts 4:25</w:t>
              </w:r>
            </w:hyperlink>
            <w:r w:rsidR="00285F8A" w:rsidRPr="00385F60">
              <w:rPr>
                <w:rFonts w:ascii="Palatino" w:hAnsi="Palatino"/>
                <w:color w:val="000000"/>
                <w:sz w:val="22"/>
                <w:szCs w:val="22"/>
              </w:rPr>
              <w:t xml:space="preserve"> </w:t>
            </w:r>
            <w:r w:rsidRPr="00C25352">
              <w:rPr>
                <w:rFonts w:ascii="Palatino" w:hAnsi="Palatino"/>
                <w:color w:val="000000"/>
                <w:sz w:val="22"/>
                <w:szCs w:val="22"/>
              </w:rPr>
              <w:t>and is in a quotation of </w:t>
            </w:r>
            <w:hyperlink r:id="rId11" w:history="1">
              <w:r w:rsidRPr="00C25352">
                <w:rPr>
                  <w:rFonts w:ascii="Palatino" w:hAnsi="Palatino"/>
                  <w:color w:val="092C70"/>
                  <w:sz w:val="22"/>
                  <w:szCs w:val="22"/>
                </w:rPr>
                <w:t>Psa 2:1</w:t>
              </w:r>
            </w:hyperlink>
            <w:r w:rsidRPr="00C25352">
              <w:rPr>
                <w:rFonts w:ascii="Palatino" w:hAnsi="Palatino"/>
                <w:color w:val="000000"/>
                <w:sz w:val="22"/>
                <w:szCs w:val="22"/>
              </w:rPr>
              <w:t>,</w:t>
            </w:r>
            <w:r w:rsidR="00285F8A" w:rsidRPr="00385F60">
              <w:rPr>
                <w:rFonts w:ascii="Palatino" w:hAnsi="Palatino"/>
                <w:color w:val="000000"/>
                <w:sz w:val="22"/>
                <w:szCs w:val="22"/>
              </w:rPr>
              <w:t xml:space="preserve"> </w:t>
            </w:r>
            <w:r w:rsidRPr="00C25352">
              <w:rPr>
                <w:rFonts w:ascii="Palatino" w:hAnsi="Palatino"/>
                <w:color w:val="000000"/>
                <w:sz w:val="22"/>
                <w:szCs w:val="22"/>
              </w:rPr>
              <w:t>above. The last time it is used, however, the emphasis reverts to the context of its first usage, as in our text above. Paul commands us: “</w:t>
            </w:r>
            <w:r w:rsidRPr="00C25352">
              <w:rPr>
                <w:rFonts w:ascii="Palatino" w:hAnsi="Palatino"/>
                <w:i/>
                <w:iCs/>
                <w:color w:val="000000"/>
                <w:sz w:val="22"/>
                <w:szCs w:val="22"/>
              </w:rPr>
              <w:t>Give attendance to reading, to exhortation, to doctrine....Meditate upon these things; give thyself wholly to them; that thy profiting may appear to all</w:t>
            </w:r>
            <w:r w:rsidRPr="00C25352">
              <w:rPr>
                <w:rFonts w:ascii="Palatino" w:hAnsi="Palatino"/>
                <w:color w:val="000000"/>
                <w:sz w:val="22"/>
                <w:szCs w:val="22"/>
              </w:rPr>
              <w:t xml:space="preserve">” </w:t>
            </w:r>
            <w:hyperlink r:id="rId12" w:history="1">
              <w:r w:rsidRPr="00C25352">
                <w:rPr>
                  <w:rFonts w:ascii="Palatino" w:hAnsi="Palatino"/>
                  <w:color w:val="092C70"/>
                  <w:sz w:val="22"/>
                  <w:szCs w:val="22"/>
                </w:rPr>
                <w:t>1 Tim 4:13</w:t>
              </w:r>
            </w:hyperlink>
            <w:r w:rsidRPr="00C25352">
              <w:rPr>
                <w:rFonts w:ascii="Palatino" w:hAnsi="Palatino"/>
                <w:color w:val="000000"/>
                <w:sz w:val="22"/>
                <w:szCs w:val="22"/>
              </w:rPr>
              <w:t>, 15</w:t>
            </w:r>
            <w:r w:rsidR="00285F8A" w:rsidRPr="00385F60">
              <w:rPr>
                <w:rFonts w:ascii="Palatino" w:hAnsi="Palatino"/>
                <w:color w:val="000000"/>
                <w:sz w:val="22"/>
                <w:szCs w:val="22"/>
              </w:rPr>
              <w:t xml:space="preserve"> </w:t>
            </w:r>
            <w:r w:rsidRPr="00C25352">
              <w:rPr>
                <w:rFonts w:ascii="Palatino" w:hAnsi="Palatino"/>
                <w:color w:val="000000"/>
                <w:sz w:val="22"/>
                <w:szCs w:val="22"/>
              </w:rPr>
              <w:t xml:space="preserve">Modern </w:t>
            </w:r>
            <w:proofErr w:type="spellStart"/>
            <w:r w:rsidRPr="002111BB">
              <w:rPr>
                <w:rFonts w:ascii="Palatino" w:hAnsi="Palatino"/>
                <w:i/>
                <w:iCs/>
                <w:color w:val="000000"/>
                <w:sz w:val="22"/>
                <w:szCs w:val="22"/>
              </w:rPr>
              <w:t>meditationists</w:t>
            </w:r>
            <w:proofErr w:type="spellEnd"/>
            <w:r w:rsidRPr="00C25352">
              <w:rPr>
                <w:rFonts w:ascii="Palatino" w:hAnsi="Palatino"/>
                <w:color w:val="000000"/>
                <w:sz w:val="22"/>
                <w:szCs w:val="22"/>
              </w:rPr>
              <w:t xml:space="preserve"> say that the goal of meditation is to clear our minds of “</w:t>
            </w:r>
            <w:r w:rsidRPr="002111BB">
              <w:rPr>
                <w:rFonts w:ascii="Palatino" w:hAnsi="Palatino"/>
                <w:i/>
                <w:iCs/>
                <w:color w:val="000000"/>
                <w:sz w:val="22"/>
                <w:szCs w:val="22"/>
              </w:rPr>
              <w:t>things</w:t>
            </w:r>
            <w:r w:rsidRPr="00C25352">
              <w:rPr>
                <w:rFonts w:ascii="Palatino" w:hAnsi="Palatino"/>
                <w:color w:val="000000"/>
                <w:sz w:val="22"/>
                <w:szCs w:val="22"/>
              </w:rPr>
              <w:t>,” but God wants us to meditate on “</w:t>
            </w:r>
            <w:r w:rsidRPr="00C25352">
              <w:rPr>
                <w:rFonts w:ascii="Palatino" w:hAnsi="Palatino"/>
                <w:i/>
                <w:iCs/>
                <w:color w:val="000000"/>
                <w:sz w:val="22"/>
                <w:szCs w:val="22"/>
              </w:rPr>
              <w:t>these things</w:t>
            </w:r>
            <w:r w:rsidRPr="00C25352">
              <w:rPr>
                <w:rFonts w:ascii="Palatino" w:hAnsi="Palatino"/>
                <w:color w:val="000000"/>
                <w:sz w:val="22"/>
                <w:szCs w:val="22"/>
              </w:rPr>
              <w:t>”—the life-giving, life-directing doctrines of His Word. HMM</w:t>
            </w:r>
            <w:r w:rsidRPr="00385F60">
              <w:rPr>
                <w:rFonts w:ascii="Palatino" w:hAnsi="Palatino"/>
                <w:color w:val="000000"/>
                <w:sz w:val="22"/>
                <w:szCs w:val="22"/>
              </w:rPr>
              <w:t>. ICR. 9.6.25</w:t>
            </w:r>
            <w:r w:rsidR="002111BB">
              <w:rPr>
                <w:rFonts w:ascii="Palatino" w:hAnsi="Palatino"/>
                <w:color w:val="000000"/>
                <w:sz w:val="22"/>
                <w:szCs w:val="22"/>
              </w:rPr>
              <w:t>. Edited</w:t>
            </w:r>
            <w:r w:rsidR="00285F8A" w:rsidRPr="00385F60">
              <w:rPr>
                <w:rFonts w:ascii="Palatino" w:hAnsi="Palatino"/>
                <w:color w:val="000000"/>
                <w:sz w:val="22"/>
                <w:szCs w:val="22"/>
              </w:rPr>
              <w:t xml:space="preserve"> </w:t>
            </w:r>
          </w:p>
          <w:p w14:paraId="462827BB" w14:textId="570265E9" w:rsidR="00C25352" w:rsidRPr="00C25352" w:rsidRDefault="00C25352" w:rsidP="00C25352">
            <w:pPr>
              <w:rPr>
                <w:rFonts w:ascii="Palatino" w:hAnsi="Palatino"/>
                <w:color w:val="000000"/>
                <w:sz w:val="22"/>
                <w:szCs w:val="22"/>
              </w:rPr>
            </w:pPr>
          </w:p>
        </w:tc>
      </w:tr>
    </w:tbl>
    <w:p w14:paraId="3C7CDEA0" w14:textId="77777777" w:rsidR="00C25352" w:rsidRPr="00385F60" w:rsidRDefault="00C25352" w:rsidP="00285F8A">
      <w:pPr>
        <w:rPr>
          <w:rFonts w:ascii="Palatino" w:hAnsi="Palatino"/>
          <w:sz w:val="22"/>
          <w:szCs w:val="22"/>
        </w:rPr>
      </w:pPr>
    </w:p>
    <w:sectPr w:rsidR="00C25352" w:rsidRPr="00385F60" w:rsidSect="00C84194">
      <w:headerReference w:type="even" r:id="rId13"/>
      <w:headerReference w:type="default" r:id="rId14"/>
      <w:pgSz w:w="7200" w:h="11520"/>
      <w:pgMar w:top="360" w:right="36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E5B8" w14:textId="77777777" w:rsidR="0088596B" w:rsidRDefault="0088596B">
      <w:r>
        <w:separator/>
      </w:r>
    </w:p>
  </w:endnote>
  <w:endnote w:type="continuationSeparator" w:id="0">
    <w:p w14:paraId="6E8242F8" w14:textId="77777777" w:rsidR="0088596B" w:rsidRDefault="008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727B7" w14:textId="77777777" w:rsidR="0088596B" w:rsidRDefault="0088596B">
      <w:r>
        <w:separator/>
      </w:r>
    </w:p>
  </w:footnote>
  <w:footnote w:type="continuationSeparator" w:id="0">
    <w:p w14:paraId="30554DA7" w14:textId="77777777" w:rsidR="0088596B" w:rsidRDefault="0088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8AB4" w14:textId="77777777" w:rsidR="00C33851"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9FF993" w14:textId="77777777" w:rsidR="00C33851" w:rsidRDefault="00C338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A4DC" w14:textId="77777777" w:rsidR="00C33851"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CE4984" w14:textId="77777777" w:rsidR="00C33851" w:rsidRDefault="00C338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lvlText w:val="%1."/>
      <w:lvlJc w:val="left"/>
      <w:pPr>
        <w:tabs>
          <w:tab w:val="num" w:pos="1080"/>
        </w:tabs>
        <w:ind w:left="1080" w:hanging="360"/>
      </w:pPr>
      <w:rPr>
        <w:rFonts w:hint="default"/>
      </w:rPr>
    </w:lvl>
  </w:abstractNum>
  <w:num w:numId="1" w16cid:durableId="15428330">
    <w:abstractNumId w:val="0"/>
  </w:num>
  <w:num w:numId="2" w16cid:durableId="32370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52"/>
    <w:rsid w:val="001C3CBD"/>
    <w:rsid w:val="002111BB"/>
    <w:rsid w:val="00285F8A"/>
    <w:rsid w:val="00385F60"/>
    <w:rsid w:val="003D4F0E"/>
    <w:rsid w:val="003E4A04"/>
    <w:rsid w:val="006666F5"/>
    <w:rsid w:val="00715149"/>
    <w:rsid w:val="00727E92"/>
    <w:rsid w:val="0083533B"/>
    <w:rsid w:val="0088596B"/>
    <w:rsid w:val="00953946"/>
    <w:rsid w:val="00A6768C"/>
    <w:rsid w:val="00C25352"/>
    <w:rsid w:val="00C33851"/>
    <w:rsid w:val="00C84194"/>
    <w:rsid w:val="00F242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ADCA"/>
  <w15:docId w15:val="{6A64C698-9C53-7947-A612-81B6CD03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Palatino" w:hAnsi="Palatino"/>
      <w:b/>
      <w:color w:val="000000"/>
    </w:rPr>
  </w:style>
  <w:style w:type="character" w:styleId="Hyperlink">
    <w:name w:val="Hyperlink"/>
    <w:basedOn w:val="DefaultParagraphFont"/>
    <w:uiPriority w:val="99"/>
    <w:semiHidden/>
    <w:unhideWhenUsed/>
    <w:rsid w:val="00C25352"/>
    <w:rPr>
      <w:color w:val="0000FF"/>
      <w:u w:val="single"/>
    </w:rPr>
  </w:style>
  <w:style w:type="character" w:customStyle="1" w:styleId="body">
    <w:name w:val="body"/>
    <w:basedOn w:val="DefaultParagraphFont"/>
    <w:rsid w:val="00C25352"/>
  </w:style>
  <w:style w:type="character" w:styleId="Emphasis">
    <w:name w:val="Emphasis"/>
    <w:basedOn w:val="DefaultParagraphFont"/>
    <w:uiPriority w:val="20"/>
    <w:qFormat/>
    <w:rsid w:val="00C25352"/>
    <w:rPr>
      <w:i/>
      <w:iCs/>
    </w:rPr>
  </w:style>
  <w:style w:type="character" w:customStyle="1" w:styleId="apple-converted-space">
    <w:name w:val="apple-converted-space"/>
    <w:basedOn w:val="DefaultParagraphFont"/>
    <w:rsid w:val="00C2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r.org/bible/Psalm/2/1?utm_source=phplist12118&amp;utm_medium=email&amp;utm_content=HTML&amp;utm_campaign=September+6+-+Medit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r.org/bible/Joshua/1/8?utm_source=phplist12118&amp;utm_medium=email&amp;utm_content=HTML&amp;utm_campaign=September+6+-+Meditation" TargetMode="External"/><Relationship Id="rId12" Type="http://schemas.openxmlformats.org/officeDocument/2006/relationships/hyperlink" Target="http://www.icr.org/bible/1Timothy/4/13?utm_source=phplist12118&amp;utm_medium=email&amp;utm_content=HTML&amp;utm_campaign=September+6+-+Medit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r.org/bible/Psalm/2/1?utm_source=phplist12118&amp;utm_medium=email&amp;utm_content=HTML&amp;utm_campaign=September+6+-+Medit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r.org/bible/Acts/4/25?utm_source=phplist12118&amp;utm_medium=email&amp;utm_content=HTML&amp;utm_campaign=September+6+-+Meditation" TargetMode="External"/><Relationship Id="rId4" Type="http://schemas.openxmlformats.org/officeDocument/2006/relationships/webSettings" Target="webSettings.xml"/><Relationship Id="rId9" Type="http://schemas.openxmlformats.org/officeDocument/2006/relationships/hyperlink" Target="http://www.icr.org/bible/Psalm/1/2?utm_source=phplist12118&amp;utm_medium=email&amp;utm_content=HTML&amp;utm_campaign=September+6+-+Meditatio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baize/Library/Group%20Containers/UBF8T346G9.Office/User%20Content.localized/Templates.localized/Tit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Title.dotx</Template>
  <TotalTime>1</TotalTime>
  <Pages>1</Pages>
  <Words>414</Words>
  <Characters>2360</Characters>
  <Application>Microsoft Office Word</Application>
  <DocSecurity>0</DocSecurity>
  <Lines>19</Lines>
  <Paragraphs>5</Paragraphs>
  <ScaleCrop>false</ScaleCrop>
  <Company>PharMingen</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Microsoft Office User</dc:creator>
  <cp:keywords/>
  <cp:lastModifiedBy>secretary fbcoronado.com</cp:lastModifiedBy>
  <cp:revision>2</cp:revision>
  <dcterms:created xsi:type="dcterms:W3CDTF">2025-09-08T18:02:00Z</dcterms:created>
  <dcterms:modified xsi:type="dcterms:W3CDTF">2025-09-08T18:02:00Z</dcterms:modified>
</cp:coreProperties>
</file>