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C4ED8" w14:textId="3C3C1537" w:rsidR="00F72A48" w:rsidRPr="00F72A48" w:rsidRDefault="00F72A48" w:rsidP="00F72A48">
      <w:pPr>
        <w:jc w:val="center"/>
        <w:rPr>
          <w:rFonts w:ascii="Palatino" w:hAnsi="Palatino"/>
          <w:b/>
          <w:bCs/>
          <w:sz w:val="22"/>
          <w:szCs w:val="22"/>
        </w:rPr>
      </w:pPr>
      <w:r w:rsidRPr="00F72A48">
        <w:rPr>
          <w:rFonts w:ascii="Palatino" w:hAnsi="Palatino"/>
          <w:b/>
          <w:bCs/>
          <w:sz w:val="22"/>
          <w:szCs w:val="22"/>
        </w:rPr>
        <w:t>IT ALWAYS FEELS GOOD TO BE HOME!</w:t>
      </w:r>
    </w:p>
    <w:p w14:paraId="5199DD2E" w14:textId="77777777" w:rsidR="00F72A48" w:rsidRPr="00F72A48" w:rsidRDefault="00F72A48" w:rsidP="00F72A48">
      <w:pPr>
        <w:rPr>
          <w:rFonts w:ascii="Palatino" w:hAnsi="Palatino"/>
          <w:vanish/>
          <w:sz w:val="22"/>
          <w:szCs w:val="22"/>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120"/>
      </w:tblGrid>
      <w:tr w:rsidR="00F72A48" w:rsidRPr="00F72A48" w14:paraId="50696A6A" w14:textId="77777777">
        <w:trPr>
          <w:tblCellSpacing w:w="0" w:type="dxa"/>
        </w:trPr>
        <w:tc>
          <w:tcPr>
            <w:tcW w:w="9990" w:type="dxa"/>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6120"/>
            </w:tblGrid>
            <w:tr w:rsidR="00F72A48" w:rsidRPr="00F72A48" w14:paraId="44D3B3E3" w14:textId="77777777">
              <w:trPr>
                <w:tblCellSpacing w:w="0" w:type="dxa"/>
                <w:jc w:val="center"/>
              </w:trPr>
              <w:tc>
                <w:tcPr>
                  <w:tcW w:w="0" w:type="auto"/>
                  <w:tcMar>
                    <w:top w:w="150" w:type="dxa"/>
                    <w:left w:w="600" w:type="dxa"/>
                    <w:bottom w:w="150" w:type="dxa"/>
                    <w:right w:w="600" w:type="dxa"/>
                  </w:tcMar>
                  <w:hideMark/>
                </w:tcPr>
                <w:p w14:paraId="16C71796" w14:textId="77777777" w:rsidR="00F72A48" w:rsidRPr="00F72A48" w:rsidRDefault="00F72A48" w:rsidP="00F72A48">
                  <w:pPr>
                    <w:rPr>
                      <w:rFonts w:ascii="Palatino" w:hAnsi="Palatino" w:cs="Arial"/>
                      <w:color w:val="3E3E3E"/>
                      <w:sz w:val="22"/>
                      <w:szCs w:val="22"/>
                    </w:rPr>
                  </w:pPr>
                  <w:r w:rsidRPr="00F72A48">
                    <w:rPr>
                      <w:rFonts w:ascii="Palatino" w:hAnsi="Palatino"/>
                      <w:color w:val="000000"/>
                      <w:sz w:val="22"/>
                      <w:szCs w:val="22"/>
                    </w:rPr>
                    <w:t>There is a specific kind of relief that washes over you when you finally walk through your front door after a long trip. The unfamiliar beds, the busy schedules, and the noise of the outside world are left behind. You take a deep breath, kick off your shoes, and settle into the place where you truly belong. It’s a feeling of safety, familiarity, and deep rest. No matter how exciting the journey was, or how exhausting the day has been, it always feels good to go home.</w:t>
                  </w:r>
                </w:p>
                <w:p w14:paraId="6EE0A237" w14:textId="77777777" w:rsidR="00F72A48" w:rsidRPr="00F72A48" w:rsidRDefault="00F72A48" w:rsidP="00F72A48">
                  <w:pPr>
                    <w:rPr>
                      <w:rFonts w:ascii="Palatino" w:hAnsi="Palatino" w:cs="Arial"/>
                      <w:color w:val="3E3E3E"/>
                      <w:sz w:val="22"/>
                      <w:szCs w:val="22"/>
                    </w:rPr>
                  </w:pPr>
                </w:p>
                <w:p w14:paraId="3ABC182F" w14:textId="76AE86B6" w:rsidR="00F72A48" w:rsidRPr="00F72A48" w:rsidRDefault="00F72A48" w:rsidP="00F72A48">
                  <w:pPr>
                    <w:rPr>
                      <w:rFonts w:ascii="Palatino" w:hAnsi="Palatino" w:cs="Arial"/>
                      <w:color w:val="3E3E3E"/>
                      <w:sz w:val="22"/>
                      <w:szCs w:val="22"/>
                    </w:rPr>
                  </w:pPr>
                  <w:r w:rsidRPr="00F72A48">
                    <w:rPr>
                      <w:rFonts w:ascii="Palatino" w:hAnsi="Palatino"/>
                      <w:color w:val="000000"/>
                      <w:sz w:val="22"/>
                      <w:szCs w:val="22"/>
                    </w:rPr>
                    <w:t>This physical sense of relief is a beautiful shadow of a greater spiritual truth. Just as our bodies crave the comfort of our earthly homes, our souls crave the true home we find in God’s presence. We often spend our days wandering</w:t>
                  </w:r>
                  <w:r w:rsidR="00091F4C">
                    <w:rPr>
                      <w:rFonts w:ascii="Palatino" w:hAnsi="Palatino"/>
                      <w:color w:val="000000"/>
                      <w:sz w:val="22"/>
                      <w:szCs w:val="22"/>
                    </w:rPr>
                    <w:t xml:space="preserve"> – </w:t>
                  </w:r>
                  <w:r w:rsidRPr="00F72A48">
                    <w:rPr>
                      <w:rFonts w:ascii="Palatino" w:hAnsi="Palatino"/>
                      <w:color w:val="000000"/>
                      <w:sz w:val="22"/>
                      <w:szCs w:val="22"/>
                    </w:rPr>
                    <w:t>chasing approval, striving for success, or simply trying to survive the chaos of life. We can easily drift away, feeling spiritually tired and relationally distant.</w:t>
                  </w:r>
                </w:p>
                <w:p w14:paraId="5CF894D2" w14:textId="77777777" w:rsidR="00F72A48" w:rsidRPr="00F72A48" w:rsidRDefault="00F72A48" w:rsidP="00F72A48">
                  <w:pPr>
                    <w:rPr>
                      <w:rFonts w:ascii="Palatino" w:hAnsi="Palatino" w:cs="Arial"/>
                      <w:color w:val="3E3E3E"/>
                      <w:sz w:val="22"/>
                      <w:szCs w:val="22"/>
                    </w:rPr>
                  </w:pPr>
                </w:p>
                <w:p w14:paraId="47721CA6" w14:textId="77777777" w:rsidR="00F72A48" w:rsidRPr="00F72A48" w:rsidRDefault="00F72A48" w:rsidP="00F72A48">
                  <w:pPr>
                    <w:rPr>
                      <w:rFonts w:ascii="Palatino" w:hAnsi="Palatino" w:cs="Arial"/>
                      <w:color w:val="3E3E3E"/>
                      <w:sz w:val="22"/>
                      <w:szCs w:val="22"/>
                    </w:rPr>
                  </w:pPr>
                  <w:proofErr w:type="gramStart"/>
                  <w:r w:rsidRPr="00F72A48">
                    <w:rPr>
                      <w:rFonts w:ascii="Palatino" w:hAnsi="Palatino"/>
                      <w:color w:val="000000"/>
                      <w:sz w:val="22"/>
                      <w:szCs w:val="22"/>
                    </w:rPr>
                    <w:t>Yet,</w:t>
                  </w:r>
                  <w:proofErr w:type="gramEnd"/>
                  <w:r w:rsidRPr="00F72A48">
                    <w:rPr>
                      <w:rFonts w:ascii="Palatino" w:hAnsi="Palatino"/>
                      <w:color w:val="000000"/>
                      <w:sz w:val="22"/>
                      <w:szCs w:val="22"/>
                    </w:rPr>
                    <w:t xml:space="preserve"> God is the Father who is always waiting on the porch, watching for our return. He is our refuge and our dwelling place. Returning to Him doesn’t require a complicated explanation or a perfect track record; it simply requires turning your heart back toward Him. Whether you have been away for a moment or a lifetime, His arms are open.</w:t>
                  </w:r>
                </w:p>
                <w:p w14:paraId="7FC1D668" w14:textId="77777777" w:rsidR="00F72A48" w:rsidRPr="00F72A48" w:rsidRDefault="00F72A48" w:rsidP="00F72A48">
                  <w:pPr>
                    <w:rPr>
                      <w:rFonts w:ascii="Palatino" w:hAnsi="Palatino" w:cs="Arial"/>
                      <w:color w:val="3E3E3E"/>
                      <w:sz w:val="22"/>
                      <w:szCs w:val="22"/>
                    </w:rPr>
                  </w:pPr>
                </w:p>
                <w:p w14:paraId="6E4F40A6" w14:textId="1370D009" w:rsidR="00F72A48" w:rsidRPr="00F72A48" w:rsidRDefault="00F72A48" w:rsidP="00F72A48">
                  <w:pPr>
                    <w:rPr>
                      <w:rFonts w:ascii="Palatino" w:hAnsi="Palatino"/>
                      <w:color w:val="000000"/>
                      <w:sz w:val="22"/>
                      <w:szCs w:val="22"/>
                    </w:rPr>
                  </w:pPr>
                  <w:r w:rsidRPr="00F72A48">
                    <w:rPr>
                      <w:rFonts w:ascii="Palatino" w:hAnsi="Palatino"/>
                      <w:color w:val="000000"/>
                      <w:sz w:val="22"/>
                      <w:szCs w:val="22"/>
                    </w:rPr>
                    <w:t>In His presence, you don’t have to perform or pretend. You can simply be. You can unload the burdens you’ve been carrying and find the refreshment your soul desperately needs. If you are feeling weary or lost today, remember that you have a place where you belong. Turn your heart toward God. – Joe Pettigrew</w:t>
                  </w:r>
                </w:p>
                <w:p w14:paraId="44BB9FB4" w14:textId="77777777" w:rsidR="00F72A48" w:rsidRPr="00F72A48" w:rsidRDefault="00F72A48" w:rsidP="00F72A48">
                  <w:pPr>
                    <w:jc w:val="center"/>
                    <w:rPr>
                      <w:rFonts w:ascii="Palatino" w:hAnsi="Palatino" w:cs="Arial"/>
                      <w:color w:val="3E3E3E"/>
                      <w:sz w:val="22"/>
                      <w:szCs w:val="22"/>
                    </w:rPr>
                  </w:pPr>
                </w:p>
                <w:p w14:paraId="4A4B4645" w14:textId="20ECB7BC" w:rsidR="00F72A48" w:rsidRPr="00F72A48" w:rsidRDefault="00F72A48" w:rsidP="00F72A48">
                  <w:pPr>
                    <w:jc w:val="center"/>
                    <w:rPr>
                      <w:rFonts w:ascii="Palatino" w:hAnsi="Palatino" w:cs="Arial"/>
                      <w:color w:val="3E3E3E"/>
                      <w:sz w:val="22"/>
                      <w:szCs w:val="22"/>
                    </w:rPr>
                  </w:pPr>
                  <w:r>
                    <w:rPr>
                      <w:rFonts w:ascii="Palatino" w:hAnsi="Palatino" w:cs="Arial"/>
                      <w:color w:val="3E3E3E"/>
                      <w:sz w:val="22"/>
                      <w:szCs w:val="22"/>
                    </w:rPr>
                    <w:t>(</w:t>
                  </w:r>
                  <w:r w:rsidRPr="00F72A48">
                    <w:rPr>
                      <w:rFonts w:ascii="Palatino" w:hAnsi="Palatino" w:cs="Arial"/>
                      <w:color w:val="3E3E3E"/>
                      <w:sz w:val="22"/>
                      <w:szCs w:val="22"/>
                    </w:rPr>
                    <w:t xml:space="preserve">Pat and I love being home! I thought you might like this devotion as </w:t>
                  </w:r>
                  <w:r>
                    <w:rPr>
                      <w:rFonts w:ascii="Palatino" w:hAnsi="Palatino" w:cs="Arial"/>
                      <w:color w:val="3E3E3E"/>
                      <w:sz w:val="22"/>
                      <w:szCs w:val="22"/>
                    </w:rPr>
                    <w:t>much as I do</w:t>
                  </w:r>
                  <w:r w:rsidRPr="00F72A48">
                    <w:rPr>
                      <w:rFonts w:ascii="Palatino" w:hAnsi="Palatino" w:cs="Arial"/>
                      <w:color w:val="3E3E3E"/>
                      <w:sz w:val="22"/>
                      <w:szCs w:val="22"/>
                    </w:rPr>
                    <w:t>.</w:t>
                  </w:r>
                  <w:r>
                    <w:rPr>
                      <w:rFonts w:ascii="Palatino" w:hAnsi="Palatino" w:cs="Arial"/>
                      <w:color w:val="3E3E3E"/>
                      <w:sz w:val="22"/>
                      <w:szCs w:val="22"/>
                    </w:rPr>
                    <w:t>)</w:t>
                  </w:r>
                </w:p>
              </w:tc>
            </w:tr>
          </w:tbl>
          <w:p w14:paraId="08A8D7BF" w14:textId="77777777" w:rsidR="00F72A48" w:rsidRPr="00F72A48" w:rsidRDefault="00F72A48" w:rsidP="00F72A48">
            <w:pPr>
              <w:jc w:val="center"/>
              <w:rPr>
                <w:rFonts w:ascii="Palatino" w:hAnsi="Palatino"/>
                <w:color w:val="000000"/>
                <w:sz w:val="22"/>
                <w:szCs w:val="22"/>
              </w:rPr>
            </w:pPr>
          </w:p>
        </w:tc>
      </w:tr>
    </w:tbl>
    <w:p w14:paraId="3558EB91" w14:textId="77777777" w:rsidR="00F72A48" w:rsidRPr="00F72A48" w:rsidRDefault="00F72A48" w:rsidP="00F72A48">
      <w:pPr>
        <w:rPr>
          <w:rFonts w:ascii="Palatino" w:hAnsi="Palatino"/>
          <w:b/>
          <w:bCs/>
          <w:sz w:val="22"/>
          <w:szCs w:val="22"/>
        </w:rPr>
      </w:pPr>
    </w:p>
    <w:sectPr w:rsidR="00F72A48" w:rsidRPr="00F72A48" w:rsidSect="00C84194">
      <w:headerReference w:type="even" r:id="rId7"/>
      <w:headerReference w:type="default" r:id="rId8"/>
      <w:pgSz w:w="7200" w:h="11520"/>
      <w:pgMar w:top="360" w:right="360" w:bottom="36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5E881" w14:textId="77777777" w:rsidR="00305723" w:rsidRDefault="00305723">
      <w:r>
        <w:separator/>
      </w:r>
    </w:p>
  </w:endnote>
  <w:endnote w:type="continuationSeparator" w:id="0">
    <w:p w14:paraId="7556BC9B" w14:textId="77777777" w:rsidR="00305723" w:rsidRDefault="00305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921D4" w14:textId="77777777" w:rsidR="00305723" w:rsidRDefault="00305723">
      <w:r>
        <w:separator/>
      </w:r>
    </w:p>
  </w:footnote>
  <w:footnote w:type="continuationSeparator" w:id="0">
    <w:p w14:paraId="37366953" w14:textId="77777777" w:rsidR="00305723" w:rsidRDefault="003057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15388" w14:textId="77777777" w:rsidR="00C33851"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F0E647F" w14:textId="77777777" w:rsidR="00C33851" w:rsidRDefault="00C338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99C0F" w14:textId="77777777" w:rsidR="00C33851"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F14C4E9" w14:textId="77777777" w:rsidR="00C33851" w:rsidRDefault="00C3385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080"/>
        </w:tabs>
        <w:ind w:left="1080" w:hanging="360"/>
      </w:pPr>
      <w:rPr>
        <w:rFonts w:hint="default"/>
      </w:rPr>
    </w:lvl>
  </w:abstractNum>
  <w:num w:numId="1" w16cid:durableId="180776856">
    <w:abstractNumId w:val="0"/>
  </w:num>
  <w:num w:numId="2" w16cid:durableId="150801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48"/>
    <w:rsid w:val="00091F4C"/>
    <w:rsid w:val="00305723"/>
    <w:rsid w:val="003744E3"/>
    <w:rsid w:val="0067388B"/>
    <w:rsid w:val="0083533B"/>
    <w:rsid w:val="008C3BB0"/>
    <w:rsid w:val="00953946"/>
    <w:rsid w:val="009B15F7"/>
    <w:rsid w:val="00A33584"/>
    <w:rsid w:val="00A3712F"/>
    <w:rsid w:val="00A6768C"/>
    <w:rsid w:val="00B26DE9"/>
    <w:rsid w:val="00C1199D"/>
    <w:rsid w:val="00C33851"/>
    <w:rsid w:val="00C84194"/>
    <w:rsid w:val="00D4108D"/>
    <w:rsid w:val="00DA6360"/>
    <w:rsid w:val="00DF1AFA"/>
    <w:rsid w:val="00F72A4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C5B28"/>
  <w15:docId w15:val="{C9743748-DB87-374B-8DA7-B294F088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Palatino" w:hAnsi="Palatino"/>
      <w:b/>
      <w:color w:val="000000"/>
    </w:rPr>
  </w:style>
  <w:style w:type="paragraph" w:styleId="NormalWeb">
    <w:name w:val="Normal (Web)"/>
    <w:basedOn w:val="Normal"/>
    <w:uiPriority w:val="99"/>
    <w:semiHidden/>
    <w:unhideWhenUsed/>
    <w:rsid w:val="00F72A48"/>
    <w:pPr>
      <w:spacing w:before="100" w:beforeAutospacing="1" w:after="100" w:afterAutospacing="1"/>
    </w:pPr>
    <w:rPr>
      <w:szCs w:val="24"/>
    </w:rPr>
  </w:style>
  <w:style w:type="character" w:customStyle="1" w:styleId="apple-converted-space">
    <w:name w:val="apple-converted-space"/>
    <w:basedOn w:val="DefaultParagraphFont"/>
    <w:rsid w:val="00F72A48"/>
  </w:style>
  <w:style w:type="character" w:customStyle="1" w:styleId="ql-cursor">
    <w:name w:val="ql-cursor"/>
    <w:basedOn w:val="DefaultParagraphFont"/>
    <w:rsid w:val="00F72A48"/>
  </w:style>
  <w:style w:type="character" w:styleId="Hyperlink">
    <w:name w:val="Hyperlink"/>
    <w:basedOn w:val="DefaultParagraphFont"/>
    <w:uiPriority w:val="99"/>
    <w:semiHidden/>
    <w:unhideWhenUsed/>
    <w:rsid w:val="00F72A4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baize/Library/Group%20Containers/UBF8T346G9.Office/User%20Content.localized/Templates.localized/Tit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Title.dotx</Template>
  <TotalTime>1</TotalTime>
  <Pages>1</Pages>
  <Words>245</Words>
  <Characters>1402</Characters>
  <Application>Microsoft Office Word</Application>
  <DocSecurity>0</DocSecurity>
  <Lines>11</Lines>
  <Paragraphs>3</Paragraphs>
  <ScaleCrop>false</ScaleCrop>
  <Company>PharMingen</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Microsoft Office User</dc:creator>
  <cp:keywords/>
  <cp:lastModifiedBy>secretary fbcoronado.com</cp:lastModifiedBy>
  <cp:revision>2</cp:revision>
  <dcterms:created xsi:type="dcterms:W3CDTF">2026-02-03T18:18:00Z</dcterms:created>
  <dcterms:modified xsi:type="dcterms:W3CDTF">2026-02-03T18:18:00Z</dcterms:modified>
</cp:coreProperties>
</file>