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5AF8BEF7" w:rsidR="00EF2591" w:rsidRPr="001547DA" w:rsidRDefault="00EF2591" w:rsidP="00C01788">
      <w:pPr>
        <w:rPr>
          <w:rFonts w:ascii="Times New Roman" w:hAnsi="Times New Roman" w:cs="Times New Roman"/>
          <w:b/>
          <w:bCs/>
          <w:i/>
          <w:iCs/>
          <w:sz w:val="36"/>
          <w:szCs w:val="36"/>
        </w:rPr>
      </w:pPr>
      <w:bookmarkStart w:id="0" w:name="_Hlk107735137"/>
      <w:bookmarkStart w:id="1" w:name="_Hlk112570583"/>
      <w:r w:rsidRPr="001547DA">
        <w:rPr>
          <w:rFonts w:ascii="Times New Roman" w:hAnsi="Times New Roman" w:cs="Times New Roman"/>
          <w:b/>
          <w:bCs/>
          <w:sz w:val="36"/>
          <w:szCs w:val="36"/>
        </w:rPr>
        <w:t xml:space="preserve">Worship Service Guide - </w:t>
      </w:r>
      <w:r w:rsidRPr="001547DA">
        <w:rPr>
          <w:rFonts w:ascii="Times New Roman" w:hAnsi="Times New Roman" w:cs="Times New Roman"/>
          <w:b/>
          <w:bCs/>
          <w:i/>
          <w:iCs/>
          <w:sz w:val="36"/>
          <w:szCs w:val="36"/>
        </w:rPr>
        <w:t>Week of</w:t>
      </w:r>
      <w:r w:rsidR="00975234" w:rsidRPr="001547DA">
        <w:rPr>
          <w:rFonts w:ascii="Times New Roman" w:hAnsi="Times New Roman" w:cs="Times New Roman"/>
          <w:b/>
          <w:bCs/>
          <w:i/>
          <w:iCs/>
          <w:sz w:val="36"/>
          <w:szCs w:val="36"/>
        </w:rPr>
        <w:t xml:space="preserve"> </w:t>
      </w:r>
      <w:r w:rsidR="0088675D" w:rsidRPr="001547DA">
        <w:rPr>
          <w:rFonts w:ascii="Times New Roman" w:hAnsi="Times New Roman" w:cs="Times New Roman"/>
          <w:b/>
          <w:bCs/>
          <w:i/>
          <w:iCs/>
          <w:sz w:val="36"/>
          <w:szCs w:val="36"/>
        </w:rPr>
        <w:t>J</w:t>
      </w:r>
      <w:r w:rsidR="0031421F" w:rsidRPr="001547DA">
        <w:rPr>
          <w:rFonts w:ascii="Times New Roman" w:hAnsi="Times New Roman" w:cs="Times New Roman"/>
          <w:b/>
          <w:bCs/>
          <w:i/>
          <w:iCs/>
          <w:sz w:val="36"/>
          <w:szCs w:val="36"/>
        </w:rPr>
        <w:t>uly</w:t>
      </w:r>
      <w:r w:rsidR="0088675D" w:rsidRPr="001547DA">
        <w:rPr>
          <w:rFonts w:ascii="Times New Roman" w:hAnsi="Times New Roman" w:cs="Times New Roman"/>
          <w:b/>
          <w:bCs/>
          <w:i/>
          <w:iCs/>
          <w:sz w:val="36"/>
          <w:szCs w:val="36"/>
        </w:rPr>
        <w:t xml:space="preserve"> </w:t>
      </w:r>
      <w:r w:rsidR="001547DA" w:rsidRPr="001547DA">
        <w:rPr>
          <w:rFonts w:ascii="Times New Roman" w:hAnsi="Times New Roman" w:cs="Times New Roman"/>
          <w:b/>
          <w:bCs/>
          <w:i/>
          <w:iCs/>
          <w:sz w:val="36"/>
          <w:szCs w:val="36"/>
        </w:rPr>
        <w:t>12</w:t>
      </w:r>
      <w:r w:rsidR="004B0284" w:rsidRPr="001547DA">
        <w:rPr>
          <w:rFonts w:ascii="Times New Roman" w:hAnsi="Times New Roman" w:cs="Times New Roman"/>
          <w:b/>
          <w:bCs/>
          <w:i/>
          <w:iCs/>
          <w:sz w:val="36"/>
          <w:szCs w:val="36"/>
          <w:vertAlign w:val="superscript"/>
        </w:rPr>
        <w:t>t</w:t>
      </w:r>
      <w:r w:rsidR="004D6B58" w:rsidRPr="001547DA">
        <w:rPr>
          <w:rFonts w:ascii="Times New Roman" w:hAnsi="Times New Roman" w:cs="Times New Roman"/>
          <w:b/>
          <w:bCs/>
          <w:i/>
          <w:iCs/>
          <w:sz w:val="36"/>
          <w:szCs w:val="36"/>
          <w:vertAlign w:val="superscript"/>
        </w:rPr>
        <w:t>h</w:t>
      </w:r>
      <w:r w:rsidRPr="001547DA">
        <w:rPr>
          <w:rFonts w:ascii="Times New Roman" w:hAnsi="Times New Roman" w:cs="Times New Roman"/>
          <w:b/>
          <w:bCs/>
          <w:i/>
          <w:iCs/>
          <w:sz w:val="36"/>
          <w:szCs w:val="36"/>
        </w:rPr>
        <w:t>, 202</w:t>
      </w:r>
      <w:r w:rsidR="00D34483" w:rsidRPr="001547DA">
        <w:rPr>
          <w:rFonts w:ascii="Times New Roman" w:hAnsi="Times New Roman" w:cs="Times New Roman"/>
          <w:b/>
          <w:bCs/>
          <w:i/>
          <w:iCs/>
          <w:sz w:val="36"/>
          <w:szCs w:val="36"/>
        </w:rPr>
        <w:t>6</w:t>
      </w:r>
    </w:p>
    <w:p w14:paraId="09303A10" w14:textId="77777777" w:rsidR="00BF122D" w:rsidRPr="001547DA" w:rsidRDefault="00BF122D" w:rsidP="000A1446">
      <w:pPr>
        <w:rPr>
          <w:rFonts w:ascii="Times New Roman" w:hAnsi="Times New Roman" w:cs="Times New Roman"/>
          <w:b/>
          <w:bCs/>
          <w:sz w:val="36"/>
          <w:szCs w:val="36"/>
        </w:rPr>
      </w:pPr>
      <w:bookmarkStart w:id="2" w:name="_Hlk116203837"/>
    </w:p>
    <w:p w14:paraId="7C0914CC" w14:textId="2870C179" w:rsidR="001547DA" w:rsidRPr="001547DA" w:rsidRDefault="00CB4A8B" w:rsidP="001547DA">
      <w:pPr>
        <w:rPr>
          <w:rFonts w:ascii="Times New Roman" w:hAnsi="Times New Roman" w:cs="Times New Roman"/>
          <w:i/>
          <w:iCs/>
          <w:sz w:val="36"/>
          <w:szCs w:val="36"/>
        </w:rPr>
      </w:pPr>
      <w:r w:rsidRPr="001547DA">
        <w:rPr>
          <w:rFonts w:ascii="Times New Roman" w:hAnsi="Times New Roman" w:cs="Times New Roman"/>
          <w:b/>
          <w:bCs/>
          <w:sz w:val="36"/>
          <w:szCs w:val="36"/>
        </w:rPr>
        <w:t xml:space="preserve">Call to Worship: </w:t>
      </w:r>
      <w:r w:rsidR="00E16A38" w:rsidRPr="001547DA">
        <w:rPr>
          <w:rFonts w:ascii="Times New Roman" w:hAnsi="Times New Roman" w:cs="Times New Roman"/>
          <w:b/>
          <w:bCs/>
          <w:sz w:val="36"/>
          <w:szCs w:val="36"/>
        </w:rPr>
        <w:t xml:space="preserve">Psalm </w:t>
      </w:r>
      <w:r w:rsidR="0031421F" w:rsidRPr="001547DA">
        <w:rPr>
          <w:rFonts w:ascii="Times New Roman" w:hAnsi="Times New Roman" w:cs="Times New Roman"/>
          <w:b/>
          <w:bCs/>
          <w:sz w:val="36"/>
          <w:szCs w:val="36"/>
        </w:rPr>
        <w:t>1</w:t>
      </w:r>
      <w:r w:rsidR="001547DA" w:rsidRPr="001547DA">
        <w:rPr>
          <w:rFonts w:ascii="Times New Roman" w:hAnsi="Times New Roman" w:cs="Times New Roman"/>
          <w:b/>
          <w:bCs/>
          <w:sz w:val="36"/>
          <w:szCs w:val="36"/>
        </w:rPr>
        <w:t>50:1-2</w:t>
      </w:r>
      <w:r w:rsidR="004B0284" w:rsidRPr="001547DA">
        <w:rPr>
          <w:rFonts w:ascii="Times New Roman" w:hAnsi="Times New Roman" w:cs="Times New Roman"/>
          <w:i/>
          <w:iCs/>
          <w:sz w:val="36"/>
          <w:szCs w:val="36"/>
        </w:rPr>
        <w:br/>
      </w:r>
      <w:r w:rsidR="001547DA" w:rsidRPr="001547DA">
        <w:rPr>
          <w:rFonts w:ascii="Times New Roman" w:hAnsi="Times New Roman" w:cs="Times New Roman"/>
          <w:i/>
          <w:iCs/>
          <w:sz w:val="36"/>
          <w:szCs w:val="36"/>
        </w:rPr>
        <w:t>Praise the Lord!</w:t>
      </w:r>
      <w:r w:rsidR="001547DA" w:rsidRPr="001547DA">
        <w:rPr>
          <w:rFonts w:ascii="Times New Roman" w:hAnsi="Times New Roman" w:cs="Times New Roman"/>
          <w:i/>
          <w:iCs/>
          <w:sz w:val="36"/>
          <w:szCs w:val="36"/>
        </w:rPr>
        <w:t xml:space="preserve"> </w:t>
      </w:r>
      <w:r w:rsidR="001547DA" w:rsidRPr="001547DA">
        <w:rPr>
          <w:rFonts w:ascii="Times New Roman" w:hAnsi="Times New Roman" w:cs="Times New Roman"/>
          <w:i/>
          <w:iCs/>
          <w:sz w:val="36"/>
          <w:szCs w:val="36"/>
        </w:rPr>
        <w:t>Praise God in his sanctuary;</w:t>
      </w:r>
      <w:r w:rsidR="001547DA" w:rsidRPr="001547DA">
        <w:rPr>
          <w:rFonts w:ascii="Times New Roman" w:hAnsi="Times New Roman" w:cs="Times New Roman"/>
          <w:i/>
          <w:iCs/>
          <w:sz w:val="36"/>
          <w:szCs w:val="36"/>
        </w:rPr>
        <w:t xml:space="preserve"> </w:t>
      </w:r>
      <w:r w:rsidR="001547DA" w:rsidRPr="001547DA">
        <w:rPr>
          <w:rFonts w:ascii="Times New Roman" w:hAnsi="Times New Roman" w:cs="Times New Roman"/>
          <w:i/>
          <w:iCs/>
          <w:sz w:val="36"/>
          <w:szCs w:val="36"/>
        </w:rPr>
        <w:t>praise him in his mighty heavens!</w:t>
      </w:r>
      <w:r w:rsidR="001547DA" w:rsidRPr="001547DA">
        <w:rPr>
          <w:rFonts w:ascii="Times New Roman" w:hAnsi="Times New Roman" w:cs="Times New Roman"/>
          <w:i/>
          <w:iCs/>
          <w:sz w:val="36"/>
          <w:szCs w:val="36"/>
        </w:rPr>
        <w:t xml:space="preserve"> </w:t>
      </w:r>
      <w:r w:rsidR="001547DA" w:rsidRPr="001547DA">
        <w:rPr>
          <w:rFonts w:ascii="Times New Roman" w:hAnsi="Times New Roman" w:cs="Times New Roman"/>
          <w:i/>
          <w:iCs/>
          <w:sz w:val="36"/>
          <w:szCs w:val="36"/>
        </w:rPr>
        <w:t>Praise him for his mighty deeds;</w:t>
      </w:r>
      <w:r w:rsidR="001547DA" w:rsidRPr="001547DA">
        <w:rPr>
          <w:rFonts w:ascii="Times New Roman" w:hAnsi="Times New Roman" w:cs="Times New Roman"/>
          <w:i/>
          <w:iCs/>
          <w:sz w:val="36"/>
          <w:szCs w:val="36"/>
        </w:rPr>
        <w:t xml:space="preserve"> </w:t>
      </w:r>
      <w:r w:rsidR="001547DA" w:rsidRPr="001547DA">
        <w:rPr>
          <w:rFonts w:ascii="Times New Roman" w:hAnsi="Times New Roman" w:cs="Times New Roman"/>
          <w:i/>
          <w:iCs/>
          <w:sz w:val="36"/>
          <w:szCs w:val="36"/>
        </w:rPr>
        <w:t>praise him according to his excellent greatness!</w:t>
      </w:r>
    </w:p>
    <w:p w14:paraId="6E8C0EED" w14:textId="29D81CF5" w:rsidR="002A24BC" w:rsidRPr="001547DA" w:rsidRDefault="002A24BC" w:rsidP="00F34151">
      <w:pPr>
        <w:rPr>
          <w:rFonts w:ascii="Times New Roman" w:hAnsi="Times New Roman" w:cs="Times New Roman"/>
          <w:i/>
          <w:iCs/>
          <w:sz w:val="36"/>
          <w:szCs w:val="36"/>
        </w:rPr>
      </w:pPr>
    </w:p>
    <w:p w14:paraId="0EBD57DA" w14:textId="0F7A811F" w:rsidR="0004745B" w:rsidRPr="001547DA" w:rsidRDefault="00EF2591" w:rsidP="00486D31">
      <w:pPr>
        <w:rPr>
          <w:rFonts w:ascii="Times New Roman" w:hAnsi="Times New Roman" w:cs="Times New Roman"/>
          <w:i/>
          <w:iCs/>
          <w:sz w:val="36"/>
          <w:szCs w:val="36"/>
        </w:rPr>
      </w:pPr>
      <w:r w:rsidRPr="001547DA">
        <w:rPr>
          <w:rFonts w:ascii="Times New Roman" w:hAnsi="Times New Roman" w:cs="Times New Roman"/>
          <w:b/>
          <w:bCs/>
          <w:sz w:val="36"/>
          <w:szCs w:val="36"/>
        </w:rPr>
        <w:t>Hymn:</w:t>
      </w:r>
      <w:r w:rsidRPr="001547DA">
        <w:rPr>
          <w:rFonts w:ascii="Times New Roman" w:hAnsi="Times New Roman" w:cs="Times New Roman"/>
          <w:b/>
          <w:bCs/>
          <w:i/>
          <w:iCs/>
          <w:sz w:val="36"/>
          <w:szCs w:val="36"/>
        </w:rPr>
        <w:t xml:space="preserve"> </w:t>
      </w:r>
      <w:r w:rsidR="001547DA" w:rsidRPr="001547DA">
        <w:rPr>
          <w:rFonts w:ascii="Times New Roman" w:hAnsi="Times New Roman" w:cs="Times New Roman"/>
          <w:b/>
          <w:bCs/>
          <w:i/>
          <w:iCs/>
          <w:sz w:val="36"/>
          <w:szCs w:val="36"/>
        </w:rPr>
        <w:t>To God Be the Glory</w:t>
      </w:r>
    </w:p>
    <w:bookmarkEnd w:id="2"/>
    <w:p w14:paraId="79810346" w14:textId="77777777" w:rsidR="000921C7" w:rsidRPr="001547DA" w:rsidRDefault="000921C7" w:rsidP="00B5209F">
      <w:pPr>
        <w:rPr>
          <w:rFonts w:ascii="Times New Roman" w:hAnsi="Times New Roman" w:cs="Times New Roman"/>
          <w:i/>
          <w:iCs/>
          <w:sz w:val="36"/>
          <w:szCs w:val="36"/>
        </w:rPr>
      </w:pPr>
    </w:p>
    <w:p w14:paraId="1D210516" w14:textId="054AC96C" w:rsidR="004F74E1" w:rsidRPr="001547DA" w:rsidRDefault="00682880" w:rsidP="004F74E1">
      <w:pPr>
        <w:rPr>
          <w:rFonts w:ascii="Times New Roman" w:hAnsi="Times New Roman" w:cs="Times New Roman"/>
          <w:i/>
          <w:iCs/>
          <w:sz w:val="36"/>
          <w:szCs w:val="36"/>
        </w:rPr>
      </w:pPr>
      <w:r w:rsidRPr="001547DA">
        <w:rPr>
          <w:rFonts w:ascii="Times New Roman" w:hAnsi="Times New Roman" w:cs="Times New Roman"/>
          <w:b/>
          <w:bCs/>
          <w:sz w:val="36"/>
          <w:szCs w:val="36"/>
        </w:rPr>
        <w:t>P</w:t>
      </w:r>
      <w:r w:rsidR="00EF2591" w:rsidRPr="001547DA">
        <w:rPr>
          <w:rFonts w:ascii="Times New Roman" w:hAnsi="Times New Roman" w:cs="Times New Roman"/>
          <w:b/>
          <w:bCs/>
          <w:sz w:val="36"/>
          <w:szCs w:val="36"/>
        </w:rPr>
        <w:t>rayer</w:t>
      </w:r>
    </w:p>
    <w:p w14:paraId="21B90E52" w14:textId="0752E191" w:rsidR="00526B96" w:rsidRPr="001547DA" w:rsidRDefault="002C0880" w:rsidP="00F4238F">
      <w:pPr>
        <w:rPr>
          <w:rFonts w:ascii="Times New Roman" w:hAnsi="Times New Roman" w:cs="Times New Roman"/>
          <w:b/>
          <w:bCs/>
          <w:i/>
          <w:iCs/>
          <w:sz w:val="36"/>
          <w:szCs w:val="36"/>
        </w:rPr>
      </w:pPr>
      <w:r w:rsidRPr="001547DA">
        <w:rPr>
          <w:rFonts w:ascii="Times New Roman" w:hAnsi="Times New Roman" w:cs="Times New Roman"/>
          <w:b/>
          <w:bCs/>
          <w:sz w:val="36"/>
          <w:szCs w:val="36"/>
        </w:rPr>
        <w:br/>
      </w:r>
      <w:r w:rsidR="00EF2591" w:rsidRPr="001547DA">
        <w:rPr>
          <w:rFonts w:ascii="Times New Roman" w:hAnsi="Times New Roman" w:cs="Times New Roman"/>
          <w:b/>
          <w:bCs/>
          <w:sz w:val="36"/>
          <w:szCs w:val="36"/>
        </w:rPr>
        <w:t>Hymn:</w:t>
      </w:r>
      <w:r w:rsidR="00EF2591" w:rsidRPr="001547DA">
        <w:rPr>
          <w:rFonts w:ascii="Times New Roman" w:hAnsi="Times New Roman" w:cs="Times New Roman"/>
          <w:b/>
          <w:bCs/>
          <w:i/>
          <w:iCs/>
          <w:sz w:val="36"/>
          <w:szCs w:val="36"/>
        </w:rPr>
        <w:t xml:space="preserve"> </w:t>
      </w:r>
      <w:bookmarkStart w:id="3" w:name="_Hlk87154732"/>
      <w:bookmarkEnd w:id="0"/>
      <w:r w:rsidR="001547DA" w:rsidRPr="001547DA">
        <w:rPr>
          <w:rFonts w:ascii="Times New Roman" w:hAnsi="Times New Roman" w:cs="Times New Roman"/>
          <w:b/>
          <w:bCs/>
          <w:i/>
          <w:iCs/>
          <w:sz w:val="36"/>
          <w:szCs w:val="36"/>
        </w:rPr>
        <w:t>His Mercy is More</w:t>
      </w:r>
    </w:p>
    <w:p w14:paraId="71B617B3" w14:textId="5486E2BC" w:rsidR="00BA357D" w:rsidRPr="001547DA" w:rsidRDefault="00BA357D" w:rsidP="00F4238F">
      <w:pPr>
        <w:rPr>
          <w:rFonts w:ascii="Times New Roman" w:hAnsi="Times New Roman" w:cs="Times New Roman"/>
          <w:b/>
          <w:bCs/>
          <w:i/>
          <w:iCs/>
          <w:sz w:val="36"/>
          <w:szCs w:val="36"/>
        </w:rPr>
      </w:pPr>
    </w:p>
    <w:p w14:paraId="7168AD03" w14:textId="31D9225C" w:rsidR="005207A7" w:rsidRPr="001547DA" w:rsidRDefault="000022FA" w:rsidP="00C426CC">
      <w:pPr>
        <w:rPr>
          <w:rFonts w:ascii="Times New Roman" w:hAnsi="Times New Roman" w:cs="Times New Roman"/>
          <w:b/>
          <w:bCs/>
          <w:sz w:val="36"/>
          <w:szCs w:val="36"/>
        </w:rPr>
      </w:pPr>
      <w:r w:rsidRPr="001547DA">
        <w:rPr>
          <w:rFonts w:ascii="Times New Roman" w:hAnsi="Times New Roman" w:cs="Times New Roman"/>
          <w:b/>
          <w:bCs/>
          <w:sz w:val="36"/>
          <w:szCs w:val="36"/>
        </w:rPr>
        <w:t>Sermon</w:t>
      </w:r>
      <w:bookmarkStart w:id="4" w:name="_Hlk107735236"/>
      <w:bookmarkEnd w:id="3"/>
      <w:r w:rsidR="00D34483" w:rsidRPr="001547DA">
        <w:rPr>
          <w:rFonts w:ascii="Times New Roman" w:hAnsi="Times New Roman" w:cs="Times New Roman"/>
          <w:b/>
          <w:bCs/>
          <w:sz w:val="36"/>
          <w:szCs w:val="36"/>
        </w:rPr>
        <w:t xml:space="preserve">: </w:t>
      </w:r>
      <w:r w:rsidR="004B0284" w:rsidRPr="001547DA">
        <w:rPr>
          <w:rFonts w:ascii="Times New Roman" w:hAnsi="Times New Roman" w:cs="Times New Roman"/>
          <w:b/>
          <w:bCs/>
          <w:sz w:val="36"/>
          <w:szCs w:val="36"/>
        </w:rPr>
        <w:t xml:space="preserve">Mark </w:t>
      </w:r>
      <w:r w:rsidR="001547DA" w:rsidRPr="001547DA">
        <w:rPr>
          <w:rFonts w:ascii="Times New Roman" w:hAnsi="Times New Roman" w:cs="Times New Roman"/>
          <w:b/>
          <w:bCs/>
          <w:sz w:val="36"/>
          <w:szCs w:val="36"/>
        </w:rPr>
        <w:t>6:1-6</w:t>
      </w:r>
    </w:p>
    <w:p w14:paraId="07CAD90E" w14:textId="12DE2B3E" w:rsidR="004D6B58" w:rsidRPr="001547DA" w:rsidRDefault="0031421F" w:rsidP="008906D6">
      <w:pPr>
        <w:rPr>
          <w:rFonts w:ascii="Times New Roman" w:eastAsia="Calibri" w:hAnsi="Times New Roman" w:cs="Times New Roman"/>
          <w:i/>
          <w:iCs/>
          <w:kern w:val="2"/>
          <w:sz w:val="36"/>
          <w:szCs w:val="36"/>
          <w14:ligatures w14:val="standardContextual"/>
        </w:rPr>
      </w:pPr>
      <w:bookmarkStart w:id="5" w:name="_Hlk116203605"/>
      <w:r w:rsidRPr="001547DA">
        <w:rPr>
          <w:rFonts w:ascii="Times New Roman" w:eastAsia="Calibri" w:hAnsi="Times New Roman" w:cs="Times New Roman"/>
          <w:b/>
          <w:bCs/>
          <w:i/>
          <w:iCs/>
          <w:kern w:val="2"/>
          <w:sz w:val="36"/>
          <w:szCs w:val="36"/>
          <w14:ligatures w14:val="standardContextual"/>
        </w:rPr>
        <w:t xml:space="preserve">1 </w:t>
      </w:r>
      <w:r w:rsidR="001547DA" w:rsidRPr="001547DA">
        <w:rPr>
          <w:rFonts w:ascii="Times New Roman" w:eastAsia="Calibri" w:hAnsi="Times New Roman" w:cs="Times New Roman"/>
          <w:i/>
          <w:iCs/>
          <w:kern w:val="2"/>
          <w:sz w:val="36"/>
          <w:szCs w:val="36"/>
          <w14:ligatures w14:val="standardContextual"/>
        </w:rPr>
        <w:t xml:space="preserve">He went away from there and came to his hometown, and his disciples followed him. </w:t>
      </w:r>
      <w:r w:rsidR="001547DA" w:rsidRPr="001547DA">
        <w:rPr>
          <w:rFonts w:ascii="Times New Roman" w:eastAsia="Calibri" w:hAnsi="Times New Roman" w:cs="Times New Roman"/>
          <w:b/>
          <w:bCs/>
          <w:i/>
          <w:iCs/>
          <w:kern w:val="2"/>
          <w:sz w:val="36"/>
          <w:szCs w:val="36"/>
          <w14:ligatures w14:val="standardContextual"/>
        </w:rPr>
        <w:t xml:space="preserve">2 </w:t>
      </w:r>
      <w:r w:rsidR="001547DA" w:rsidRPr="001547DA">
        <w:rPr>
          <w:rFonts w:ascii="Times New Roman" w:eastAsia="Calibri" w:hAnsi="Times New Roman" w:cs="Times New Roman"/>
          <w:i/>
          <w:iCs/>
          <w:kern w:val="2"/>
          <w:sz w:val="36"/>
          <w:szCs w:val="36"/>
          <w14:ligatures w14:val="standardContextual"/>
        </w:rPr>
        <w:t xml:space="preserve">And on the </w:t>
      </w:r>
      <w:proofErr w:type="gramStart"/>
      <w:r w:rsidR="001547DA" w:rsidRPr="001547DA">
        <w:rPr>
          <w:rFonts w:ascii="Times New Roman" w:eastAsia="Calibri" w:hAnsi="Times New Roman" w:cs="Times New Roman"/>
          <w:i/>
          <w:iCs/>
          <w:kern w:val="2"/>
          <w:sz w:val="36"/>
          <w:szCs w:val="36"/>
          <w14:ligatures w14:val="standardContextual"/>
        </w:rPr>
        <w:t>Sabbath</w:t>
      </w:r>
      <w:proofErr w:type="gramEnd"/>
      <w:r w:rsidR="001547DA" w:rsidRPr="001547DA">
        <w:rPr>
          <w:rFonts w:ascii="Times New Roman" w:eastAsia="Calibri" w:hAnsi="Times New Roman" w:cs="Times New Roman"/>
          <w:i/>
          <w:iCs/>
          <w:kern w:val="2"/>
          <w:sz w:val="36"/>
          <w:szCs w:val="36"/>
          <w14:ligatures w14:val="standardContextual"/>
        </w:rPr>
        <w:t xml:space="preserve"> he began to teach in the synagogue, and many who heard him were astonished, saying, “Where did this man get these things? What is the wisdom given to him? How are such mighty works done by his hands? </w:t>
      </w:r>
      <w:r w:rsidR="001547DA" w:rsidRPr="001547DA">
        <w:rPr>
          <w:rFonts w:ascii="Times New Roman" w:eastAsia="Calibri" w:hAnsi="Times New Roman" w:cs="Times New Roman"/>
          <w:b/>
          <w:bCs/>
          <w:i/>
          <w:iCs/>
          <w:kern w:val="2"/>
          <w:sz w:val="36"/>
          <w:szCs w:val="36"/>
          <w14:ligatures w14:val="standardContextual"/>
        </w:rPr>
        <w:t xml:space="preserve">3 </w:t>
      </w:r>
      <w:r w:rsidR="001547DA" w:rsidRPr="001547DA">
        <w:rPr>
          <w:rFonts w:ascii="Times New Roman" w:eastAsia="Calibri" w:hAnsi="Times New Roman" w:cs="Times New Roman"/>
          <w:i/>
          <w:iCs/>
          <w:kern w:val="2"/>
          <w:sz w:val="36"/>
          <w:szCs w:val="36"/>
          <w14:ligatures w14:val="standardContextual"/>
        </w:rPr>
        <w:t xml:space="preserve">Is not this the carpenter, the son of Mary and brother of James and Joses and Judas and Simon? And are not his sisters here with us?” And they took offense at him. </w:t>
      </w:r>
      <w:r w:rsidR="001547DA" w:rsidRPr="001547DA">
        <w:rPr>
          <w:rFonts w:ascii="Times New Roman" w:eastAsia="Calibri" w:hAnsi="Times New Roman" w:cs="Times New Roman"/>
          <w:b/>
          <w:bCs/>
          <w:i/>
          <w:iCs/>
          <w:kern w:val="2"/>
          <w:sz w:val="36"/>
          <w:szCs w:val="36"/>
          <w14:ligatures w14:val="standardContextual"/>
        </w:rPr>
        <w:t xml:space="preserve">4 </w:t>
      </w:r>
      <w:r w:rsidR="001547DA" w:rsidRPr="001547DA">
        <w:rPr>
          <w:rFonts w:ascii="Times New Roman" w:eastAsia="Calibri" w:hAnsi="Times New Roman" w:cs="Times New Roman"/>
          <w:i/>
          <w:iCs/>
          <w:kern w:val="2"/>
          <w:sz w:val="36"/>
          <w:szCs w:val="36"/>
          <w14:ligatures w14:val="standardContextual"/>
        </w:rPr>
        <w:t xml:space="preserve">And Jesus said to them, “A prophet is not without honor, except in his hometown and among his relatives and in his own household.” </w:t>
      </w:r>
      <w:r w:rsidR="001547DA" w:rsidRPr="001547DA">
        <w:rPr>
          <w:rFonts w:ascii="Times New Roman" w:eastAsia="Calibri" w:hAnsi="Times New Roman" w:cs="Times New Roman"/>
          <w:b/>
          <w:bCs/>
          <w:i/>
          <w:iCs/>
          <w:kern w:val="2"/>
          <w:sz w:val="36"/>
          <w:szCs w:val="36"/>
          <w14:ligatures w14:val="standardContextual"/>
        </w:rPr>
        <w:t xml:space="preserve">5 </w:t>
      </w:r>
      <w:r w:rsidR="001547DA" w:rsidRPr="001547DA">
        <w:rPr>
          <w:rFonts w:ascii="Times New Roman" w:eastAsia="Calibri" w:hAnsi="Times New Roman" w:cs="Times New Roman"/>
          <w:i/>
          <w:iCs/>
          <w:kern w:val="2"/>
          <w:sz w:val="36"/>
          <w:szCs w:val="36"/>
          <w14:ligatures w14:val="standardContextual"/>
        </w:rPr>
        <w:t xml:space="preserve">And he could do no mighty work there, except that he laid his hands on a few sick people and healed them. </w:t>
      </w:r>
      <w:r w:rsidR="001547DA" w:rsidRPr="001547DA">
        <w:rPr>
          <w:rFonts w:ascii="Times New Roman" w:eastAsia="Calibri" w:hAnsi="Times New Roman" w:cs="Times New Roman"/>
          <w:b/>
          <w:bCs/>
          <w:i/>
          <w:iCs/>
          <w:kern w:val="2"/>
          <w:sz w:val="36"/>
          <w:szCs w:val="36"/>
          <w14:ligatures w14:val="standardContextual"/>
        </w:rPr>
        <w:t xml:space="preserve">6 </w:t>
      </w:r>
      <w:r w:rsidR="001547DA" w:rsidRPr="001547DA">
        <w:rPr>
          <w:rFonts w:ascii="Times New Roman" w:eastAsia="Calibri" w:hAnsi="Times New Roman" w:cs="Times New Roman"/>
          <w:i/>
          <w:iCs/>
          <w:kern w:val="2"/>
          <w:sz w:val="36"/>
          <w:szCs w:val="36"/>
          <w14:ligatures w14:val="standardContextual"/>
        </w:rPr>
        <w:t>And he marveled because of their unbelief.</w:t>
      </w:r>
      <w:r w:rsidR="001547DA" w:rsidRPr="001547DA">
        <w:rPr>
          <w:rFonts w:ascii="Times New Roman" w:eastAsia="Calibri" w:hAnsi="Times New Roman" w:cs="Times New Roman"/>
          <w:i/>
          <w:iCs/>
          <w:kern w:val="2"/>
          <w:sz w:val="36"/>
          <w:szCs w:val="36"/>
          <w14:ligatures w14:val="standardContextual"/>
        </w:rPr>
        <w:t xml:space="preserve"> </w:t>
      </w:r>
      <w:r w:rsidR="001547DA" w:rsidRPr="001547DA">
        <w:rPr>
          <w:rFonts w:ascii="Times New Roman" w:eastAsia="Calibri" w:hAnsi="Times New Roman" w:cs="Times New Roman"/>
          <w:i/>
          <w:iCs/>
          <w:kern w:val="2"/>
          <w:sz w:val="36"/>
          <w:szCs w:val="36"/>
          <w14:ligatures w14:val="standardContextual"/>
        </w:rPr>
        <w:t>And he went about among the villages teaching.</w:t>
      </w:r>
    </w:p>
    <w:p w14:paraId="453384AD" w14:textId="77777777" w:rsidR="001547DA" w:rsidRPr="001547DA" w:rsidRDefault="001547DA" w:rsidP="008906D6">
      <w:pPr>
        <w:rPr>
          <w:rFonts w:ascii="Times New Roman" w:eastAsia="Calibri" w:hAnsi="Times New Roman" w:cs="Times New Roman"/>
          <w:i/>
          <w:iCs/>
          <w:sz w:val="36"/>
          <w:szCs w:val="36"/>
          <w:lang w:bidi="he-IL"/>
        </w:rPr>
      </w:pPr>
    </w:p>
    <w:p w14:paraId="55363C86" w14:textId="2EB11FCA" w:rsidR="00EE64D4" w:rsidRPr="001547DA" w:rsidRDefault="00705A69" w:rsidP="00E073E0">
      <w:pPr>
        <w:rPr>
          <w:rFonts w:ascii="Times New Roman" w:hAnsi="Times New Roman" w:cs="Times New Roman"/>
          <w:b/>
          <w:bCs/>
          <w:i/>
          <w:iCs/>
          <w:sz w:val="36"/>
          <w:szCs w:val="36"/>
        </w:rPr>
      </w:pPr>
      <w:r w:rsidRPr="001547DA">
        <w:rPr>
          <w:rFonts w:ascii="Times New Roman" w:hAnsi="Times New Roman" w:cs="Times New Roman"/>
          <w:b/>
          <w:bCs/>
          <w:sz w:val="36"/>
          <w:szCs w:val="36"/>
        </w:rPr>
        <w:t>Hymn:</w:t>
      </w:r>
      <w:r w:rsidRPr="001547DA">
        <w:rPr>
          <w:rFonts w:ascii="Times New Roman" w:hAnsi="Times New Roman" w:cs="Times New Roman"/>
          <w:b/>
          <w:bCs/>
          <w:i/>
          <w:iCs/>
          <w:sz w:val="36"/>
          <w:szCs w:val="36"/>
        </w:rPr>
        <w:t xml:space="preserve"> </w:t>
      </w:r>
      <w:bookmarkEnd w:id="1"/>
      <w:bookmarkEnd w:id="4"/>
      <w:bookmarkEnd w:id="5"/>
      <w:r w:rsidR="001547DA" w:rsidRPr="001547DA">
        <w:rPr>
          <w:rFonts w:ascii="Times New Roman" w:hAnsi="Times New Roman" w:cs="Times New Roman"/>
          <w:b/>
          <w:bCs/>
          <w:i/>
          <w:iCs/>
          <w:sz w:val="36"/>
          <w:szCs w:val="36"/>
        </w:rPr>
        <w:t>There is a Fountain</w:t>
      </w:r>
    </w:p>
    <w:p w14:paraId="2AAE479C" w14:textId="77777777" w:rsidR="004D6B58" w:rsidRPr="001547DA" w:rsidRDefault="004D6B58" w:rsidP="00216C29">
      <w:pPr>
        <w:rPr>
          <w:rFonts w:ascii="Times New Roman" w:hAnsi="Times New Roman" w:cs="Times New Roman"/>
          <w:b/>
          <w:bCs/>
          <w:sz w:val="36"/>
          <w:szCs w:val="36"/>
        </w:rPr>
      </w:pPr>
    </w:p>
    <w:p w14:paraId="356E01CC" w14:textId="3B001369" w:rsidR="004668CF" w:rsidRPr="001547DA" w:rsidRDefault="0031421F" w:rsidP="00216C29">
      <w:pPr>
        <w:rPr>
          <w:rFonts w:ascii="Times New Roman" w:hAnsi="Times New Roman" w:cs="Times New Roman"/>
          <w:b/>
          <w:bCs/>
          <w:sz w:val="36"/>
          <w:szCs w:val="36"/>
        </w:rPr>
      </w:pPr>
      <w:r w:rsidRPr="001547DA">
        <w:rPr>
          <w:rFonts w:ascii="Times New Roman" w:hAnsi="Times New Roman" w:cs="Times New Roman"/>
          <w:b/>
          <w:bCs/>
          <w:sz w:val="36"/>
          <w:szCs w:val="36"/>
        </w:rPr>
        <w:t>Benediction</w:t>
      </w:r>
      <w:r w:rsidR="00C2048C" w:rsidRPr="001547DA">
        <w:rPr>
          <w:rFonts w:ascii="Times New Roman" w:hAnsi="Times New Roman" w:cs="Times New Roman"/>
          <w:b/>
          <w:bCs/>
          <w:sz w:val="36"/>
          <w:szCs w:val="36"/>
        </w:rPr>
        <w:t xml:space="preserve">: </w:t>
      </w:r>
      <w:r w:rsidR="001547DA" w:rsidRPr="001547DA">
        <w:rPr>
          <w:rFonts w:ascii="Times New Roman" w:hAnsi="Times New Roman" w:cs="Times New Roman"/>
          <w:b/>
          <w:bCs/>
          <w:sz w:val="36"/>
          <w:szCs w:val="36"/>
        </w:rPr>
        <w:t>Ephesians 3:17-19</w:t>
      </w:r>
    </w:p>
    <w:p w14:paraId="14451F34" w14:textId="6BE9F0C2" w:rsidR="0031421F" w:rsidRPr="001547DA" w:rsidRDefault="001547DA" w:rsidP="00216C29">
      <w:pPr>
        <w:rPr>
          <w:rFonts w:ascii="Times New Roman" w:hAnsi="Times New Roman" w:cs="Times New Roman"/>
          <w:i/>
          <w:iCs/>
          <w:sz w:val="36"/>
          <w:szCs w:val="36"/>
        </w:rPr>
      </w:pPr>
      <w:r w:rsidRPr="001547DA">
        <w:rPr>
          <w:rFonts w:ascii="Times New Roman" w:hAnsi="Times New Roman" w:cs="Times New Roman"/>
          <w:i/>
          <w:iCs/>
          <w:sz w:val="36"/>
          <w:szCs w:val="36"/>
        </w:rPr>
        <w:t>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w:t>
      </w:r>
    </w:p>
    <w:sectPr w:rsidR="0031421F" w:rsidRPr="001547DA"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0D87"/>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2F56"/>
    <w:rsid w:val="00086143"/>
    <w:rsid w:val="00086BBE"/>
    <w:rsid w:val="00087317"/>
    <w:rsid w:val="000910D7"/>
    <w:rsid w:val="000914F3"/>
    <w:rsid w:val="000921C7"/>
    <w:rsid w:val="000927C9"/>
    <w:rsid w:val="00096776"/>
    <w:rsid w:val="00097F45"/>
    <w:rsid w:val="000A1446"/>
    <w:rsid w:val="000A25A9"/>
    <w:rsid w:val="000A3FDF"/>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47DA"/>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1421F"/>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0AC7"/>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0284"/>
    <w:rsid w:val="004B3B4E"/>
    <w:rsid w:val="004B625D"/>
    <w:rsid w:val="004B6C59"/>
    <w:rsid w:val="004C03E7"/>
    <w:rsid w:val="004C03F8"/>
    <w:rsid w:val="004C3023"/>
    <w:rsid w:val="004C5577"/>
    <w:rsid w:val="004C5A4C"/>
    <w:rsid w:val="004C6383"/>
    <w:rsid w:val="004C7437"/>
    <w:rsid w:val="004D0364"/>
    <w:rsid w:val="004D258E"/>
    <w:rsid w:val="004D4686"/>
    <w:rsid w:val="004D6B58"/>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206"/>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13AC"/>
    <w:rsid w:val="006927D4"/>
    <w:rsid w:val="006969CD"/>
    <w:rsid w:val="00697959"/>
    <w:rsid w:val="006A051A"/>
    <w:rsid w:val="006A1730"/>
    <w:rsid w:val="006A5839"/>
    <w:rsid w:val="006A60FF"/>
    <w:rsid w:val="006A7DAE"/>
    <w:rsid w:val="006B0E90"/>
    <w:rsid w:val="006B1691"/>
    <w:rsid w:val="006B21BA"/>
    <w:rsid w:val="006B3421"/>
    <w:rsid w:val="006B6918"/>
    <w:rsid w:val="006B6F00"/>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69E6"/>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178AB"/>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8675D"/>
    <w:rsid w:val="008906D6"/>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4DEA"/>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05A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12C8"/>
    <w:rsid w:val="00BE2909"/>
    <w:rsid w:val="00BE3195"/>
    <w:rsid w:val="00BE3305"/>
    <w:rsid w:val="00BE4ED3"/>
    <w:rsid w:val="00BE62C6"/>
    <w:rsid w:val="00BF0B80"/>
    <w:rsid w:val="00BF10C7"/>
    <w:rsid w:val="00BF122D"/>
    <w:rsid w:val="00BF2154"/>
    <w:rsid w:val="00BF3201"/>
    <w:rsid w:val="00BF3989"/>
    <w:rsid w:val="00BF6577"/>
    <w:rsid w:val="00C01788"/>
    <w:rsid w:val="00C03230"/>
    <w:rsid w:val="00C0392E"/>
    <w:rsid w:val="00C03D4F"/>
    <w:rsid w:val="00C05FA9"/>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DF7D56"/>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0CCB"/>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2026-07-12T12:53:00Z</dcterms:created>
  <dcterms:modified xsi:type="dcterms:W3CDTF">2026-07-12T13:01:00Z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