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19D73" w14:textId="10C131F0" w:rsidR="00D070D9" w:rsidRPr="006A3D56" w:rsidRDefault="004F14F1" w:rsidP="00DD3277">
      <w:pPr>
        <w:ind w:left="720" w:right="720"/>
        <w:jc w:val="center"/>
        <w:rPr>
          <w:sz w:val="20"/>
          <w:szCs w:val="20"/>
        </w:rPr>
      </w:pPr>
      <w:r w:rsidRPr="006A3D56">
        <w:rPr>
          <w:sz w:val="20"/>
          <w:szCs w:val="20"/>
        </w:rPr>
        <w:t xml:space="preserve">The Board of Administration of </w:t>
      </w:r>
      <w:r w:rsidR="00E9103F">
        <w:rPr>
          <w:sz w:val="20"/>
          <w:szCs w:val="20"/>
        </w:rPr>
        <w:t xml:space="preserve">the </w:t>
      </w:r>
      <w:r w:rsidRPr="006A3D56">
        <w:rPr>
          <w:sz w:val="20"/>
          <w:szCs w:val="20"/>
        </w:rPr>
        <w:t>Gateway Conference</w:t>
      </w:r>
      <w:r w:rsidR="00D070D9" w:rsidRPr="006A3D56">
        <w:rPr>
          <w:sz w:val="20"/>
          <w:szCs w:val="20"/>
        </w:rPr>
        <w:t xml:space="preserve"> </w:t>
      </w:r>
      <w:r w:rsidRPr="006A3D56">
        <w:rPr>
          <w:sz w:val="20"/>
          <w:szCs w:val="20"/>
        </w:rPr>
        <w:t>is to provide</w:t>
      </w:r>
    </w:p>
    <w:p w14:paraId="2699D67F" w14:textId="367BF998" w:rsidR="004F14F1" w:rsidRDefault="004F14F1" w:rsidP="00DE3176">
      <w:pPr>
        <w:ind w:left="720" w:right="720"/>
        <w:jc w:val="center"/>
        <w:rPr>
          <w:b/>
          <w:bCs/>
        </w:rPr>
      </w:pPr>
      <w:r w:rsidRPr="006A3D56">
        <w:rPr>
          <w:sz w:val="20"/>
          <w:szCs w:val="20"/>
        </w:rPr>
        <w:t>Vision, Leadership, Resourc</w:t>
      </w:r>
      <w:r w:rsidR="00285304" w:rsidRPr="006A3D56">
        <w:rPr>
          <w:sz w:val="20"/>
          <w:szCs w:val="20"/>
        </w:rPr>
        <w:t>es, and Oversight</w:t>
      </w:r>
      <w:r w:rsidR="00E9103F">
        <w:rPr>
          <w:sz w:val="20"/>
          <w:szCs w:val="20"/>
        </w:rPr>
        <w:t xml:space="preserve"> to a</w:t>
      </w:r>
      <w:r w:rsidR="00E9103F" w:rsidRPr="006A3D56">
        <w:rPr>
          <w:sz w:val="20"/>
          <w:szCs w:val="20"/>
        </w:rPr>
        <w:t xml:space="preserve">ssist </w:t>
      </w:r>
      <w:r w:rsidR="00E9103F">
        <w:rPr>
          <w:sz w:val="20"/>
          <w:szCs w:val="20"/>
        </w:rPr>
        <w:t xml:space="preserve">Gateway </w:t>
      </w:r>
      <w:r w:rsidR="00BD4338" w:rsidRPr="006A3D56">
        <w:rPr>
          <w:sz w:val="20"/>
          <w:szCs w:val="20"/>
        </w:rPr>
        <w:t>c</w:t>
      </w:r>
      <w:r w:rsidRPr="006A3D56">
        <w:rPr>
          <w:sz w:val="20"/>
          <w:szCs w:val="20"/>
        </w:rPr>
        <w:t xml:space="preserve">hurches </w:t>
      </w:r>
      <w:r w:rsidR="00D070D9" w:rsidRPr="006A3D56">
        <w:rPr>
          <w:sz w:val="20"/>
          <w:szCs w:val="20"/>
        </w:rPr>
        <w:t xml:space="preserve">to </w:t>
      </w:r>
      <w:r w:rsidRPr="006A3D56">
        <w:rPr>
          <w:sz w:val="20"/>
          <w:szCs w:val="20"/>
        </w:rPr>
        <w:t>fulfill their calling to make known to people everywhere God’s call to wholeness through</w:t>
      </w:r>
      <w:r w:rsidR="000F659B" w:rsidRPr="006A3D56">
        <w:rPr>
          <w:sz w:val="20"/>
          <w:szCs w:val="20"/>
        </w:rPr>
        <w:t xml:space="preserve"> </w:t>
      </w:r>
      <w:r w:rsidRPr="006A3D56">
        <w:rPr>
          <w:sz w:val="20"/>
          <w:szCs w:val="20"/>
        </w:rPr>
        <w:t>forgiveness and holiness in Jesus Christ, invite into membership, and equip for ministry all who respond in faith.</w:t>
      </w:r>
      <w:r w:rsidR="00411975">
        <w:rPr>
          <w:bCs/>
          <w:sz w:val="12"/>
          <w:szCs w:val="12"/>
        </w:rPr>
        <w:t xml:space="preserve">    </w:t>
      </w:r>
      <w:r w:rsidR="007B33E8">
        <w:rPr>
          <w:bCs/>
          <w:sz w:val="12"/>
          <w:szCs w:val="12"/>
        </w:rPr>
        <w:t>adapted from</w:t>
      </w:r>
      <w:r w:rsidRPr="00C9403A">
        <w:rPr>
          <w:bCs/>
          <w:sz w:val="12"/>
          <w:szCs w:val="12"/>
        </w:rPr>
        <w:t xml:space="preserve"> </w:t>
      </w:r>
      <w:r w:rsidRPr="00C9403A">
        <w:rPr>
          <w:bCs/>
          <w:sz w:val="12"/>
          <w:szCs w:val="12"/>
          <w:u w:val="single"/>
        </w:rPr>
        <w:t xml:space="preserve">Book </w:t>
      </w:r>
    </w:p>
    <w:p w14:paraId="76C69F73" w14:textId="77777777" w:rsidR="00F6315B" w:rsidRPr="0001689B" w:rsidRDefault="00F6315B" w:rsidP="00411975">
      <w:pPr>
        <w:ind w:left="1440" w:right="720" w:hanging="720"/>
        <w:jc w:val="center"/>
        <w:rPr>
          <w:b/>
          <w:bCs/>
          <w:sz w:val="20"/>
          <w:szCs w:val="20"/>
        </w:rPr>
      </w:pPr>
    </w:p>
    <w:p w14:paraId="3CDFEC66" w14:textId="77777777" w:rsidR="004F14F1" w:rsidRPr="00C9403A" w:rsidRDefault="004F14F1" w:rsidP="0001689B">
      <w:pPr>
        <w:numPr>
          <w:ilvl w:val="0"/>
          <w:numId w:val="1"/>
        </w:numPr>
        <w:tabs>
          <w:tab w:val="left" w:pos="-1440"/>
        </w:tabs>
        <w:jc w:val="both"/>
        <w:rPr>
          <w:b/>
        </w:rPr>
      </w:pPr>
      <w:r w:rsidRPr="00C9403A">
        <w:rPr>
          <w:b/>
          <w:bCs/>
        </w:rPr>
        <w:t>ADMINISTRATIVE ITEMS</w:t>
      </w:r>
    </w:p>
    <w:p w14:paraId="757CD500" w14:textId="115A9BD7" w:rsidR="004F14F1" w:rsidRPr="00C9403A" w:rsidRDefault="00F4689C" w:rsidP="00976BA7">
      <w:pPr>
        <w:numPr>
          <w:ilvl w:val="1"/>
          <w:numId w:val="1"/>
        </w:numPr>
        <w:tabs>
          <w:tab w:val="left" w:pos="-1440"/>
        </w:tabs>
        <w:spacing w:before="80"/>
        <w:jc w:val="both"/>
      </w:pPr>
      <w:r>
        <w:t>The Board of Administration</w:t>
      </w:r>
      <w:r w:rsidR="00E9103F">
        <w:t xml:space="preserve"> (BOA)</w:t>
      </w:r>
      <w:r>
        <w:t xml:space="preserve"> </w:t>
      </w:r>
      <w:r w:rsidR="00344819">
        <w:t>is</w:t>
      </w:r>
      <w:r w:rsidR="004F14F1" w:rsidRPr="00C9403A">
        <w:t xml:space="preserve"> empowered to amend policies and budget between </w:t>
      </w:r>
      <w:r w:rsidR="00411975">
        <w:t xml:space="preserve">Gateway </w:t>
      </w:r>
      <w:r w:rsidR="004F14F1" w:rsidRPr="00C9403A">
        <w:t>Annual Conference sittings.</w:t>
      </w:r>
    </w:p>
    <w:p w14:paraId="510459EF" w14:textId="77777777" w:rsidR="004A54AD" w:rsidRDefault="004F14F1" w:rsidP="00976BA7">
      <w:pPr>
        <w:numPr>
          <w:ilvl w:val="1"/>
          <w:numId w:val="1"/>
        </w:numPr>
        <w:tabs>
          <w:tab w:val="left" w:pos="-1440"/>
        </w:tabs>
        <w:spacing w:before="80"/>
        <w:jc w:val="both"/>
      </w:pPr>
      <w:r w:rsidRPr="00C9403A">
        <w:t xml:space="preserve">The Conference participates in the Pastor’s Pension Plan (PPP) </w:t>
      </w:r>
      <w:r w:rsidR="00BF541A">
        <w:t>created</w:t>
      </w:r>
      <w:r w:rsidR="004B51BE">
        <w:t xml:space="preserve"> by the Denomination.  </w:t>
      </w:r>
      <w:r w:rsidRPr="00C9403A">
        <w:t>Local churches/circuits pay the premiums (1</w:t>
      </w:r>
      <w:r w:rsidR="00DB080B">
        <w:t>3</w:t>
      </w:r>
      <w:r w:rsidRPr="00C9403A">
        <w:t xml:space="preserve">.5%) </w:t>
      </w:r>
      <w:r w:rsidR="00103A2E">
        <w:t>monthly directly to the FMCUSA World Ministries Center</w:t>
      </w:r>
      <w:r w:rsidR="004B51BE">
        <w:t xml:space="preserve">.  </w:t>
      </w:r>
      <w:r w:rsidRPr="00C9403A">
        <w:t xml:space="preserve">PPP payments are not to be construed as part of the pastor’s compensation.  </w:t>
      </w:r>
    </w:p>
    <w:p w14:paraId="18CF0601" w14:textId="578A9E2E" w:rsidR="00C17835" w:rsidRPr="00DE3176" w:rsidRDefault="00A959E4" w:rsidP="00DE47E2">
      <w:pPr>
        <w:numPr>
          <w:ilvl w:val="1"/>
          <w:numId w:val="1"/>
        </w:numPr>
        <w:tabs>
          <w:tab w:val="left" w:pos="-1440"/>
        </w:tabs>
        <w:jc w:val="both"/>
        <w:rPr>
          <w:rFonts w:ascii="Arial" w:hAnsi="Arial" w:cs="Arial"/>
          <w:color w:val="36495F"/>
        </w:rPr>
      </w:pPr>
      <w:r w:rsidRPr="00DE3176">
        <w:t>That e</w:t>
      </w:r>
      <w:r w:rsidR="004F14F1" w:rsidRPr="00DE3176">
        <w:t>ach local church</w:t>
      </w:r>
      <w:r w:rsidR="0000378A" w:rsidRPr="00DE3176">
        <w:t xml:space="preserve"> </w:t>
      </w:r>
      <w:r w:rsidR="002F7DB3" w:rsidRPr="00DE3176">
        <w:t xml:space="preserve">shall </w:t>
      </w:r>
      <w:r w:rsidR="00B042E4" w:rsidRPr="00DE3176">
        <w:t xml:space="preserve">contribute </w:t>
      </w:r>
      <w:r w:rsidR="0000378A" w:rsidRPr="00DE3176">
        <w:t xml:space="preserve">to the conference budget a </w:t>
      </w:r>
      <w:r w:rsidR="006B07B9" w:rsidRPr="00DE3176">
        <w:t>tithe</w:t>
      </w:r>
      <w:r w:rsidR="004E10FA" w:rsidRPr="00DE3176">
        <w:t xml:space="preserve"> of 2%</w:t>
      </w:r>
      <w:r w:rsidR="001123C5" w:rsidRPr="00DE3176">
        <w:t xml:space="preserve"> to </w:t>
      </w:r>
      <w:r w:rsidR="004E10FA" w:rsidRPr="00DE3176">
        <w:t xml:space="preserve">8% based on their </w:t>
      </w:r>
      <w:r w:rsidR="001D54DD" w:rsidRPr="00DE3176">
        <w:t xml:space="preserve">actual </w:t>
      </w:r>
      <w:r w:rsidR="004E10FA" w:rsidRPr="00DE3176">
        <w:t>annual operating budget</w:t>
      </w:r>
      <w:r w:rsidR="0000378A" w:rsidRPr="00DE3176">
        <w:rPr>
          <w:bCs/>
        </w:rPr>
        <w:t>.  P</w:t>
      </w:r>
      <w:r w:rsidR="004F14F1" w:rsidRPr="00DE3176">
        <w:rPr>
          <w:bCs/>
        </w:rPr>
        <w:t xml:space="preserve">ayments </w:t>
      </w:r>
      <w:r w:rsidR="004A54AD" w:rsidRPr="00DE3176">
        <w:rPr>
          <w:bCs/>
        </w:rPr>
        <w:t>for each</w:t>
      </w:r>
      <w:r w:rsidR="0000378A" w:rsidRPr="00DE3176">
        <w:rPr>
          <w:bCs/>
        </w:rPr>
        <w:t xml:space="preserve"> month</w:t>
      </w:r>
      <w:r w:rsidR="001D54DD" w:rsidRPr="00DE3176">
        <w:rPr>
          <w:bCs/>
        </w:rPr>
        <w:t xml:space="preserve">, based the actual receipts shall </w:t>
      </w:r>
      <w:r w:rsidR="0000378A" w:rsidRPr="00DE3176">
        <w:rPr>
          <w:bCs/>
        </w:rPr>
        <w:t xml:space="preserve">be sent </w:t>
      </w:r>
      <w:r w:rsidR="004A54AD" w:rsidRPr="00DE3176">
        <w:rPr>
          <w:bCs/>
        </w:rPr>
        <w:t>by the 10th of the</w:t>
      </w:r>
      <w:r w:rsidR="004F14F1" w:rsidRPr="00DE3176">
        <w:rPr>
          <w:bCs/>
        </w:rPr>
        <w:t xml:space="preserve"> </w:t>
      </w:r>
      <w:r w:rsidR="004A54AD" w:rsidRPr="00DE3176">
        <w:rPr>
          <w:bCs/>
        </w:rPr>
        <w:t xml:space="preserve">following </w:t>
      </w:r>
      <w:r w:rsidR="004F14F1" w:rsidRPr="00DE3176">
        <w:rPr>
          <w:bCs/>
        </w:rPr>
        <w:t>month</w:t>
      </w:r>
      <w:r w:rsidR="00E422E9" w:rsidRPr="00DE3176">
        <w:t>.  Payments should be sent to the Conference Office.</w:t>
      </w:r>
      <w:r w:rsidR="00C17835" w:rsidRPr="00DE3176">
        <w:rPr>
          <w:rFonts w:ascii="Arial" w:hAnsi="Arial" w:cs="Arial"/>
          <w:color w:val="36495F"/>
        </w:rPr>
        <w:t>*</w:t>
      </w:r>
    </w:p>
    <w:p w14:paraId="7D9D3979" w14:textId="77777777" w:rsidR="00FB6951" w:rsidRPr="00FB6951" w:rsidRDefault="00FB6951" w:rsidP="00DE3176">
      <w:pPr>
        <w:tabs>
          <w:tab w:val="left" w:pos="-1440"/>
        </w:tabs>
        <w:ind w:left="360"/>
        <w:jc w:val="both"/>
        <w:rPr>
          <w:rFonts w:ascii="Arial" w:hAnsi="Arial" w:cs="Arial"/>
          <w:color w:val="36495F"/>
        </w:rPr>
      </w:pPr>
    </w:p>
    <w:tbl>
      <w:tblPr>
        <w:tblStyle w:val="TableGrid"/>
        <w:tblW w:w="0" w:type="auto"/>
        <w:tblInd w:w="720" w:type="dxa"/>
        <w:tblLook w:val="04A0" w:firstRow="1" w:lastRow="0" w:firstColumn="1" w:lastColumn="0" w:noHBand="0" w:noVBand="1"/>
      </w:tblPr>
      <w:tblGrid>
        <w:gridCol w:w="3685"/>
        <w:gridCol w:w="1530"/>
      </w:tblGrid>
      <w:tr w:rsidR="00C17835" w:rsidRPr="00A904F9" w14:paraId="6A714532" w14:textId="3C042ED4" w:rsidTr="00DE3176">
        <w:tc>
          <w:tcPr>
            <w:tcW w:w="3685" w:type="dxa"/>
            <w:vAlign w:val="center"/>
          </w:tcPr>
          <w:p w14:paraId="11119441" w14:textId="1803B459" w:rsidR="00C17835" w:rsidRPr="00DE3176" w:rsidRDefault="00C17835" w:rsidP="00DE3176">
            <w:pPr>
              <w:pStyle w:val="NormalWeb"/>
              <w:spacing w:before="0" w:beforeAutospacing="0" w:after="0" w:afterAutospacing="0"/>
              <w:jc w:val="center"/>
              <w:rPr>
                <w:b/>
                <w:bCs/>
                <w:color w:val="36495F"/>
                <w:sz w:val="21"/>
                <w:szCs w:val="21"/>
              </w:rPr>
            </w:pPr>
            <w:r w:rsidRPr="00DE3176">
              <w:rPr>
                <w:b/>
                <w:bCs/>
                <w:color w:val="36495F"/>
              </w:rPr>
              <w:t xml:space="preserve">Church </w:t>
            </w:r>
            <w:r w:rsidR="001D54DD" w:rsidRPr="00DE3176">
              <w:rPr>
                <w:b/>
                <w:bCs/>
                <w:color w:val="36495F"/>
              </w:rPr>
              <w:t xml:space="preserve">Budget </w:t>
            </w:r>
            <w:r w:rsidRPr="00DE3176">
              <w:rPr>
                <w:b/>
                <w:bCs/>
                <w:color w:val="36495F"/>
              </w:rPr>
              <w:t>Revenue (actual)</w:t>
            </w:r>
          </w:p>
        </w:tc>
        <w:tc>
          <w:tcPr>
            <w:tcW w:w="1530" w:type="dxa"/>
          </w:tcPr>
          <w:p w14:paraId="078543DA" w14:textId="1614173C" w:rsidR="00C17835" w:rsidRPr="00DE3176" w:rsidRDefault="00C17835" w:rsidP="00DE3176">
            <w:pPr>
              <w:pStyle w:val="NormalWeb"/>
              <w:spacing w:before="0" w:beforeAutospacing="0" w:after="0" w:afterAutospacing="0"/>
              <w:jc w:val="center"/>
              <w:rPr>
                <w:b/>
                <w:bCs/>
                <w:color w:val="36495F"/>
              </w:rPr>
            </w:pPr>
            <w:r w:rsidRPr="00DE3176">
              <w:rPr>
                <w:b/>
                <w:bCs/>
                <w:color w:val="36495F"/>
              </w:rPr>
              <w:t xml:space="preserve">Tithe </w:t>
            </w:r>
            <w:r w:rsidR="001D54DD">
              <w:rPr>
                <w:b/>
                <w:bCs/>
                <w:color w:val="36495F"/>
              </w:rPr>
              <w:t>P</w:t>
            </w:r>
            <w:r w:rsidRPr="00DE3176">
              <w:rPr>
                <w:b/>
                <w:bCs/>
                <w:color w:val="36495F"/>
              </w:rPr>
              <w:t>ercentage for 2026</w:t>
            </w:r>
          </w:p>
        </w:tc>
      </w:tr>
      <w:tr w:rsidR="00C17835" w:rsidRPr="00A904F9" w14:paraId="2935256D" w14:textId="1E88A497" w:rsidTr="00DE3176">
        <w:tc>
          <w:tcPr>
            <w:tcW w:w="3685" w:type="dxa"/>
          </w:tcPr>
          <w:p w14:paraId="1678893A" w14:textId="192430B5" w:rsidR="00C17835" w:rsidRPr="00DE3176" w:rsidRDefault="001D54DD" w:rsidP="00C17835">
            <w:pPr>
              <w:pStyle w:val="NormalWeb"/>
              <w:spacing w:before="0" w:beforeAutospacing="0" w:after="0" w:afterAutospacing="0"/>
              <w:rPr>
                <w:color w:val="36495F"/>
                <w:sz w:val="21"/>
                <w:szCs w:val="21"/>
              </w:rPr>
            </w:pPr>
            <w:r w:rsidRPr="00DE3176">
              <w:rPr>
                <w:color w:val="36495F"/>
              </w:rPr>
              <w:t xml:space="preserve">                 </w:t>
            </w:r>
            <w:r>
              <w:rPr>
                <w:color w:val="36495F"/>
              </w:rPr>
              <w:t xml:space="preserve"> </w:t>
            </w:r>
            <w:r w:rsidRPr="00DE3176">
              <w:rPr>
                <w:color w:val="36495F"/>
              </w:rPr>
              <w:t xml:space="preserve">Revenue &lt; </w:t>
            </w:r>
            <w:r w:rsidR="00C17835" w:rsidRPr="00DE3176">
              <w:rPr>
                <w:color w:val="36495F"/>
              </w:rPr>
              <w:t>$20,001</w:t>
            </w:r>
          </w:p>
        </w:tc>
        <w:tc>
          <w:tcPr>
            <w:tcW w:w="1530" w:type="dxa"/>
          </w:tcPr>
          <w:p w14:paraId="7B1EF6A4" w14:textId="59C79DED" w:rsidR="00C17835" w:rsidRPr="00DE3176" w:rsidRDefault="00C17835" w:rsidP="00DE3176">
            <w:pPr>
              <w:pStyle w:val="NormalWeb"/>
              <w:spacing w:before="0" w:beforeAutospacing="0" w:after="0" w:afterAutospacing="0"/>
              <w:jc w:val="center"/>
              <w:rPr>
                <w:color w:val="36495F"/>
              </w:rPr>
            </w:pPr>
            <w:r w:rsidRPr="00DE3176">
              <w:rPr>
                <w:color w:val="36495F"/>
              </w:rPr>
              <w:t>2%</w:t>
            </w:r>
          </w:p>
        </w:tc>
      </w:tr>
      <w:tr w:rsidR="00C17835" w:rsidRPr="00A904F9" w14:paraId="7A91C7CE" w14:textId="6DE8DDD9" w:rsidTr="00DE3176">
        <w:tc>
          <w:tcPr>
            <w:tcW w:w="3685" w:type="dxa"/>
          </w:tcPr>
          <w:p w14:paraId="76E998A4" w14:textId="0A9A57A1" w:rsidR="00C17835" w:rsidRPr="00DE3176" w:rsidRDefault="00C17835" w:rsidP="00C17835">
            <w:pPr>
              <w:pStyle w:val="NormalWeb"/>
              <w:spacing w:before="0" w:beforeAutospacing="0" w:after="0" w:afterAutospacing="0"/>
              <w:rPr>
                <w:color w:val="36495F"/>
                <w:sz w:val="21"/>
                <w:szCs w:val="21"/>
              </w:rPr>
            </w:pPr>
            <w:r w:rsidRPr="00DE3176">
              <w:rPr>
                <w:color w:val="36495F"/>
              </w:rPr>
              <w:t xml:space="preserve"> </w:t>
            </w:r>
            <w:r w:rsidR="001D54DD" w:rsidRPr="00DE3176">
              <w:rPr>
                <w:color w:val="36495F"/>
              </w:rPr>
              <w:t xml:space="preserve"> $20,001&lt; Revenue </w:t>
            </w:r>
            <w:r w:rsidRPr="00DE3176">
              <w:rPr>
                <w:color w:val="36495F"/>
              </w:rPr>
              <w:t>&lt;</w:t>
            </w:r>
            <w:r w:rsidR="001D54DD" w:rsidRPr="00DE3176">
              <w:rPr>
                <w:color w:val="36495F"/>
              </w:rPr>
              <w:t>$</w:t>
            </w:r>
            <w:r w:rsidRPr="00DE3176">
              <w:rPr>
                <w:color w:val="36495F"/>
              </w:rPr>
              <w:t>40,001</w:t>
            </w:r>
          </w:p>
        </w:tc>
        <w:tc>
          <w:tcPr>
            <w:tcW w:w="1530" w:type="dxa"/>
          </w:tcPr>
          <w:p w14:paraId="1993B9CE" w14:textId="571C4BF4" w:rsidR="00C17835" w:rsidRPr="00DE3176" w:rsidRDefault="00C17835" w:rsidP="00DE3176">
            <w:pPr>
              <w:pStyle w:val="NormalWeb"/>
              <w:spacing w:before="0" w:beforeAutospacing="0" w:after="0" w:afterAutospacing="0"/>
              <w:jc w:val="center"/>
              <w:rPr>
                <w:color w:val="36495F"/>
              </w:rPr>
            </w:pPr>
            <w:r w:rsidRPr="00DE3176">
              <w:rPr>
                <w:color w:val="36495F"/>
              </w:rPr>
              <w:t>4%</w:t>
            </w:r>
          </w:p>
        </w:tc>
      </w:tr>
      <w:tr w:rsidR="00C17835" w:rsidRPr="00A904F9" w14:paraId="536448C6" w14:textId="534BE3EF" w:rsidTr="00DE3176">
        <w:tc>
          <w:tcPr>
            <w:tcW w:w="3685" w:type="dxa"/>
          </w:tcPr>
          <w:p w14:paraId="45AB302F" w14:textId="6BDD14DD" w:rsidR="00C17835" w:rsidRPr="00DE3176" w:rsidRDefault="001D54DD" w:rsidP="00C17835">
            <w:pPr>
              <w:pStyle w:val="NormalWeb"/>
              <w:spacing w:before="0" w:beforeAutospacing="0" w:after="0" w:afterAutospacing="0"/>
              <w:rPr>
                <w:color w:val="36495F"/>
                <w:sz w:val="21"/>
                <w:szCs w:val="21"/>
              </w:rPr>
            </w:pPr>
            <w:r w:rsidRPr="00DE3176">
              <w:rPr>
                <w:color w:val="36495F"/>
              </w:rPr>
              <w:t xml:space="preserve">  $40,00</w:t>
            </w:r>
            <w:r w:rsidR="00C17835" w:rsidRPr="00DE3176">
              <w:rPr>
                <w:color w:val="36495F"/>
              </w:rPr>
              <w:t>1</w:t>
            </w:r>
            <w:r w:rsidRPr="00DE3176">
              <w:rPr>
                <w:color w:val="36495F"/>
              </w:rPr>
              <w:t>&lt; Revenue &lt; $1</w:t>
            </w:r>
            <w:r w:rsidR="00C17835" w:rsidRPr="00DE3176">
              <w:rPr>
                <w:color w:val="36495F"/>
              </w:rPr>
              <w:t>00,001</w:t>
            </w:r>
          </w:p>
        </w:tc>
        <w:tc>
          <w:tcPr>
            <w:tcW w:w="1530" w:type="dxa"/>
          </w:tcPr>
          <w:p w14:paraId="21742856" w14:textId="3CADD96F" w:rsidR="00C17835" w:rsidRPr="00DE3176" w:rsidRDefault="00C17835" w:rsidP="00DE3176">
            <w:pPr>
              <w:pStyle w:val="NormalWeb"/>
              <w:spacing w:before="0" w:beforeAutospacing="0" w:after="0" w:afterAutospacing="0"/>
              <w:jc w:val="center"/>
              <w:rPr>
                <w:color w:val="36495F"/>
              </w:rPr>
            </w:pPr>
            <w:r w:rsidRPr="00DE3176">
              <w:rPr>
                <w:color w:val="36495F"/>
              </w:rPr>
              <w:t>6%</w:t>
            </w:r>
          </w:p>
        </w:tc>
      </w:tr>
      <w:tr w:rsidR="00C17835" w:rsidRPr="00A904F9" w14:paraId="0652F851" w14:textId="003C1CED" w:rsidTr="00DE3176">
        <w:tc>
          <w:tcPr>
            <w:tcW w:w="3685" w:type="dxa"/>
          </w:tcPr>
          <w:p w14:paraId="4948BBA1" w14:textId="48AA8AB6" w:rsidR="00C17835" w:rsidRPr="00DE3176" w:rsidRDefault="001D54DD" w:rsidP="00C17835">
            <w:pPr>
              <w:pStyle w:val="NormalWeb"/>
              <w:spacing w:before="0" w:beforeAutospacing="0" w:after="0" w:afterAutospacing="0"/>
              <w:rPr>
                <w:color w:val="36495F"/>
                <w:sz w:val="21"/>
                <w:szCs w:val="21"/>
              </w:rPr>
            </w:pPr>
            <w:r w:rsidRPr="00DE3176">
              <w:rPr>
                <w:color w:val="36495F"/>
              </w:rPr>
              <w:t>$100,001 &lt; Revenue &lt;$</w:t>
            </w:r>
            <w:r w:rsidR="00C17835" w:rsidRPr="00DE3176">
              <w:rPr>
                <w:color w:val="36495F"/>
              </w:rPr>
              <w:t xml:space="preserve">1,000,000*  </w:t>
            </w:r>
          </w:p>
        </w:tc>
        <w:tc>
          <w:tcPr>
            <w:tcW w:w="1530" w:type="dxa"/>
          </w:tcPr>
          <w:p w14:paraId="1D2E4D9F" w14:textId="7DC044EA" w:rsidR="00C17835" w:rsidRPr="00DE3176" w:rsidRDefault="00C17835" w:rsidP="00DE3176">
            <w:pPr>
              <w:pStyle w:val="NormalWeb"/>
              <w:spacing w:before="0" w:beforeAutospacing="0" w:after="0" w:afterAutospacing="0"/>
              <w:jc w:val="center"/>
              <w:rPr>
                <w:color w:val="36495F"/>
              </w:rPr>
            </w:pPr>
            <w:r w:rsidRPr="00DE3176">
              <w:rPr>
                <w:color w:val="36495F"/>
              </w:rPr>
              <w:t>8%</w:t>
            </w:r>
          </w:p>
        </w:tc>
      </w:tr>
    </w:tbl>
    <w:p w14:paraId="3C9F9E9A" w14:textId="13E4ADE7" w:rsidR="00C17835" w:rsidRPr="00DE3176" w:rsidRDefault="001D54DD" w:rsidP="001D54DD">
      <w:pPr>
        <w:tabs>
          <w:tab w:val="left" w:pos="-1440"/>
        </w:tabs>
        <w:spacing w:before="80"/>
        <w:ind w:left="720"/>
        <w:jc w:val="both"/>
      </w:pPr>
      <w:r w:rsidRPr="00DE3176">
        <w:t>*No tithe assessed for greater than $1,000,000</w:t>
      </w:r>
    </w:p>
    <w:p w14:paraId="2C1161C8" w14:textId="77777777" w:rsidR="001D54DD" w:rsidRPr="00DE3176" w:rsidRDefault="001D54DD" w:rsidP="00DE3176">
      <w:pPr>
        <w:tabs>
          <w:tab w:val="left" w:pos="-1440"/>
        </w:tabs>
        <w:spacing w:before="80"/>
        <w:ind w:left="720"/>
        <w:jc w:val="both"/>
        <w:rPr>
          <w:highlight w:val="yellow"/>
        </w:rPr>
      </w:pPr>
    </w:p>
    <w:p w14:paraId="01B231BC" w14:textId="77777777" w:rsidR="004F14F1" w:rsidRPr="00C9403A" w:rsidRDefault="004F14F1" w:rsidP="00976BA7">
      <w:pPr>
        <w:numPr>
          <w:ilvl w:val="1"/>
          <w:numId w:val="1"/>
        </w:numPr>
        <w:tabs>
          <w:tab w:val="left" w:pos="-1440"/>
        </w:tabs>
        <w:spacing w:before="80"/>
        <w:jc w:val="both"/>
      </w:pPr>
      <w:r w:rsidRPr="00C9403A">
        <w:t xml:space="preserve">Each </w:t>
      </w:r>
      <w:r w:rsidR="00BF541A">
        <w:t xml:space="preserve">conference </w:t>
      </w:r>
      <w:r w:rsidRPr="00C9403A">
        <w:t>board or committee wishing funds must submit a proposed itemized ministry budget for the following fiscal year to the Bo</w:t>
      </w:r>
      <w:r w:rsidR="00E422E9">
        <w:t>ard of Administration by September 1</w:t>
      </w:r>
      <w:r w:rsidRPr="00C9403A">
        <w:t xml:space="preserve">. </w:t>
      </w:r>
    </w:p>
    <w:p w14:paraId="2C2A9BD7" w14:textId="09DC1DD7" w:rsidR="004F14F1" w:rsidRPr="00E422E9" w:rsidRDefault="004F14F1" w:rsidP="0057570C">
      <w:pPr>
        <w:numPr>
          <w:ilvl w:val="1"/>
          <w:numId w:val="1"/>
        </w:numPr>
        <w:tabs>
          <w:tab w:val="left" w:pos="-1440"/>
        </w:tabs>
        <w:jc w:val="both"/>
      </w:pPr>
      <w:r w:rsidRPr="00E422E9">
        <w:t>Members of conference boards and committees attending called meetings</w:t>
      </w:r>
      <w:r w:rsidR="00715E6C">
        <w:t xml:space="preserve"> </w:t>
      </w:r>
      <w:r w:rsidR="00B042E4">
        <w:t>shall</w:t>
      </w:r>
      <w:r w:rsidR="00B042E4" w:rsidRPr="00E422E9">
        <w:t xml:space="preserve"> </w:t>
      </w:r>
      <w:r w:rsidRPr="00E422E9">
        <w:t>b</w:t>
      </w:r>
      <w:r w:rsidR="009A374F">
        <w:t xml:space="preserve">e reimbursed </w:t>
      </w:r>
      <w:r w:rsidR="00B042E4">
        <w:t xml:space="preserve">for </w:t>
      </w:r>
      <w:r w:rsidR="009A374F">
        <w:t>travel expenses (rate to be determined by BOA yearly)</w:t>
      </w:r>
      <w:r w:rsidR="00CC4450">
        <w:t>.</w:t>
      </w:r>
    </w:p>
    <w:p w14:paraId="7074FE0C" w14:textId="77777777" w:rsidR="001E15B7" w:rsidRPr="001E15B7" w:rsidRDefault="0049001E" w:rsidP="0057570C">
      <w:pPr>
        <w:pStyle w:val="PlainText"/>
        <w:numPr>
          <w:ilvl w:val="1"/>
          <w:numId w:val="1"/>
        </w:numPr>
        <w:spacing w:before="120"/>
        <w:rPr>
          <w:rFonts w:ascii="Times New Roman" w:eastAsia="Calibri" w:hAnsi="Times New Roman" w:cs="Times New Roman"/>
          <w:i/>
          <w:sz w:val="22"/>
          <w:szCs w:val="21"/>
        </w:rPr>
      </w:pPr>
      <w:r w:rsidRPr="001E15B7">
        <w:rPr>
          <w:rFonts w:ascii="Times New Roman" w:hAnsi="Times New Roman" w:cs="Times New Roman"/>
          <w:sz w:val="24"/>
          <w:szCs w:val="24"/>
        </w:rPr>
        <w:t xml:space="preserve">All real property transactions must have the prior approval of the Superintendent per the </w:t>
      </w:r>
      <w:r w:rsidRPr="001E15B7">
        <w:rPr>
          <w:rFonts w:ascii="Times New Roman" w:hAnsi="Times New Roman" w:cs="Times New Roman"/>
          <w:sz w:val="24"/>
          <w:szCs w:val="24"/>
          <w:u w:val="single"/>
        </w:rPr>
        <w:t>Book of Discipline</w:t>
      </w:r>
      <w:r w:rsidRPr="001E15B7">
        <w:rPr>
          <w:rFonts w:ascii="Times New Roman" w:hAnsi="Times New Roman" w:cs="Times New Roman"/>
          <w:sz w:val="24"/>
          <w:szCs w:val="24"/>
        </w:rPr>
        <w:t xml:space="preserve"> ¶6400.F and must be report</w:t>
      </w:r>
      <w:r w:rsidR="001E15B7">
        <w:rPr>
          <w:rFonts w:ascii="Times New Roman" w:hAnsi="Times New Roman" w:cs="Times New Roman"/>
          <w:sz w:val="24"/>
          <w:szCs w:val="24"/>
        </w:rPr>
        <w:t>ed</w:t>
      </w:r>
      <w:r w:rsidRPr="001E15B7">
        <w:rPr>
          <w:rFonts w:ascii="Times New Roman" w:hAnsi="Times New Roman" w:cs="Times New Roman"/>
          <w:sz w:val="24"/>
          <w:szCs w:val="24"/>
        </w:rPr>
        <w:t xml:space="preserve"> to the Board of Administration.  Transactions include: purchase, sale, mortgage, loan, refinance, encumbrance, or conveyance in any manner. Please follow the guidelines in the Church Buying Real Estate Brochure which is available on our website </w:t>
      </w:r>
      <w:hyperlink r:id="rId7" w:history="1">
        <w:r w:rsidRPr="001E15B7">
          <w:rPr>
            <w:rStyle w:val="Hyperlink"/>
            <w:rFonts w:ascii="Times New Roman" w:hAnsi="Times New Roman" w:cs="Times New Roman"/>
            <w:sz w:val="24"/>
            <w:szCs w:val="24"/>
          </w:rPr>
          <w:t>www.gatewayfmcusa.org</w:t>
        </w:r>
      </w:hyperlink>
      <w:r w:rsidRPr="001E15B7">
        <w:rPr>
          <w:rFonts w:ascii="Times New Roman" w:hAnsi="Times New Roman" w:cs="Times New Roman"/>
          <w:sz w:val="24"/>
          <w:szCs w:val="24"/>
        </w:rPr>
        <w:t xml:space="preserve"> under forms and resources. The following trust clause must be included in all deeds: </w:t>
      </w:r>
      <w:r w:rsidR="001E15B7" w:rsidRPr="001E15B7">
        <w:rPr>
          <w:rFonts w:ascii="Times New Roman" w:eastAsia="Calibri" w:hAnsi="Times New Roman" w:cs="Times New Roman"/>
          <w:i/>
          <w:sz w:val="22"/>
          <w:szCs w:val="21"/>
        </w:rPr>
        <w:t xml:space="preserve">“Irrevocably in trust for the use and benefit of the Free Methodist Church of North America, incorporated under the name of ‘The Free Methodist Church of North America,’ subject to the Book of Discipline, usages, and ministerial appointments of said church, as from time to time authorized and declared; and, if sold, the proceeds shall be disposed and used in accordance with the provisions of said Book of Discipline, and the civil law; and in further trust and confidence that in the houses of worship now constructed or that may hereafter be constructed on said premises hereby conveyed, the seats shall be forever free; and in further trust and confidence that the said trustees </w:t>
      </w:r>
      <w:r w:rsidR="001E15B7" w:rsidRPr="001E15B7">
        <w:rPr>
          <w:rFonts w:ascii="Times New Roman" w:eastAsia="Calibri" w:hAnsi="Times New Roman" w:cs="Times New Roman"/>
          <w:i/>
          <w:sz w:val="22"/>
          <w:szCs w:val="21"/>
        </w:rPr>
        <w:lastRenderedPageBreak/>
        <w:t>and their successors in office shall permit at all times the preachers who may be duly authorized according to the Book of Discipline of the said Free Methodist Church, to hold religious services in said houses of worship according to said Book of Discipline.”</w:t>
      </w:r>
    </w:p>
    <w:p w14:paraId="5342F617" w14:textId="77777777" w:rsidR="004F14F1" w:rsidRPr="003F76DE" w:rsidRDefault="00E13392" w:rsidP="00976BA7">
      <w:pPr>
        <w:numPr>
          <w:ilvl w:val="1"/>
          <w:numId w:val="1"/>
        </w:numPr>
        <w:tabs>
          <w:tab w:val="left" w:pos="-1440"/>
        </w:tabs>
        <w:spacing w:before="80"/>
        <w:jc w:val="both"/>
      </w:pPr>
      <w:r w:rsidRPr="003F76DE">
        <w:t xml:space="preserve">All </w:t>
      </w:r>
      <w:r w:rsidR="00A74EBD" w:rsidRPr="003F76DE">
        <w:t>employees are to be covered by Workers’ Compen</w:t>
      </w:r>
      <w:r w:rsidR="000F659B" w:rsidRPr="003F76DE">
        <w:t xml:space="preserve">sation Insurance as required </w:t>
      </w:r>
      <w:r w:rsidR="00A74EBD" w:rsidRPr="003F76DE">
        <w:t xml:space="preserve">by </w:t>
      </w:r>
      <w:r w:rsidR="005C08D1" w:rsidRPr="003F76DE">
        <w:t xml:space="preserve">State </w:t>
      </w:r>
      <w:r w:rsidR="00A74EBD" w:rsidRPr="003F76DE">
        <w:t>law.</w:t>
      </w:r>
      <w:r w:rsidR="005C08D1" w:rsidRPr="003F76DE">
        <w:t xml:space="preserve">  It is also recommended that all churches have Workers’ Compensation Insurance even if not required by State Law.</w:t>
      </w:r>
    </w:p>
    <w:p w14:paraId="438662D4" w14:textId="5C12AC9B" w:rsidR="00F73BA1" w:rsidRDefault="004F14F1" w:rsidP="00FE3DF3">
      <w:pPr>
        <w:numPr>
          <w:ilvl w:val="1"/>
          <w:numId w:val="1"/>
        </w:numPr>
        <w:tabs>
          <w:tab w:val="left" w:pos="-1440"/>
        </w:tabs>
        <w:spacing w:before="80"/>
        <w:jc w:val="both"/>
      </w:pPr>
      <w:r w:rsidRPr="00C9403A">
        <w:t xml:space="preserve">The fiscal year shall coincide with the calendar year per the </w:t>
      </w:r>
      <w:r w:rsidRPr="00F73BA1">
        <w:rPr>
          <w:u w:val="single"/>
        </w:rPr>
        <w:t>Book of Discipline</w:t>
      </w:r>
      <w:r w:rsidRPr="00C9403A">
        <w:t xml:space="preserve"> ¶5050.  The balance of individual conference accounts shall start at </w:t>
      </w:r>
      <w:r w:rsidR="00FB0204">
        <w:t>a zero balance each fiscal year.</w:t>
      </w:r>
    </w:p>
    <w:p w14:paraId="3B8D7EBE" w14:textId="6C972AF6" w:rsidR="00F73BA1" w:rsidRPr="00DE3176" w:rsidRDefault="00F73BA1" w:rsidP="00F73BA1">
      <w:pPr>
        <w:numPr>
          <w:ilvl w:val="0"/>
          <w:numId w:val="1"/>
        </w:numPr>
        <w:spacing w:before="120"/>
        <w:rPr>
          <w:b/>
          <w:bCs/>
        </w:rPr>
      </w:pPr>
      <w:r w:rsidRPr="00DE3176">
        <w:rPr>
          <w:b/>
          <w:bCs/>
        </w:rPr>
        <w:t>VEHICLE PROCUREMENT AND USAGE POLICY FOR CHURCHES</w:t>
      </w:r>
    </w:p>
    <w:p w14:paraId="46C1A8FE" w14:textId="7D9D42DA" w:rsidR="00B042E4" w:rsidRPr="00DE3176" w:rsidRDefault="00B042E4" w:rsidP="00DE3176">
      <w:pPr>
        <w:ind w:left="720"/>
        <w:jc w:val="both"/>
      </w:pPr>
      <w:r w:rsidRPr="00DE3176">
        <w:t xml:space="preserve">Purchase and use of church vehicles shall </w:t>
      </w:r>
      <w:r w:rsidR="00D36226" w:rsidRPr="00DE3176">
        <w:t>conform to the Gateway Conference Procurement and Usage Policy obtained through the Gateway Conference Office.</w:t>
      </w:r>
    </w:p>
    <w:p w14:paraId="72AC7540" w14:textId="36FDA41B" w:rsidR="002B2260" w:rsidRPr="0068010E" w:rsidRDefault="002B2260" w:rsidP="00C70325">
      <w:pPr>
        <w:numPr>
          <w:ilvl w:val="0"/>
          <w:numId w:val="1"/>
        </w:numPr>
        <w:spacing w:before="120"/>
      </w:pPr>
      <w:r w:rsidRPr="0068010E">
        <w:rPr>
          <w:b/>
        </w:rPr>
        <w:t>STRATEGIC DEVELOPMENT FUND</w:t>
      </w:r>
    </w:p>
    <w:p w14:paraId="5D1B063E" w14:textId="77777777" w:rsidR="008A3398" w:rsidRDefault="002B2260" w:rsidP="0025754B">
      <w:pPr>
        <w:ind w:left="720"/>
        <w:jc w:val="both"/>
      </w:pPr>
      <w:r w:rsidRPr="0068010E">
        <w:t xml:space="preserve">The Strategic Development Fund (SDF) shall be used in support of all </w:t>
      </w:r>
      <w:r w:rsidR="008C006B" w:rsidRPr="0068010E">
        <w:t xml:space="preserve">Gateway Conference </w:t>
      </w:r>
      <w:r w:rsidRPr="0068010E">
        <w:t>strategic efforts to advance the miss</w:t>
      </w:r>
      <w:r w:rsidR="008C006B" w:rsidRPr="0068010E">
        <w:t>ion of its churches</w:t>
      </w:r>
      <w:r w:rsidR="0049001E" w:rsidRPr="0068010E">
        <w:t xml:space="preserve"> as designated by the BOA</w:t>
      </w:r>
      <w:r w:rsidRPr="0068010E">
        <w:t>.  This shall include support of personnel, training and materials for church planting, church revitalization and Gateway Retreat Center initiatives, but shall not be limited</w:t>
      </w:r>
      <w:r w:rsidR="008C006B" w:rsidRPr="0068010E">
        <w:t xml:space="preserve"> to only these strategic efforts and initiatives</w:t>
      </w:r>
      <w:r w:rsidRPr="0068010E">
        <w:t>.  All receipts from church and ministry properties being sold by the conference (i.e. not by active local churches); as well as other gifts, bequests, and donations, shall be placed in this fund.</w:t>
      </w:r>
    </w:p>
    <w:p w14:paraId="75EA2805" w14:textId="77777777" w:rsidR="002636C4" w:rsidRDefault="002636C4" w:rsidP="0025754B">
      <w:pPr>
        <w:ind w:left="720"/>
        <w:jc w:val="both"/>
      </w:pPr>
    </w:p>
    <w:p w14:paraId="46DDE085" w14:textId="75CE7F67" w:rsidR="00F413E2" w:rsidRPr="005845DD" w:rsidRDefault="00F413E2" w:rsidP="00DE3176">
      <w:pPr>
        <w:numPr>
          <w:ilvl w:val="1"/>
          <w:numId w:val="1"/>
        </w:numPr>
        <w:tabs>
          <w:tab w:val="left" w:pos="-1440"/>
        </w:tabs>
        <w:spacing w:before="80"/>
        <w:jc w:val="both"/>
        <w:rPr>
          <w:b/>
        </w:rPr>
      </w:pPr>
      <w:r w:rsidRPr="00DE3176">
        <w:t>EDUCATION</w:t>
      </w:r>
      <w:r w:rsidRPr="005845DD">
        <w:rPr>
          <w:b/>
        </w:rPr>
        <w:t xml:space="preserve"> </w:t>
      </w:r>
    </w:p>
    <w:p w14:paraId="14A62D4C" w14:textId="3067B41C" w:rsidR="002636C4" w:rsidRDefault="00F413E2" w:rsidP="00715E6C">
      <w:pPr>
        <w:ind w:left="720"/>
        <w:jc w:val="both"/>
        <w:rPr>
          <w:b/>
        </w:rPr>
      </w:pPr>
      <w:r w:rsidRPr="005845DD">
        <w:t xml:space="preserve"> </w:t>
      </w:r>
      <w:r w:rsidR="00D36226">
        <w:t xml:space="preserve">Financial </w:t>
      </w:r>
      <w:r w:rsidRPr="005845DD">
        <w:t>resources to further the education of Gateway Appointed Pastors and to provide scholarships for children of Gateway Pastors at FM affiliated Colleges and Universities</w:t>
      </w:r>
      <w:r w:rsidR="00D36226">
        <w:t xml:space="preserve"> is available through the Gateway Conference Scholarship </w:t>
      </w:r>
      <w:r w:rsidR="00D36226" w:rsidRPr="00DE3176">
        <w:t>Fund</w:t>
      </w:r>
      <w:r w:rsidR="002636C4" w:rsidRPr="00DE3176">
        <w:t xml:space="preserve">. </w:t>
      </w:r>
      <w:r w:rsidR="00715E6C" w:rsidRPr="00DE3176">
        <w:t xml:space="preserve">More information is available at: </w:t>
      </w:r>
      <w:hyperlink r:id="rId8" w:history="1">
        <w:r w:rsidR="00715E6C" w:rsidRPr="00DE3176">
          <w:rPr>
            <w:color w:val="0000FF"/>
            <w:u w:val="single"/>
          </w:rPr>
          <w:t>Gateway Conference | Scholarship Fund</w:t>
        </w:r>
      </w:hyperlink>
    </w:p>
    <w:p w14:paraId="38862C7C" w14:textId="77777777" w:rsidR="002636C4" w:rsidRDefault="002636C4" w:rsidP="00715E6C">
      <w:pPr>
        <w:ind w:left="720"/>
        <w:jc w:val="both"/>
      </w:pPr>
    </w:p>
    <w:p w14:paraId="2BBA19EA" w14:textId="77777777" w:rsidR="008A3398" w:rsidRPr="00DE3176" w:rsidRDefault="008A3398" w:rsidP="00DE3176">
      <w:pPr>
        <w:numPr>
          <w:ilvl w:val="1"/>
          <w:numId w:val="1"/>
        </w:numPr>
        <w:tabs>
          <w:tab w:val="left" w:pos="-1440"/>
        </w:tabs>
        <w:spacing w:before="80"/>
        <w:jc w:val="both"/>
        <w:rPr>
          <w:bCs/>
        </w:rPr>
      </w:pPr>
      <w:r w:rsidRPr="00DE3176">
        <w:rPr>
          <w:bCs/>
        </w:rPr>
        <w:t>GATEWAY CONFERENCE LOCAL CHURCH INITIATIVE GRANTS</w:t>
      </w:r>
    </w:p>
    <w:p w14:paraId="00B78309" w14:textId="77777777" w:rsidR="004A3F39" w:rsidRDefault="008A3398" w:rsidP="00B757D5">
      <w:pPr>
        <w:pStyle w:val="NoSpacing"/>
        <w:ind w:left="720"/>
        <w:rPr>
          <w:rFonts w:ascii="Times New Roman" w:hAnsi="Times New Roman"/>
          <w:sz w:val="24"/>
          <w:szCs w:val="24"/>
        </w:rPr>
      </w:pPr>
      <w:r w:rsidRPr="00096976">
        <w:rPr>
          <w:rFonts w:ascii="Times New Roman" w:hAnsi="Times New Roman"/>
          <w:sz w:val="24"/>
          <w:szCs w:val="24"/>
        </w:rPr>
        <w:t xml:space="preserve">To further the goals of the Free Methodist Church USA and Gateway Conference,  </w:t>
      </w:r>
      <w:r w:rsidR="0025754B" w:rsidRPr="00096976">
        <w:rPr>
          <w:rFonts w:ascii="Times New Roman" w:hAnsi="Times New Roman"/>
          <w:sz w:val="24"/>
          <w:szCs w:val="24"/>
        </w:rPr>
        <w:t>churches</w:t>
      </w:r>
      <w:r w:rsidRPr="00096976">
        <w:rPr>
          <w:rFonts w:ascii="Times New Roman" w:hAnsi="Times New Roman"/>
          <w:sz w:val="24"/>
          <w:szCs w:val="24"/>
        </w:rPr>
        <w:t xml:space="preserve"> are invited to submit a proposal that advances the opportunity for local churches to begin new initiatives that support these goals.  Specifically, </w:t>
      </w:r>
      <w:r w:rsidRPr="00096976">
        <w:rPr>
          <w:rFonts w:ascii="Times New Roman" w:hAnsi="Times New Roman"/>
          <w:b/>
          <w:sz w:val="24"/>
          <w:szCs w:val="24"/>
        </w:rPr>
        <w:t>the Conference desires to support initiatives that</w:t>
      </w:r>
      <w:r w:rsidRPr="00096976">
        <w:rPr>
          <w:rFonts w:ascii="Times New Roman" w:hAnsi="Times New Roman"/>
          <w:sz w:val="24"/>
          <w:szCs w:val="24"/>
        </w:rPr>
        <w:t xml:space="preserve"> </w:t>
      </w:r>
      <w:r w:rsidRPr="00096976">
        <w:rPr>
          <w:rFonts w:ascii="Times New Roman" w:hAnsi="Times New Roman"/>
          <w:b/>
          <w:sz w:val="24"/>
          <w:szCs w:val="24"/>
        </w:rPr>
        <w:t xml:space="preserve">engage the local church in the life and lives of the community in which they serve.  </w:t>
      </w:r>
      <w:r w:rsidRPr="00096976">
        <w:rPr>
          <w:rFonts w:ascii="Times New Roman" w:hAnsi="Times New Roman"/>
          <w:sz w:val="24"/>
          <w:szCs w:val="24"/>
        </w:rPr>
        <w:t>Grant Application and information</w:t>
      </w:r>
      <w:r w:rsidR="00CF6CCA" w:rsidRPr="00096976">
        <w:rPr>
          <w:rFonts w:ascii="Times New Roman" w:hAnsi="Times New Roman"/>
          <w:sz w:val="24"/>
          <w:szCs w:val="24"/>
        </w:rPr>
        <w:t xml:space="preserve"> regarding deadlines for submission </w:t>
      </w:r>
      <w:r w:rsidRPr="00096976">
        <w:rPr>
          <w:rFonts w:ascii="Times New Roman" w:hAnsi="Times New Roman"/>
          <w:sz w:val="24"/>
          <w:szCs w:val="24"/>
        </w:rPr>
        <w:t xml:space="preserve">are available on our website: </w:t>
      </w:r>
    </w:p>
    <w:p w14:paraId="597D2337" w14:textId="1B2AADDD" w:rsidR="00B757D5" w:rsidRDefault="004A3F39" w:rsidP="00B757D5">
      <w:pPr>
        <w:pStyle w:val="NoSpacing"/>
        <w:ind w:left="720"/>
        <w:rPr>
          <w:rFonts w:ascii="Times New Roman" w:hAnsi="Times New Roman"/>
          <w:sz w:val="24"/>
          <w:szCs w:val="24"/>
        </w:rPr>
      </w:pPr>
      <w:hyperlink r:id="rId9" w:history="1">
        <w:r w:rsidRPr="004A3F39">
          <w:rPr>
            <w:rFonts w:ascii="Times New Roman" w:eastAsia="Times New Roman" w:hAnsi="Times New Roman"/>
            <w:color w:val="0000FF"/>
            <w:sz w:val="24"/>
            <w:szCs w:val="24"/>
            <w:u w:val="single"/>
          </w:rPr>
          <w:t xml:space="preserve">Gateway Conference | Local Church </w:t>
        </w:r>
        <w:proofErr w:type="spellStart"/>
        <w:r w:rsidRPr="004A3F39">
          <w:rPr>
            <w:rFonts w:ascii="Times New Roman" w:eastAsia="Times New Roman" w:hAnsi="Times New Roman"/>
            <w:color w:val="0000FF"/>
            <w:sz w:val="24"/>
            <w:szCs w:val="24"/>
            <w:u w:val="single"/>
          </w:rPr>
          <w:t>Init.</w:t>
        </w:r>
        <w:proofErr w:type="spellEnd"/>
        <w:r w:rsidRPr="004A3F39">
          <w:rPr>
            <w:rFonts w:ascii="Times New Roman" w:eastAsia="Times New Roman" w:hAnsi="Times New Roman"/>
            <w:color w:val="0000FF"/>
            <w:sz w:val="24"/>
            <w:szCs w:val="24"/>
            <w:u w:val="single"/>
          </w:rPr>
          <w:t xml:space="preserve"> Grants (gatewayfmcusa.org)</w:t>
        </w:r>
      </w:hyperlink>
    </w:p>
    <w:p w14:paraId="597EDB9E" w14:textId="77777777" w:rsidR="00B757D5" w:rsidRDefault="00B757D5" w:rsidP="00B757D5">
      <w:pPr>
        <w:pStyle w:val="NoSpacing"/>
        <w:ind w:left="720"/>
        <w:rPr>
          <w:rFonts w:ascii="Times New Roman" w:hAnsi="Times New Roman"/>
          <w:sz w:val="24"/>
          <w:szCs w:val="24"/>
        </w:rPr>
      </w:pPr>
    </w:p>
    <w:p w14:paraId="6A7B4C98" w14:textId="7FED78D4" w:rsidR="00F20938" w:rsidRPr="00AB2D53" w:rsidRDefault="00F20938" w:rsidP="00F20938">
      <w:pPr>
        <w:numPr>
          <w:ilvl w:val="0"/>
          <w:numId w:val="1"/>
        </w:numPr>
        <w:tabs>
          <w:tab w:val="left" w:pos="-1440"/>
        </w:tabs>
        <w:spacing w:before="120"/>
        <w:jc w:val="both"/>
        <w:rPr>
          <w:b/>
          <w:bCs/>
        </w:rPr>
      </w:pPr>
      <w:r w:rsidRPr="00AB2D53">
        <w:rPr>
          <w:b/>
          <w:bCs/>
        </w:rPr>
        <w:t>CONFERENCE LOAN POLICY</w:t>
      </w:r>
    </w:p>
    <w:p w14:paraId="6CC70676" w14:textId="485E783E" w:rsidR="00F20938" w:rsidRPr="00F20938" w:rsidRDefault="00F20938" w:rsidP="00AB2D53">
      <w:pPr>
        <w:tabs>
          <w:tab w:val="left" w:pos="-1440"/>
        </w:tabs>
        <w:ind w:left="720"/>
        <w:jc w:val="both"/>
      </w:pPr>
      <w:r>
        <w:t xml:space="preserve">The Board of Administration recommends that churches contact </w:t>
      </w:r>
      <w:r w:rsidR="00AB2D53">
        <w:t>FM Financial</w:t>
      </w:r>
      <w:r>
        <w:t xml:space="preserve"> Services.  Loans are not made to churches (with the exception of special circumstances).  If a church feels their need is under the parameters of the Local Church Initiative Grants, they can submit a letter of inquiry by September 1 (see above).</w:t>
      </w:r>
    </w:p>
    <w:p w14:paraId="542F0AEB" w14:textId="77777777" w:rsidR="00F20938" w:rsidRPr="00F20938" w:rsidRDefault="00F20938" w:rsidP="00AB2D53">
      <w:pPr>
        <w:tabs>
          <w:tab w:val="left" w:pos="-1440"/>
        </w:tabs>
        <w:ind w:left="180"/>
        <w:jc w:val="both"/>
      </w:pPr>
    </w:p>
    <w:p w14:paraId="5F608E40" w14:textId="6C6AB1AC" w:rsidR="004F14F1" w:rsidRPr="00C9403A" w:rsidRDefault="002B2260" w:rsidP="00C70325">
      <w:pPr>
        <w:numPr>
          <w:ilvl w:val="0"/>
          <w:numId w:val="1"/>
        </w:numPr>
        <w:tabs>
          <w:tab w:val="left" w:pos="-1440"/>
        </w:tabs>
        <w:spacing w:before="120"/>
        <w:jc w:val="both"/>
      </w:pPr>
      <w:r>
        <w:rPr>
          <w:b/>
          <w:bCs/>
        </w:rPr>
        <w:t xml:space="preserve">CHURCH </w:t>
      </w:r>
      <w:r w:rsidR="004F14F1" w:rsidRPr="00C9403A">
        <w:rPr>
          <w:b/>
          <w:bCs/>
        </w:rPr>
        <w:t xml:space="preserve">LOANS TO INDIVIDUALS OR MINISTERIAL STAFF      </w:t>
      </w:r>
    </w:p>
    <w:p w14:paraId="163E0B83" w14:textId="0B0B8520" w:rsidR="00E234FA" w:rsidRDefault="00E234FA" w:rsidP="00E234FA">
      <w:pPr>
        <w:tabs>
          <w:tab w:val="left" w:pos="-1440"/>
        </w:tabs>
        <w:ind w:left="720"/>
        <w:jc w:val="both"/>
      </w:pPr>
      <w:r>
        <w:lastRenderedPageBreak/>
        <w:t xml:space="preserve">The Gateway Conference Board of Administration does not recommend loans to pastoral staff or any other person. If a church is considering loaning money to a member of their ministerial staff or other person, the Conference Superintendent shall be consulted for strict </w:t>
      </w:r>
      <w:r w:rsidR="00715E6C" w:rsidRPr="00DE3176">
        <w:t>adherence to</w:t>
      </w:r>
      <w:r w:rsidR="00715E6C">
        <w:t xml:space="preserve"> </w:t>
      </w:r>
      <w:r>
        <w:t>Gateway Conference Board of Administration guidelines regarding loans and approval by the Conference Superintendent.</w:t>
      </w:r>
    </w:p>
    <w:p w14:paraId="654C6765" w14:textId="77777777" w:rsidR="008516CC" w:rsidRDefault="008516CC" w:rsidP="008516CC">
      <w:pPr>
        <w:tabs>
          <w:tab w:val="left" w:pos="-1440"/>
        </w:tabs>
        <w:ind w:left="1728"/>
        <w:jc w:val="both"/>
      </w:pPr>
    </w:p>
    <w:p w14:paraId="3F27807B" w14:textId="77777777" w:rsidR="004F14F1" w:rsidRPr="008516CC" w:rsidRDefault="00E422E9" w:rsidP="00C70325">
      <w:pPr>
        <w:numPr>
          <w:ilvl w:val="0"/>
          <w:numId w:val="1"/>
        </w:numPr>
        <w:tabs>
          <w:tab w:val="left" w:pos="-1440"/>
        </w:tabs>
        <w:jc w:val="both"/>
      </w:pPr>
      <w:r w:rsidRPr="008516CC">
        <w:rPr>
          <w:b/>
          <w:bCs/>
        </w:rPr>
        <w:t>EPP (EQUAL PARTICIPATION)</w:t>
      </w:r>
      <w:r w:rsidR="004F14F1" w:rsidRPr="00C9403A">
        <w:t xml:space="preserve">  </w:t>
      </w:r>
    </w:p>
    <w:p w14:paraId="6978D303" w14:textId="30547439" w:rsidR="004F14F1" w:rsidRPr="00C9403A" w:rsidRDefault="004F14F1" w:rsidP="00A234B8">
      <w:pPr>
        <w:tabs>
          <w:tab w:val="left" w:pos="-1440"/>
        </w:tabs>
        <w:ind w:left="720"/>
        <w:jc w:val="both"/>
      </w:pPr>
      <w:r w:rsidRPr="00C9403A">
        <w:t xml:space="preserve">That each church support </w:t>
      </w:r>
      <w:r w:rsidR="00A552A2" w:rsidRPr="00C9403A">
        <w:t>UNITED MINISTRIES FOR CHRIST</w:t>
      </w:r>
      <w:r w:rsidR="002636C4">
        <w:t>,</w:t>
      </w:r>
      <w:r w:rsidR="00A552A2" w:rsidRPr="00C9403A">
        <w:t xml:space="preserve"> </w:t>
      </w:r>
      <w:r w:rsidRPr="00C9403A">
        <w:t>our denominational cooperative ministries</w:t>
      </w:r>
      <w:r w:rsidR="00A552A2">
        <w:t>,</w:t>
      </w:r>
      <w:r w:rsidRPr="00C9403A">
        <w:t xml:space="preserve"> </w:t>
      </w:r>
      <w:r w:rsidR="00C4336E">
        <w:rPr>
          <w:bCs/>
          <w:u w:val="single"/>
        </w:rPr>
        <w:t xml:space="preserve">Book </w:t>
      </w:r>
      <w:r w:rsidR="00A552A2" w:rsidRPr="00C9403A">
        <w:rPr>
          <w:bCs/>
          <w:u w:val="single"/>
        </w:rPr>
        <w:t>of Discipline</w:t>
      </w:r>
      <w:r w:rsidR="00A552A2">
        <w:t xml:space="preserve"> ¶4360,</w:t>
      </w:r>
      <w:r w:rsidR="00A552A2" w:rsidRPr="00A552A2">
        <w:t xml:space="preserve"> </w:t>
      </w:r>
      <w:r w:rsidR="00A552A2" w:rsidRPr="00C9403A">
        <w:t>on the following basis</w:t>
      </w:r>
      <w:r w:rsidR="00A552A2">
        <w:t xml:space="preserve">:  </w:t>
      </w:r>
    </w:p>
    <w:p w14:paraId="5B43FC3F" w14:textId="77777777" w:rsidR="004F14F1" w:rsidRPr="003F76DE" w:rsidRDefault="004F14F1" w:rsidP="00C70325">
      <w:pPr>
        <w:numPr>
          <w:ilvl w:val="2"/>
          <w:numId w:val="1"/>
        </w:numPr>
        <w:tabs>
          <w:tab w:val="left" w:pos="-1440"/>
        </w:tabs>
        <w:spacing w:before="80"/>
        <w:ind w:left="1080" w:hanging="360"/>
        <w:jc w:val="both"/>
      </w:pPr>
      <w:r w:rsidRPr="003F76DE">
        <w:t xml:space="preserve">Each local church </w:t>
      </w:r>
      <w:r w:rsidR="00374208" w:rsidRPr="003F76DE">
        <w:t xml:space="preserve">will </w:t>
      </w:r>
      <w:r w:rsidR="005C08D1" w:rsidRPr="003F76DE">
        <w:t xml:space="preserve">support </w:t>
      </w:r>
      <w:r w:rsidRPr="003F76DE">
        <w:t>UMC-Home Ministries</w:t>
      </w:r>
      <w:r w:rsidR="00AF1370" w:rsidRPr="003F76DE">
        <w:t>. T</w:t>
      </w:r>
      <w:r w:rsidR="00DB6DFF" w:rsidRPr="003F76DE">
        <w:t xml:space="preserve">his amount will be based on the formula </w:t>
      </w:r>
      <w:r w:rsidR="005C08D1" w:rsidRPr="003F76DE">
        <w:t>provided each year</w:t>
      </w:r>
      <w:r w:rsidR="00DB6DFF" w:rsidRPr="003F76DE">
        <w:t xml:space="preserve"> by the World Ministries Center.  </w:t>
      </w:r>
    </w:p>
    <w:p w14:paraId="5A30D4C7" w14:textId="77777777" w:rsidR="004F14F1" w:rsidRPr="00E422E9" w:rsidRDefault="00AF1370" w:rsidP="00C70325">
      <w:pPr>
        <w:numPr>
          <w:ilvl w:val="2"/>
          <w:numId w:val="1"/>
        </w:numPr>
        <w:tabs>
          <w:tab w:val="left" w:pos="-1440"/>
        </w:tabs>
        <w:spacing w:before="80"/>
        <w:ind w:left="1080" w:hanging="360"/>
      </w:pPr>
      <w:r>
        <w:t>That each church send</w:t>
      </w:r>
      <w:r w:rsidR="009018E7">
        <w:t>ing</w:t>
      </w:r>
      <w:r>
        <w:t xml:space="preserve"> money designated for missionary support and special projects through the World Ministries Center be sent by the local church dir</w:t>
      </w:r>
      <w:r w:rsidR="00DC7739" w:rsidRPr="00E422E9">
        <w:t xml:space="preserve">ectly </w:t>
      </w:r>
      <w:r w:rsidR="004F14F1" w:rsidRPr="00E422E9">
        <w:t>to UMC-World Missions</w:t>
      </w:r>
      <w:r w:rsidR="004E10FA" w:rsidRPr="00E422E9">
        <w:t xml:space="preserve"> in Indianapolis</w:t>
      </w:r>
      <w:r w:rsidR="004F14F1" w:rsidRPr="00E422E9">
        <w:t>.</w:t>
      </w:r>
    </w:p>
    <w:p w14:paraId="1E5FB29B" w14:textId="77777777" w:rsidR="004F14F1" w:rsidRPr="00C9403A" w:rsidRDefault="004F14F1" w:rsidP="00C70325">
      <w:pPr>
        <w:numPr>
          <w:ilvl w:val="2"/>
          <w:numId w:val="1"/>
        </w:numPr>
        <w:tabs>
          <w:tab w:val="left" w:pos="-1440"/>
        </w:tabs>
        <w:spacing w:before="80"/>
        <w:ind w:left="1080" w:hanging="360"/>
        <w:jc w:val="both"/>
      </w:pPr>
      <w:r w:rsidRPr="00C9403A">
        <w:t>Special offerings for non-UMC projects are in addition to the above MINIMUM goals.</w:t>
      </w:r>
    </w:p>
    <w:p w14:paraId="5853B5C1" w14:textId="77777777" w:rsidR="004F14F1" w:rsidRPr="00C9403A" w:rsidRDefault="004F14F1" w:rsidP="00C70325">
      <w:pPr>
        <w:numPr>
          <w:ilvl w:val="2"/>
          <w:numId w:val="1"/>
        </w:numPr>
        <w:tabs>
          <w:tab w:val="left" w:pos="-1440"/>
        </w:tabs>
        <w:spacing w:before="80"/>
        <w:jc w:val="both"/>
      </w:pPr>
      <w:r w:rsidRPr="00C9403A">
        <w:t>That giving will be recorded as follows:</w:t>
      </w:r>
    </w:p>
    <w:p w14:paraId="1E7097F7" w14:textId="77777777" w:rsidR="004F14F1" w:rsidRPr="00C9403A" w:rsidRDefault="004F14F1" w:rsidP="00976BA7">
      <w:pPr>
        <w:tabs>
          <w:tab w:val="left" w:pos="-1440"/>
        </w:tabs>
        <w:spacing w:before="80"/>
        <w:jc w:val="both"/>
      </w:pPr>
      <w:r w:rsidRPr="00C9403A">
        <w:tab/>
      </w:r>
      <w:r w:rsidRPr="00C9403A">
        <w:tab/>
      </w:r>
      <w:r w:rsidRPr="00C9403A">
        <w:rPr>
          <w:u w:val="single"/>
        </w:rPr>
        <w:t>HOME MINISTRIES</w:t>
      </w:r>
      <w:r w:rsidRPr="00C9403A">
        <w:rPr>
          <w:u w:val="single"/>
        </w:rPr>
        <w:tab/>
      </w:r>
      <w:r w:rsidRPr="00C9403A">
        <w:t xml:space="preserve">           </w:t>
      </w:r>
      <w:r w:rsidRPr="00C9403A">
        <w:rPr>
          <w:u w:val="single"/>
        </w:rPr>
        <w:t>WORLD MISSIONS</w:t>
      </w:r>
      <w:r w:rsidRPr="00C9403A">
        <w:t xml:space="preserve">   </w:t>
      </w:r>
      <w:r w:rsidRPr="00C9403A">
        <w:tab/>
      </w:r>
      <w:r w:rsidRPr="00C9403A">
        <w:rPr>
          <w:u w:val="single"/>
        </w:rPr>
        <w:t>NON-UMC</w:t>
      </w:r>
    </w:p>
    <w:p w14:paraId="608292F4" w14:textId="77777777" w:rsidR="004F14F1" w:rsidRPr="00C9403A" w:rsidRDefault="004F14F1" w:rsidP="004F14F1">
      <w:pPr>
        <w:tabs>
          <w:tab w:val="left" w:pos="-1440"/>
        </w:tabs>
        <w:jc w:val="both"/>
        <w:rPr>
          <w:sz w:val="22"/>
          <w:szCs w:val="22"/>
        </w:rPr>
      </w:pPr>
      <w:r w:rsidRPr="00C9403A">
        <w:rPr>
          <w:sz w:val="22"/>
          <w:szCs w:val="22"/>
        </w:rPr>
        <w:tab/>
      </w:r>
      <w:r w:rsidRPr="00C9403A">
        <w:rPr>
          <w:sz w:val="22"/>
          <w:szCs w:val="22"/>
        </w:rPr>
        <w:tab/>
        <w:t>Basic Support-General</w:t>
      </w:r>
      <w:r w:rsidRPr="00C9403A">
        <w:rPr>
          <w:sz w:val="22"/>
          <w:szCs w:val="22"/>
        </w:rPr>
        <w:tab/>
      </w:r>
      <w:r w:rsidRPr="00C9403A">
        <w:rPr>
          <w:sz w:val="22"/>
          <w:szCs w:val="22"/>
        </w:rPr>
        <w:tab/>
        <w:t xml:space="preserve">Missionary </w:t>
      </w:r>
      <w:r w:rsidR="00096318">
        <w:rPr>
          <w:sz w:val="22"/>
          <w:szCs w:val="22"/>
        </w:rPr>
        <w:t>Share</w:t>
      </w:r>
      <w:r w:rsidR="00DC7739">
        <w:rPr>
          <w:sz w:val="22"/>
          <w:szCs w:val="22"/>
        </w:rPr>
        <w:t xml:space="preserve"> MSA</w:t>
      </w:r>
      <w:r w:rsidRPr="00C9403A">
        <w:rPr>
          <w:sz w:val="22"/>
          <w:szCs w:val="22"/>
        </w:rPr>
        <w:tab/>
      </w:r>
      <w:r w:rsidR="00096318">
        <w:rPr>
          <w:sz w:val="22"/>
          <w:szCs w:val="22"/>
        </w:rPr>
        <w:t xml:space="preserve"> </w:t>
      </w:r>
      <w:r w:rsidR="00096318">
        <w:rPr>
          <w:sz w:val="22"/>
          <w:szCs w:val="22"/>
        </w:rPr>
        <w:tab/>
      </w:r>
      <w:r>
        <w:rPr>
          <w:sz w:val="22"/>
          <w:szCs w:val="22"/>
        </w:rPr>
        <w:t>VISA</w:t>
      </w:r>
    </w:p>
    <w:p w14:paraId="0C4C8BA3" w14:textId="77777777" w:rsidR="004F14F1" w:rsidRPr="00C9403A" w:rsidRDefault="004F14F1" w:rsidP="004F14F1">
      <w:pPr>
        <w:tabs>
          <w:tab w:val="left" w:pos="-1440"/>
        </w:tabs>
        <w:jc w:val="both"/>
        <w:rPr>
          <w:sz w:val="22"/>
          <w:szCs w:val="22"/>
        </w:rPr>
      </w:pPr>
      <w:r w:rsidRPr="00C9403A">
        <w:rPr>
          <w:sz w:val="22"/>
          <w:szCs w:val="22"/>
        </w:rPr>
        <w:tab/>
      </w:r>
      <w:r w:rsidRPr="00C9403A">
        <w:rPr>
          <w:sz w:val="22"/>
          <w:szCs w:val="22"/>
        </w:rPr>
        <w:tab/>
        <w:t>Board of Bishops</w:t>
      </w:r>
      <w:r w:rsidRPr="00C9403A">
        <w:rPr>
          <w:sz w:val="22"/>
          <w:szCs w:val="22"/>
        </w:rPr>
        <w:tab/>
      </w:r>
      <w:r w:rsidR="00DC7739">
        <w:rPr>
          <w:sz w:val="22"/>
          <w:szCs w:val="22"/>
        </w:rPr>
        <w:tab/>
        <w:t xml:space="preserve">County </w:t>
      </w:r>
      <w:r w:rsidR="0093628F">
        <w:rPr>
          <w:sz w:val="22"/>
          <w:szCs w:val="22"/>
        </w:rPr>
        <w:t>Support</w:t>
      </w:r>
      <w:r w:rsidR="0093628F">
        <w:rPr>
          <w:sz w:val="22"/>
          <w:szCs w:val="22"/>
        </w:rPr>
        <w:tab/>
      </w:r>
      <w:r w:rsidR="00DC7739">
        <w:rPr>
          <w:sz w:val="22"/>
          <w:szCs w:val="22"/>
        </w:rPr>
        <w:t xml:space="preserve"> CSA</w:t>
      </w:r>
      <w:r w:rsidR="00DC7739">
        <w:rPr>
          <w:sz w:val="22"/>
          <w:szCs w:val="22"/>
        </w:rPr>
        <w:tab/>
      </w:r>
      <w:r w:rsidR="0093628F">
        <w:rPr>
          <w:sz w:val="22"/>
          <w:szCs w:val="22"/>
        </w:rPr>
        <w:t xml:space="preserve">    </w:t>
      </w:r>
      <w:r w:rsidR="0093628F">
        <w:rPr>
          <w:sz w:val="22"/>
          <w:szCs w:val="22"/>
        </w:rPr>
        <w:tab/>
        <w:t>Child Care Min.</w:t>
      </w:r>
    </w:p>
    <w:p w14:paraId="6F959C64" w14:textId="77777777" w:rsidR="004F14F1" w:rsidRPr="00C9403A" w:rsidRDefault="004F14F1" w:rsidP="004F14F1">
      <w:pPr>
        <w:tabs>
          <w:tab w:val="left" w:pos="-1440"/>
        </w:tabs>
        <w:jc w:val="both"/>
        <w:rPr>
          <w:sz w:val="22"/>
          <w:szCs w:val="22"/>
        </w:rPr>
      </w:pPr>
      <w:r w:rsidRPr="00C9403A">
        <w:rPr>
          <w:sz w:val="22"/>
          <w:szCs w:val="22"/>
        </w:rPr>
        <w:tab/>
      </w:r>
      <w:r w:rsidRPr="00C9403A">
        <w:rPr>
          <w:sz w:val="22"/>
          <w:szCs w:val="22"/>
        </w:rPr>
        <w:tab/>
        <w:t>Administration/WMC</w:t>
      </w:r>
      <w:r w:rsidRPr="00C9403A">
        <w:rPr>
          <w:sz w:val="22"/>
          <w:szCs w:val="22"/>
        </w:rPr>
        <w:tab/>
      </w:r>
      <w:r w:rsidRPr="00C9403A">
        <w:rPr>
          <w:sz w:val="22"/>
          <w:szCs w:val="22"/>
        </w:rPr>
        <w:tab/>
        <w:t>New Missionaries</w:t>
      </w:r>
      <w:r w:rsidRPr="00C9403A">
        <w:rPr>
          <w:sz w:val="22"/>
          <w:szCs w:val="22"/>
        </w:rPr>
        <w:tab/>
      </w:r>
      <w:r w:rsidRPr="00C9403A">
        <w:rPr>
          <w:sz w:val="22"/>
          <w:szCs w:val="22"/>
        </w:rPr>
        <w:tab/>
      </w:r>
      <w:r w:rsidR="00457252">
        <w:rPr>
          <w:sz w:val="22"/>
          <w:szCs w:val="22"/>
        </w:rPr>
        <w:t>Crisis Response</w:t>
      </w:r>
    </w:p>
    <w:p w14:paraId="599DA0A9" w14:textId="77777777" w:rsidR="004F14F1" w:rsidRPr="00C9403A" w:rsidRDefault="004F14F1" w:rsidP="004F14F1">
      <w:pPr>
        <w:tabs>
          <w:tab w:val="left" w:pos="-1440"/>
        </w:tabs>
        <w:jc w:val="both"/>
        <w:rPr>
          <w:sz w:val="22"/>
          <w:szCs w:val="22"/>
        </w:rPr>
      </w:pPr>
      <w:r w:rsidRPr="00C9403A">
        <w:rPr>
          <w:sz w:val="22"/>
          <w:szCs w:val="22"/>
        </w:rPr>
        <w:tab/>
      </w:r>
      <w:r w:rsidRPr="00C9403A">
        <w:rPr>
          <w:sz w:val="22"/>
          <w:szCs w:val="22"/>
        </w:rPr>
        <w:tab/>
        <w:t>Ministerial Grants/</w:t>
      </w:r>
      <w:r w:rsidRPr="00C9403A">
        <w:rPr>
          <w:sz w:val="22"/>
          <w:szCs w:val="22"/>
        </w:rPr>
        <w:tab/>
      </w:r>
      <w:r w:rsidRPr="00C9403A">
        <w:rPr>
          <w:sz w:val="22"/>
          <w:szCs w:val="22"/>
        </w:rPr>
        <w:tab/>
        <w:t>Compassion</w:t>
      </w:r>
      <w:r w:rsidRPr="00C9403A">
        <w:rPr>
          <w:sz w:val="22"/>
          <w:szCs w:val="22"/>
        </w:rPr>
        <w:tab/>
      </w:r>
      <w:r w:rsidRPr="00C9403A">
        <w:rPr>
          <w:sz w:val="22"/>
          <w:szCs w:val="22"/>
        </w:rPr>
        <w:tab/>
      </w:r>
      <w:r w:rsidRPr="00C9403A">
        <w:rPr>
          <w:sz w:val="22"/>
          <w:szCs w:val="22"/>
        </w:rPr>
        <w:tab/>
      </w:r>
    </w:p>
    <w:p w14:paraId="0F2968CF" w14:textId="77777777" w:rsidR="004F14F1" w:rsidRPr="00C9403A" w:rsidRDefault="004F14F1" w:rsidP="004F14F1">
      <w:pPr>
        <w:tabs>
          <w:tab w:val="left" w:pos="-1440"/>
        </w:tabs>
        <w:jc w:val="both"/>
        <w:rPr>
          <w:sz w:val="22"/>
          <w:szCs w:val="22"/>
        </w:rPr>
      </w:pPr>
      <w:r w:rsidRPr="00C9403A">
        <w:rPr>
          <w:sz w:val="22"/>
          <w:szCs w:val="22"/>
        </w:rPr>
        <w:tab/>
      </w:r>
      <w:r w:rsidRPr="00C9403A">
        <w:rPr>
          <w:sz w:val="22"/>
          <w:szCs w:val="22"/>
        </w:rPr>
        <w:tab/>
        <w:t>Scholarships/Credentialing</w:t>
      </w:r>
      <w:r w:rsidRPr="00C9403A">
        <w:rPr>
          <w:sz w:val="22"/>
          <w:szCs w:val="22"/>
        </w:rPr>
        <w:tab/>
        <w:t>Promotion/Magazine</w:t>
      </w:r>
    </w:p>
    <w:p w14:paraId="42A698E1" w14:textId="77777777" w:rsidR="004F14F1" w:rsidRPr="00C9403A" w:rsidRDefault="004F14F1" w:rsidP="004F14F1">
      <w:pPr>
        <w:tabs>
          <w:tab w:val="left" w:pos="-1440"/>
        </w:tabs>
        <w:jc w:val="both"/>
        <w:rPr>
          <w:sz w:val="22"/>
          <w:szCs w:val="22"/>
        </w:rPr>
      </w:pPr>
      <w:r w:rsidRPr="00C9403A">
        <w:rPr>
          <w:sz w:val="22"/>
          <w:szCs w:val="22"/>
        </w:rPr>
        <w:tab/>
      </w:r>
      <w:r w:rsidRPr="00C9403A">
        <w:rPr>
          <w:sz w:val="22"/>
          <w:szCs w:val="22"/>
        </w:rPr>
        <w:tab/>
        <w:t>Human Resources</w:t>
      </w:r>
      <w:r w:rsidRPr="00C9403A">
        <w:rPr>
          <w:sz w:val="22"/>
          <w:szCs w:val="22"/>
        </w:rPr>
        <w:tab/>
      </w:r>
      <w:r w:rsidRPr="00C9403A">
        <w:rPr>
          <w:sz w:val="22"/>
          <w:szCs w:val="22"/>
        </w:rPr>
        <w:tab/>
        <w:t>Deputation/Heartbeat</w:t>
      </w:r>
    </w:p>
    <w:p w14:paraId="0C43B4C0" w14:textId="77777777" w:rsidR="004F14F1" w:rsidRPr="00C9403A" w:rsidRDefault="004F14F1" w:rsidP="004F14F1">
      <w:pPr>
        <w:ind w:left="720" w:firstLine="720"/>
        <w:jc w:val="both"/>
        <w:rPr>
          <w:sz w:val="22"/>
          <w:szCs w:val="22"/>
        </w:rPr>
      </w:pPr>
      <w:r w:rsidRPr="00C9403A">
        <w:rPr>
          <w:sz w:val="22"/>
          <w:szCs w:val="22"/>
        </w:rPr>
        <w:t>FM Networks</w:t>
      </w:r>
      <w:r w:rsidRPr="00C9403A">
        <w:rPr>
          <w:sz w:val="22"/>
          <w:szCs w:val="22"/>
        </w:rPr>
        <w:tab/>
      </w:r>
      <w:r w:rsidRPr="00C9403A">
        <w:rPr>
          <w:sz w:val="22"/>
          <w:szCs w:val="22"/>
        </w:rPr>
        <w:tab/>
      </w:r>
      <w:r w:rsidRPr="00C9403A">
        <w:rPr>
          <w:sz w:val="22"/>
          <w:szCs w:val="22"/>
        </w:rPr>
        <w:tab/>
      </w:r>
      <w:r w:rsidR="00FB2DAE">
        <w:rPr>
          <w:sz w:val="22"/>
          <w:szCs w:val="22"/>
        </w:rPr>
        <w:t xml:space="preserve">Extra Mile </w:t>
      </w:r>
      <w:r w:rsidRPr="00C9403A">
        <w:rPr>
          <w:sz w:val="22"/>
          <w:szCs w:val="22"/>
        </w:rPr>
        <w:t>Projects</w:t>
      </w:r>
    </w:p>
    <w:p w14:paraId="1C79E864" w14:textId="77777777" w:rsidR="004F14F1" w:rsidRPr="00C9403A" w:rsidRDefault="004F14F1" w:rsidP="004F14F1">
      <w:pPr>
        <w:ind w:left="720" w:firstLine="720"/>
        <w:jc w:val="both"/>
        <w:rPr>
          <w:sz w:val="22"/>
          <w:szCs w:val="22"/>
        </w:rPr>
      </w:pPr>
      <w:r w:rsidRPr="00C9403A">
        <w:rPr>
          <w:sz w:val="22"/>
          <w:szCs w:val="22"/>
        </w:rPr>
        <w:t>Church Planting Grants</w:t>
      </w:r>
      <w:r w:rsidRPr="00C9403A">
        <w:rPr>
          <w:sz w:val="22"/>
          <w:szCs w:val="22"/>
        </w:rPr>
        <w:tab/>
      </w:r>
      <w:r w:rsidRPr="00C9403A">
        <w:rPr>
          <w:sz w:val="22"/>
          <w:szCs w:val="22"/>
        </w:rPr>
        <w:tab/>
      </w:r>
      <w:r w:rsidR="00FB2DAE">
        <w:rPr>
          <w:sz w:val="22"/>
          <w:szCs w:val="22"/>
        </w:rPr>
        <w:t>Ward Society</w:t>
      </w:r>
    </w:p>
    <w:p w14:paraId="0BD5187A" w14:textId="77777777" w:rsidR="004F14F1" w:rsidRPr="00C9403A" w:rsidRDefault="004F14F1" w:rsidP="004F14F1">
      <w:pPr>
        <w:ind w:left="720" w:firstLine="720"/>
        <w:jc w:val="both"/>
      </w:pPr>
      <w:r w:rsidRPr="00C9403A">
        <w:rPr>
          <w:sz w:val="22"/>
          <w:szCs w:val="22"/>
        </w:rPr>
        <w:t>Light &amp; Life Communications</w:t>
      </w:r>
    </w:p>
    <w:p w14:paraId="0918B320" w14:textId="77777777" w:rsidR="004F14F1" w:rsidRPr="00C9403A" w:rsidRDefault="004F14F1" w:rsidP="00C70325">
      <w:pPr>
        <w:numPr>
          <w:ilvl w:val="2"/>
          <w:numId w:val="1"/>
        </w:numPr>
        <w:tabs>
          <w:tab w:val="left" w:pos="-1440"/>
        </w:tabs>
        <w:spacing w:before="80"/>
        <w:ind w:left="1080" w:hanging="360"/>
        <w:jc w:val="both"/>
      </w:pPr>
      <w:r w:rsidRPr="00C9403A">
        <w:t>That each church schedule</w:t>
      </w:r>
      <w:r w:rsidR="00F728B1">
        <w:t xml:space="preserve">s </w:t>
      </w:r>
      <w:r w:rsidRPr="00C9403A">
        <w:t>convention</w:t>
      </w:r>
      <w:r w:rsidR="00F728B1">
        <w:t>s</w:t>
      </w:r>
      <w:r w:rsidRPr="00C9403A">
        <w:t xml:space="preserve"> or service</w:t>
      </w:r>
      <w:r w:rsidR="00F728B1">
        <w:t>s</w:t>
      </w:r>
      <w:r w:rsidRPr="00C9403A">
        <w:t xml:space="preserve"> to promote UMC-Home Ministries </w:t>
      </w:r>
      <w:r w:rsidR="00F728B1">
        <w:t xml:space="preserve">and </w:t>
      </w:r>
      <w:r w:rsidRPr="00C9403A">
        <w:t>UMC-World Missions.</w:t>
      </w:r>
    </w:p>
    <w:p w14:paraId="139C8BF3" w14:textId="77777777" w:rsidR="004F14F1" w:rsidRPr="00C9403A" w:rsidRDefault="0093628F" w:rsidP="00C70325">
      <w:pPr>
        <w:numPr>
          <w:ilvl w:val="0"/>
          <w:numId w:val="1"/>
        </w:numPr>
        <w:tabs>
          <w:tab w:val="left" w:pos="-1440"/>
        </w:tabs>
        <w:spacing w:before="120"/>
        <w:jc w:val="both"/>
      </w:pPr>
      <w:r>
        <w:rPr>
          <w:b/>
          <w:bCs/>
        </w:rPr>
        <w:t>AFFILIATED MINISTR</w:t>
      </w:r>
      <w:r w:rsidR="00490BD4">
        <w:rPr>
          <w:b/>
          <w:bCs/>
        </w:rPr>
        <w:t>IES</w:t>
      </w:r>
    </w:p>
    <w:p w14:paraId="77B19B07" w14:textId="77777777" w:rsidR="004F14F1" w:rsidRPr="00C9403A" w:rsidRDefault="00F82120" w:rsidP="00A234B8">
      <w:pPr>
        <w:tabs>
          <w:tab w:val="left" w:pos="-1440"/>
        </w:tabs>
        <w:ind w:left="720"/>
        <w:jc w:val="both"/>
      </w:pPr>
      <w:r>
        <w:t>Because of the substantial benefit the Gateway pastors and churches receive</w:t>
      </w:r>
      <w:r w:rsidR="004F14F1" w:rsidRPr="00C9403A">
        <w:t xml:space="preserve"> each church is encouraged to place Greenville </w:t>
      </w:r>
      <w:r w:rsidR="004E3D33">
        <w:t>University</w:t>
      </w:r>
      <w:r w:rsidR="0049001E">
        <w:t xml:space="preserve"> and Set Free Movement</w:t>
      </w:r>
      <w:r w:rsidR="004F14F1" w:rsidRPr="00C9403A">
        <w:t xml:space="preserve"> in their budget or receive an annual offering for their ministry.</w:t>
      </w:r>
    </w:p>
    <w:p w14:paraId="6256BEA6" w14:textId="77777777" w:rsidR="0049001E" w:rsidRPr="00C9403A" w:rsidRDefault="0049001E" w:rsidP="00A234B8">
      <w:pPr>
        <w:ind w:left="720"/>
        <w:jc w:val="both"/>
      </w:pPr>
    </w:p>
    <w:p w14:paraId="34DCDF8A" w14:textId="77777777" w:rsidR="004F14F1" w:rsidRPr="00C9403A" w:rsidRDefault="004F14F1" w:rsidP="00622A88">
      <w:pPr>
        <w:tabs>
          <w:tab w:val="left" w:pos="-1440"/>
        </w:tabs>
        <w:spacing w:before="120"/>
        <w:ind w:left="360"/>
        <w:jc w:val="both"/>
      </w:pPr>
      <w:r w:rsidRPr="002A0EEB">
        <w:rPr>
          <w:b/>
          <w:bCs/>
          <w:u w:val="single"/>
        </w:rPr>
        <w:t xml:space="preserve">GUIDELINES FOR LOCAL </w:t>
      </w:r>
      <w:r w:rsidR="00622A88" w:rsidRPr="002A0EEB">
        <w:rPr>
          <w:b/>
          <w:bCs/>
          <w:u w:val="single"/>
        </w:rPr>
        <w:t>CHURCHES AND</w:t>
      </w:r>
      <w:r w:rsidRPr="002A0EEB">
        <w:rPr>
          <w:b/>
          <w:bCs/>
          <w:u w:val="single"/>
        </w:rPr>
        <w:t xml:space="preserve"> TREASURER</w:t>
      </w:r>
      <w:r w:rsidR="002B2260" w:rsidRPr="002A0EEB">
        <w:rPr>
          <w:b/>
          <w:bCs/>
          <w:u w:val="single"/>
        </w:rPr>
        <w:t>S</w:t>
      </w:r>
      <w:r w:rsidR="0046428F" w:rsidRPr="002A0EEB">
        <w:rPr>
          <w:b/>
          <w:bCs/>
          <w:u w:val="single"/>
        </w:rPr>
        <w:t xml:space="preserve"> </w:t>
      </w:r>
      <w:r w:rsidR="00164541">
        <w:rPr>
          <w:b/>
          <w:bCs/>
          <w:u w:val="single"/>
        </w:rPr>
        <w:t>AND</w:t>
      </w:r>
      <w:r w:rsidR="00622A88" w:rsidRPr="002A0EEB">
        <w:rPr>
          <w:b/>
          <w:bCs/>
          <w:u w:val="single"/>
        </w:rPr>
        <w:t xml:space="preserve"> CONFERENCE TREASURER</w:t>
      </w:r>
      <w:r w:rsidR="00622A88">
        <w:rPr>
          <w:b/>
          <w:bCs/>
        </w:rPr>
        <w:t xml:space="preserve"> </w:t>
      </w:r>
      <w:r w:rsidR="00357858">
        <w:rPr>
          <w:b/>
          <w:bCs/>
        </w:rPr>
        <w:t>(</w:t>
      </w:r>
      <w:r w:rsidR="0046428F">
        <w:rPr>
          <w:bCs/>
        </w:rPr>
        <w:t>also see</w:t>
      </w:r>
      <w:r w:rsidR="0046428F" w:rsidRPr="0046428F">
        <w:rPr>
          <w:bCs/>
        </w:rPr>
        <w:t xml:space="preserve"> </w:t>
      </w:r>
      <w:r w:rsidR="0046428F" w:rsidRPr="00C9403A">
        <w:rPr>
          <w:bCs/>
          <w:u w:val="single"/>
        </w:rPr>
        <w:t>Book of Discipline</w:t>
      </w:r>
      <w:r w:rsidR="0046428F">
        <w:t xml:space="preserve"> ¶5130, ¶6250</w:t>
      </w:r>
      <w:r w:rsidR="006C771A">
        <w:t>.</w:t>
      </w:r>
      <w:r w:rsidR="0046428F">
        <w:t>J</w:t>
      </w:r>
      <w:r w:rsidR="006C771A">
        <w:t>.</w:t>
      </w:r>
      <w:r w:rsidR="00357858">
        <w:t>)</w:t>
      </w:r>
    </w:p>
    <w:p w14:paraId="187886EE" w14:textId="77777777" w:rsidR="00381EBF" w:rsidRPr="003C4EF3" w:rsidRDefault="00381EBF" w:rsidP="00381EBF">
      <w:pPr>
        <w:numPr>
          <w:ilvl w:val="1"/>
          <w:numId w:val="1"/>
        </w:numPr>
      </w:pPr>
      <w:r w:rsidRPr="003C4EF3">
        <w:t>That local churches have no more than two accounts (checking and savings) that can be used to write checks. Any additional accounts should only be investment accounts and these accounts should not have the ability to have checks written from them.</w:t>
      </w:r>
    </w:p>
    <w:p w14:paraId="62DD0B1C" w14:textId="77777777" w:rsidR="004F14F1" w:rsidRPr="00C9403A" w:rsidRDefault="004F14F1" w:rsidP="00C70325">
      <w:pPr>
        <w:numPr>
          <w:ilvl w:val="1"/>
          <w:numId w:val="1"/>
        </w:numPr>
        <w:tabs>
          <w:tab w:val="left" w:pos="-1440"/>
        </w:tabs>
        <w:spacing w:before="80"/>
        <w:jc w:val="both"/>
      </w:pPr>
      <w:r w:rsidRPr="00C9403A">
        <w:t>Treasurers should deposit offerings/receipts as soon as possible after being received (preferably in a night deposit box) but not later than the following day.</w:t>
      </w:r>
    </w:p>
    <w:p w14:paraId="55002948" w14:textId="77777777" w:rsidR="004F14F1" w:rsidRDefault="004F14F1" w:rsidP="00C70325">
      <w:pPr>
        <w:numPr>
          <w:ilvl w:val="1"/>
          <w:numId w:val="1"/>
        </w:numPr>
        <w:tabs>
          <w:tab w:val="left" w:pos="-1440"/>
        </w:tabs>
        <w:spacing w:before="80"/>
        <w:jc w:val="both"/>
      </w:pPr>
      <w:r w:rsidRPr="00C9403A">
        <w:t xml:space="preserve">Local churches and area camps should appoint or elect tellers to count and record public offerings. </w:t>
      </w:r>
      <w:r w:rsidRPr="00C9403A">
        <w:rPr>
          <w:i/>
          <w:iCs/>
        </w:rPr>
        <w:t>All offerings are to be counted when collected and not taken home to</w:t>
      </w:r>
      <w:r w:rsidR="00AF7DD6">
        <w:rPr>
          <w:i/>
          <w:iCs/>
        </w:rPr>
        <w:t xml:space="preserve"> count.  </w:t>
      </w:r>
      <w:r w:rsidRPr="00C9403A">
        <w:rPr>
          <w:i/>
          <w:iCs/>
        </w:rPr>
        <w:t xml:space="preserve"> </w:t>
      </w:r>
      <w:r w:rsidRPr="00C9403A">
        <w:rPr>
          <w:i/>
          <w:iCs/>
        </w:rPr>
        <w:lastRenderedPageBreak/>
        <w:t>Privacy of gifts is to be maintained at all times</w:t>
      </w:r>
      <w:r w:rsidRPr="00C9403A">
        <w:t>.</w:t>
      </w:r>
    </w:p>
    <w:p w14:paraId="023C8F85" w14:textId="77777777" w:rsidR="004F14F1" w:rsidRPr="00C9403A" w:rsidRDefault="00C25B35" w:rsidP="00C70325">
      <w:pPr>
        <w:numPr>
          <w:ilvl w:val="1"/>
          <w:numId w:val="1"/>
        </w:numPr>
        <w:tabs>
          <w:tab w:val="left" w:pos="-1440"/>
        </w:tabs>
        <w:spacing w:before="80"/>
        <w:jc w:val="both"/>
      </w:pPr>
      <w:r>
        <w:t xml:space="preserve">All disbursements </w:t>
      </w:r>
      <w:r w:rsidR="00C70325">
        <w:t xml:space="preserve">shall </w:t>
      </w:r>
      <w:r>
        <w:t>be made by check</w:t>
      </w:r>
      <w:r w:rsidR="00C70325">
        <w:t xml:space="preserve"> or electronic means</w:t>
      </w:r>
      <w:r>
        <w:t xml:space="preserve"> </w:t>
      </w:r>
      <w:r w:rsidR="004F14F1" w:rsidRPr="00C9403A">
        <w:t xml:space="preserve">with supporting documentation (budgets, vouchers, receipts, minutes of authorizing body, invoices) kept with financial records. </w:t>
      </w:r>
    </w:p>
    <w:p w14:paraId="685A850E" w14:textId="77777777" w:rsidR="004F14F1" w:rsidRPr="00C9403A" w:rsidRDefault="004F14F1" w:rsidP="00C70325">
      <w:pPr>
        <w:numPr>
          <w:ilvl w:val="1"/>
          <w:numId w:val="1"/>
        </w:numPr>
        <w:tabs>
          <w:tab w:val="left" w:pos="-1440"/>
        </w:tabs>
        <w:spacing w:before="80"/>
        <w:jc w:val="both"/>
      </w:pPr>
      <w:r w:rsidRPr="00C9403A">
        <w:t xml:space="preserve">A journal record of receipts and disbursements should be kept which contains:  </w:t>
      </w:r>
    </w:p>
    <w:p w14:paraId="73AF5C93" w14:textId="77777777" w:rsidR="004F14F1" w:rsidRPr="00C9403A" w:rsidRDefault="004F14F1" w:rsidP="00C70325">
      <w:pPr>
        <w:numPr>
          <w:ilvl w:val="2"/>
          <w:numId w:val="1"/>
        </w:numPr>
        <w:tabs>
          <w:tab w:val="left" w:pos="-1440"/>
        </w:tabs>
        <w:jc w:val="both"/>
      </w:pPr>
      <w:r w:rsidRPr="00C9403A">
        <w:t xml:space="preserve">Date of check </w:t>
      </w:r>
    </w:p>
    <w:p w14:paraId="297F793A" w14:textId="77777777" w:rsidR="004F14F1" w:rsidRPr="00C9403A" w:rsidRDefault="004F14F1" w:rsidP="00C70325">
      <w:pPr>
        <w:numPr>
          <w:ilvl w:val="2"/>
          <w:numId w:val="1"/>
        </w:numPr>
        <w:tabs>
          <w:tab w:val="left" w:pos="-1440"/>
        </w:tabs>
        <w:jc w:val="both"/>
      </w:pPr>
      <w:r w:rsidRPr="00C9403A">
        <w:t xml:space="preserve">Check number </w:t>
      </w:r>
    </w:p>
    <w:p w14:paraId="1A5A696F" w14:textId="77777777" w:rsidR="004F14F1" w:rsidRPr="00C9403A" w:rsidRDefault="004F14F1" w:rsidP="00C70325">
      <w:pPr>
        <w:numPr>
          <w:ilvl w:val="2"/>
          <w:numId w:val="1"/>
        </w:numPr>
        <w:tabs>
          <w:tab w:val="left" w:pos="-1440"/>
        </w:tabs>
        <w:jc w:val="both"/>
      </w:pPr>
      <w:r w:rsidRPr="00C9403A">
        <w:t xml:space="preserve">To whom payable </w:t>
      </w:r>
    </w:p>
    <w:p w14:paraId="198B861E" w14:textId="77777777" w:rsidR="004F14F1" w:rsidRPr="00C9403A" w:rsidRDefault="004F14F1" w:rsidP="00C70325">
      <w:pPr>
        <w:numPr>
          <w:ilvl w:val="2"/>
          <w:numId w:val="1"/>
        </w:numPr>
        <w:tabs>
          <w:tab w:val="left" w:pos="-1440"/>
        </w:tabs>
        <w:jc w:val="both"/>
      </w:pPr>
      <w:r w:rsidRPr="00C9403A">
        <w:t xml:space="preserve">Amount of check </w:t>
      </w:r>
    </w:p>
    <w:p w14:paraId="18A4E89E" w14:textId="77777777" w:rsidR="004F14F1" w:rsidRPr="00C9403A" w:rsidRDefault="004F14F1" w:rsidP="00C70325">
      <w:pPr>
        <w:numPr>
          <w:ilvl w:val="2"/>
          <w:numId w:val="1"/>
        </w:numPr>
        <w:tabs>
          <w:tab w:val="left" w:pos="-1440"/>
        </w:tabs>
        <w:jc w:val="both"/>
      </w:pPr>
      <w:r w:rsidRPr="00C9403A">
        <w:t xml:space="preserve">Purpose of disbursement </w:t>
      </w:r>
    </w:p>
    <w:p w14:paraId="097CC653" w14:textId="77777777" w:rsidR="004F14F1" w:rsidRPr="00C9403A" w:rsidRDefault="004F14F1" w:rsidP="00C70325">
      <w:pPr>
        <w:numPr>
          <w:ilvl w:val="2"/>
          <w:numId w:val="1"/>
        </w:numPr>
        <w:tabs>
          <w:tab w:val="left" w:pos="-1440"/>
        </w:tabs>
        <w:jc w:val="both"/>
      </w:pPr>
      <w:r w:rsidRPr="00C9403A">
        <w:t xml:space="preserve">Source and date of receipts </w:t>
      </w:r>
    </w:p>
    <w:p w14:paraId="12D1183A" w14:textId="77777777" w:rsidR="004F14F1" w:rsidRPr="00C9403A" w:rsidRDefault="004F14F1" w:rsidP="00C70325">
      <w:pPr>
        <w:numPr>
          <w:ilvl w:val="2"/>
          <w:numId w:val="1"/>
        </w:numPr>
        <w:tabs>
          <w:tab w:val="left" w:pos="-1440"/>
        </w:tabs>
        <w:jc w:val="both"/>
      </w:pPr>
      <w:r w:rsidRPr="00C9403A">
        <w:t xml:space="preserve">Any savings account passbooks </w:t>
      </w:r>
    </w:p>
    <w:p w14:paraId="7A9B13C7" w14:textId="77777777" w:rsidR="004F14F1" w:rsidRPr="00C9403A" w:rsidRDefault="004F14F1" w:rsidP="00C70325">
      <w:pPr>
        <w:numPr>
          <w:ilvl w:val="1"/>
          <w:numId w:val="1"/>
        </w:numPr>
        <w:tabs>
          <w:tab w:val="left" w:pos="-1440"/>
        </w:tabs>
        <w:spacing w:before="80"/>
        <w:jc w:val="both"/>
      </w:pPr>
      <w:r w:rsidRPr="00C9403A">
        <w:t xml:space="preserve">Treasurers should summarize the receipt and disbursement records and use totals to prepare monthly/yearly financial reports.  </w:t>
      </w:r>
    </w:p>
    <w:p w14:paraId="2A52A7AA" w14:textId="77777777" w:rsidR="004F14F1" w:rsidRDefault="00B82D80" w:rsidP="00C70325">
      <w:pPr>
        <w:numPr>
          <w:ilvl w:val="1"/>
          <w:numId w:val="1"/>
        </w:numPr>
        <w:tabs>
          <w:tab w:val="left" w:pos="-1440"/>
        </w:tabs>
        <w:spacing w:before="80"/>
        <w:jc w:val="both"/>
      </w:pPr>
      <w:r>
        <w:t>Personal funds shall</w:t>
      </w:r>
      <w:r w:rsidR="004F14F1" w:rsidRPr="00C9403A">
        <w:t xml:space="preserve"> not be co-mingled at any time with church/camp funds. </w:t>
      </w:r>
    </w:p>
    <w:p w14:paraId="3FF6EDAA" w14:textId="77777777" w:rsidR="00622A88" w:rsidRPr="003C4EF3" w:rsidRDefault="00622A88" w:rsidP="00C70325">
      <w:pPr>
        <w:numPr>
          <w:ilvl w:val="1"/>
          <w:numId w:val="1"/>
        </w:numPr>
        <w:tabs>
          <w:tab w:val="left" w:pos="-1440"/>
        </w:tabs>
        <w:spacing w:before="80"/>
        <w:jc w:val="both"/>
      </w:pPr>
      <w:r w:rsidRPr="003C4EF3">
        <w:t>If possible, it</w:t>
      </w:r>
      <w:r w:rsidR="00F20D6F" w:rsidRPr="003C4EF3">
        <w:t xml:space="preserve"> is</w:t>
      </w:r>
      <w:r w:rsidRPr="003C4EF3">
        <w:t xml:space="preserve"> rec</w:t>
      </w:r>
      <w:r w:rsidR="00B26D59">
        <w:t>ommended that a separate person</w:t>
      </w:r>
      <w:r w:rsidRPr="003C4EF3">
        <w:t xml:space="preserve"> reconcile the bank statement each month.  This is recommended by the Evangelical Council for Financial Accountability.</w:t>
      </w:r>
    </w:p>
    <w:p w14:paraId="7F08627A" w14:textId="77777777" w:rsidR="00622A88" w:rsidRPr="00B26D59" w:rsidRDefault="00622A88" w:rsidP="00C70325">
      <w:pPr>
        <w:numPr>
          <w:ilvl w:val="1"/>
          <w:numId w:val="1"/>
        </w:numPr>
        <w:tabs>
          <w:tab w:val="left" w:pos="-1440"/>
        </w:tabs>
        <w:spacing w:before="80"/>
        <w:jc w:val="both"/>
      </w:pPr>
      <w:r w:rsidRPr="003C4EF3">
        <w:t xml:space="preserve">That each pastor and treasurer sign up for the </w:t>
      </w:r>
      <w:r w:rsidR="00827BC6" w:rsidRPr="003C4EF3">
        <w:t xml:space="preserve">Church Excel program.  The FMCUSA has partnered with the Evangelical Council for Financial Accountability to provide this program free of charge to our churches. This online tool offers </w:t>
      </w:r>
      <w:r w:rsidR="00827BC6" w:rsidRPr="00B26D59">
        <w:rPr>
          <w:color w:val="000000"/>
        </w:rPr>
        <w:t xml:space="preserve">a community of free online resources for pastors and church administrators.  To sign up visit:  ChurchExcel.org/FreeMethodist. </w:t>
      </w:r>
    </w:p>
    <w:p w14:paraId="7FB6ECB6" w14:textId="77777777" w:rsidR="004F14F1" w:rsidRPr="003A0C4C" w:rsidRDefault="004F14F1" w:rsidP="00C70325">
      <w:pPr>
        <w:numPr>
          <w:ilvl w:val="1"/>
          <w:numId w:val="1"/>
        </w:numPr>
        <w:tabs>
          <w:tab w:val="left" w:pos="-1440"/>
        </w:tabs>
        <w:spacing w:before="80"/>
        <w:jc w:val="both"/>
      </w:pPr>
      <w:r w:rsidRPr="003A0C4C">
        <w:t>All financial records of local, area, and conference treasurers should be audited</w:t>
      </w:r>
      <w:r w:rsidR="00103A2E" w:rsidRPr="003A0C4C">
        <w:t xml:space="preserve"> by means of a review</w:t>
      </w:r>
      <w:r w:rsidR="009018E7" w:rsidRPr="003A0C4C">
        <w:t xml:space="preserve"> (by CPA) or compilation report (non-CPA)</w:t>
      </w:r>
      <w:r w:rsidRPr="003A0C4C">
        <w:t xml:space="preserve"> annually. In the event of a change in treasurers during the year, accounts should also be closed and submitted for audit</w:t>
      </w:r>
      <w:r w:rsidR="00103A2E" w:rsidRPr="003A0C4C">
        <w:t xml:space="preserve"> by a review</w:t>
      </w:r>
      <w:r w:rsidRPr="003A0C4C">
        <w:t xml:space="preserve"> at the time of the change. Treasurers should provide the prior year’s auditor’s</w:t>
      </w:r>
      <w:r w:rsidR="00103A2E" w:rsidRPr="003A0C4C">
        <w:t xml:space="preserve"> review</w:t>
      </w:r>
      <w:r w:rsidRPr="003A0C4C">
        <w:t xml:space="preserve"> report with the books to be audited. </w:t>
      </w:r>
    </w:p>
    <w:p w14:paraId="27A3EED7" w14:textId="77777777" w:rsidR="004F14F1" w:rsidRDefault="004F14F1" w:rsidP="00C70325">
      <w:pPr>
        <w:numPr>
          <w:ilvl w:val="1"/>
          <w:numId w:val="1"/>
        </w:numPr>
        <w:tabs>
          <w:tab w:val="left" w:pos="-1440"/>
        </w:tabs>
        <w:spacing w:before="80"/>
        <w:jc w:val="both"/>
      </w:pPr>
      <w:r w:rsidRPr="00C9403A">
        <w:t>Treasurers should close their accounts on December 31 and submit their accounts for audit</w:t>
      </w:r>
      <w:r w:rsidR="00103A2E">
        <w:t xml:space="preserve"> by review</w:t>
      </w:r>
      <w:r w:rsidRPr="00C9403A">
        <w:t xml:space="preserve"> by February 1. The Conference Treasurer’s accounts will close January 5 to allow time to receive final contributions from locals.    </w:t>
      </w:r>
      <w:r w:rsidRPr="00C9403A">
        <w:rPr>
          <w:i/>
          <w:iCs/>
        </w:rPr>
        <w:t xml:space="preserve">NOTE:  When writing a check to the Gateway Conference, it should be made payable to the organization and </w:t>
      </w:r>
      <w:r w:rsidRPr="00C9403A">
        <w:rPr>
          <w:i/>
          <w:iCs/>
          <w:u w:val="single"/>
        </w:rPr>
        <w:t>not</w:t>
      </w:r>
      <w:r w:rsidRPr="00C9403A">
        <w:rPr>
          <w:i/>
          <w:iCs/>
        </w:rPr>
        <w:t xml:space="preserve"> to the Conference Treasurer</w:t>
      </w:r>
      <w:r w:rsidRPr="00C9403A">
        <w:t>.</w:t>
      </w:r>
    </w:p>
    <w:p w14:paraId="570E7729" w14:textId="41FE52F7" w:rsidR="004F14F1" w:rsidRPr="00CF257E" w:rsidRDefault="00DD3277" w:rsidP="009018E7">
      <w:pPr>
        <w:tabs>
          <w:tab w:val="left" w:pos="-1440"/>
        </w:tabs>
        <w:spacing w:before="120"/>
        <w:ind w:left="360" w:hanging="360"/>
      </w:pPr>
      <w:r w:rsidRPr="00982590">
        <w:rPr>
          <w:rFonts w:ascii="Tahoma" w:hAnsi="Tahoma" w:cs="Tahoma"/>
          <w:bCs/>
          <w:sz w:val="18"/>
          <w:szCs w:val="18"/>
        </w:rPr>
        <w:t>X.</w:t>
      </w:r>
      <w:r w:rsidRPr="00982590">
        <w:rPr>
          <w:b/>
          <w:bCs/>
        </w:rPr>
        <w:t xml:space="preserve"> </w:t>
      </w:r>
      <w:r w:rsidRPr="00982590">
        <w:rPr>
          <w:b/>
          <w:bCs/>
        </w:rPr>
        <w:tab/>
      </w:r>
      <w:r w:rsidR="004F14F1" w:rsidRPr="009E60FC">
        <w:rPr>
          <w:b/>
          <w:bCs/>
          <w:u w:val="single"/>
        </w:rPr>
        <w:t>GUIDELINES FOR LOCAL AND CONFERENCE</w:t>
      </w:r>
      <w:r w:rsidR="00DB1164" w:rsidRPr="009E60FC">
        <w:rPr>
          <w:b/>
          <w:bCs/>
          <w:u w:val="single"/>
        </w:rPr>
        <w:t xml:space="preserve"> REVIEW OR COMPILATION</w:t>
      </w:r>
      <w:r w:rsidR="004F14F1" w:rsidRPr="00CF257E">
        <w:rPr>
          <w:b/>
          <w:bCs/>
        </w:rPr>
        <w:t xml:space="preserve">                        </w:t>
      </w:r>
      <w:r w:rsidR="004F14F1" w:rsidRPr="00CF257E">
        <w:t xml:space="preserve">                                                                                    Duties consist of auditing</w:t>
      </w:r>
      <w:r w:rsidR="00103A2E" w:rsidRPr="00CF257E">
        <w:t xml:space="preserve"> by review</w:t>
      </w:r>
      <w:r w:rsidR="009018E7" w:rsidRPr="00CF257E">
        <w:t xml:space="preserve"> (by</w:t>
      </w:r>
      <w:r w:rsidR="001339F2" w:rsidRPr="00CF257E">
        <w:t xml:space="preserve"> </w:t>
      </w:r>
      <w:r w:rsidR="009018E7" w:rsidRPr="00CF257E">
        <w:t xml:space="preserve">CPA) or </w:t>
      </w:r>
      <w:r w:rsidR="00F413E2" w:rsidRPr="00CF257E">
        <w:t>compilation</w:t>
      </w:r>
      <w:r w:rsidR="009018E7" w:rsidRPr="00CF257E">
        <w:t xml:space="preserve"> report (by non-CPA)</w:t>
      </w:r>
      <w:r w:rsidR="004F14F1" w:rsidRPr="00CF257E">
        <w:t xml:space="preserve"> all treasurer</w:t>
      </w:r>
      <w:r w:rsidR="00425DC7" w:rsidRPr="00CF257E">
        <w:t>s</w:t>
      </w:r>
      <w:r w:rsidR="004F14F1" w:rsidRPr="00CF257E">
        <w:t>’ accounts</w:t>
      </w:r>
      <w:r w:rsidR="00C25B35" w:rsidRPr="00CF257E">
        <w:t>,</w:t>
      </w:r>
      <w:r w:rsidR="004F14F1" w:rsidRPr="00CF257E">
        <w:t xml:space="preserve"> </w:t>
      </w:r>
      <w:r w:rsidR="00C25B35" w:rsidRPr="00CF257E">
        <w:rPr>
          <w:bCs/>
          <w:u w:val="single"/>
        </w:rPr>
        <w:t>Book of Discipline</w:t>
      </w:r>
      <w:r w:rsidR="009018E7" w:rsidRPr="00CF257E">
        <w:rPr>
          <w:bCs/>
          <w:u w:val="single"/>
        </w:rPr>
        <w:t>,</w:t>
      </w:r>
      <w:r w:rsidR="009018E7" w:rsidRPr="00CF257E">
        <w:rPr>
          <w:bCs/>
        </w:rPr>
        <w:t xml:space="preserve"> </w:t>
      </w:r>
      <w:r w:rsidR="00A47368" w:rsidRPr="00CF257E">
        <w:t>5140,</w:t>
      </w:r>
      <w:r w:rsidR="00103A2E" w:rsidRPr="00CF257E">
        <w:t xml:space="preserve"> </w:t>
      </w:r>
      <w:r w:rsidR="00C25B35" w:rsidRPr="00CF257E">
        <w:t>6250</w:t>
      </w:r>
      <w:r w:rsidR="006C771A" w:rsidRPr="00CF257E">
        <w:t>.K</w:t>
      </w:r>
      <w:r w:rsidR="002B2260" w:rsidRPr="00CF257E">
        <w:t xml:space="preserve">, </w:t>
      </w:r>
      <w:r w:rsidR="00C25B35" w:rsidRPr="00CF257E">
        <w:t xml:space="preserve">and making a report in writing.  </w:t>
      </w:r>
      <w:r w:rsidR="00425DC7" w:rsidRPr="00CF257E">
        <w:t>In so</w:t>
      </w:r>
      <w:r w:rsidR="004F14F1" w:rsidRPr="00CF257E">
        <w:t xml:space="preserve"> </w:t>
      </w:r>
      <w:r w:rsidR="00C25B35" w:rsidRPr="00CF257E">
        <w:t>d</w:t>
      </w:r>
      <w:r w:rsidR="00425DC7" w:rsidRPr="00CF257E">
        <w:t xml:space="preserve">oing </w:t>
      </w:r>
      <w:r w:rsidR="004F14F1" w:rsidRPr="00CF257E">
        <w:t xml:space="preserve">the </w:t>
      </w:r>
      <w:r w:rsidR="00C27F93" w:rsidRPr="00CF257E">
        <w:t xml:space="preserve">person doing the review or compilation </w:t>
      </w:r>
      <w:r w:rsidR="004F14F1" w:rsidRPr="00CF257E">
        <w:t>will:</w:t>
      </w:r>
    </w:p>
    <w:p w14:paraId="60FE3D8E" w14:textId="77777777" w:rsidR="004F14F1" w:rsidRPr="00CF257E" w:rsidRDefault="004F14F1" w:rsidP="00976BA7">
      <w:pPr>
        <w:numPr>
          <w:ilvl w:val="1"/>
          <w:numId w:val="3"/>
        </w:numPr>
        <w:tabs>
          <w:tab w:val="left" w:pos="-1440"/>
        </w:tabs>
        <w:spacing w:before="80"/>
        <w:jc w:val="both"/>
      </w:pPr>
      <w:r w:rsidRPr="00CF257E">
        <w:t xml:space="preserve">Indicate the following in </w:t>
      </w:r>
      <w:r w:rsidR="00103A2E" w:rsidRPr="00CF257E">
        <w:t>review</w:t>
      </w:r>
      <w:r w:rsidR="001339F2" w:rsidRPr="00CF257E">
        <w:t xml:space="preserve"> or compilation</w:t>
      </w:r>
      <w:r w:rsidRPr="00CF257E">
        <w:t xml:space="preserve"> report</w:t>
      </w:r>
      <w:r w:rsidR="001339F2" w:rsidRPr="00CF257E">
        <w:t>:</w:t>
      </w:r>
      <w:r w:rsidRPr="00CF257E">
        <w:t xml:space="preserve"> </w:t>
      </w:r>
    </w:p>
    <w:p w14:paraId="148C4C60" w14:textId="5118B55F" w:rsidR="004F14F1" w:rsidRPr="00CF257E" w:rsidRDefault="004F14F1" w:rsidP="00976BA7">
      <w:pPr>
        <w:numPr>
          <w:ilvl w:val="2"/>
          <w:numId w:val="4"/>
        </w:numPr>
        <w:tabs>
          <w:tab w:val="left" w:pos="-1440"/>
        </w:tabs>
        <w:jc w:val="both"/>
      </w:pPr>
      <w:r w:rsidRPr="00CF257E">
        <w:t xml:space="preserve">Date </w:t>
      </w:r>
      <w:r w:rsidR="00103A2E" w:rsidRPr="00CF257E">
        <w:t>review</w:t>
      </w:r>
      <w:r w:rsidR="00982590" w:rsidRPr="00CF257E">
        <w:t xml:space="preserve"> or compilation</w:t>
      </w:r>
      <w:r w:rsidRPr="00CF257E">
        <w:t xml:space="preserve"> was completed </w:t>
      </w:r>
    </w:p>
    <w:p w14:paraId="655AC5E8" w14:textId="77777777" w:rsidR="004F14F1" w:rsidRPr="00CF257E" w:rsidRDefault="004F14F1" w:rsidP="00976BA7">
      <w:pPr>
        <w:numPr>
          <w:ilvl w:val="2"/>
          <w:numId w:val="4"/>
        </w:numPr>
        <w:tabs>
          <w:tab w:val="left" w:pos="-1440"/>
        </w:tabs>
        <w:jc w:val="both"/>
      </w:pPr>
      <w:r w:rsidRPr="00CF257E">
        <w:t>Name of treasurer</w:t>
      </w:r>
    </w:p>
    <w:p w14:paraId="6667369C" w14:textId="77777777" w:rsidR="004F14F1" w:rsidRPr="00CF257E" w:rsidRDefault="004F14F1" w:rsidP="00976BA7">
      <w:pPr>
        <w:numPr>
          <w:ilvl w:val="2"/>
          <w:numId w:val="4"/>
        </w:numPr>
        <w:tabs>
          <w:tab w:val="left" w:pos="-1440"/>
        </w:tabs>
        <w:jc w:val="both"/>
      </w:pPr>
      <w:r w:rsidRPr="00CF257E">
        <w:t>Beginning and closing dates of audit period</w:t>
      </w:r>
    </w:p>
    <w:p w14:paraId="20A6FD01" w14:textId="77777777" w:rsidR="004F14F1" w:rsidRPr="00CF257E" w:rsidRDefault="004F14F1" w:rsidP="00976BA7">
      <w:pPr>
        <w:numPr>
          <w:ilvl w:val="1"/>
          <w:numId w:val="4"/>
        </w:numPr>
        <w:tabs>
          <w:tab w:val="left" w:pos="-1440"/>
        </w:tabs>
        <w:spacing w:before="80"/>
        <w:jc w:val="both"/>
      </w:pPr>
      <w:r w:rsidRPr="00CF257E">
        <w:t>Check and test receipts</w:t>
      </w:r>
    </w:p>
    <w:p w14:paraId="4144CC48" w14:textId="77777777" w:rsidR="004F14F1" w:rsidRPr="00982590" w:rsidRDefault="004F14F1" w:rsidP="004F14F1">
      <w:pPr>
        <w:numPr>
          <w:ilvl w:val="2"/>
          <w:numId w:val="4"/>
        </w:numPr>
        <w:tabs>
          <w:tab w:val="left" w:pos="-1440"/>
        </w:tabs>
        <w:jc w:val="both"/>
      </w:pPr>
      <w:r w:rsidRPr="00982590">
        <w:lastRenderedPageBreak/>
        <w:t>Check amounts posted against source documents and bank statements</w:t>
      </w:r>
    </w:p>
    <w:p w14:paraId="075DB37C" w14:textId="77777777" w:rsidR="004F14F1" w:rsidRPr="00982590" w:rsidRDefault="004F14F1" w:rsidP="004F14F1">
      <w:pPr>
        <w:numPr>
          <w:ilvl w:val="2"/>
          <w:numId w:val="4"/>
        </w:numPr>
        <w:tabs>
          <w:tab w:val="left" w:pos="-1440"/>
        </w:tabs>
        <w:jc w:val="both"/>
      </w:pPr>
      <w:r w:rsidRPr="00982590">
        <w:t>Check breakdown of receipts on financial report to total receipts</w:t>
      </w:r>
    </w:p>
    <w:p w14:paraId="30BB60E8" w14:textId="77777777" w:rsidR="004F14F1" w:rsidRPr="00982590" w:rsidRDefault="004F14F1" w:rsidP="00976BA7">
      <w:pPr>
        <w:numPr>
          <w:ilvl w:val="1"/>
          <w:numId w:val="4"/>
        </w:numPr>
        <w:tabs>
          <w:tab w:val="left" w:pos="-1440"/>
        </w:tabs>
        <w:spacing w:before="80"/>
        <w:jc w:val="both"/>
      </w:pPr>
      <w:r w:rsidRPr="00982590">
        <w:t>Check and test expenditures</w:t>
      </w:r>
    </w:p>
    <w:p w14:paraId="1F817B5A" w14:textId="77777777" w:rsidR="004F14F1" w:rsidRPr="00982590" w:rsidRDefault="004F14F1" w:rsidP="004F14F1">
      <w:pPr>
        <w:numPr>
          <w:ilvl w:val="2"/>
          <w:numId w:val="4"/>
        </w:numPr>
        <w:tabs>
          <w:tab w:val="left" w:pos="-1440"/>
        </w:tabs>
        <w:jc w:val="both"/>
      </w:pPr>
      <w:r w:rsidRPr="00982590">
        <w:t>Check amounts posted to accounts against checks</w:t>
      </w:r>
    </w:p>
    <w:p w14:paraId="268DFAAF" w14:textId="77777777" w:rsidR="002C29AD" w:rsidRDefault="004F14F1" w:rsidP="002B6FF4">
      <w:pPr>
        <w:numPr>
          <w:ilvl w:val="2"/>
          <w:numId w:val="4"/>
        </w:numPr>
        <w:tabs>
          <w:tab w:val="left" w:pos="-1440"/>
        </w:tabs>
        <w:jc w:val="both"/>
      </w:pPr>
      <w:r w:rsidRPr="00982590">
        <w:t>Check expenditures against invoices or supporting documentation</w:t>
      </w:r>
    </w:p>
    <w:p w14:paraId="501F17BF" w14:textId="77777777" w:rsidR="00A43314" w:rsidRPr="00982590" w:rsidRDefault="00A43314" w:rsidP="00A43314">
      <w:pPr>
        <w:numPr>
          <w:ilvl w:val="1"/>
          <w:numId w:val="4"/>
        </w:numPr>
        <w:tabs>
          <w:tab w:val="left" w:pos="-1440"/>
        </w:tabs>
        <w:spacing w:before="120"/>
        <w:jc w:val="both"/>
      </w:pPr>
      <w:r w:rsidRPr="00982590">
        <w:t>Check fund balances</w:t>
      </w:r>
    </w:p>
    <w:p w14:paraId="53DED37A" w14:textId="77777777" w:rsidR="00A43314" w:rsidRPr="00982590" w:rsidRDefault="00A43314" w:rsidP="00A43314">
      <w:pPr>
        <w:numPr>
          <w:ilvl w:val="2"/>
          <w:numId w:val="4"/>
        </w:numPr>
        <w:tabs>
          <w:tab w:val="left" w:pos="-1440"/>
        </w:tabs>
        <w:jc w:val="both"/>
      </w:pPr>
      <w:r w:rsidRPr="00982590">
        <w:t>Check beginning balance (should correspond to closing balance of last audit).</w:t>
      </w:r>
    </w:p>
    <w:p w14:paraId="2663C80A" w14:textId="77777777" w:rsidR="00A43314" w:rsidRPr="00982590" w:rsidRDefault="00A43314" w:rsidP="00A43314">
      <w:pPr>
        <w:numPr>
          <w:ilvl w:val="2"/>
          <w:numId w:val="4"/>
        </w:numPr>
        <w:tabs>
          <w:tab w:val="left" w:pos="-1440"/>
        </w:tabs>
        <w:ind w:left="1080" w:hanging="360"/>
      </w:pPr>
      <w:r w:rsidRPr="00982590">
        <w:t>Check closing balance against bank statement balance. Review outstanding deposits/checks for accuracy and dating.</w:t>
      </w:r>
    </w:p>
    <w:p w14:paraId="3C6D0A78" w14:textId="7D457078" w:rsidR="00757F1F" w:rsidRPr="00CF257E" w:rsidRDefault="00757F1F" w:rsidP="00976BA7">
      <w:pPr>
        <w:numPr>
          <w:ilvl w:val="1"/>
          <w:numId w:val="4"/>
        </w:numPr>
        <w:tabs>
          <w:tab w:val="left" w:pos="-1440"/>
        </w:tabs>
        <w:spacing w:before="80"/>
        <w:jc w:val="both"/>
      </w:pPr>
      <w:r w:rsidRPr="00CF257E">
        <w:t>Check B</w:t>
      </w:r>
      <w:r w:rsidR="006D4FF3" w:rsidRPr="00CF257E">
        <w:t xml:space="preserve">oard </w:t>
      </w:r>
      <w:r w:rsidRPr="00CF257E">
        <w:t>O</w:t>
      </w:r>
      <w:r w:rsidR="006D4FF3" w:rsidRPr="00CF257E">
        <w:t xml:space="preserve">f </w:t>
      </w:r>
      <w:r w:rsidRPr="00CF257E">
        <w:t>A</w:t>
      </w:r>
      <w:r w:rsidR="006D4FF3" w:rsidRPr="00CF257E">
        <w:t>dministration</w:t>
      </w:r>
      <w:r w:rsidRPr="00CF257E">
        <w:t xml:space="preserve"> Minutes for the year and verify that any approved financial motions have been completed.</w:t>
      </w:r>
    </w:p>
    <w:p w14:paraId="1075B960" w14:textId="06BF5254" w:rsidR="00F824D0" w:rsidRPr="00CF257E" w:rsidRDefault="00A43314" w:rsidP="00A43314">
      <w:pPr>
        <w:numPr>
          <w:ilvl w:val="1"/>
          <w:numId w:val="4"/>
        </w:numPr>
        <w:tabs>
          <w:tab w:val="left" w:pos="-1440"/>
        </w:tabs>
        <w:spacing w:before="120"/>
        <w:jc w:val="both"/>
      </w:pPr>
      <w:r w:rsidRPr="00CF257E">
        <w:t>Pick a different item to focus on each year (note should be included on what was used the previous year) I.E., expenses over $2000.00, pick one or two months to focus on, etc.</w:t>
      </w:r>
    </w:p>
    <w:p w14:paraId="4229B009" w14:textId="6A78876A" w:rsidR="004F14F1" w:rsidRPr="00982590" w:rsidRDefault="004F14F1" w:rsidP="00F824D0">
      <w:pPr>
        <w:numPr>
          <w:ilvl w:val="1"/>
          <w:numId w:val="4"/>
        </w:numPr>
        <w:tabs>
          <w:tab w:val="left" w:pos="-1440"/>
        </w:tabs>
        <w:spacing w:before="80"/>
        <w:jc w:val="both"/>
      </w:pPr>
      <w:r w:rsidRPr="00982590">
        <w:t>Confirm by statement or letter with financial institution/loaner</w:t>
      </w:r>
    </w:p>
    <w:p w14:paraId="54532D73" w14:textId="77777777" w:rsidR="004F14F1" w:rsidRPr="00982590" w:rsidRDefault="004F14F1" w:rsidP="00F824D0">
      <w:pPr>
        <w:numPr>
          <w:ilvl w:val="2"/>
          <w:numId w:val="4"/>
        </w:numPr>
        <w:tabs>
          <w:tab w:val="left" w:pos="-1440"/>
        </w:tabs>
        <w:jc w:val="both"/>
      </w:pPr>
      <w:r w:rsidRPr="00982590">
        <w:t>Fund balance, interest rate, and type of account</w:t>
      </w:r>
    </w:p>
    <w:p w14:paraId="16036900" w14:textId="77777777" w:rsidR="004F14F1" w:rsidRPr="00982590" w:rsidRDefault="004F14F1" w:rsidP="00F824D0">
      <w:pPr>
        <w:numPr>
          <w:ilvl w:val="2"/>
          <w:numId w:val="4"/>
        </w:numPr>
        <w:tabs>
          <w:tab w:val="left" w:pos="-1440"/>
        </w:tabs>
        <w:jc w:val="both"/>
      </w:pPr>
      <w:r w:rsidRPr="00982590">
        <w:t>Loan balance, interest rate, and payment schedule</w:t>
      </w:r>
    </w:p>
    <w:p w14:paraId="1BDFDEC6" w14:textId="77777777" w:rsidR="004F14F1" w:rsidRPr="00982590" w:rsidRDefault="004F14F1" w:rsidP="00F824D0">
      <w:pPr>
        <w:numPr>
          <w:ilvl w:val="1"/>
          <w:numId w:val="4"/>
        </w:numPr>
        <w:tabs>
          <w:tab w:val="left" w:pos="-1440"/>
        </w:tabs>
        <w:spacing w:before="80"/>
        <w:jc w:val="both"/>
      </w:pPr>
      <w:r w:rsidRPr="00982590">
        <w:t xml:space="preserve">Attach a copy of the Financial Statement to the </w:t>
      </w:r>
      <w:r w:rsidR="00103A2E" w:rsidRPr="00982590">
        <w:t>Review</w:t>
      </w:r>
      <w:r w:rsidRPr="00982590">
        <w:t xml:space="preserve"> Report. If no financial statement has been made, make one with a minimum of the following information.</w:t>
      </w:r>
    </w:p>
    <w:p w14:paraId="76720720" w14:textId="77777777" w:rsidR="004F14F1" w:rsidRPr="00982590" w:rsidRDefault="004F14F1" w:rsidP="00F824D0">
      <w:pPr>
        <w:numPr>
          <w:ilvl w:val="2"/>
          <w:numId w:val="4"/>
        </w:numPr>
        <w:tabs>
          <w:tab w:val="left" w:pos="-1440"/>
        </w:tabs>
        <w:jc w:val="both"/>
      </w:pPr>
      <w:r w:rsidRPr="00982590">
        <w:t>Beginning balance of each fund</w:t>
      </w:r>
    </w:p>
    <w:p w14:paraId="0F88557B" w14:textId="77777777" w:rsidR="004F14F1" w:rsidRPr="00982590" w:rsidRDefault="004F14F1" w:rsidP="00F824D0">
      <w:pPr>
        <w:numPr>
          <w:ilvl w:val="2"/>
          <w:numId w:val="4"/>
        </w:numPr>
        <w:tabs>
          <w:tab w:val="left" w:pos="-1440"/>
        </w:tabs>
        <w:jc w:val="both"/>
      </w:pPr>
      <w:r w:rsidRPr="00982590">
        <w:t>Total receipts for year</w:t>
      </w:r>
    </w:p>
    <w:p w14:paraId="7C441716" w14:textId="77777777" w:rsidR="004F14F1" w:rsidRPr="00982590" w:rsidRDefault="004F14F1" w:rsidP="00F824D0">
      <w:pPr>
        <w:numPr>
          <w:ilvl w:val="2"/>
          <w:numId w:val="4"/>
        </w:numPr>
        <w:tabs>
          <w:tab w:val="left" w:pos="-1440"/>
        </w:tabs>
        <w:jc w:val="both"/>
      </w:pPr>
      <w:r w:rsidRPr="00982590">
        <w:t>Total expenditures for year</w:t>
      </w:r>
    </w:p>
    <w:p w14:paraId="5B36AB2A" w14:textId="77777777" w:rsidR="004F14F1" w:rsidRPr="00982590" w:rsidRDefault="004F14F1" w:rsidP="00F824D0">
      <w:pPr>
        <w:numPr>
          <w:ilvl w:val="2"/>
          <w:numId w:val="4"/>
        </w:numPr>
        <w:tabs>
          <w:tab w:val="left" w:pos="-1440"/>
        </w:tabs>
        <w:jc w:val="both"/>
      </w:pPr>
      <w:r w:rsidRPr="00982590">
        <w:t>Ending balance of each fund</w:t>
      </w:r>
    </w:p>
    <w:p w14:paraId="5B5153FB" w14:textId="77777777" w:rsidR="004F14F1" w:rsidRPr="00982590" w:rsidRDefault="004F14F1" w:rsidP="00F824D0">
      <w:pPr>
        <w:numPr>
          <w:ilvl w:val="2"/>
          <w:numId w:val="4"/>
        </w:numPr>
        <w:tabs>
          <w:tab w:val="left" w:pos="-1440"/>
        </w:tabs>
        <w:jc w:val="both"/>
      </w:pPr>
      <w:r w:rsidRPr="00982590">
        <w:t>Where funds are retained and type of account</w:t>
      </w:r>
    </w:p>
    <w:p w14:paraId="5A0FA956" w14:textId="77777777" w:rsidR="004F14F1" w:rsidRPr="00982590" w:rsidRDefault="004F14F1" w:rsidP="00F824D0">
      <w:pPr>
        <w:numPr>
          <w:ilvl w:val="1"/>
          <w:numId w:val="4"/>
        </w:numPr>
        <w:tabs>
          <w:tab w:val="left" w:pos="-1440"/>
        </w:tabs>
        <w:spacing w:before="80"/>
        <w:jc w:val="both"/>
      </w:pPr>
      <w:r w:rsidRPr="00982590">
        <w:rPr>
          <w:i/>
          <w:iCs/>
          <w:u w:val="single"/>
        </w:rPr>
        <w:t xml:space="preserve">Conclude </w:t>
      </w:r>
      <w:r w:rsidR="00103A2E" w:rsidRPr="00982590">
        <w:rPr>
          <w:i/>
          <w:iCs/>
          <w:u w:val="single"/>
        </w:rPr>
        <w:t>review</w:t>
      </w:r>
      <w:r w:rsidR="001339F2" w:rsidRPr="00982590">
        <w:rPr>
          <w:i/>
          <w:iCs/>
          <w:u w:val="single"/>
        </w:rPr>
        <w:t xml:space="preserve"> or </w:t>
      </w:r>
      <w:r w:rsidR="00F413E2" w:rsidRPr="00982590">
        <w:rPr>
          <w:i/>
          <w:iCs/>
          <w:u w:val="single"/>
        </w:rPr>
        <w:t>compilation</w:t>
      </w:r>
      <w:r w:rsidR="001339F2" w:rsidRPr="00982590">
        <w:rPr>
          <w:i/>
          <w:iCs/>
          <w:u w:val="single"/>
        </w:rPr>
        <w:t xml:space="preserve"> report</w:t>
      </w:r>
      <w:r w:rsidRPr="00982590">
        <w:rPr>
          <w:i/>
          <w:iCs/>
          <w:u w:val="single"/>
        </w:rPr>
        <w:t xml:space="preserve"> with an opinion statement.</w:t>
      </w:r>
      <w:r w:rsidRPr="00982590">
        <w:t xml:space="preserve"> If there are management suggestions, corrections, </w:t>
      </w:r>
      <w:r w:rsidR="00425DC7" w:rsidRPr="00982590">
        <w:t xml:space="preserve">or </w:t>
      </w:r>
      <w:r w:rsidRPr="00982590">
        <w:t xml:space="preserve">procedure changes address </w:t>
      </w:r>
      <w:r w:rsidR="00425DC7" w:rsidRPr="00982590">
        <w:t xml:space="preserve">these </w:t>
      </w:r>
      <w:r w:rsidRPr="00982590">
        <w:t>in a separate letter to the appropriate entity and the Board of Administration.</w:t>
      </w:r>
    </w:p>
    <w:p w14:paraId="25E02A53" w14:textId="77777777" w:rsidR="004F14F1" w:rsidRPr="00982590" w:rsidRDefault="004F14F1" w:rsidP="00F824D0">
      <w:pPr>
        <w:numPr>
          <w:ilvl w:val="1"/>
          <w:numId w:val="4"/>
        </w:numPr>
        <w:tabs>
          <w:tab w:val="left" w:pos="-1440"/>
        </w:tabs>
        <w:spacing w:before="80"/>
        <w:jc w:val="both"/>
      </w:pPr>
      <w:r w:rsidRPr="00982590">
        <w:t>Treasurers should close their financial records as of December 31 (except the conference which close January 5) and submit books for audit by February 1. Audit should be completed by March 1.</w:t>
      </w:r>
    </w:p>
    <w:p w14:paraId="44E55056" w14:textId="77777777" w:rsidR="003A0C4C" w:rsidRDefault="003A0C4C" w:rsidP="00DD3277">
      <w:pPr>
        <w:tabs>
          <w:tab w:val="center" w:pos="4680"/>
        </w:tabs>
        <w:spacing w:before="120"/>
        <w:jc w:val="center"/>
        <w:rPr>
          <w:b/>
          <w:bCs/>
        </w:rPr>
      </w:pPr>
    </w:p>
    <w:p w14:paraId="58431F6E" w14:textId="77777777" w:rsidR="004F14F1" w:rsidRPr="00C9403A" w:rsidRDefault="004F14F1" w:rsidP="005B1309">
      <w:pPr>
        <w:numPr>
          <w:ilvl w:val="0"/>
          <w:numId w:val="6"/>
        </w:numPr>
        <w:tabs>
          <w:tab w:val="left" w:pos="-1440"/>
        </w:tabs>
        <w:spacing w:before="120"/>
        <w:jc w:val="both"/>
      </w:pPr>
      <w:r w:rsidRPr="00C9403A">
        <w:rPr>
          <w:b/>
          <w:bCs/>
        </w:rPr>
        <w:t>BENEFITS</w:t>
      </w:r>
      <w:r w:rsidRPr="00C9403A">
        <w:t xml:space="preserve">   </w:t>
      </w:r>
    </w:p>
    <w:p w14:paraId="2219AE28" w14:textId="77777777" w:rsidR="004F14F1" w:rsidRPr="00C9403A" w:rsidRDefault="001720C0" w:rsidP="004F14F1">
      <w:pPr>
        <w:tabs>
          <w:tab w:val="left" w:pos="-1440"/>
        </w:tabs>
        <w:jc w:val="both"/>
      </w:pPr>
      <w:r>
        <w:t xml:space="preserve">          </w:t>
      </w:r>
      <w:r w:rsidR="004F14F1" w:rsidRPr="00C9403A">
        <w:t>The church shall provide the following as they relate to all pastoral staff:</w:t>
      </w:r>
    </w:p>
    <w:p w14:paraId="4E3AFD49" w14:textId="77777777" w:rsidR="004F14F1" w:rsidRPr="00C9403A" w:rsidRDefault="00425DC7" w:rsidP="00976BA7">
      <w:pPr>
        <w:numPr>
          <w:ilvl w:val="2"/>
          <w:numId w:val="6"/>
        </w:numPr>
        <w:tabs>
          <w:tab w:val="left" w:pos="-1440"/>
        </w:tabs>
        <w:spacing w:before="80"/>
        <w:ind w:left="1080" w:hanging="360"/>
        <w:jc w:val="both"/>
      </w:pPr>
      <w:r>
        <w:t>½ (7.65%) SOCIAL SECURITY -</w:t>
      </w:r>
      <w:r w:rsidR="004F14F1" w:rsidRPr="00C9403A">
        <w:t xml:space="preserve"> </w:t>
      </w:r>
      <w:r w:rsidR="004F14F1" w:rsidRPr="00C9403A">
        <w:rPr>
          <w:bCs/>
          <w:u w:val="single"/>
        </w:rPr>
        <w:t>Book of Discipline</w:t>
      </w:r>
      <w:r>
        <w:t>, ¶4370</w:t>
      </w:r>
      <w:r w:rsidR="006C771A">
        <w:t>.B</w:t>
      </w:r>
      <w:r>
        <w:t>.</w:t>
      </w:r>
    </w:p>
    <w:p w14:paraId="38F9A965" w14:textId="30F5DEBB" w:rsidR="004F14F1" w:rsidRPr="00DE3176" w:rsidRDefault="004F14F1" w:rsidP="00512364">
      <w:pPr>
        <w:numPr>
          <w:ilvl w:val="2"/>
          <w:numId w:val="6"/>
        </w:numPr>
        <w:tabs>
          <w:tab w:val="left" w:pos="-1440"/>
        </w:tabs>
        <w:spacing w:before="80"/>
        <w:ind w:left="1080" w:hanging="360"/>
        <w:jc w:val="both"/>
      </w:pPr>
      <w:r w:rsidRPr="00DE3176">
        <w:t>Health</w:t>
      </w:r>
      <w:r w:rsidR="00425DC7" w:rsidRPr="00DE3176">
        <w:t xml:space="preserve"> Insurance</w:t>
      </w:r>
      <w:r w:rsidR="005831C4" w:rsidRPr="00DE3176">
        <w:t xml:space="preserve"> (for </w:t>
      </w:r>
      <w:r w:rsidR="00DD5078" w:rsidRPr="00DE3176">
        <w:t xml:space="preserve">laws applying to health insurance and </w:t>
      </w:r>
      <w:r w:rsidR="005831C4" w:rsidRPr="00DE3176">
        <w:t xml:space="preserve">more information, please read page </w:t>
      </w:r>
      <w:r w:rsidR="00512364" w:rsidRPr="00DE3176">
        <w:t>Health Insurance Information in the Pastors and Church Treasurers Handbook:</w:t>
      </w:r>
      <w:r w:rsidR="005831C4" w:rsidRPr="00DE3176">
        <w:t xml:space="preserve"> </w:t>
      </w:r>
      <w:hyperlink r:id="rId10" w:history="1">
        <w:r w:rsidR="00512364" w:rsidRPr="00DE3176">
          <w:rPr>
            <w:color w:val="0000FF"/>
            <w:u w:val="single"/>
          </w:rPr>
          <w:t>Gateway Conference | Pastors and Treasurers Handbook</w:t>
        </w:r>
      </w:hyperlink>
    </w:p>
    <w:p w14:paraId="3D737320" w14:textId="77777777" w:rsidR="004F14F1" w:rsidRPr="00C9403A" w:rsidRDefault="004F14F1" w:rsidP="00976BA7">
      <w:pPr>
        <w:numPr>
          <w:ilvl w:val="2"/>
          <w:numId w:val="6"/>
        </w:numPr>
        <w:tabs>
          <w:tab w:val="left" w:pos="-1440"/>
        </w:tabs>
        <w:spacing w:before="80"/>
        <w:ind w:left="1080" w:hanging="360"/>
        <w:jc w:val="both"/>
      </w:pPr>
      <w:r w:rsidRPr="00C9403A">
        <w:t>PASTOR</w:t>
      </w:r>
      <w:r w:rsidR="00425DC7">
        <w:t xml:space="preserve">’S PENSION PLAN PREMIUMS (PPP) </w:t>
      </w:r>
      <w:r w:rsidRPr="00C9403A">
        <w:t>1</w:t>
      </w:r>
      <w:r w:rsidR="00DB080B">
        <w:t>3</w:t>
      </w:r>
      <w:r w:rsidRPr="00C9403A">
        <w:t xml:space="preserve">.5% of pastor’s pay package </w:t>
      </w:r>
      <w:r w:rsidR="00425DC7" w:rsidRPr="00C9403A">
        <w:t xml:space="preserve">- </w:t>
      </w:r>
      <w:r w:rsidR="00425DC7" w:rsidRPr="00C9403A">
        <w:rPr>
          <w:bCs/>
          <w:u w:val="single"/>
        </w:rPr>
        <w:t>Book of Discipline</w:t>
      </w:r>
      <w:r w:rsidR="00425DC7">
        <w:t>, ¶4380</w:t>
      </w:r>
      <w:r w:rsidR="006C771A">
        <w:t>.</w:t>
      </w:r>
      <w:r w:rsidR="00425DC7">
        <w:t>G</w:t>
      </w:r>
      <w:r w:rsidR="006C771A">
        <w:t>.</w:t>
      </w:r>
    </w:p>
    <w:p w14:paraId="1114704A" w14:textId="5E84DDA0" w:rsidR="007D590C" w:rsidRDefault="004F14F1" w:rsidP="00976BA7">
      <w:pPr>
        <w:numPr>
          <w:ilvl w:val="2"/>
          <w:numId w:val="6"/>
        </w:numPr>
        <w:tabs>
          <w:tab w:val="left" w:pos="-1440"/>
        </w:tabs>
        <w:spacing w:before="80"/>
        <w:ind w:left="1080" w:hanging="360"/>
        <w:jc w:val="both"/>
      </w:pPr>
      <w:r w:rsidRPr="00C9403A">
        <w:t xml:space="preserve">CONTINUING EDUCATION </w:t>
      </w:r>
      <w:r w:rsidR="007D590C">
        <w:t>–</w:t>
      </w:r>
      <w:r w:rsidRPr="00C9403A">
        <w:t xml:space="preserve"> </w:t>
      </w:r>
      <w:r w:rsidR="007D590C">
        <w:t xml:space="preserve">(registration, meals and travel to recommended meetings, e.g. </w:t>
      </w:r>
      <w:r w:rsidR="00503FCA">
        <w:t>Annual Conference,</w:t>
      </w:r>
      <w:r w:rsidR="007D590C">
        <w:t xml:space="preserve"> Pastors/Spouses retreat)</w:t>
      </w:r>
    </w:p>
    <w:p w14:paraId="58247C4E" w14:textId="77777777" w:rsidR="004F14F1" w:rsidRDefault="00425DC7" w:rsidP="00976BA7">
      <w:pPr>
        <w:numPr>
          <w:ilvl w:val="2"/>
          <w:numId w:val="6"/>
        </w:numPr>
        <w:tabs>
          <w:tab w:val="left" w:pos="-1440"/>
        </w:tabs>
        <w:spacing w:before="80"/>
        <w:ind w:left="1080" w:hanging="360"/>
        <w:jc w:val="both"/>
      </w:pPr>
      <w:r>
        <w:lastRenderedPageBreak/>
        <w:t xml:space="preserve">That all churches designate </w:t>
      </w:r>
      <w:r w:rsidR="004F14F1" w:rsidRPr="00C9403A">
        <w:t xml:space="preserve">an </w:t>
      </w:r>
      <w:r w:rsidR="004F14F1" w:rsidRPr="00C9403A">
        <w:rPr>
          <w:b/>
          <w:bCs/>
        </w:rPr>
        <w:t>ACCOUNTABLE REIMBURSEMENT</w:t>
      </w:r>
      <w:r w:rsidR="004F14F1" w:rsidRPr="00C9403A">
        <w:t xml:space="preserve"> policy for automobile and professional expenses and reimburse the pastor for mileage driven at the current IRS rate.</w:t>
      </w:r>
    </w:p>
    <w:p w14:paraId="0AC1A9BC" w14:textId="77777777" w:rsidR="004F14F1" w:rsidRPr="00C9403A" w:rsidRDefault="004F14F1" w:rsidP="004F14F1">
      <w:pPr>
        <w:numPr>
          <w:ilvl w:val="0"/>
          <w:numId w:val="7"/>
        </w:numPr>
        <w:tabs>
          <w:tab w:val="left" w:pos="-1440"/>
        </w:tabs>
        <w:spacing w:before="120"/>
        <w:jc w:val="both"/>
        <w:rPr>
          <w:b/>
          <w:bCs/>
        </w:rPr>
      </w:pPr>
      <w:r w:rsidRPr="00C9403A">
        <w:rPr>
          <w:b/>
          <w:bCs/>
        </w:rPr>
        <w:t>CONFERENCE MINISTRIES BUDGETS</w:t>
      </w:r>
    </w:p>
    <w:p w14:paraId="42994C44" w14:textId="6BA6C3B7" w:rsidR="004F14F1" w:rsidRPr="00C9403A" w:rsidRDefault="004F14F1" w:rsidP="00976BA7">
      <w:pPr>
        <w:numPr>
          <w:ilvl w:val="1"/>
          <w:numId w:val="7"/>
        </w:numPr>
        <w:tabs>
          <w:tab w:val="left" w:pos="-1440"/>
        </w:tabs>
        <w:spacing w:before="80"/>
        <w:jc w:val="both"/>
      </w:pPr>
      <w:r w:rsidRPr="00C9403A">
        <w:t>That o</w:t>
      </w:r>
      <w:r w:rsidR="0028267C">
        <w:t>ur 20</w:t>
      </w:r>
      <w:r w:rsidR="004E3D33">
        <w:t>2</w:t>
      </w:r>
      <w:r w:rsidR="00A43314">
        <w:t>5</w:t>
      </w:r>
      <w:r w:rsidR="0028267C">
        <w:t xml:space="preserve"> UMC-Home Ministries Equal Participation</w:t>
      </w:r>
      <w:r w:rsidRPr="00C9403A">
        <w:t xml:space="preserve"> be </w:t>
      </w:r>
      <w:r>
        <w:t>subscribed.</w:t>
      </w:r>
    </w:p>
    <w:p w14:paraId="0E0FA4AC" w14:textId="15521589" w:rsidR="004F14F1" w:rsidRPr="007C3EF4" w:rsidRDefault="004F14F1" w:rsidP="00976BA7">
      <w:pPr>
        <w:numPr>
          <w:ilvl w:val="1"/>
          <w:numId w:val="7"/>
        </w:numPr>
        <w:tabs>
          <w:tab w:val="left" w:pos="-1440"/>
        </w:tabs>
        <w:spacing w:before="80"/>
        <w:jc w:val="both"/>
      </w:pPr>
      <w:r w:rsidRPr="007C3EF4">
        <w:t>That our 20</w:t>
      </w:r>
      <w:r w:rsidR="004E3D33">
        <w:t>2</w:t>
      </w:r>
      <w:r w:rsidR="00A43314">
        <w:t>5</w:t>
      </w:r>
      <w:r w:rsidRPr="007C3EF4">
        <w:t xml:space="preserve"> UMC-World Missions Goal be based on total goals submitted by local churches. </w:t>
      </w:r>
      <w:r w:rsidR="004E10FA" w:rsidRPr="007C3EF4">
        <w:t xml:space="preserve">  Local churches need to send in their goals to the World Missions Dept. in Indianapolis</w:t>
      </w:r>
      <w:r w:rsidR="00BC3856" w:rsidRPr="007C3EF4">
        <w:t xml:space="preserve"> specifying who they will be supporting.</w:t>
      </w:r>
    </w:p>
    <w:p w14:paraId="092D1768" w14:textId="77777777" w:rsidR="008A3398" w:rsidRPr="003A0C4C" w:rsidRDefault="004F14F1" w:rsidP="008A3398">
      <w:pPr>
        <w:numPr>
          <w:ilvl w:val="0"/>
          <w:numId w:val="7"/>
        </w:numPr>
        <w:tabs>
          <w:tab w:val="left" w:pos="-1440"/>
        </w:tabs>
        <w:spacing w:before="120"/>
        <w:jc w:val="both"/>
      </w:pPr>
      <w:r w:rsidRPr="003A0C4C">
        <w:rPr>
          <w:b/>
          <w:bCs/>
        </w:rPr>
        <w:t>FINANCE DUE DATES</w:t>
      </w:r>
      <w:r w:rsidRPr="003A0C4C">
        <w:t xml:space="preserve">                                                                                   </w:t>
      </w:r>
      <w:r w:rsidRPr="003A0C4C">
        <w:tab/>
      </w:r>
      <w:r w:rsidRPr="003A0C4C">
        <w:tab/>
        <w:t>That the following forms be received in the Conference Office by the date specified:</w:t>
      </w:r>
    </w:p>
    <w:p w14:paraId="21E797BF" w14:textId="35401806" w:rsidR="008A3398" w:rsidRPr="003A0C4C" w:rsidRDefault="008A3398" w:rsidP="00A234B8">
      <w:pPr>
        <w:numPr>
          <w:ilvl w:val="1"/>
          <w:numId w:val="7"/>
        </w:numPr>
        <w:tabs>
          <w:tab w:val="left" w:pos="-1440"/>
        </w:tabs>
        <w:spacing w:before="80"/>
        <w:jc w:val="both"/>
      </w:pPr>
      <w:r w:rsidRPr="003A0C4C">
        <w:t xml:space="preserve">Letter of Inquiry for Local Church Initiative Grants                   </w:t>
      </w:r>
      <w:r w:rsidRPr="003A0C4C">
        <w:tab/>
      </w:r>
      <w:r w:rsidR="0049499E">
        <w:t>September 1</w:t>
      </w:r>
      <w:r w:rsidR="004E3D33" w:rsidRPr="003A0C4C">
        <w:t>, 20</w:t>
      </w:r>
      <w:r w:rsidR="00AD5110" w:rsidRPr="003A0C4C">
        <w:t>2</w:t>
      </w:r>
      <w:r w:rsidR="00512364">
        <w:t>5</w:t>
      </w:r>
    </w:p>
    <w:p w14:paraId="4CB53F3F" w14:textId="77777777" w:rsidR="004F14F1" w:rsidRPr="003A0C4C" w:rsidRDefault="004F14F1" w:rsidP="00A234B8">
      <w:pPr>
        <w:numPr>
          <w:ilvl w:val="1"/>
          <w:numId w:val="7"/>
        </w:numPr>
        <w:tabs>
          <w:tab w:val="left" w:pos="-1440"/>
        </w:tabs>
        <w:spacing w:before="80"/>
        <w:jc w:val="both"/>
      </w:pPr>
      <w:r w:rsidRPr="003A0C4C">
        <w:rPr>
          <w:bCs/>
        </w:rPr>
        <w:t xml:space="preserve">Church </w:t>
      </w:r>
      <w:r w:rsidRPr="003A0C4C">
        <w:rPr>
          <w:bCs/>
          <w:u w:val="words"/>
        </w:rPr>
        <w:t>Yearbook</w:t>
      </w:r>
      <w:r w:rsidRPr="003A0C4C">
        <w:t xml:space="preserve"> Statistical Report </w:t>
      </w:r>
      <w:r w:rsidR="001339F2" w:rsidRPr="003A0C4C">
        <w:tab/>
      </w:r>
      <w:r w:rsidR="001339F2" w:rsidRPr="003A0C4C">
        <w:tab/>
      </w:r>
      <w:r w:rsidR="001339F2" w:rsidRPr="003A0C4C">
        <w:tab/>
      </w:r>
      <w:r w:rsidRPr="003A0C4C">
        <w:t xml:space="preserve">     </w:t>
      </w:r>
      <w:r w:rsidRPr="003A0C4C">
        <w:tab/>
      </w:r>
      <w:r w:rsidR="001339F2" w:rsidRPr="003A0C4C">
        <w:t>TBD by FMCUSA</w:t>
      </w:r>
    </w:p>
    <w:p w14:paraId="60482AF4" w14:textId="1B8AC04F" w:rsidR="004F14F1" w:rsidRPr="003A0C4C" w:rsidRDefault="004F14F1" w:rsidP="00A234B8">
      <w:pPr>
        <w:numPr>
          <w:ilvl w:val="1"/>
          <w:numId w:val="7"/>
        </w:numPr>
        <w:tabs>
          <w:tab w:val="left" w:pos="-1440"/>
        </w:tabs>
        <w:spacing w:before="80"/>
        <w:jc w:val="both"/>
      </w:pPr>
      <w:r w:rsidRPr="003A0C4C">
        <w:t>Conference Board Budget Requests for 20</w:t>
      </w:r>
      <w:r w:rsidR="004E3D33" w:rsidRPr="003A0C4C">
        <w:t>2</w:t>
      </w:r>
      <w:r w:rsidR="00512364">
        <w:t>6</w:t>
      </w:r>
      <w:r w:rsidRPr="003A0C4C">
        <w:t xml:space="preserve">                 </w:t>
      </w:r>
      <w:r w:rsidRPr="003A0C4C">
        <w:tab/>
      </w:r>
      <w:r w:rsidR="0028267C" w:rsidRPr="003A0C4C">
        <w:tab/>
      </w:r>
      <w:r w:rsidR="00175015" w:rsidRPr="003A0C4C">
        <w:t>Sept</w:t>
      </w:r>
      <w:r w:rsidR="0057570C">
        <w:t>ember</w:t>
      </w:r>
      <w:r w:rsidR="00175015" w:rsidRPr="003A0C4C">
        <w:t>.</w:t>
      </w:r>
      <w:r w:rsidR="0026641D" w:rsidRPr="003A0C4C">
        <w:t xml:space="preserve"> 1, 20</w:t>
      </w:r>
      <w:r w:rsidR="00AD5110" w:rsidRPr="003A0C4C">
        <w:t>2</w:t>
      </w:r>
      <w:r w:rsidR="00512364">
        <w:t>5</w:t>
      </w:r>
    </w:p>
    <w:p w14:paraId="4BA4AF07" w14:textId="4988B68B" w:rsidR="00AD5110" w:rsidRPr="000A033A" w:rsidRDefault="00AD5110" w:rsidP="00AD5110">
      <w:pPr>
        <w:numPr>
          <w:ilvl w:val="0"/>
          <w:numId w:val="7"/>
        </w:numPr>
        <w:tabs>
          <w:tab w:val="left" w:pos="-1440"/>
        </w:tabs>
        <w:spacing w:before="120"/>
        <w:jc w:val="both"/>
        <w:rPr>
          <w:b/>
        </w:rPr>
      </w:pPr>
      <w:r w:rsidRPr="000A033A">
        <w:rPr>
          <w:b/>
        </w:rPr>
        <w:t>EMPLOYEE HANDBOOK AND ANTI-HARASSMENT TRAINING</w:t>
      </w:r>
      <w:r w:rsidR="007E5678" w:rsidRPr="000A033A">
        <w:rPr>
          <w:b/>
        </w:rPr>
        <w:t xml:space="preserve"> POLICY</w:t>
      </w:r>
    </w:p>
    <w:p w14:paraId="07DB77F6" w14:textId="77777777" w:rsidR="00AD5110" w:rsidRPr="005D5B99" w:rsidRDefault="00AD5110" w:rsidP="00AD5110">
      <w:pPr>
        <w:tabs>
          <w:tab w:val="left" w:pos="-1440"/>
        </w:tabs>
        <w:ind w:left="720"/>
        <w:jc w:val="both"/>
      </w:pPr>
      <w:r w:rsidRPr="005D5B99">
        <w:t>All churches should have an employee handbook.  They should also provide anti-harassment training once a year (both of these items are required in the State of Illinois).  More information and a draft employee handbook are available on our website:</w:t>
      </w:r>
    </w:p>
    <w:p w14:paraId="0995D8BC" w14:textId="77777777" w:rsidR="00AD5110" w:rsidRPr="00AD5110" w:rsidRDefault="00AD5110" w:rsidP="00AD5110">
      <w:pPr>
        <w:tabs>
          <w:tab w:val="left" w:pos="-1440"/>
        </w:tabs>
        <w:ind w:left="720"/>
        <w:jc w:val="both"/>
      </w:pPr>
      <w:hyperlink r:id="rId11" w:history="1">
        <w:r w:rsidRPr="005D5B99">
          <w:rPr>
            <w:u w:val="single"/>
          </w:rPr>
          <w:t>http://www.gatewayfmcusa.org/forms-and-resources/gateway-forms-resources</w:t>
        </w:r>
      </w:hyperlink>
      <w:r w:rsidRPr="005D5B99">
        <w:t>.</w:t>
      </w:r>
    </w:p>
    <w:p w14:paraId="54A858E5" w14:textId="77777777" w:rsidR="00563C3A" w:rsidRPr="003A0C4C" w:rsidRDefault="0049487D" w:rsidP="003A77AA">
      <w:pPr>
        <w:numPr>
          <w:ilvl w:val="0"/>
          <w:numId w:val="7"/>
        </w:numPr>
        <w:tabs>
          <w:tab w:val="left" w:pos="-1440"/>
        </w:tabs>
        <w:spacing w:before="120"/>
        <w:jc w:val="both"/>
      </w:pPr>
      <w:r w:rsidRPr="003A0C4C">
        <w:rPr>
          <w:b/>
          <w:bCs/>
        </w:rPr>
        <w:t xml:space="preserve">CHILDRENS AND YOUTH </w:t>
      </w:r>
      <w:r w:rsidR="0049001E" w:rsidRPr="003A0C4C">
        <w:rPr>
          <w:b/>
          <w:bCs/>
        </w:rPr>
        <w:t>MINISTRY</w:t>
      </w:r>
      <w:r w:rsidR="003A77AA" w:rsidRPr="003A0C4C">
        <w:rPr>
          <w:b/>
          <w:bCs/>
        </w:rPr>
        <w:t xml:space="preserve"> WORKER</w:t>
      </w:r>
      <w:r w:rsidRPr="003A0C4C">
        <w:rPr>
          <w:b/>
          <w:bCs/>
        </w:rPr>
        <w:t>S POLICIES</w:t>
      </w:r>
    </w:p>
    <w:p w14:paraId="596736A9" w14:textId="77777777" w:rsidR="008D1EEA" w:rsidRPr="003A0C4C" w:rsidRDefault="00563C3A" w:rsidP="00F06987">
      <w:pPr>
        <w:tabs>
          <w:tab w:val="left" w:pos="-1440"/>
        </w:tabs>
        <w:ind w:left="720"/>
        <w:rPr>
          <w:rFonts w:eastAsia="Calibri"/>
        </w:rPr>
      </w:pPr>
      <w:r w:rsidRPr="003A0C4C">
        <w:t>Each</w:t>
      </w:r>
      <w:r w:rsidR="001720C0" w:rsidRPr="003A0C4C">
        <w:t xml:space="preserve"> </w:t>
      </w:r>
      <w:r w:rsidRPr="003A0C4C">
        <w:t xml:space="preserve">church shall have a screening and approving policy for all </w:t>
      </w:r>
      <w:r w:rsidR="0049001E" w:rsidRPr="003A0C4C">
        <w:t xml:space="preserve">ministry </w:t>
      </w:r>
      <w:r w:rsidRPr="003A0C4C">
        <w:t>workers</w:t>
      </w:r>
      <w:r w:rsidR="0049001E" w:rsidRPr="003A0C4C">
        <w:t xml:space="preserve"> who serve with youth 18 and under </w:t>
      </w:r>
      <w:r w:rsidRPr="003A0C4C">
        <w:t xml:space="preserve">to </w:t>
      </w:r>
      <w:r w:rsidR="001720C0" w:rsidRPr="003A0C4C">
        <w:t>r</w:t>
      </w:r>
      <w:r w:rsidRPr="003A0C4C">
        <w:t>educe</w:t>
      </w:r>
      <w:r w:rsidR="001720C0" w:rsidRPr="003A0C4C">
        <w:t xml:space="preserve"> </w:t>
      </w:r>
      <w:r w:rsidRPr="003A0C4C">
        <w:t>the risk of abuse in ministry programs and guard against false accusations.</w:t>
      </w:r>
      <w:r w:rsidR="008D1EEA" w:rsidRPr="003A0C4C">
        <w:t xml:space="preserve">  </w:t>
      </w:r>
      <w:r w:rsidR="008D1EEA" w:rsidRPr="003A0C4C">
        <w:rPr>
          <w:rFonts w:eastAsia="Calibri"/>
        </w:rPr>
        <w:t>Gateway Conference requires that churches have the following policies in place for those working with children’s ministries:</w:t>
      </w:r>
    </w:p>
    <w:p w14:paraId="67A8D9B1" w14:textId="77777777" w:rsidR="00F06987" w:rsidRPr="003A0C4C" w:rsidRDefault="008D1EEA" w:rsidP="00F06987">
      <w:pPr>
        <w:widowControl/>
        <w:autoSpaceDE/>
        <w:autoSpaceDN/>
        <w:adjustRightInd/>
        <w:spacing w:line="276" w:lineRule="auto"/>
        <w:ind w:left="720"/>
        <w:rPr>
          <w:color w:val="000000"/>
        </w:rPr>
      </w:pPr>
      <w:r w:rsidRPr="003A0C4C">
        <w:rPr>
          <w:color w:val="000000"/>
        </w:rPr>
        <w:t>A. All children’s and youth workers will be screened and approved by the Children’s/Youth Director before beginning any work or ministry with children and youth.  Screening involves background checks and reference checks.  Workers must sign form agreeing to screening.</w:t>
      </w:r>
    </w:p>
    <w:p w14:paraId="53B45582" w14:textId="77777777" w:rsidR="008D1EEA" w:rsidRPr="003A0C4C" w:rsidRDefault="008D1EEA" w:rsidP="00F06987">
      <w:pPr>
        <w:widowControl/>
        <w:autoSpaceDE/>
        <w:autoSpaceDN/>
        <w:adjustRightInd/>
        <w:spacing w:line="276" w:lineRule="auto"/>
        <w:ind w:left="720"/>
        <w:rPr>
          <w:color w:val="000000"/>
        </w:rPr>
      </w:pPr>
      <w:r w:rsidRPr="003A0C4C">
        <w:rPr>
          <w:color w:val="000000"/>
        </w:rPr>
        <w:t xml:space="preserve">B. All churches should have a Children’s and Youth Ministries Policy in place that has been approved by the Board of Administration.   This should include a child interaction policy that will be signed by those working with children and youth.  </w:t>
      </w:r>
    </w:p>
    <w:p w14:paraId="48413FE2" w14:textId="77777777" w:rsidR="008D1EEA" w:rsidRPr="003A0C4C" w:rsidRDefault="008D1EEA" w:rsidP="00F06987">
      <w:pPr>
        <w:widowControl/>
        <w:autoSpaceDE/>
        <w:autoSpaceDN/>
        <w:adjustRightInd/>
        <w:spacing w:line="276" w:lineRule="auto"/>
        <w:ind w:left="720"/>
        <w:rPr>
          <w:color w:val="000000"/>
        </w:rPr>
      </w:pPr>
      <w:r w:rsidRPr="003A0C4C">
        <w:rPr>
          <w:color w:val="000000"/>
        </w:rPr>
        <w:t>C. Children’s and youth workers will receive a copy of the churches Children’s and Youth Ministries Policy and the child interaction policy.  They will need to read these items and sign paperwork stating that they will follow these policies.</w:t>
      </w:r>
    </w:p>
    <w:p w14:paraId="0A3C8AE9" w14:textId="77777777" w:rsidR="008D1EEA" w:rsidRPr="003A0C4C" w:rsidRDefault="008D1EEA" w:rsidP="00F06987">
      <w:pPr>
        <w:widowControl/>
        <w:autoSpaceDE/>
        <w:autoSpaceDN/>
        <w:adjustRightInd/>
        <w:spacing w:line="276" w:lineRule="auto"/>
        <w:ind w:left="720"/>
        <w:rPr>
          <w:rFonts w:eastAsia="Calibri"/>
          <w:color w:val="000000"/>
        </w:rPr>
      </w:pPr>
      <w:r w:rsidRPr="003A0C4C">
        <w:rPr>
          <w:rFonts w:eastAsia="Calibri"/>
          <w:color w:val="000000"/>
        </w:rPr>
        <w:t xml:space="preserve">D. Random, unannounced checks will be conducted by church and ministry leaders of all activities, especially during activities at remote locations. </w:t>
      </w:r>
    </w:p>
    <w:p w14:paraId="4FA9BCE6" w14:textId="77777777" w:rsidR="008D1EEA" w:rsidRPr="003A0C4C" w:rsidRDefault="008D1EEA" w:rsidP="00F06987">
      <w:pPr>
        <w:widowControl/>
        <w:autoSpaceDE/>
        <w:autoSpaceDN/>
        <w:adjustRightInd/>
        <w:spacing w:line="276" w:lineRule="auto"/>
        <w:ind w:left="720"/>
        <w:rPr>
          <w:rFonts w:eastAsia="Calibri"/>
          <w:color w:val="000000"/>
        </w:rPr>
      </w:pPr>
      <w:r w:rsidRPr="003A0C4C">
        <w:rPr>
          <w:rFonts w:eastAsia="Calibri"/>
          <w:color w:val="000000"/>
        </w:rPr>
        <w:t xml:space="preserve">E. Adult workers will observe the “two adult” rule.  This requires that an adult is never alone with children or youth without a second adult being present.  Exceptions to this rule must be approved in advance by the Children’s/Youth Director. </w:t>
      </w:r>
    </w:p>
    <w:p w14:paraId="3DC09C7F" w14:textId="77777777" w:rsidR="008D1EEA" w:rsidRPr="003A0C4C" w:rsidRDefault="008D1EEA" w:rsidP="00F06987">
      <w:pPr>
        <w:widowControl/>
        <w:autoSpaceDE/>
        <w:autoSpaceDN/>
        <w:adjustRightInd/>
        <w:spacing w:line="276" w:lineRule="auto"/>
        <w:ind w:left="720"/>
        <w:rPr>
          <w:rFonts w:eastAsia="Calibri"/>
          <w:color w:val="000000"/>
        </w:rPr>
      </w:pPr>
      <w:r w:rsidRPr="003A0C4C">
        <w:rPr>
          <w:rFonts w:eastAsia="Calibri"/>
          <w:color w:val="000000"/>
        </w:rPr>
        <w:lastRenderedPageBreak/>
        <w:t xml:space="preserve">F. All adult workers shall immediately report any behavior they observe that is considered, in their judgment, to be abusive or inappropriate to the Children’s/Youth Director and the Senior Pastor.  The respective worker should prepare a written report of his or her observation within 24 hours of the incident and provide it to the Senior Pastor. </w:t>
      </w:r>
    </w:p>
    <w:p w14:paraId="21407EEB" w14:textId="77777777" w:rsidR="008D1EEA" w:rsidRPr="003A0C4C" w:rsidRDefault="008D1EEA" w:rsidP="00F06987">
      <w:pPr>
        <w:widowControl/>
        <w:autoSpaceDE/>
        <w:autoSpaceDN/>
        <w:adjustRightInd/>
        <w:spacing w:line="276" w:lineRule="auto"/>
        <w:ind w:left="720"/>
        <w:rPr>
          <w:rFonts w:eastAsia="Calibri"/>
          <w:color w:val="000000"/>
        </w:rPr>
      </w:pPr>
      <w:r w:rsidRPr="003A0C4C">
        <w:rPr>
          <w:rFonts w:eastAsia="Calibri"/>
          <w:color w:val="000000"/>
        </w:rPr>
        <w:t>G. All children’s and youth workers will take any training required by church and/or State they are residing in (State of Illinois requires Mandated Reporter Training).</w:t>
      </w:r>
    </w:p>
    <w:p w14:paraId="4251BB7D" w14:textId="77777777" w:rsidR="008D1EEA" w:rsidRPr="003A0C4C" w:rsidRDefault="008D1EEA" w:rsidP="00F06987">
      <w:pPr>
        <w:widowControl/>
        <w:autoSpaceDE/>
        <w:autoSpaceDN/>
        <w:adjustRightInd/>
        <w:spacing w:line="276" w:lineRule="auto"/>
        <w:ind w:left="720"/>
        <w:rPr>
          <w:rFonts w:eastAsia="Calibri"/>
          <w:color w:val="000000"/>
        </w:rPr>
      </w:pPr>
      <w:r w:rsidRPr="003A0C4C">
        <w:rPr>
          <w:rFonts w:eastAsia="Calibri"/>
          <w:color w:val="000000"/>
        </w:rPr>
        <w:t>H. All parents should be advised of the policies that are in place.</w:t>
      </w:r>
    </w:p>
    <w:p w14:paraId="54927423" w14:textId="77777777" w:rsidR="008D1EEA" w:rsidRPr="003A0C4C" w:rsidRDefault="008D1EEA" w:rsidP="00F06987">
      <w:pPr>
        <w:widowControl/>
        <w:autoSpaceDE/>
        <w:autoSpaceDN/>
        <w:adjustRightInd/>
        <w:spacing w:line="276" w:lineRule="auto"/>
        <w:ind w:left="720"/>
        <w:rPr>
          <w:rFonts w:eastAsia="Calibri"/>
          <w:color w:val="000000"/>
        </w:rPr>
      </w:pPr>
      <w:r w:rsidRPr="003A0C4C">
        <w:rPr>
          <w:rFonts w:eastAsia="Calibri"/>
          <w:color w:val="000000"/>
        </w:rPr>
        <w:t>I. Adults who have been convicted of either sexual and/or physical abuse related crimes will not work with or participate in any church-sponsored activity or program especially designed for children/youth.</w:t>
      </w:r>
    </w:p>
    <w:p w14:paraId="117E58BB" w14:textId="77777777" w:rsidR="008D1EEA" w:rsidRPr="003A0C4C" w:rsidRDefault="008D1EEA" w:rsidP="00F06987">
      <w:pPr>
        <w:widowControl/>
        <w:autoSpaceDE/>
        <w:autoSpaceDN/>
        <w:adjustRightInd/>
        <w:spacing w:line="276" w:lineRule="auto"/>
        <w:ind w:firstLine="720"/>
        <w:rPr>
          <w:rFonts w:eastAsia="Calibri"/>
        </w:rPr>
      </w:pPr>
      <w:r w:rsidRPr="003A0C4C">
        <w:rPr>
          <w:rFonts w:eastAsia="Calibri"/>
        </w:rPr>
        <w:t>Form and resources are available on our website:</w:t>
      </w:r>
    </w:p>
    <w:p w14:paraId="371EB4A2" w14:textId="77777777" w:rsidR="008D1EEA" w:rsidRPr="008D1EEA" w:rsidRDefault="008D1EEA" w:rsidP="00F06987">
      <w:pPr>
        <w:widowControl/>
        <w:autoSpaceDE/>
        <w:autoSpaceDN/>
        <w:adjustRightInd/>
        <w:spacing w:line="276" w:lineRule="auto"/>
        <w:ind w:firstLine="720"/>
        <w:rPr>
          <w:rFonts w:eastAsia="Calibri"/>
        </w:rPr>
      </w:pPr>
      <w:r w:rsidRPr="003A0C4C">
        <w:rPr>
          <w:rFonts w:eastAsia="Calibri"/>
        </w:rPr>
        <w:t>http://gatewayfmcusa.org/forms-and-resources/ways-to-protect-children</w:t>
      </w:r>
    </w:p>
    <w:p w14:paraId="30047542" w14:textId="77777777" w:rsidR="00715DC0" w:rsidRPr="005D5B99" w:rsidRDefault="00715DC0" w:rsidP="008D1EEA">
      <w:pPr>
        <w:numPr>
          <w:ilvl w:val="0"/>
          <w:numId w:val="7"/>
        </w:numPr>
        <w:tabs>
          <w:tab w:val="left" w:pos="-1440"/>
        </w:tabs>
        <w:spacing w:before="120"/>
        <w:jc w:val="both"/>
        <w:rPr>
          <w:b/>
        </w:rPr>
      </w:pPr>
      <w:r w:rsidRPr="005D5B99">
        <w:rPr>
          <w:b/>
        </w:rPr>
        <w:t>YEAR END INFORMATION FOR PASTORS AND TREASURERS</w:t>
      </w:r>
    </w:p>
    <w:p w14:paraId="3613269D" w14:textId="77777777" w:rsidR="00715DC0" w:rsidRPr="005D5B99" w:rsidRDefault="00715DC0" w:rsidP="00715DC0">
      <w:pPr>
        <w:tabs>
          <w:tab w:val="left" w:pos="-1440"/>
        </w:tabs>
        <w:ind w:left="720"/>
        <w:jc w:val="both"/>
      </w:pPr>
      <w:r w:rsidRPr="005D5B99">
        <w:t>Pastors and Church Treasurers should read the Year End Information that is sent in the</w:t>
      </w:r>
      <w:r w:rsidR="0069408D" w:rsidRPr="005D5B99">
        <w:t xml:space="preserve"> September Church Treasurers </w:t>
      </w:r>
      <w:r w:rsidRPr="005D5B99">
        <w:t>newsletter.  This information is updated yearly and contains important information for churches.</w:t>
      </w:r>
      <w:r w:rsidR="0069408D" w:rsidRPr="005D5B99">
        <w:t xml:space="preserve">  It is also available on our website:</w:t>
      </w:r>
    </w:p>
    <w:p w14:paraId="17BD335F" w14:textId="77777777" w:rsidR="0069408D" w:rsidRPr="0069408D" w:rsidRDefault="0069408D" w:rsidP="00715DC0">
      <w:pPr>
        <w:tabs>
          <w:tab w:val="left" w:pos="-1440"/>
        </w:tabs>
        <w:ind w:left="720"/>
        <w:jc w:val="both"/>
      </w:pPr>
      <w:hyperlink r:id="rId12" w:history="1">
        <w:r w:rsidRPr="005D5B99">
          <w:rPr>
            <w:u w:val="single"/>
          </w:rPr>
          <w:t>http://www.gatewayfmcusa.org/forms-and-resources/gateway-forms-resources</w:t>
        </w:r>
      </w:hyperlink>
    </w:p>
    <w:p w14:paraId="50689149" w14:textId="77777777" w:rsidR="000B7635" w:rsidRPr="005B1309" w:rsidRDefault="00563C3A" w:rsidP="008D1EEA">
      <w:pPr>
        <w:numPr>
          <w:ilvl w:val="0"/>
          <w:numId w:val="7"/>
        </w:numPr>
        <w:tabs>
          <w:tab w:val="left" w:pos="-1440"/>
        </w:tabs>
        <w:spacing w:before="120"/>
        <w:jc w:val="both"/>
        <w:rPr>
          <w:b/>
        </w:rPr>
      </w:pPr>
      <w:r w:rsidRPr="005B1309">
        <w:rPr>
          <w:b/>
        </w:rPr>
        <w:t>LIABILITY INSURANCE</w:t>
      </w:r>
      <w:r w:rsidR="003A77AA" w:rsidRPr="005B1309">
        <w:rPr>
          <w:b/>
        </w:rPr>
        <w:t xml:space="preserve">  </w:t>
      </w:r>
    </w:p>
    <w:p w14:paraId="569A8C30" w14:textId="77777777" w:rsidR="000B7635" w:rsidRPr="003A0C4C" w:rsidRDefault="000B7635" w:rsidP="001720C0">
      <w:pPr>
        <w:tabs>
          <w:tab w:val="left" w:pos="-1440"/>
        </w:tabs>
        <w:ind w:left="720"/>
        <w:jc w:val="both"/>
      </w:pPr>
      <w:r w:rsidRPr="005B1309">
        <w:t xml:space="preserve">Each church shall have liability insurance and shall annually report the coverage </w:t>
      </w:r>
      <w:r w:rsidR="001720C0">
        <w:t xml:space="preserve">                 </w:t>
      </w:r>
      <w:r w:rsidRPr="005B1309">
        <w:t xml:space="preserve">limits to the </w:t>
      </w:r>
      <w:r w:rsidR="00AC5307" w:rsidRPr="005B1309">
        <w:t xml:space="preserve">World Ministries Center. </w:t>
      </w:r>
      <w:r w:rsidRPr="005B1309">
        <w:t xml:space="preserve"> </w:t>
      </w:r>
      <w:r w:rsidR="008D1EEA" w:rsidRPr="003A0C4C">
        <w:t xml:space="preserve">The Free Methodist Church USA and Gateway Conference should be listed as additional </w:t>
      </w:r>
      <w:r w:rsidR="00280626" w:rsidRPr="003A0C4C">
        <w:t>insured on the policy</w:t>
      </w:r>
      <w:r w:rsidR="008D1EEA" w:rsidRPr="003A0C4C">
        <w:t>.</w:t>
      </w:r>
      <w:r w:rsidRPr="003A0C4C">
        <w:t xml:space="preserve">                  </w:t>
      </w:r>
    </w:p>
    <w:p w14:paraId="3E351555" w14:textId="32FE8526" w:rsidR="007E5678" w:rsidRPr="00DE3176" w:rsidRDefault="007E5678" w:rsidP="008D1EEA">
      <w:pPr>
        <w:numPr>
          <w:ilvl w:val="0"/>
          <w:numId w:val="7"/>
        </w:numPr>
        <w:tabs>
          <w:tab w:val="left" w:pos="-1440"/>
        </w:tabs>
        <w:spacing w:before="120"/>
        <w:jc w:val="both"/>
        <w:rPr>
          <w:b/>
        </w:rPr>
      </w:pPr>
      <w:r w:rsidRPr="00DE3176">
        <w:rPr>
          <w:b/>
        </w:rPr>
        <w:t xml:space="preserve">PROPERTY INSURANCE </w:t>
      </w:r>
    </w:p>
    <w:p w14:paraId="5EF02179" w14:textId="32AD2F13" w:rsidR="007E5678" w:rsidRPr="00DE3176" w:rsidRDefault="007E5678" w:rsidP="007E5678">
      <w:pPr>
        <w:tabs>
          <w:tab w:val="left" w:pos="-1440"/>
        </w:tabs>
        <w:spacing w:before="120"/>
        <w:ind w:left="720"/>
        <w:jc w:val="both"/>
        <w:rPr>
          <w:bCs/>
        </w:rPr>
      </w:pPr>
      <w:r w:rsidRPr="00DE3176">
        <w:rPr>
          <w:bCs/>
        </w:rPr>
        <w:t xml:space="preserve"> All churches need to have property insurance for their property.  Under situations where a legitimate financial hardship has been realized, with Gateway Conference Board of Administration approval, local congregations </w:t>
      </w:r>
      <w:r w:rsidR="00604B7D" w:rsidRPr="00DE3176">
        <w:rPr>
          <w:bCs/>
        </w:rPr>
        <w:t xml:space="preserve">may </w:t>
      </w:r>
      <w:r w:rsidRPr="00DE3176">
        <w:rPr>
          <w:bCs/>
        </w:rPr>
        <w:t>seek alternate building and property insurance coverage, such as Functional Replacement Value policies.</w:t>
      </w:r>
    </w:p>
    <w:p w14:paraId="0200F225" w14:textId="0A64203A" w:rsidR="00563C3A" w:rsidRPr="00715E6C" w:rsidRDefault="000B7635" w:rsidP="008D1EEA">
      <w:pPr>
        <w:numPr>
          <w:ilvl w:val="0"/>
          <w:numId w:val="7"/>
        </w:numPr>
        <w:tabs>
          <w:tab w:val="left" w:pos="-1440"/>
        </w:tabs>
        <w:spacing w:before="120"/>
        <w:jc w:val="both"/>
        <w:rPr>
          <w:b/>
        </w:rPr>
      </w:pPr>
      <w:r w:rsidRPr="00715E6C">
        <w:rPr>
          <w:b/>
        </w:rPr>
        <w:t xml:space="preserve">REFUND OF HEALTH INSURANCE </w:t>
      </w:r>
      <w:r w:rsidR="003A77AA" w:rsidRPr="00715E6C">
        <w:rPr>
          <w:b/>
        </w:rPr>
        <w:t xml:space="preserve">   </w:t>
      </w:r>
    </w:p>
    <w:p w14:paraId="79562DB6" w14:textId="77777777" w:rsidR="00F82120" w:rsidRDefault="00563C3A" w:rsidP="001720C0">
      <w:pPr>
        <w:tabs>
          <w:tab w:val="left" w:pos="-1440"/>
        </w:tabs>
        <w:ind w:left="720"/>
      </w:pPr>
      <w:r w:rsidRPr="00715E6C">
        <w:t xml:space="preserve">Each </w:t>
      </w:r>
      <w:r w:rsidR="0036249D" w:rsidRPr="00715E6C">
        <w:t>church</w:t>
      </w:r>
      <w:r w:rsidRPr="00715E6C">
        <w:t xml:space="preserve"> shall </w:t>
      </w:r>
      <w:r w:rsidR="000B7635" w:rsidRPr="00715E6C">
        <w:t xml:space="preserve">consider filing Form 990T for partial refund of </w:t>
      </w:r>
      <w:r w:rsidR="005308D6" w:rsidRPr="00715E6C">
        <w:t>pastor’s health</w:t>
      </w:r>
      <w:r w:rsidR="001720C0" w:rsidRPr="00715E6C">
        <w:t xml:space="preserve">            </w:t>
      </w:r>
      <w:r w:rsidR="000B7635" w:rsidRPr="00715E6C">
        <w:t>insurance</w:t>
      </w:r>
      <w:r w:rsidR="005308D6" w:rsidRPr="00715E6C">
        <w:t xml:space="preserve"> </w:t>
      </w:r>
      <w:r w:rsidR="00082D7D" w:rsidRPr="00715E6C">
        <w:t>premiums</w:t>
      </w:r>
      <w:r w:rsidR="00DD5078" w:rsidRPr="00715E6C">
        <w:t xml:space="preserve"> (if applicable and permissible by law)</w:t>
      </w:r>
      <w:r w:rsidR="00A234B8" w:rsidRPr="00715E6C">
        <w:t>.</w:t>
      </w:r>
    </w:p>
    <w:p w14:paraId="22611878" w14:textId="77777777" w:rsidR="00EB3107" w:rsidRPr="005B1309" w:rsidRDefault="00EB3107" w:rsidP="001720C0">
      <w:pPr>
        <w:tabs>
          <w:tab w:val="left" w:pos="-1440"/>
        </w:tabs>
        <w:ind w:left="720"/>
        <w:rPr>
          <w:sz w:val="20"/>
          <w:szCs w:val="20"/>
        </w:rPr>
      </w:pPr>
    </w:p>
    <w:sectPr w:rsidR="00EB3107" w:rsidRPr="005B1309" w:rsidSect="0017501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008" w:right="1440" w:bottom="1008"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5639" w14:textId="77777777" w:rsidR="00686700" w:rsidRDefault="00686700">
      <w:r>
        <w:separator/>
      </w:r>
    </w:p>
  </w:endnote>
  <w:endnote w:type="continuationSeparator" w:id="0">
    <w:p w14:paraId="34063DDE" w14:textId="77777777" w:rsidR="00686700" w:rsidRDefault="006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Tsukushi A Round Gothic Bold">
    <w:altName w:val="Yu Gothic"/>
    <w:charset w:val="80"/>
    <w:family w:val="roman"/>
    <w:pitch w:val="variable"/>
    <w:sig w:usb0="00000003" w:usb1="0AC71C10" w:usb2="00000012" w:usb3="00000000" w:csb0="00020005"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2BAE" w14:textId="77777777" w:rsidR="00C36ACC" w:rsidRDefault="00C36ACC" w:rsidP="004F14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446996" w14:textId="77777777" w:rsidR="00C36ACC" w:rsidRDefault="00C36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0D32" w14:textId="77777777" w:rsidR="007319D6" w:rsidRDefault="007319D6" w:rsidP="00DE3176">
    <w:pPr>
      <w:pStyle w:val="Footer"/>
    </w:pPr>
    <w:fldSimple w:instr=" FILENAME  \* MERGEFORMAT ">
      <w:r>
        <w:rPr>
          <w:noProof/>
        </w:rPr>
        <w:t>GC BOA SP&amp;P 2026-2027.docx</w:t>
      </w:r>
    </w:fldSimple>
  </w:p>
  <w:p w14:paraId="6019654F" w14:textId="07D31BB1" w:rsidR="000B38BA" w:rsidRDefault="000B38BA" w:rsidP="00DE3176">
    <w:pPr>
      <w:pStyle w:val="Footer"/>
      <w:jc w:val="center"/>
    </w:pPr>
    <w:r>
      <w:fldChar w:fldCharType="begin"/>
    </w:r>
    <w:r>
      <w:instrText xml:space="preserve"> PAGE  \* MERGEFORMAT </w:instrText>
    </w:r>
    <w:r>
      <w:fldChar w:fldCharType="separate"/>
    </w:r>
    <w:r>
      <w:rPr>
        <w:noProof/>
      </w:rPr>
      <w:t>2</w:t>
    </w:r>
    <w:r>
      <w:fldChar w:fldCharType="end"/>
    </w:r>
    <w:r>
      <w:t>/</w:t>
    </w:r>
    <w:fldSimple w:instr=" NUMPAGES  \* MERGEFORMAT ">
      <w:r>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F6DBF" w14:textId="77777777" w:rsidR="007319D6" w:rsidRDefault="00731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789C" w14:textId="77777777" w:rsidR="00686700" w:rsidRDefault="00686700">
      <w:r>
        <w:separator/>
      </w:r>
    </w:p>
  </w:footnote>
  <w:footnote w:type="continuationSeparator" w:id="0">
    <w:p w14:paraId="1963E39A" w14:textId="77777777" w:rsidR="00686700" w:rsidRDefault="00686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A887" w14:textId="77777777" w:rsidR="007319D6" w:rsidRDefault="00731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21DB" w14:textId="77777777" w:rsidR="00FB6951" w:rsidRPr="0001689B" w:rsidRDefault="00FB6951" w:rsidP="00FB6951">
    <w:pPr>
      <w:ind w:left="1440" w:right="720" w:hanging="720"/>
      <w:jc w:val="right"/>
      <w:rPr>
        <w:bCs/>
        <w:sz w:val="20"/>
        <w:szCs w:val="20"/>
      </w:rPr>
    </w:pPr>
  </w:p>
  <w:p w14:paraId="4DDCB5A9" w14:textId="77777777" w:rsidR="00FB6951" w:rsidRDefault="00FB6951" w:rsidP="00FB6951">
    <w:pPr>
      <w:ind w:left="1440" w:right="720" w:hanging="720"/>
      <w:jc w:val="center"/>
      <w:rPr>
        <w:b/>
        <w:bCs/>
      </w:rPr>
    </w:pPr>
    <w:r w:rsidRPr="00BD4338">
      <w:rPr>
        <w:b/>
        <w:bCs/>
      </w:rPr>
      <w:t>GATEWAY CONFERENCE STANDING POLICIES</w:t>
    </w:r>
    <w:r>
      <w:rPr>
        <w:b/>
        <w:bCs/>
      </w:rPr>
      <w:t xml:space="preserve"> 2026-2027</w:t>
    </w:r>
  </w:p>
  <w:p w14:paraId="767BD34F" w14:textId="77777777" w:rsidR="00FB6951" w:rsidRDefault="00FB69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4DB1" w14:textId="77777777" w:rsidR="007319D6" w:rsidRDefault="00731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5ABF"/>
    <w:multiLevelType w:val="multilevel"/>
    <w:tmpl w:val="B22CC756"/>
    <w:lvl w:ilvl="0">
      <w:start w:val="1"/>
      <w:numFmt w:val="upperRoman"/>
      <w:lvlText w:val="%1."/>
      <w:lvlJc w:val="left"/>
      <w:pPr>
        <w:tabs>
          <w:tab w:val="num" w:pos="576"/>
        </w:tabs>
        <w:ind w:left="0" w:firstLine="0"/>
      </w:pPr>
      <w:rPr>
        <w:rFonts w:ascii="Tahoma" w:hAnsi="Tahoma" w:hint="default"/>
        <w:b w:val="0"/>
        <w:i w:val="0"/>
        <w:color w:val="auto"/>
        <w:sz w:val="18"/>
        <w:szCs w:val="18"/>
        <w:u w:val="none"/>
      </w:rPr>
    </w:lvl>
    <w:lvl w:ilvl="1">
      <w:start w:val="1"/>
      <w:numFmt w:val="upperLetter"/>
      <w:lvlText w:val="%2."/>
      <w:lvlJc w:val="left"/>
      <w:pPr>
        <w:tabs>
          <w:tab w:val="num" w:pos="360"/>
        </w:tabs>
        <w:ind w:left="720" w:hanging="360"/>
      </w:pPr>
      <w:rPr>
        <w:rFonts w:ascii="Tahoma" w:hAnsi="Tahoma" w:hint="default"/>
        <w:b w:val="0"/>
        <w:i w:val="0"/>
        <w:sz w:val="18"/>
        <w:szCs w:val="18"/>
      </w:rPr>
    </w:lvl>
    <w:lvl w:ilvl="2">
      <w:start w:val="1"/>
      <w:numFmt w:val="decimal"/>
      <w:lvlText w:val="%3."/>
      <w:lvlJc w:val="left"/>
      <w:pPr>
        <w:tabs>
          <w:tab w:val="num" w:pos="1080"/>
        </w:tabs>
        <w:ind w:left="1728" w:hanging="1008"/>
      </w:pPr>
      <w:rPr>
        <w:rFonts w:ascii="Tahoma" w:hAnsi="Tahoma" w:hint="default"/>
        <w:b w:val="0"/>
        <w:i w:val="0"/>
        <w:sz w:val="18"/>
        <w:szCs w:val="18"/>
      </w:rPr>
    </w:lvl>
    <w:lvl w:ilvl="3">
      <w:start w:val="1"/>
      <w:numFmt w:val="lowerLetter"/>
      <w:lvlText w:val="(%4)"/>
      <w:lvlJc w:val="left"/>
      <w:pPr>
        <w:tabs>
          <w:tab w:val="num" w:pos="1440"/>
        </w:tabs>
        <w:ind w:left="1440" w:hanging="360"/>
      </w:pPr>
      <w:rPr>
        <w:rFonts w:ascii="Tahoma" w:hAnsi="Tahoma" w:hint="default"/>
        <w:b w:val="0"/>
        <w:i w:val="0"/>
        <w:sz w:val="18"/>
        <w:szCs w:val="18"/>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127A8B"/>
    <w:multiLevelType w:val="multilevel"/>
    <w:tmpl w:val="33021B76"/>
    <w:lvl w:ilvl="0">
      <w:start w:val="9"/>
      <w:numFmt w:val="upperRoman"/>
      <w:lvlText w:val="%1."/>
      <w:lvlJc w:val="left"/>
      <w:pPr>
        <w:tabs>
          <w:tab w:val="num" w:pos="576"/>
        </w:tabs>
        <w:ind w:left="0" w:firstLine="0"/>
      </w:pPr>
      <w:rPr>
        <w:rFonts w:ascii="Tahoma" w:hAnsi="Tahoma" w:hint="default"/>
        <w:b w:val="0"/>
        <w:i w:val="0"/>
        <w:color w:val="auto"/>
        <w:sz w:val="20"/>
        <w:szCs w:val="20"/>
        <w:u w:val="none"/>
      </w:rPr>
    </w:lvl>
    <w:lvl w:ilvl="1">
      <w:start w:val="1"/>
      <w:numFmt w:val="upperLetter"/>
      <w:lvlText w:val="%2."/>
      <w:lvlJc w:val="left"/>
      <w:pPr>
        <w:tabs>
          <w:tab w:val="num" w:pos="360"/>
        </w:tabs>
        <w:ind w:left="720" w:hanging="360"/>
      </w:pPr>
      <w:rPr>
        <w:rFonts w:ascii="Tahoma" w:hAnsi="Tahoma" w:hint="default"/>
        <w:b w:val="0"/>
        <w:i w:val="0"/>
        <w:sz w:val="20"/>
        <w:szCs w:val="20"/>
      </w:rPr>
    </w:lvl>
    <w:lvl w:ilvl="2">
      <w:start w:val="1"/>
      <w:numFmt w:val="decimal"/>
      <w:lvlText w:val="%3."/>
      <w:lvlJc w:val="left"/>
      <w:pPr>
        <w:tabs>
          <w:tab w:val="num" w:pos="1080"/>
        </w:tabs>
        <w:ind w:left="1728" w:hanging="1008"/>
      </w:pPr>
      <w:rPr>
        <w:rFonts w:ascii="Tahoma" w:hAnsi="Tahoma" w:hint="default"/>
        <w:b w:val="0"/>
        <w:i w:val="0"/>
        <w:sz w:val="20"/>
        <w:szCs w:val="20"/>
      </w:rPr>
    </w:lvl>
    <w:lvl w:ilvl="3">
      <w:start w:val="1"/>
      <w:numFmt w:val="lowerLetter"/>
      <w:lvlText w:val="(%4)"/>
      <w:lvlJc w:val="left"/>
      <w:pPr>
        <w:tabs>
          <w:tab w:val="num" w:pos="1440"/>
        </w:tabs>
        <w:ind w:left="1440" w:hanging="360"/>
      </w:pPr>
      <w:rPr>
        <w:rFonts w:ascii="Tahoma" w:hAnsi="Tahoma" w:hint="default"/>
        <w:b w:val="0"/>
        <w:i w:val="0"/>
        <w:sz w:val="20"/>
        <w:szCs w:val="20"/>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8A83C5D"/>
    <w:multiLevelType w:val="multilevel"/>
    <w:tmpl w:val="E5CC80F2"/>
    <w:lvl w:ilvl="0">
      <w:start w:val="1"/>
      <w:numFmt w:val="upperRoman"/>
      <w:lvlText w:val="%1."/>
      <w:lvlJc w:val="left"/>
      <w:pPr>
        <w:tabs>
          <w:tab w:val="num" w:pos="576"/>
        </w:tabs>
        <w:ind w:left="0" w:firstLine="0"/>
      </w:pPr>
      <w:rPr>
        <w:rFonts w:ascii="Tahoma" w:hAnsi="Tahoma" w:hint="default"/>
        <w:b w:val="0"/>
        <w:i w:val="0"/>
        <w:color w:val="auto"/>
        <w:sz w:val="20"/>
        <w:szCs w:val="20"/>
        <w:u w:val="none"/>
      </w:rPr>
    </w:lvl>
    <w:lvl w:ilvl="1">
      <w:start w:val="1"/>
      <w:numFmt w:val="upperLetter"/>
      <w:lvlText w:val="%2."/>
      <w:lvlJc w:val="left"/>
      <w:pPr>
        <w:tabs>
          <w:tab w:val="num" w:pos="360"/>
        </w:tabs>
        <w:ind w:left="720" w:hanging="360"/>
      </w:pPr>
      <w:rPr>
        <w:rFonts w:ascii="Tahoma" w:hAnsi="Tahoma" w:hint="default"/>
        <w:b w:val="0"/>
        <w:i w:val="0"/>
        <w:sz w:val="20"/>
        <w:szCs w:val="20"/>
      </w:rPr>
    </w:lvl>
    <w:lvl w:ilvl="2">
      <w:start w:val="1"/>
      <w:numFmt w:val="decimal"/>
      <w:lvlText w:val="%3."/>
      <w:lvlJc w:val="left"/>
      <w:pPr>
        <w:tabs>
          <w:tab w:val="num" w:pos="1080"/>
        </w:tabs>
        <w:ind w:left="1728" w:hanging="1008"/>
      </w:pPr>
      <w:rPr>
        <w:rFonts w:ascii="Tahoma" w:hAnsi="Tahoma" w:hint="default"/>
        <w:b w:val="0"/>
        <w:i w:val="0"/>
        <w:sz w:val="20"/>
        <w:szCs w:val="20"/>
      </w:rPr>
    </w:lvl>
    <w:lvl w:ilvl="3">
      <w:start w:val="1"/>
      <w:numFmt w:val="lowerLetter"/>
      <w:lvlText w:val="(%4)"/>
      <w:lvlJc w:val="left"/>
      <w:pPr>
        <w:tabs>
          <w:tab w:val="num" w:pos="1440"/>
        </w:tabs>
        <w:ind w:left="1440" w:hanging="360"/>
      </w:pPr>
      <w:rPr>
        <w:rFonts w:ascii="Tahoma" w:hAnsi="Tahoma" w:hint="default"/>
        <w:b w:val="0"/>
        <w:i w:val="0"/>
        <w:sz w:val="20"/>
        <w:szCs w:val="20"/>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D34F2A"/>
    <w:multiLevelType w:val="multilevel"/>
    <w:tmpl w:val="C47C4F54"/>
    <w:lvl w:ilvl="0">
      <w:start w:val="1"/>
      <w:numFmt w:val="decimal"/>
      <w:lvlText w:val="%1)"/>
      <w:lvlJc w:val="left"/>
      <w:pPr>
        <w:tabs>
          <w:tab w:val="num" w:pos="360"/>
        </w:tabs>
        <w:ind w:left="360" w:hanging="360"/>
      </w:pPr>
      <w:rPr>
        <w:rFonts w:ascii="Tahoma" w:hAnsi="Tahoma" w:hint="default"/>
        <w:b w:val="0"/>
        <w:i w:val="0"/>
        <w:color w:val="auto"/>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B82366"/>
    <w:multiLevelType w:val="hybridMultilevel"/>
    <w:tmpl w:val="4D56726E"/>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44860"/>
    <w:multiLevelType w:val="multilevel"/>
    <w:tmpl w:val="F14CA358"/>
    <w:lvl w:ilvl="0">
      <w:start w:val="1"/>
      <w:numFmt w:val="upperRoman"/>
      <w:lvlText w:val="%1."/>
      <w:lvlJc w:val="left"/>
      <w:pPr>
        <w:tabs>
          <w:tab w:val="num" w:pos="576"/>
        </w:tabs>
        <w:ind w:left="0" w:firstLine="0"/>
      </w:pPr>
      <w:rPr>
        <w:rFonts w:ascii="Tahoma" w:hAnsi="Tahoma" w:hint="default"/>
        <w:b w:val="0"/>
        <w:i w:val="0"/>
        <w:color w:val="auto"/>
        <w:sz w:val="18"/>
        <w:szCs w:val="18"/>
        <w:u w:val="none"/>
      </w:rPr>
    </w:lvl>
    <w:lvl w:ilvl="1">
      <w:start w:val="1"/>
      <w:numFmt w:val="upperLetter"/>
      <w:lvlText w:val="%2."/>
      <w:lvlJc w:val="left"/>
      <w:pPr>
        <w:tabs>
          <w:tab w:val="num" w:pos="360"/>
        </w:tabs>
        <w:ind w:left="720" w:hanging="360"/>
      </w:pPr>
      <w:rPr>
        <w:rFonts w:ascii="Tahoma" w:hAnsi="Tahoma" w:hint="default"/>
        <w:b w:val="0"/>
        <w:i w:val="0"/>
        <w:sz w:val="18"/>
        <w:szCs w:val="18"/>
      </w:rPr>
    </w:lvl>
    <w:lvl w:ilvl="2">
      <w:start w:val="1"/>
      <w:numFmt w:val="decimal"/>
      <w:lvlText w:val="%3."/>
      <w:lvlJc w:val="left"/>
      <w:pPr>
        <w:tabs>
          <w:tab w:val="num" w:pos="1080"/>
        </w:tabs>
        <w:ind w:left="1728" w:hanging="1008"/>
      </w:pPr>
      <w:rPr>
        <w:rFonts w:ascii="Tahoma" w:hAnsi="Tahoma" w:hint="default"/>
        <w:b w:val="0"/>
        <w:i w:val="0"/>
        <w:sz w:val="18"/>
        <w:szCs w:val="18"/>
      </w:rPr>
    </w:lvl>
    <w:lvl w:ilvl="3">
      <w:start w:val="1"/>
      <w:numFmt w:val="lowerLetter"/>
      <w:lvlText w:val="(%4)"/>
      <w:lvlJc w:val="left"/>
      <w:pPr>
        <w:tabs>
          <w:tab w:val="num" w:pos="1440"/>
        </w:tabs>
        <w:ind w:left="1440" w:hanging="360"/>
      </w:pPr>
      <w:rPr>
        <w:rFonts w:ascii="Tahoma" w:hAnsi="Tahoma" w:hint="default"/>
        <w:b w:val="0"/>
        <w:i w:val="0"/>
        <w:sz w:val="18"/>
        <w:szCs w:val="18"/>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D962875"/>
    <w:multiLevelType w:val="hybridMultilevel"/>
    <w:tmpl w:val="D4A69864"/>
    <w:lvl w:ilvl="0" w:tplc="934A0C1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2D697A"/>
    <w:multiLevelType w:val="hybridMultilevel"/>
    <w:tmpl w:val="ACB8C034"/>
    <w:lvl w:ilvl="0" w:tplc="5B680240">
      <w:start w:val="7"/>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B8089A"/>
    <w:multiLevelType w:val="hybridMultilevel"/>
    <w:tmpl w:val="8C762B2E"/>
    <w:lvl w:ilvl="0" w:tplc="CC100B2A">
      <w:start w:val="500"/>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0D777C4"/>
    <w:multiLevelType w:val="multilevel"/>
    <w:tmpl w:val="13E0CCAC"/>
    <w:lvl w:ilvl="0">
      <w:start w:val="2"/>
      <w:numFmt w:val="upperRoman"/>
      <w:lvlText w:val="%1."/>
      <w:lvlJc w:val="left"/>
      <w:pPr>
        <w:tabs>
          <w:tab w:val="num" w:pos="576"/>
        </w:tabs>
        <w:ind w:left="0" w:firstLine="0"/>
      </w:pPr>
      <w:rPr>
        <w:rFonts w:ascii="Tahoma" w:hAnsi="Tahoma" w:hint="default"/>
        <w:b w:val="0"/>
        <w:i w:val="0"/>
        <w:color w:val="auto"/>
        <w:sz w:val="18"/>
        <w:szCs w:val="18"/>
        <w:u w:val="none"/>
      </w:rPr>
    </w:lvl>
    <w:lvl w:ilvl="1">
      <w:start w:val="1"/>
      <w:numFmt w:val="upperLetter"/>
      <w:lvlText w:val="%2."/>
      <w:lvlJc w:val="left"/>
      <w:pPr>
        <w:tabs>
          <w:tab w:val="num" w:pos="360"/>
        </w:tabs>
        <w:ind w:left="720" w:hanging="360"/>
      </w:pPr>
      <w:rPr>
        <w:rFonts w:ascii="Tahoma" w:hAnsi="Tahoma" w:hint="default"/>
        <w:b w:val="0"/>
        <w:i w:val="0"/>
        <w:sz w:val="18"/>
        <w:szCs w:val="18"/>
      </w:rPr>
    </w:lvl>
    <w:lvl w:ilvl="2">
      <w:start w:val="1"/>
      <w:numFmt w:val="decimal"/>
      <w:lvlText w:val="%3."/>
      <w:lvlJc w:val="left"/>
      <w:pPr>
        <w:tabs>
          <w:tab w:val="num" w:pos="1080"/>
        </w:tabs>
        <w:ind w:left="1728" w:hanging="1008"/>
      </w:pPr>
      <w:rPr>
        <w:rFonts w:ascii="Tahoma" w:hAnsi="Tahoma" w:hint="default"/>
        <w:b w:val="0"/>
        <w:i w:val="0"/>
        <w:sz w:val="18"/>
        <w:szCs w:val="18"/>
      </w:rPr>
    </w:lvl>
    <w:lvl w:ilvl="3">
      <w:start w:val="1"/>
      <w:numFmt w:val="lowerLetter"/>
      <w:lvlText w:val="(%4)"/>
      <w:lvlJc w:val="left"/>
      <w:pPr>
        <w:tabs>
          <w:tab w:val="num" w:pos="1440"/>
        </w:tabs>
        <w:ind w:left="1440" w:hanging="360"/>
      </w:pPr>
      <w:rPr>
        <w:rFonts w:ascii="Tahoma" w:hAnsi="Tahoma" w:hint="default"/>
        <w:b w:val="0"/>
        <w:i w:val="0"/>
        <w:sz w:val="18"/>
        <w:szCs w:val="18"/>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14E3EF0"/>
    <w:multiLevelType w:val="hybridMultilevel"/>
    <w:tmpl w:val="942CF3B0"/>
    <w:lvl w:ilvl="0" w:tplc="7632BDDE">
      <w:start w:val="1"/>
      <w:numFmt w:val="bullet"/>
      <w:lvlText w:val="〇"/>
      <w:lvlJc w:val="left"/>
      <w:pPr>
        <w:ind w:left="990" w:hanging="360"/>
      </w:pPr>
      <w:rPr>
        <w:rFonts w:ascii="Tsukushi A Round Gothic Bold" w:eastAsia="Tsukushi A Round Gothic Bold" w:hAnsi="Tsukushi A Round Gothic Bold"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276B7F"/>
    <w:multiLevelType w:val="multilevel"/>
    <w:tmpl w:val="E250D524"/>
    <w:lvl w:ilvl="0">
      <w:start w:val="9"/>
      <w:numFmt w:val="upperRoman"/>
      <w:lvlText w:val="%1."/>
      <w:lvlJc w:val="left"/>
      <w:pPr>
        <w:tabs>
          <w:tab w:val="num" w:pos="576"/>
        </w:tabs>
        <w:ind w:left="0" w:firstLine="0"/>
      </w:pPr>
      <w:rPr>
        <w:rFonts w:ascii="Tahoma" w:hAnsi="Tahoma" w:hint="default"/>
        <w:b w:val="0"/>
        <w:i w:val="0"/>
        <w:color w:val="auto"/>
        <w:sz w:val="20"/>
        <w:szCs w:val="20"/>
        <w:u w:val="none"/>
      </w:rPr>
    </w:lvl>
    <w:lvl w:ilvl="1">
      <w:start w:val="1"/>
      <w:numFmt w:val="upperLetter"/>
      <w:lvlText w:val="%2."/>
      <w:lvlJc w:val="left"/>
      <w:pPr>
        <w:tabs>
          <w:tab w:val="num" w:pos="360"/>
        </w:tabs>
        <w:ind w:left="720" w:hanging="360"/>
      </w:pPr>
      <w:rPr>
        <w:rFonts w:ascii="Tahoma" w:hAnsi="Tahoma" w:hint="default"/>
        <w:b w:val="0"/>
        <w:i w:val="0"/>
        <w:sz w:val="20"/>
        <w:szCs w:val="20"/>
      </w:rPr>
    </w:lvl>
    <w:lvl w:ilvl="2">
      <w:start w:val="4"/>
      <w:numFmt w:val="decimal"/>
      <w:lvlText w:val="%3."/>
      <w:lvlJc w:val="left"/>
      <w:pPr>
        <w:tabs>
          <w:tab w:val="num" w:pos="1080"/>
        </w:tabs>
        <w:ind w:left="1728" w:hanging="1008"/>
      </w:pPr>
      <w:rPr>
        <w:rFonts w:ascii="Tahoma" w:hAnsi="Tahoma" w:hint="default"/>
        <w:b w:val="0"/>
        <w:i w:val="0"/>
        <w:sz w:val="20"/>
        <w:szCs w:val="20"/>
      </w:rPr>
    </w:lvl>
    <w:lvl w:ilvl="3">
      <w:start w:val="1"/>
      <w:numFmt w:val="lowerLetter"/>
      <w:lvlText w:val="(%4)"/>
      <w:lvlJc w:val="left"/>
      <w:pPr>
        <w:tabs>
          <w:tab w:val="num" w:pos="1440"/>
        </w:tabs>
        <w:ind w:left="1440" w:hanging="360"/>
      </w:pPr>
      <w:rPr>
        <w:rFonts w:ascii="Tahoma" w:hAnsi="Tahoma" w:hint="default"/>
        <w:b w:val="0"/>
        <w:i w:val="0"/>
        <w:sz w:val="20"/>
        <w:szCs w:val="20"/>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0460B56"/>
    <w:multiLevelType w:val="multilevel"/>
    <w:tmpl w:val="FE4670B0"/>
    <w:lvl w:ilvl="0">
      <w:start w:val="1"/>
      <w:numFmt w:val="upperRoman"/>
      <w:lvlText w:val="%1."/>
      <w:lvlJc w:val="left"/>
      <w:pPr>
        <w:tabs>
          <w:tab w:val="num" w:pos="576"/>
        </w:tabs>
        <w:ind w:left="0" w:firstLine="0"/>
      </w:pPr>
      <w:rPr>
        <w:rFonts w:ascii="Tahoma" w:hAnsi="Tahoma" w:hint="default"/>
        <w:b w:val="0"/>
        <w:i w:val="0"/>
        <w:color w:val="auto"/>
        <w:sz w:val="20"/>
        <w:szCs w:val="20"/>
        <w:u w:val="none"/>
      </w:rPr>
    </w:lvl>
    <w:lvl w:ilvl="1">
      <w:start w:val="2"/>
      <w:numFmt w:val="upperLetter"/>
      <w:lvlText w:val="%2."/>
      <w:lvlJc w:val="left"/>
      <w:pPr>
        <w:tabs>
          <w:tab w:val="num" w:pos="360"/>
        </w:tabs>
        <w:ind w:left="720" w:hanging="360"/>
      </w:pPr>
      <w:rPr>
        <w:rFonts w:ascii="Tahoma" w:hAnsi="Tahoma" w:hint="default"/>
        <w:b w:val="0"/>
        <w:i w:val="0"/>
        <w:sz w:val="20"/>
        <w:szCs w:val="20"/>
      </w:rPr>
    </w:lvl>
    <w:lvl w:ilvl="2">
      <w:start w:val="1"/>
      <w:numFmt w:val="decimal"/>
      <w:lvlText w:val="%3."/>
      <w:lvlJc w:val="left"/>
      <w:pPr>
        <w:tabs>
          <w:tab w:val="num" w:pos="1080"/>
        </w:tabs>
        <w:ind w:left="1728" w:hanging="1008"/>
      </w:pPr>
      <w:rPr>
        <w:rFonts w:ascii="Tahoma" w:hAnsi="Tahoma" w:hint="default"/>
        <w:b w:val="0"/>
        <w:i w:val="0"/>
        <w:sz w:val="20"/>
        <w:szCs w:val="20"/>
      </w:rPr>
    </w:lvl>
    <w:lvl w:ilvl="3">
      <w:start w:val="1"/>
      <w:numFmt w:val="lowerLetter"/>
      <w:lvlText w:val="(%4)"/>
      <w:lvlJc w:val="left"/>
      <w:pPr>
        <w:tabs>
          <w:tab w:val="num" w:pos="1440"/>
        </w:tabs>
        <w:ind w:left="1440" w:hanging="360"/>
      </w:pPr>
      <w:rPr>
        <w:rFonts w:ascii="Tahoma" w:hAnsi="Tahoma" w:hint="default"/>
        <w:b w:val="0"/>
        <w:i w:val="0"/>
        <w:sz w:val="20"/>
        <w:szCs w:val="20"/>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AE16B3C"/>
    <w:multiLevelType w:val="multilevel"/>
    <w:tmpl w:val="DE2AA60A"/>
    <w:lvl w:ilvl="0">
      <w:start w:val="10"/>
      <w:numFmt w:val="upperRoman"/>
      <w:lvlText w:val="%1."/>
      <w:lvlJc w:val="left"/>
      <w:pPr>
        <w:tabs>
          <w:tab w:val="num" w:pos="936"/>
        </w:tabs>
        <w:ind w:left="360" w:firstLine="0"/>
      </w:pPr>
      <w:rPr>
        <w:rFonts w:ascii="Tahoma" w:hAnsi="Tahoma" w:hint="default"/>
        <w:b w:val="0"/>
        <w:i w:val="0"/>
        <w:color w:val="auto"/>
        <w:sz w:val="20"/>
        <w:szCs w:val="20"/>
        <w:u w:val="none"/>
      </w:rPr>
    </w:lvl>
    <w:lvl w:ilvl="1">
      <w:start w:val="5"/>
      <w:numFmt w:val="upperLetter"/>
      <w:lvlText w:val="%2."/>
      <w:lvlJc w:val="left"/>
      <w:pPr>
        <w:tabs>
          <w:tab w:val="num" w:pos="720"/>
        </w:tabs>
        <w:ind w:left="1080" w:hanging="360"/>
      </w:pPr>
      <w:rPr>
        <w:rFonts w:ascii="Tahoma" w:hAnsi="Tahoma" w:hint="default"/>
        <w:b w:val="0"/>
        <w:i w:val="0"/>
        <w:sz w:val="20"/>
        <w:szCs w:val="20"/>
      </w:rPr>
    </w:lvl>
    <w:lvl w:ilvl="2">
      <w:start w:val="4"/>
      <w:numFmt w:val="decimal"/>
      <w:lvlText w:val="%3."/>
      <w:lvlJc w:val="left"/>
      <w:pPr>
        <w:tabs>
          <w:tab w:val="num" w:pos="1440"/>
        </w:tabs>
        <w:ind w:left="2088" w:hanging="1008"/>
      </w:pPr>
      <w:rPr>
        <w:rFonts w:ascii="Tahoma" w:hAnsi="Tahoma" w:hint="default"/>
        <w:b w:val="0"/>
        <w:i w:val="0"/>
        <w:sz w:val="20"/>
        <w:szCs w:val="20"/>
      </w:rPr>
    </w:lvl>
    <w:lvl w:ilvl="3">
      <w:start w:val="1"/>
      <w:numFmt w:val="lowerLetter"/>
      <w:lvlText w:val="(%4)"/>
      <w:lvlJc w:val="left"/>
      <w:pPr>
        <w:tabs>
          <w:tab w:val="num" w:pos="1800"/>
        </w:tabs>
        <w:ind w:left="1800" w:hanging="360"/>
      </w:pPr>
      <w:rPr>
        <w:rFonts w:ascii="Tahoma" w:hAnsi="Tahoma" w:hint="default"/>
        <w:b w:val="0"/>
        <w:i w:val="0"/>
        <w:sz w:val="20"/>
        <w:szCs w:val="20"/>
      </w:rPr>
    </w:lvl>
    <w:lvl w:ilvl="4">
      <w:start w:val="1"/>
      <w:numFmt w:val="lowerRoman"/>
      <w:lvlText w:val="(%5)"/>
      <w:lvlJc w:val="left"/>
      <w:pPr>
        <w:tabs>
          <w:tab w:val="num" w:pos="2160"/>
        </w:tabs>
        <w:ind w:left="2160" w:hanging="360"/>
      </w:pPr>
      <w:rPr>
        <w:rFonts w:ascii="Tahoma" w:hAnsi="Tahoma" w:hint="default"/>
        <w:b w:val="0"/>
        <w:i w:val="0"/>
        <w:sz w:val="20"/>
        <w:szCs w:val="20"/>
      </w:rPr>
    </w:lvl>
    <w:lvl w:ilvl="5">
      <w:start w:val="1"/>
      <w:numFmt w:val="bullet"/>
      <w:lvlText w:val="o"/>
      <w:lvlJc w:val="left"/>
      <w:pPr>
        <w:tabs>
          <w:tab w:val="num" w:pos="2520"/>
        </w:tabs>
        <w:ind w:left="2520" w:hanging="360"/>
      </w:pPr>
      <w:rPr>
        <w:rFonts w:ascii="Tahoma" w:hAnsi="Tahoma" w:hint="default"/>
        <w:b w:val="0"/>
        <w:i w:val="0"/>
        <w:sz w:val="20"/>
        <w:szCs w:val="20"/>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FEA08C0"/>
    <w:multiLevelType w:val="hybridMultilevel"/>
    <w:tmpl w:val="C47C4F54"/>
    <w:lvl w:ilvl="0" w:tplc="4F9C9288">
      <w:start w:val="1"/>
      <w:numFmt w:val="decimal"/>
      <w:lvlText w:val="%1)"/>
      <w:lvlJc w:val="left"/>
      <w:pPr>
        <w:tabs>
          <w:tab w:val="num" w:pos="360"/>
        </w:tabs>
        <w:ind w:left="360" w:hanging="360"/>
      </w:pPr>
      <w:rPr>
        <w:rFonts w:ascii="Tahoma" w:hAnsi="Tahoma"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673312"/>
    <w:multiLevelType w:val="hybridMultilevel"/>
    <w:tmpl w:val="CBE6C364"/>
    <w:lvl w:ilvl="0" w:tplc="041C03EE">
      <w:start w:val="1"/>
      <w:numFmt w:val="decimal"/>
      <w:lvlText w:val="%1)"/>
      <w:lvlJc w:val="left"/>
      <w:pPr>
        <w:tabs>
          <w:tab w:val="num" w:pos="360"/>
        </w:tabs>
        <w:ind w:left="360" w:hanging="360"/>
      </w:pPr>
      <w:rPr>
        <w:rFonts w:ascii="Tahoma" w:hAnsi="Tahoma" w:hint="default"/>
        <w:b w:val="0"/>
        <w:i w:val="0"/>
        <w:color w:val="auto"/>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5056BB9"/>
    <w:multiLevelType w:val="multilevel"/>
    <w:tmpl w:val="33021B76"/>
    <w:lvl w:ilvl="0">
      <w:start w:val="9"/>
      <w:numFmt w:val="upperRoman"/>
      <w:lvlText w:val="%1."/>
      <w:lvlJc w:val="left"/>
      <w:pPr>
        <w:tabs>
          <w:tab w:val="num" w:pos="576"/>
        </w:tabs>
        <w:ind w:left="0" w:firstLine="0"/>
      </w:pPr>
      <w:rPr>
        <w:rFonts w:ascii="Tahoma" w:hAnsi="Tahoma" w:hint="default"/>
        <w:b w:val="0"/>
        <w:i w:val="0"/>
        <w:color w:val="auto"/>
        <w:sz w:val="20"/>
        <w:szCs w:val="20"/>
        <w:u w:val="none"/>
      </w:rPr>
    </w:lvl>
    <w:lvl w:ilvl="1">
      <w:start w:val="1"/>
      <w:numFmt w:val="upperLetter"/>
      <w:lvlText w:val="%2."/>
      <w:lvlJc w:val="left"/>
      <w:pPr>
        <w:tabs>
          <w:tab w:val="num" w:pos="360"/>
        </w:tabs>
        <w:ind w:left="720" w:hanging="360"/>
      </w:pPr>
      <w:rPr>
        <w:rFonts w:ascii="Tahoma" w:hAnsi="Tahoma" w:hint="default"/>
        <w:b w:val="0"/>
        <w:i w:val="0"/>
        <w:sz w:val="20"/>
        <w:szCs w:val="20"/>
      </w:rPr>
    </w:lvl>
    <w:lvl w:ilvl="2">
      <w:start w:val="1"/>
      <w:numFmt w:val="decimal"/>
      <w:lvlText w:val="%3."/>
      <w:lvlJc w:val="left"/>
      <w:pPr>
        <w:tabs>
          <w:tab w:val="num" w:pos="1080"/>
        </w:tabs>
        <w:ind w:left="1728" w:hanging="1008"/>
      </w:pPr>
      <w:rPr>
        <w:rFonts w:ascii="Tahoma" w:hAnsi="Tahoma" w:hint="default"/>
        <w:b w:val="0"/>
        <w:i w:val="0"/>
        <w:sz w:val="20"/>
        <w:szCs w:val="20"/>
      </w:rPr>
    </w:lvl>
    <w:lvl w:ilvl="3">
      <w:start w:val="1"/>
      <w:numFmt w:val="lowerLetter"/>
      <w:lvlText w:val="(%4)"/>
      <w:lvlJc w:val="left"/>
      <w:pPr>
        <w:tabs>
          <w:tab w:val="num" w:pos="1440"/>
        </w:tabs>
        <w:ind w:left="1440" w:hanging="360"/>
      </w:pPr>
      <w:rPr>
        <w:rFonts w:ascii="Tahoma" w:hAnsi="Tahoma" w:hint="default"/>
        <w:b w:val="0"/>
        <w:i w:val="0"/>
        <w:sz w:val="20"/>
        <w:szCs w:val="20"/>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76F0428"/>
    <w:multiLevelType w:val="hybridMultilevel"/>
    <w:tmpl w:val="D9B47882"/>
    <w:lvl w:ilvl="0" w:tplc="3216F53E">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FF1E6C"/>
    <w:multiLevelType w:val="hybridMultilevel"/>
    <w:tmpl w:val="DCECF026"/>
    <w:lvl w:ilvl="0" w:tplc="AF446EF2">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E97D92"/>
    <w:multiLevelType w:val="multilevel"/>
    <w:tmpl w:val="D5A47E02"/>
    <w:lvl w:ilvl="0">
      <w:start w:val="2"/>
      <w:numFmt w:val="upperRoman"/>
      <w:lvlText w:val="%1."/>
      <w:lvlJc w:val="left"/>
      <w:pPr>
        <w:tabs>
          <w:tab w:val="num" w:pos="936"/>
        </w:tabs>
        <w:ind w:left="360" w:firstLine="0"/>
      </w:pPr>
      <w:rPr>
        <w:rFonts w:ascii="Tahoma" w:hAnsi="Tahoma" w:hint="default"/>
        <w:b w:val="0"/>
        <w:i w:val="0"/>
        <w:color w:val="auto"/>
        <w:sz w:val="20"/>
        <w:szCs w:val="20"/>
        <w:u w:val="none"/>
      </w:rPr>
    </w:lvl>
    <w:lvl w:ilvl="1">
      <w:start w:val="1"/>
      <w:numFmt w:val="upperLetter"/>
      <w:lvlText w:val="%2."/>
      <w:lvlJc w:val="left"/>
      <w:pPr>
        <w:tabs>
          <w:tab w:val="num" w:pos="720"/>
        </w:tabs>
        <w:ind w:left="1080" w:hanging="360"/>
      </w:pPr>
      <w:rPr>
        <w:rFonts w:ascii="Tahoma" w:hAnsi="Tahoma" w:hint="default"/>
        <w:b w:val="0"/>
        <w:i w:val="0"/>
        <w:sz w:val="20"/>
        <w:szCs w:val="20"/>
      </w:rPr>
    </w:lvl>
    <w:lvl w:ilvl="2">
      <w:start w:val="1"/>
      <w:numFmt w:val="decimal"/>
      <w:lvlText w:val="%3."/>
      <w:lvlJc w:val="left"/>
      <w:pPr>
        <w:tabs>
          <w:tab w:val="num" w:pos="1440"/>
        </w:tabs>
        <w:ind w:left="2088" w:hanging="1008"/>
      </w:pPr>
      <w:rPr>
        <w:rFonts w:ascii="Tahoma" w:hAnsi="Tahoma" w:hint="default"/>
        <w:b w:val="0"/>
        <w:i w:val="0"/>
        <w:sz w:val="20"/>
        <w:szCs w:val="20"/>
      </w:rPr>
    </w:lvl>
    <w:lvl w:ilvl="3">
      <w:start w:val="1"/>
      <w:numFmt w:val="lowerLetter"/>
      <w:lvlText w:val="(%4)"/>
      <w:lvlJc w:val="left"/>
      <w:pPr>
        <w:tabs>
          <w:tab w:val="num" w:pos="1800"/>
        </w:tabs>
        <w:ind w:left="1800" w:hanging="360"/>
      </w:pPr>
      <w:rPr>
        <w:rFonts w:ascii="Tahoma" w:hAnsi="Tahoma" w:hint="default"/>
        <w:b w:val="0"/>
        <w:i w:val="0"/>
        <w:sz w:val="20"/>
        <w:szCs w:val="20"/>
      </w:rPr>
    </w:lvl>
    <w:lvl w:ilvl="4">
      <w:start w:val="1"/>
      <w:numFmt w:val="lowerRoman"/>
      <w:lvlText w:val="(%5)"/>
      <w:lvlJc w:val="left"/>
      <w:pPr>
        <w:tabs>
          <w:tab w:val="num" w:pos="2160"/>
        </w:tabs>
        <w:ind w:left="2160" w:hanging="360"/>
      </w:pPr>
      <w:rPr>
        <w:rFonts w:ascii="Tahoma" w:hAnsi="Tahoma" w:hint="default"/>
        <w:b w:val="0"/>
        <w:i w:val="0"/>
        <w:sz w:val="20"/>
        <w:szCs w:val="20"/>
      </w:rPr>
    </w:lvl>
    <w:lvl w:ilvl="5">
      <w:start w:val="1"/>
      <w:numFmt w:val="bullet"/>
      <w:lvlText w:val="o"/>
      <w:lvlJc w:val="left"/>
      <w:pPr>
        <w:tabs>
          <w:tab w:val="num" w:pos="2520"/>
        </w:tabs>
        <w:ind w:left="2520" w:hanging="360"/>
      </w:pPr>
      <w:rPr>
        <w:rFonts w:ascii="Tahoma" w:hAnsi="Tahoma" w:hint="default"/>
        <w:b w:val="0"/>
        <w:i w:val="0"/>
        <w:sz w:val="20"/>
        <w:szCs w:val="20"/>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5AFA0322"/>
    <w:multiLevelType w:val="singleLevel"/>
    <w:tmpl w:val="511C27C0"/>
    <w:lvl w:ilvl="0">
      <w:start w:val="1"/>
      <w:numFmt w:val="upperLetter"/>
      <w:lvlText w:val="%1."/>
      <w:lvlJc w:val="left"/>
      <w:pPr>
        <w:tabs>
          <w:tab w:val="num" w:pos="360"/>
        </w:tabs>
        <w:ind w:left="360" w:hanging="360"/>
      </w:pPr>
      <w:rPr>
        <w:rFonts w:ascii="Times New Roman" w:eastAsia="Times New Roman" w:hAnsi="Times New Roman" w:cs="Times New Roman"/>
      </w:rPr>
    </w:lvl>
  </w:abstractNum>
  <w:abstractNum w:abstractNumId="21" w15:restartNumberingAfterBreak="0">
    <w:nsid w:val="5E9715BB"/>
    <w:multiLevelType w:val="hybridMultilevel"/>
    <w:tmpl w:val="1DC0AF28"/>
    <w:lvl w:ilvl="0" w:tplc="13A03BCA">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F41075A"/>
    <w:multiLevelType w:val="hybridMultilevel"/>
    <w:tmpl w:val="249CD6F2"/>
    <w:lvl w:ilvl="0" w:tplc="47527424">
      <w:start w:val="7"/>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B672A30"/>
    <w:multiLevelType w:val="multilevel"/>
    <w:tmpl w:val="F552D30E"/>
    <w:lvl w:ilvl="0">
      <w:start w:val="1"/>
      <w:numFmt w:val="upperRoman"/>
      <w:lvlText w:val="%1."/>
      <w:lvlJc w:val="left"/>
      <w:pPr>
        <w:tabs>
          <w:tab w:val="num" w:pos="576"/>
        </w:tabs>
        <w:ind w:left="0" w:firstLine="0"/>
      </w:pPr>
      <w:rPr>
        <w:rFonts w:ascii="Tahoma" w:hAnsi="Tahoma" w:hint="default"/>
        <w:b w:val="0"/>
        <w:i w:val="0"/>
        <w:color w:val="auto"/>
        <w:sz w:val="20"/>
        <w:szCs w:val="20"/>
        <w:u w:val="none"/>
      </w:rPr>
    </w:lvl>
    <w:lvl w:ilvl="1">
      <w:start w:val="1"/>
      <w:numFmt w:val="upperLetter"/>
      <w:lvlText w:val="%2."/>
      <w:lvlJc w:val="left"/>
      <w:pPr>
        <w:tabs>
          <w:tab w:val="num" w:pos="360"/>
        </w:tabs>
        <w:ind w:left="720" w:hanging="360"/>
      </w:pPr>
      <w:rPr>
        <w:rFonts w:ascii="Tahoma" w:hAnsi="Tahoma" w:hint="default"/>
        <w:b w:val="0"/>
        <w:i w:val="0"/>
        <w:sz w:val="20"/>
        <w:szCs w:val="20"/>
      </w:rPr>
    </w:lvl>
    <w:lvl w:ilvl="2">
      <w:start w:val="1"/>
      <w:numFmt w:val="decimal"/>
      <w:lvlText w:val="%3."/>
      <w:lvlJc w:val="left"/>
      <w:pPr>
        <w:tabs>
          <w:tab w:val="num" w:pos="1080"/>
        </w:tabs>
        <w:ind w:left="1728" w:hanging="1008"/>
      </w:pPr>
      <w:rPr>
        <w:rFonts w:ascii="Tahoma" w:hAnsi="Tahoma" w:hint="default"/>
        <w:b w:val="0"/>
        <w:i w:val="0"/>
        <w:sz w:val="20"/>
        <w:szCs w:val="20"/>
      </w:rPr>
    </w:lvl>
    <w:lvl w:ilvl="3">
      <w:start w:val="1"/>
      <w:numFmt w:val="lowerLetter"/>
      <w:lvlText w:val="(%4)"/>
      <w:lvlJc w:val="left"/>
      <w:pPr>
        <w:tabs>
          <w:tab w:val="num" w:pos="1440"/>
        </w:tabs>
        <w:ind w:left="1440" w:hanging="360"/>
      </w:pPr>
      <w:rPr>
        <w:rFonts w:ascii="Tahoma" w:hAnsi="Tahoma" w:hint="default"/>
        <w:b w:val="0"/>
        <w:i w:val="0"/>
        <w:sz w:val="20"/>
        <w:szCs w:val="20"/>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66020E2"/>
    <w:multiLevelType w:val="multilevel"/>
    <w:tmpl w:val="F552D30E"/>
    <w:lvl w:ilvl="0">
      <w:start w:val="1"/>
      <w:numFmt w:val="upperRoman"/>
      <w:lvlText w:val="%1."/>
      <w:lvlJc w:val="left"/>
      <w:pPr>
        <w:tabs>
          <w:tab w:val="num" w:pos="576"/>
        </w:tabs>
        <w:ind w:left="0" w:firstLine="0"/>
      </w:pPr>
      <w:rPr>
        <w:rFonts w:ascii="Tahoma" w:hAnsi="Tahoma" w:hint="default"/>
        <w:b w:val="0"/>
        <w:i w:val="0"/>
        <w:color w:val="auto"/>
        <w:sz w:val="20"/>
        <w:szCs w:val="20"/>
        <w:u w:val="none"/>
      </w:rPr>
    </w:lvl>
    <w:lvl w:ilvl="1">
      <w:start w:val="1"/>
      <w:numFmt w:val="upperLetter"/>
      <w:lvlText w:val="%2."/>
      <w:lvlJc w:val="left"/>
      <w:pPr>
        <w:tabs>
          <w:tab w:val="num" w:pos="360"/>
        </w:tabs>
        <w:ind w:left="720" w:hanging="360"/>
      </w:pPr>
      <w:rPr>
        <w:rFonts w:ascii="Tahoma" w:hAnsi="Tahoma" w:hint="default"/>
        <w:b w:val="0"/>
        <w:i w:val="0"/>
        <w:sz w:val="20"/>
        <w:szCs w:val="20"/>
      </w:rPr>
    </w:lvl>
    <w:lvl w:ilvl="2">
      <w:start w:val="1"/>
      <w:numFmt w:val="decimal"/>
      <w:lvlText w:val="%3."/>
      <w:lvlJc w:val="left"/>
      <w:pPr>
        <w:tabs>
          <w:tab w:val="num" w:pos="1080"/>
        </w:tabs>
        <w:ind w:left="1728" w:hanging="1008"/>
      </w:pPr>
      <w:rPr>
        <w:rFonts w:ascii="Tahoma" w:hAnsi="Tahoma" w:hint="default"/>
        <w:b w:val="0"/>
        <w:i w:val="0"/>
        <w:sz w:val="20"/>
        <w:szCs w:val="20"/>
      </w:rPr>
    </w:lvl>
    <w:lvl w:ilvl="3">
      <w:start w:val="1"/>
      <w:numFmt w:val="lowerLetter"/>
      <w:lvlText w:val="(%4)"/>
      <w:lvlJc w:val="left"/>
      <w:pPr>
        <w:tabs>
          <w:tab w:val="num" w:pos="1440"/>
        </w:tabs>
        <w:ind w:left="1440" w:hanging="360"/>
      </w:pPr>
      <w:rPr>
        <w:rFonts w:ascii="Tahoma" w:hAnsi="Tahoma" w:hint="default"/>
        <w:b w:val="0"/>
        <w:i w:val="0"/>
        <w:sz w:val="20"/>
        <w:szCs w:val="20"/>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7931F41"/>
    <w:multiLevelType w:val="multilevel"/>
    <w:tmpl w:val="B22CC756"/>
    <w:lvl w:ilvl="0">
      <w:start w:val="1"/>
      <w:numFmt w:val="upperRoman"/>
      <w:lvlText w:val="%1."/>
      <w:lvlJc w:val="left"/>
      <w:pPr>
        <w:tabs>
          <w:tab w:val="num" w:pos="756"/>
        </w:tabs>
        <w:ind w:left="180" w:firstLine="0"/>
      </w:pPr>
      <w:rPr>
        <w:rFonts w:ascii="Tahoma" w:hAnsi="Tahoma" w:hint="default"/>
        <w:b w:val="0"/>
        <w:i w:val="0"/>
        <w:color w:val="auto"/>
        <w:sz w:val="18"/>
        <w:szCs w:val="18"/>
        <w:u w:val="none"/>
      </w:rPr>
    </w:lvl>
    <w:lvl w:ilvl="1">
      <w:start w:val="1"/>
      <w:numFmt w:val="upperLetter"/>
      <w:lvlText w:val="%2."/>
      <w:lvlJc w:val="left"/>
      <w:pPr>
        <w:tabs>
          <w:tab w:val="num" w:pos="360"/>
        </w:tabs>
        <w:ind w:left="720" w:hanging="360"/>
      </w:pPr>
      <w:rPr>
        <w:rFonts w:ascii="Tahoma" w:hAnsi="Tahoma" w:hint="default"/>
        <w:b w:val="0"/>
        <w:i w:val="0"/>
        <w:sz w:val="18"/>
        <w:szCs w:val="18"/>
      </w:rPr>
    </w:lvl>
    <w:lvl w:ilvl="2">
      <w:start w:val="1"/>
      <w:numFmt w:val="decimal"/>
      <w:lvlText w:val="%3."/>
      <w:lvlJc w:val="left"/>
      <w:pPr>
        <w:tabs>
          <w:tab w:val="num" w:pos="1080"/>
        </w:tabs>
        <w:ind w:left="1728" w:hanging="1008"/>
      </w:pPr>
      <w:rPr>
        <w:rFonts w:ascii="Tahoma" w:hAnsi="Tahoma" w:hint="default"/>
        <w:b w:val="0"/>
        <w:i w:val="0"/>
        <w:sz w:val="18"/>
        <w:szCs w:val="18"/>
      </w:rPr>
    </w:lvl>
    <w:lvl w:ilvl="3">
      <w:start w:val="1"/>
      <w:numFmt w:val="lowerLetter"/>
      <w:lvlText w:val="(%4)"/>
      <w:lvlJc w:val="left"/>
      <w:pPr>
        <w:tabs>
          <w:tab w:val="num" w:pos="1440"/>
        </w:tabs>
        <w:ind w:left="1440" w:hanging="360"/>
      </w:pPr>
      <w:rPr>
        <w:rFonts w:ascii="Tahoma" w:hAnsi="Tahoma" w:hint="default"/>
        <w:b w:val="0"/>
        <w:i w:val="0"/>
        <w:sz w:val="18"/>
        <w:szCs w:val="18"/>
      </w:rPr>
    </w:lvl>
    <w:lvl w:ilvl="4">
      <w:start w:val="1"/>
      <w:numFmt w:val="lowerRoman"/>
      <w:lvlText w:val="(%5)"/>
      <w:lvlJc w:val="left"/>
      <w:pPr>
        <w:tabs>
          <w:tab w:val="num" w:pos="1800"/>
        </w:tabs>
        <w:ind w:left="1800" w:hanging="360"/>
      </w:pPr>
      <w:rPr>
        <w:rFonts w:ascii="Tahoma" w:hAnsi="Tahoma" w:hint="default"/>
        <w:b w:val="0"/>
        <w:i w:val="0"/>
        <w:sz w:val="20"/>
        <w:szCs w:val="20"/>
      </w:rPr>
    </w:lvl>
    <w:lvl w:ilvl="5">
      <w:start w:val="1"/>
      <w:numFmt w:val="bullet"/>
      <w:lvlText w:val="o"/>
      <w:lvlJc w:val="left"/>
      <w:pPr>
        <w:tabs>
          <w:tab w:val="num" w:pos="2160"/>
        </w:tabs>
        <w:ind w:left="2160" w:hanging="360"/>
      </w:pPr>
      <w:rPr>
        <w:rFonts w:ascii="Tahoma" w:hAnsi="Tahoma" w:hint="default"/>
        <w:b w:val="0"/>
        <w:i w:val="0"/>
        <w:sz w:val="20"/>
        <w:szCs w:val="2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891968275">
    <w:abstractNumId w:val="25"/>
  </w:num>
  <w:num w:numId="2" w16cid:durableId="775711897">
    <w:abstractNumId w:val="13"/>
  </w:num>
  <w:num w:numId="3" w16cid:durableId="1712076241">
    <w:abstractNumId w:val="11"/>
  </w:num>
  <w:num w:numId="4" w16cid:durableId="1367369871">
    <w:abstractNumId w:val="16"/>
  </w:num>
  <w:num w:numId="5" w16cid:durableId="39402666">
    <w:abstractNumId w:val="5"/>
  </w:num>
  <w:num w:numId="6" w16cid:durableId="256331115">
    <w:abstractNumId w:val="12"/>
  </w:num>
  <w:num w:numId="7" w16cid:durableId="901450510">
    <w:abstractNumId w:val="19"/>
  </w:num>
  <w:num w:numId="8" w16cid:durableId="1159612973">
    <w:abstractNumId w:val="14"/>
  </w:num>
  <w:num w:numId="9" w16cid:durableId="1447895837">
    <w:abstractNumId w:val="23"/>
  </w:num>
  <w:num w:numId="10" w16cid:durableId="1229002084">
    <w:abstractNumId w:val="24"/>
  </w:num>
  <w:num w:numId="11" w16cid:durableId="1632128086">
    <w:abstractNumId w:val="2"/>
  </w:num>
  <w:num w:numId="12" w16cid:durableId="1290824601">
    <w:abstractNumId w:val="3"/>
  </w:num>
  <w:num w:numId="13" w16cid:durableId="603420150">
    <w:abstractNumId w:val="15"/>
  </w:num>
  <w:num w:numId="14" w16cid:durableId="641034154">
    <w:abstractNumId w:val="0"/>
  </w:num>
  <w:num w:numId="15" w16cid:durableId="559874700">
    <w:abstractNumId w:val="0"/>
    <w:lvlOverride w:ilvl="0">
      <w:lvl w:ilvl="0">
        <w:start w:val="1"/>
        <w:numFmt w:val="upperRoman"/>
        <w:lvlText w:val="%1."/>
        <w:lvlJc w:val="left"/>
        <w:pPr>
          <w:tabs>
            <w:tab w:val="num" w:pos="576"/>
          </w:tabs>
          <w:ind w:left="0" w:firstLine="0"/>
        </w:pPr>
        <w:rPr>
          <w:rFonts w:ascii="Tahoma" w:hAnsi="Tahoma" w:hint="default"/>
          <w:b w:val="0"/>
          <w:i w:val="0"/>
          <w:color w:val="auto"/>
          <w:sz w:val="18"/>
          <w:szCs w:val="18"/>
          <w:u w:val="none"/>
        </w:rPr>
      </w:lvl>
    </w:lvlOverride>
    <w:lvlOverride w:ilvl="1">
      <w:lvl w:ilvl="1">
        <w:start w:val="1"/>
        <w:numFmt w:val="upperLetter"/>
        <w:lvlText w:val="%2."/>
        <w:lvlJc w:val="left"/>
        <w:pPr>
          <w:tabs>
            <w:tab w:val="num" w:pos="360"/>
          </w:tabs>
          <w:ind w:left="720" w:hanging="360"/>
        </w:pPr>
        <w:rPr>
          <w:rFonts w:ascii="Tahoma" w:hAnsi="Tahoma" w:hint="default"/>
          <w:b w:val="0"/>
          <w:i w:val="0"/>
          <w:sz w:val="18"/>
          <w:szCs w:val="18"/>
        </w:rPr>
      </w:lvl>
    </w:lvlOverride>
    <w:lvlOverride w:ilvl="2">
      <w:lvl w:ilvl="2">
        <w:start w:val="1"/>
        <w:numFmt w:val="decimal"/>
        <w:lvlText w:val="%3."/>
        <w:lvlJc w:val="left"/>
        <w:pPr>
          <w:tabs>
            <w:tab w:val="num" w:pos="1080"/>
          </w:tabs>
          <w:ind w:left="1728" w:hanging="1008"/>
        </w:pPr>
        <w:rPr>
          <w:rFonts w:ascii="Tahoma" w:hAnsi="Tahoma" w:hint="default"/>
          <w:b w:val="0"/>
          <w:i w:val="0"/>
          <w:sz w:val="18"/>
          <w:szCs w:val="18"/>
        </w:rPr>
      </w:lvl>
    </w:lvlOverride>
    <w:lvlOverride w:ilvl="3">
      <w:lvl w:ilvl="3">
        <w:start w:val="1"/>
        <w:numFmt w:val="lowerLetter"/>
        <w:lvlText w:val="(%4)"/>
        <w:lvlJc w:val="left"/>
        <w:pPr>
          <w:tabs>
            <w:tab w:val="num" w:pos="1440"/>
          </w:tabs>
          <w:ind w:left="1440" w:hanging="360"/>
        </w:pPr>
        <w:rPr>
          <w:rFonts w:ascii="Tahoma" w:hAnsi="Tahoma" w:hint="default"/>
          <w:b w:val="0"/>
          <w:i w:val="0"/>
          <w:sz w:val="18"/>
          <w:szCs w:val="18"/>
        </w:rPr>
      </w:lvl>
    </w:lvlOverride>
    <w:lvlOverride w:ilvl="4">
      <w:lvl w:ilvl="4">
        <w:start w:val="1"/>
        <w:numFmt w:val="lowerRoman"/>
        <w:lvlText w:val="(%5)"/>
        <w:lvlJc w:val="left"/>
        <w:pPr>
          <w:tabs>
            <w:tab w:val="num" w:pos="1800"/>
          </w:tabs>
          <w:ind w:left="1800" w:hanging="360"/>
        </w:pPr>
        <w:rPr>
          <w:rFonts w:ascii="Tahoma" w:hAnsi="Tahoma" w:hint="default"/>
          <w:b w:val="0"/>
          <w:i w:val="0"/>
          <w:sz w:val="20"/>
          <w:szCs w:val="20"/>
        </w:rPr>
      </w:lvl>
    </w:lvlOverride>
    <w:lvlOverride w:ilvl="5">
      <w:lvl w:ilvl="5">
        <w:start w:val="1"/>
        <w:numFmt w:val="bullet"/>
        <w:lvlText w:val="o"/>
        <w:lvlJc w:val="left"/>
        <w:pPr>
          <w:tabs>
            <w:tab w:val="num" w:pos="2160"/>
          </w:tabs>
          <w:ind w:left="2160" w:hanging="360"/>
        </w:pPr>
        <w:rPr>
          <w:rFonts w:ascii="Tahoma" w:hAnsi="Tahoma" w:hint="default"/>
          <w:b w:val="0"/>
          <w:i w:val="0"/>
          <w:sz w:val="20"/>
          <w:szCs w:val="20"/>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16" w16cid:durableId="1609119673">
    <w:abstractNumId w:val="9"/>
  </w:num>
  <w:num w:numId="17" w16cid:durableId="2098793305">
    <w:abstractNumId w:val="20"/>
    <w:lvlOverride w:ilvl="0">
      <w:startOverride w:val="1"/>
    </w:lvlOverride>
  </w:num>
  <w:num w:numId="18" w16cid:durableId="97604351">
    <w:abstractNumId w:val="8"/>
  </w:num>
  <w:num w:numId="19" w16cid:durableId="1513956535">
    <w:abstractNumId w:val="4"/>
  </w:num>
  <w:num w:numId="20" w16cid:durableId="1222908893">
    <w:abstractNumId w:val="6"/>
  </w:num>
  <w:num w:numId="21" w16cid:durableId="324163679">
    <w:abstractNumId w:val="21"/>
  </w:num>
  <w:num w:numId="22" w16cid:durableId="24065839">
    <w:abstractNumId w:val="17"/>
  </w:num>
  <w:num w:numId="23" w16cid:durableId="1221475881">
    <w:abstractNumId w:val="22"/>
  </w:num>
  <w:num w:numId="24" w16cid:durableId="1801024486">
    <w:abstractNumId w:val="18"/>
  </w:num>
  <w:num w:numId="25" w16cid:durableId="2137022660">
    <w:abstractNumId w:val="7"/>
  </w:num>
  <w:num w:numId="26" w16cid:durableId="91700">
    <w:abstractNumId w:val="1"/>
  </w:num>
  <w:num w:numId="27" w16cid:durableId="12045135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AAD"/>
    <w:rsid w:val="0000378A"/>
    <w:rsid w:val="00011E69"/>
    <w:rsid w:val="0001689B"/>
    <w:rsid w:val="00023A8D"/>
    <w:rsid w:val="000243FB"/>
    <w:rsid w:val="00026B7B"/>
    <w:rsid w:val="00031903"/>
    <w:rsid w:val="00040403"/>
    <w:rsid w:val="000655EF"/>
    <w:rsid w:val="00066AAD"/>
    <w:rsid w:val="00072282"/>
    <w:rsid w:val="0007263F"/>
    <w:rsid w:val="00082D7D"/>
    <w:rsid w:val="0008486B"/>
    <w:rsid w:val="00096318"/>
    <w:rsid w:val="00096976"/>
    <w:rsid w:val="000A033A"/>
    <w:rsid w:val="000A5B62"/>
    <w:rsid w:val="000B38BA"/>
    <w:rsid w:val="000B7635"/>
    <w:rsid w:val="000C6429"/>
    <w:rsid w:val="000D19BC"/>
    <w:rsid w:val="000F196F"/>
    <w:rsid w:val="000F659B"/>
    <w:rsid w:val="00100BD9"/>
    <w:rsid w:val="00103A2E"/>
    <w:rsid w:val="00103B50"/>
    <w:rsid w:val="0010764A"/>
    <w:rsid w:val="001123C5"/>
    <w:rsid w:val="001170AF"/>
    <w:rsid w:val="001339F2"/>
    <w:rsid w:val="0014693F"/>
    <w:rsid w:val="0015052A"/>
    <w:rsid w:val="00151BDD"/>
    <w:rsid w:val="00161009"/>
    <w:rsid w:val="00161EDC"/>
    <w:rsid w:val="00163947"/>
    <w:rsid w:val="00164541"/>
    <w:rsid w:val="001720C0"/>
    <w:rsid w:val="00175015"/>
    <w:rsid w:val="001766C9"/>
    <w:rsid w:val="00183451"/>
    <w:rsid w:val="001945EA"/>
    <w:rsid w:val="001B0327"/>
    <w:rsid w:val="001B3D80"/>
    <w:rsid w:val="001B5E46"/>
    <w:rsid w:val="001B7452"/>
    <w:rsid w:val="001D0B1C"/>
    <w:rsid w:val="001D54DD"/>
    <w:rsid w:val="001E15B7"/>
    <w:rsid w:val="0021511D"/>
    <w:rsid w:val="00215EE0"/>
    <w:rsid w:val="002224E7"/>
    <w:rsid w:val="002244E2"/>
    <w:rsid w:val="0022520F"/>
    <w:rsid w:val="00226D68"/>
    <w:rsid w:val="0025522F"/>
    <w:rsid w:val="0025754B"/>
    <w:rsid w:val="002636C4"/>
    <w:rsid w:val="0026641D"/>
    <w:rsid w:val="0027732B"/>
    <w:rsid w:val="00280626"/>
    <w:rsid w:val="0028267C"/>
    <w:rsid w:val="00284F66"/>
    <w:rsid w:val="00285304"/>
    <w:rsid w:val="002A0EEB"/>
    <w:rsid w:val="002B185D"/>
    <w:rsid w:val="002B2260"/>
    <w:rsid w:val="002B67B4"/>
    <w:rsid w:val="002C29AD"/>
    <w:rsid w:val="002C407D"/>
    <w:rsid w:val="002D1392"/>
    <w:rsid w:val="002E0024"/>
    <w:rsid w:val="002E49AB"/>
    <w:rsid w:val="002E6149"/>
    <w:rsid w:val="002F214A"/>
    <w:rsid w:val="002F7DB3"/>
    <w:rsid w:val="00300ACB"/>
    <w:rsid w:val="003054A1"/>
    <w:rsid w:val="00305F7F"/>
    <w:rsid w:val="00320AC3"/>
    <w:rsid w:val="003327CB"/>
    <w:rsid w:val="00344819"/>
    <w:rsid w:val="00357858"/>
    <w:rsid w:val="0036249D"/>
    <w:rsid w:val="00374208"/>
    <w:rsid w:val="00381EBF"/>
    <w:rsid w:val="00397906"/>
    <w:rsid w:val="003A0C4C"/>
    <w:rsid w:val="003A77AA"/>
    <w:rsid w:val="003C4EF3"/>
    <w:rsid w:val="003D55C3"/>
    <w:rsid w:val="003D6F4A"/>
    <w:rsid w:val="003E65D5"/>
    <w:rsid w:val="003F76DE"/>
    <w:rsid w:val="00407B09"/>
    <w:rsid w:val="00411975"/>
    <w:rsid w:val="0042012B"/>
    <w:rsid w:val="00425DC7"/>
    <w:rsid w:val="004305D2"/>
    <w:rsid w:val="004371B1"/>
    <w:rsid w:val="004465A9"/>
    <w:rsid w:val="00447616"/>
    <w:rsid w:val="00453A2E"/>
    <w:rsid w:val="00457252"/>
    <w:rsid w:val="00461B77"/>
    <w:rsid w:val="0046428F"/>
    <w:rsid w:val="004708CF"/>
    <w:rsid w:val="00474B8F"/>
    <w:rsid w:val="0049001E"/>
    <w:rsid w:val="00490BD4"/>
    <w:rsid w:val="0049487D"/>
    <w:rsid w:val="0049499E"/>
    <w:rsid w:val="004A3F39"/>
    <w:rsid w:val="004A54AD"/>
    <w:rsid w:val="004B47FB"/>
    <w:rsid w:val="004B51BE"/>
    <w:rsid w:val="004C00D8"/>
    <w:rsid w:val="004C0DAA"/>
    <w:rsid w:val="004C3752"/>
    <w:rsid w:val="004C5FC3"/>
    <w:rsid w:val="004D035A"/>
    <w:rsid w:val="004D56EF"/>
    <w:rsid w:val="004E10FA"/>
    <w:rsid w:val="004E3D33"/>
    <w:rsid w:val="004F14F1"/>
    <w:rsid w:val="00503FCA"/>
    <w:rsid w:val="00507D36"/>
    <w:rsid w:val="00512364"/>
    <w:rsid w:val="005231AD"/>
    <w:rsid w:val="005308D6"/>
    <w:rsid w:val="00563C3A"/>
    <w:rsid w:val="00566109"/>
    <w:rsid w:val="0057570C"/>
    <w:rsid w:val="005831C4"/>
    <w:rsid w:val="005845DD"/>
    <w:rsid w:val="0059676F"/>
    <w:rsid w:val="005B1309"/>
    <w:rsid w:val="005B6E0A"/>
    <w:rsid w:val="005C08D1"/>
    <w:rsid w:val="005D5B99"/>
    <w:rsid w:val="006001A1"/>
    <w:rsid w:val="00604B7D"/>
    <w:rsid w:val="00617E50"/>
    <w:rsid w:val="00622A88"/>
    <w:rsid w:val="00622E6F"/>
    <w:rsid w:val="00631EAB"/>
    <w:rsid w:val="00640E79"/>
    <w:rsid w:val="00652261"/>
    <w:rsid w:val="0067162B"/>
    <w:rsid w:val="0068010E"/>
    <w:rsid w:val="00686700"/>
    <w:rsid w:val="00691D63"/>
    <w:rsid w:val="0069408D"/>
    <w:rsid w:val="006A3D56"/>
    <w:rsid w:val="006B07B9"/>
    <w:rsid w:val="006B11DA"/>
    <w:rsid w:val="006B3992"/>
    <w:rsid w:val="006C771A"/>
    <w:rsid w:val="006D3880"/>
    <w:rsid w:val="006D4FF3"/>
    <w:rsid w:val="006E33D6"/>
    <w:rsid w:val="006F1FAB"/>
    <w:rsid w:val="00703E0A"/>
    <w:rsid w:val="00714B2F"/>
    <w:rsid w:val="00715DC0"/>
    <w:rsid w:val="00715E6C"/>
    <w:rsid w:val="007319D6"/>
    <w:rsid w:val="007328F0"/>
    <w:rsid w:val="0073523A"/>
    <w:rsid w:val="00747F3C"/>
    <w:rsid w:val="007509D1"/>
    <w:rsid w:val="00757F1F"/>
    <w:rsid w:val="007739BA"/>
    <w:rsid w:val="007865D7"/>
    <w:rsid w:val="00786DCD"/>
    <w:rsid w:val="00787870"/>
    <w:rsid w:val="0079422D"/>
    <w:rsid w:val="007947BC"/>
    <w:rsid w:val="00795717"/>
    <w:rsid w:val="007B33E8"/>
    <w:rsid w:val="007C3EF4"/>
    <w:rsid w:val="007D590C"/>
    <w:rsid w:val="007E5678"/>
    <w:rsid w:val="007F792D"/>
    <w:rsid w:val="00814399"/>
    <w:rsid w:val="00820FB7"/>
    <w:rsid w:val="00827BC6"/>
    <w:rsid w:val="00836155"/>
    <w:rsid w:val="00847ABC"/>
    <w:rsid w:val="008516CC"/>
    <w:rsid w:val="0086312A"/>
    <w:rsid w:val="0089106C"/>
    <w:rsid w:val="00893355"/>
    <w:rsid w:val="008A0A7A"/>
    <w:rsid w:val="008A3398"/>
    <w:rsid w:val="008C006B"/>
    <w:rsid w:val="008D1EEA"/>
    <w:rsid w:val="008D60DE"/>
    <w:rsid w:val="008E025B"/>
    <w:rsid w:val="008E26A9"/>
    <w:rsid w:val="009018E7"/>
    <w:rsid w:val="00901DF2"/>
    <w:rsid w:val="009176E0"/>
    <w:rsid w:val="0093628F"/>
    <w:rsid w:val="009363F3"/>
    <w:rsid w:val="00941DF4"/>
    <w:rsid w:val="009473AB"/>
    <w:rsid w:val="00947E53"/>
    <w:rsid w:val="00966CE9"/>
    <w:rsid w:val="00976BA7"/>
    <w:rsid w:val="00982590"/>
    <w:rsid w:val="00991AEF"/>
    <w:rsid w:val="009A374F"/>
    <w:rsid w:val="009E60FC"/>
    <w:rsid w:val="009E7A9F"/>
    <w:rsid w:val="009F2B4F"/>
    <w:rsid w:val="009F527B"/>
    <w:rsid w:val="009F75F3"/>
    <w:rsid w:val="00A11881"/>
    <w:rsid w:val="00A234B8"/>
    <w:rsid w:val="00A27425"/>
    <w:rsid w:val="00A30457"/>
    <w:rsid w:val="00A377D5"/>
    <w:rsid w:val="00A400BD"/>
    <w:rsid w:val="00A43314"/>
    <w:rsid w:val="00A44FF1"/>
    <w:rsid w:val="00A47368"/>
    <w:rsid w:val="00A552A2"/>
    <w:rsid w:val="00A55BD1"/>
    <w:rsid w:val="00A605ED"/>
    <w:rsid w:val="00A61EBD"/>
    <w:rsid w:val="00A666F7"/>
    <w:rsid w:val="00A74EBD"/>
    <w:rsid w:val="00A84170"/>
    <w:rsid w:val="00A91F8E"/>
    <w:rsid w:val="00A959E4"/>
    <w:rsid w:val="00AB2D53"/>
    <w:rsid w:val="00AB3E8A"/>
    <w:rsid w:val="00AC5307"/>
    <w:rsid w:val="00AD5110"/>
    <w:rsid w:val="00AE1E2E"/>
    <w:rsid w:val="00AE70E8"/>
    <w:rsid w:val="00AF1370"/>
    <w:rsid w:val="00AF7DD6"/>
    <w:rsid w:val="00B042E4"/>
    <w:rsid w:val="00B217CC"/>
    <w:rsid w:val="00B26D59"/>
    <w:rsid w:val="00B37140"/>
    <w:rsid w:val="00B42BAD"/>
    <w:rsid w:val="00B471C8"/>
    <w:rsid w:val="00B50909"/>
    <w:rsid w:val="00B660A7"/>
    <w:rsid w:val="00B757D5"/>
    <w:rsid w:val="00B82D80"/>
    <w:rsid w:val="00B8630D"/>
    <w:rsid w:val="00B956C9"/>
    <w:rsid w:val="00B96A7B"/>
    <w:rsid w:val="00BA459C"/>
    <w:rsid w:val="00BA66C1"/>
    <w:rsid w:val="00BC3856"/>
    <w:rsid w:val="00BD4338"/>
    <w:rsid w:val="00BD5A87"/>
    <w:rsid w:val="00BE29D7"/>
    <w:rsid w:val="00BE4A3B"/>
    <w:rsid w:val="00BF541A"/>
    <w:rsid w:val="00C15A4A"/>
    <w:rsid w:val="00C17835"/>
    <w:rsid w:val="00C25B35"/>
    <w:rsid w:val="00C2686D"/>
    <w:rsid w:val="00C271C5"/>
    <w:rsid w:val="00C27F93"/>
    <w:rsid w:val="00C32045"/>
    <w:rsid w:val="00C34A11"/>
    <w:rsid w:val="00C36ACC"/>
    <w:rsid w:val="00C42AAE"/>
    <w:rsid w:val="00C4336E"/>
    <w:rsid w:val="00C52AEC"/>
    <w:rsid w:val="00C62457"/>
    <w:rsid w:val="00C70325"/>
    <w:rsid w:val="00C80912"/>
    <w:rsid w:val="00CA0027"/>
    <w:rsid w:val="00CA218A"/>
    <w:rsid w:val="00CB5044"/>
    <w:rsid w:val="00CC4450"/>
    <w:rsid w:val="00CC70C6"/>
    <w:rsid w:val="00CD4AE5"/>
    <w:rsid w:val="00CD6763"/>
    <w:rsid w:val="00CF257E"/>
    <w:rsid w:val="00CF3745"/>
    <w:rsid w:val="00CF6CCA"/>
    <w:rsid w:val="00D02533"/>
    <w:rsid w:val="00D032C5"/>
    <w:rsid w:val="00D070D9"/>
    <w:rsid w:val="00D3127F"/>
    <w:rsid w:val="00D330EB"/>
    <w:rsid w:val="00D36226"/>
    <w:rsid w:val="00D6194B"/>
    <w:rsid w:val="00D755B8"/>
    <w:rsid w:val="00D82DED"/>
    <w:rsid w:val="00DA4B38"/>
    <w:rsid w:val="00DB080B"/>
    <w:rsid w:val="00DB1164"/>
    <w:rsid w:val="00DB6DFF"/>
    <w:rsid w:val="00DC1BFE"/>
    <w:rsid w:val="00DC7739"/>
    <w:rsid w:val="00DD0AFA"/>
    <w:rsid w:val="00DD11D7"/>
    <w:rsid w:val="00DD3277"/>
    <w:rsid w:val="00DD5078"/>
    <w:rsid w:val="00DE3176"/>
    <w:rsid w:val="00DE31C2"/>
    <w:rsid w:val="00E0193F"/>
    <w:rsid w:val="00E114A3"/>
    <w:rsid w:val="00E13392"/>
    <w:rsid w:val="00E133FD"/>
    <w:rsid w:val="00E20BDA"/>
    <w:rsid w:val="00E234FA"/>
    <w:rsid w:val="00E35F94"/>
    <w:rsid w:val="00E366B3"/>
    <w:rsid w:val="00E40C27"/>
    <w:rsid w:val="00E422E9"/>
    <w:rsid w:val="00E82E4A"/>
    <w:rsid w:val="00E906FF"/>
    <w:rsid w:val="00E9103F"/>
    <w:rsid w:val="00EA2479"/>
    <w:rsid w:val="00EA33CE"/>
    <w:rsid w:val="00EA6CBD"/>
    <w:rsid w:val="00EB01DF"/>
    <w:rsid w:val="00EB3107"/>
    <w:rsid w:val="00EB35F6"/>
    <w:rsid w:val="00EB62D8"/>
    <w:rsid w:val="00EE10C1"/>
    <w:rsid w:val="00F03278"/>
    <w:rsid w:val="00F047A5"/>
    <w:rsid w:val="00F06987"/>
    <w:rsid w:val="00F13400"/>
    <w:rsid w:val="00F17A70"/>
    <w:rsid w:val="00F20938"/>
    <w:rsid w:val="00F20D6F"/>
    <w:rsid w:val="00F31257"/>
    <w:rsid w:val="00F31651"/>
    <w:rsid w:val="00F33E8C"/>
    <w:rsid w:val="00F360B5"/>
    <w:rsid w:val="00F411D9"/>
    <w:rsid w:val="00F413E2"/>
    <w:rsid w:val="00F459D8"/>
    <w:rsid w:val="00F4689C"/>
    <w:rsid w:val="00F6315B"/>
    <w:rsid w:val="00F6720A"/>
    <w:rsid w:val="00F70C07"/>
    <w:rsid w:val="00F728B1"/>
    <w:rsid w:val="00F73BA1"/>
    <w:rsid w:val="00F82120"/>
    <w:rsid w:val="00F824D0"/>
    <w:rsid w:val="00F86D5E"/>
    <w:rsid w:val="00F9665A"/>
    <w:rsid w:val="00FA7EF5"/>
    <w:rsid w:val="00FB0204"/>
    <w:rsid w:val="00FB2DAE"/>
    <w:rsid w:val="00FB6951"/>
    <w:rsid w:val="00FC074D"/>
    <w:rsid w:val="00FC6FCD"/>
    <w:rsid w:val="00FD05E7"/>
    <w:rsid w:val="00FD7942"/>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C0E294"/>
  <w15:chartTrackingRefBased/>
  <w15:docId w15:val="{8F57A037-5D6D-47C1-B057-F348B0FB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14F1"/>
    <w:pPr>
      <w:widowControl w:val="0"/>
      <w:autoSpaceDE w:val="0"/>
      <w:autoSpaceDN w:val="0"/>
      <w:adjustRightInd w:val="0"/>
    </w:pPr>
    <w:rPr>
      <w:sz w:val="24"/>
      <w:szCs w:val="24"/>
    </w:rPr>
  </w:style>
  <w:style w:type="paragraph" w:styleId="Heading1">
    <w:name w:val="heading 1"/>
    <w:basedOn w:val="Normal"/>
    <w:next w:val="Normal"/>
    <w:qFormat/>
    <w:rsid w:val="004F14F1"/>
    <w:pPr>
      <w:keepNext/>
      <w:widowControl/>
      <w:autoSpaceDE/>
      <w:autoSpaceDN/>
      <w:adjustRightInd/>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F14F1"/>
    <w:pPr>
      <w:widowControl/>
      <w:autoSpaceDE/>
      <w:autoSpaceDN/>
      <w:adjustRightInd/>
      <w:jc w:val="center"/>
    </w:pPr>
    <w:rPr>
      <w:b/>
      <w:bCs/>
    </w:rPr>
  </w:style>
  <w:style w:type="paragraph" w:styleId="Footer">
    <w:name w:val="footer"/>
    <w:basedOn w:val="Normal"/>
    <w:rsid w:val="004F14F1"/>
    <w:pPr>
      <w:tabs>
        <w:tab w:val="center" w:pos="4320"/>
        <w:tab w:val="right" w:pos="8640"/>
      </w:tabs>
    </w:pPr>
  </w:style>
  <w:style w:type="character" w:styleId="PageNumber">
    <w:name w:val="page number"/>
    <w:basedOn w:val="DefaultParagraphFont"/>
    <w:rsid w:val="004F14F1"/>
  </w:style>
  <w:style w:type="paragraph" w:styleId="ListParagraph">
    <w:name w:val="List Paragraph"/>
    <w:basedOn w:val="Normal"/>
    <w:uiPriority w:val="34"/>
    <w:qFormat/>
    <w:rsid w:val="008516CC"/>
    <w:pPr>
      <w:ind w:left="720"/>
    </w:pPr>
  </w:style>
  <w:style w:type="paragraph" w:styleId="BalloonText">
    <w:name w:val="Balloon Text"/>
    <w:basedOn w:val="Normal"/>
    <w:link w:val="BalloonTextChar"/>
    <w:rsid w:val="0008486B"/>
    <w:rPr>
      <w:rFonts w:ascii="Tahoma" w:hAnsi="Tahoma"/>
      <w:sz w:val="16"/>
      <w:szCs w:val="16"/>
      <w:lang w:val="x-none" w:eastAsia="x-none"/>
    </w:rPr>
  </w:style>
  <w:style w:type="character" w:customStyle="1" w:styleId="BalloonTextChar">
    <w:name w:val="Balloon Text Char"/>
    <w:link w:val="BalloonText"/>
    <w:rsid w:val="0008486B"/>
    <w:rPr>
      <w:rFonts w:ascii="Tahoma" w:hAnsi="Tahoma" w:cs="Tahoma"/>
      <w:sz w:val="16"/>
      <w:szCs w:val="16"/>
    </w:rPr>
  </w:style>
  <w:style w:type="character" w:styleId="Hyperlink">
    <w:name w:val="Hyperlink"/>
    <w:rsid w:val="00B8630D"/>
    <w:rPr>
      <w:color w:val="0000FF"/>
      <w:u w:val="single"/>
    </w:rPr>
  </w:style>
  <w:style w:type="paragraph" w:styleId="PlainText">
    <w:name w:val="Plain Text"/>
    <w:basedOn w:val="Normal"/>
    <w:link w:val="PlainTextChar"/>
    <w:rsid w:val="0049001E"/>
    <w:rPr>
      <w:rFonts w:ascii="Courier New" w:hAnsi="Courier New" w:cs="Courier New"/>
      <w:sz w:val="20"/>
      <w:szCs w:val="20"/>
    </w:rPr>
  </w:style>
  <w:style w:type="character" w:customStyle="1" w:styleId="PlainTextChar">
    <w:name w:val="Plain Text Char"/>
    <w:link w:val="PlainText"/>
    <w:rsid w:val="0049001E"/>
    <w:rPr>
      <w:rFonts w:ascii="Courier New" w:hAnsi="Courier New" w:cs="Courier New"/>
    </w:rPr>
  </w:style>
  <w:style w:type="paragraph" w:styleId="NoSpacing">
    <w:name w:val="No Spacing"/>
    <w:uiPriority w:val="1"/>
    <w:qFormat/>
    <w:rsid w:val="008A3398"/>
    <w:rPr>
      <w:rFonts w:ascii="Calibri" w:eastAsia="Calibri" w:hAnsi="Calibri"/>
      <w:sz w:val="22"/>
      <w:szCs w:val="22"/>
    </w:rPr>
  </w:style>
  <w:style w:type="paragraph" w:styleId="Revision">
    <w:name w:val="Revision"/>
    <w:hidden/>
    <w:uiPriority w:val="99"/>
    <w:semiHidden/>
    <w:rsid w:val="00E9103F"/>
    <w:rPr>
      <w:sz w:val="24"/>
      <w:szCs w:val="24"/>
    </w:rPr>
  </w:style>
  <w:style w:type="paragraph" w:styleId="NormalWeb">
    <w:name w:val="Normal (Web)"/>
    <w:basedOn w:val="Normal"/>
    <w:uiPriority w:val="99"/>
    <w:unhideWhenUsed/>
    <w:rsid w:val="00C17835"/>
    <w:pPr>
      <w:widowControl/>
      <w:autoSpaceDE/>
      <w:autoSpaceDN/>
      <w:adjustRightInd/>
      <w:spacing w:before="100" w:beforeAutospacing="1" w:after="100" w:afterAutospacing="1"/>
    </w:pPr>
  </w:style>
  <w:style w:type="table" w:styleId="TableGrid">
    <w:name w:val="Table Grid"/>
    <w:basedOn w:val="TableNormal"/>
    <w:rsid w:val="00C17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B6951"/>
    <w:pPr>
      <w:tabs>
        <w:tab w:val="center" w:pos="4680"/>
        <w:tab w:val="right" w:pos="9360"/>
      </w:tabs>
    </w:pPr>
  </w:style>
  <w:style w:type="character" w:customStyle="1" w:styleId="HeaderChar">
    <w:name w:val="Header Char"/>
    <w:basedOn w:val="DefaultParagraphFont"/>
    <w:link w:val="Header"/>
    <w:rsid w:val="00FB695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35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atewayfmcusa.org/forms-and-resources/scholarship-fun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tewayfmcusa.org" TargetMode="External"/><Relationship Id="rId12" Type="http://schemas.openxmlformats.org/officeDocument/2006/relationships/hyperlink" Target="http://www.gatewayfmcusa.org/forms-and-resources/gateway-forms-resource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tewayfmcusa.org/forms-and-resources/gateway-forms-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gatewayfmcusa.org/forms-and-resources/pastors-and-treasurers-handboo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atewayfmcusa.org/forms-and-resources/local-church-init-gran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2807</Words>
  <Characters>15580</Characters>
  <Application>Microsoft Office Word</Application>
  <DocSecurity>0</DocSecurity>
  <Lines>293</Lines>
  <Paragraphs>170</Paragraphs>
  <ScaleCrop>false</ScaleCrop>
  <HeadingPairs>
    <vt:vector size="2" baseType="variant">
      <vt:variant>
        <vt:lpstr>Title</vt:lpstr>
      </vt:variant>
      <vt:variant>
        <vt:i4>1</vt:i4>
      </vt:variant>
    </vt:vector>
  </HeadingPairs>
  <TitlesOfParts>
    <vt:vector size="1" baseType="lpstr">
      <vt:lpstr>The Board of Administration of Gateway Conference</vt:lpstr>
    </vt:vector>
  </TitlesOfParts>
  <Company>Structural Rubber</Company>
  <LinksUpToDate>false</LinksUpToDate>
  <CharactersWithSpaces>18217</CharactersWithSpaces>
  <SharedDoc>false</SharedDoc>
  <HLinks>
    <vt:vector size="30" baseType="variant">
      <vt:variant>
        <vt:i4>6225940</vt:i4>
      </vt:variant>
      <vt:variant>
        <vt:i4>12</vt:i4>
      </vt:variant>
      <vt:variant>
        <vt:i4>0</vt:i4>
      </vt:variant>
      <vt:variant>
        <vt:i4>5</vt:i4>
      </vt:variant>
      <vt:variant>
        <vt:lpwstr>http://www.gatewayfmcusa.org/forms-and-resources/gateway-forms-resources</vt:lpwstr>
      </vt:variant>
      <vt:variant>
        <vt:lpwstr/>
      </vt:variant>
      <vt:variant>
        <vt:i4>6225940</vt:i4>
      </vt:variant>
      <vt:variant>
        <vt:i4>9</vt:i4>
      </vt:variant>
      <vt:variant>
        <vt:i4>0</vt:i4>
      </vt:variant>
      <vt:variant>
        <vt:i4>5</vt:i4>
      </vt:variant>
      <vt:variant>
        <vt:lpwstr>http://www.gatewayfmcusa.org/forms-and-resources/gateway-forms-resources</vt:lpwstr>
      </vt:variant>
      <vt:variant>
        <vt:lpwstr/>
      </vt:variant>
      <vt:variant>
        <vt:i4>6225940</vt:i4>
      </vt:variant>
      <vt:variant>
        <vt:i4>6</vt:i4>
      </vt:variant>
      <vt:variant>
        <vt:i4>0</vt:i4>
      </vt:variant>
      <vt:variant>
        <vt:i4>5</vt:i4>
      </vt:variant>
      <vt:variant>
        <vt:lpwstr>http://www.gatewayfmcusa.org/forms-and-resources/gateway-forms-resources</vt:lpwstr>
      </vt:variant>
      <vt:variant>
        <vt:lpwstr/>
      </vt:variant>
      <vt:variant>
        <vt:i4>4653087</vt:i4>
      </vt:variant>
      <vt:variant>
        <vt:i4>3</vt:i4>
      </vt:variant>
      <vt:variant>
        <vt:i4>0</vt:i4>
      </vt:variant>
      <vt:variant>
        <vt:i4>5</vt:i4>
      </vt:variant>
      <vt:variant>
        <vt:lpwstr>http://www.gatewayfmcusa.org/</vt:lpwstr>
      </vt:variant>
      <vt:variant>
        <vt:lpwstr/>
      </vt:variant>
      <vt:variant>
        <vt:i4>4653087</vt:i4>
      </vt:variant>
      <vt:variant>
        <vt:i4>0</vt:i4>
      </vt:variant>
      <vt:variant>
        <vt:i4>0</vt:i4>
      </vt:variant>
      <vt:variant>
        <vt:i4>5</vt:i4>
      </vt:variant>
      <vt:variant>
        <vt:lpwstr>http://www.gatewayfmcusa.org/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Administration of Gateway Conference</dc:title>
  <dc:subject/>
  <dc:creator>Whitlock</dc:creator>
  <cp:keywords/>
  <cp:lastModifiedBy>Michelle Boyd</cp:lastModifiedBy>
  <cp:revision>7</cp:revision>
  <cp:lastPrinted>2024-05-30T19:26:00Z</cp:lastPrinted>
  <dcterms:created xsi:type="dcterms:W3CDTF">2026-03-04T21:42:00Z</dcterms:created>
  <dcterms:modified xsi:type="dcterms:W3CDTF">2026-03-13T15:10:00Z</dcterms:modified>
</cp:coreProperties>
</file>