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DE8E76" w:rsidR="008B3A32" w:rsidRDefault="003905C8">
      <w:pPr>
        <w:pBdr>
          <w:bottom w:val="single" w:sz="4" w:space="1" w:color="000000"/>
        </w:pBdr>
        <w:spacing w:line="240" w:lineRule="auto"/>
        <w:rPr>
          <w:rFonts w:ascii="Calibri" w:eastAsia="Calibri" w:hAnsi="Calibri" w:cs="Calibri"/>
          <w:sz w:val="32"/>
          <w:szCs w:val="32"/>
        </w:rPr>
      </w:pPr>
      <w:r>
        <w:rPr>
          <w:rFonts w:ascii="Calibri" w:eastAsia="Calibri" w:hAnsi="Calibri" w:cs="Calibri"/>
          <w:sz w:val="32"/>
          <w:szCs w:val="32"/>
        </w:rPr>
        <w:t>NO OTHER NAME: Worship Without Limits</w:t>
      </w:r>
    </w:p>
    <w:p w14:paraId="00000002" w14:textId="77777777" w:rsidR="008B3A32" w:rsidRDefault="00000000">
      <w:pPr>
        <w:spacing w:line="240" w:lineRule="auto"/>
        <w:rPr>
          <w:rFonts w:ascii="Calibri" w:eastAsia="Calibri" w:hAnsi="Calibri" w:cs="Calibri"/>
          <w:sz w:val="28"/>
          <w:szCs w:val="28"/>
        </w:rPr>
      </w:pPr>
      <w:r>
        <w:rPr>
          <w:rFonts w:ascii="Calibri" w:eastAsia="Calibri" w:hAnsi="Calibri" w:cs="Calibri"/>
          <w:b/>
          <w:sz w:val="28"/>
          <w:szCs w:val="28"/>
        </w:rPr>
        <w:t>Session 4:</w:t>
      </w:r>
      <w:r>
        <w:rPr>
          <w:rFonts w:ascii="Calibri" w:eastAsia="Calibri" w:hAnsi="Calibri" w:cs="Calibri"/>
          <w:sz w:val="28"/>
          <w:szCs w:val="28"/>
        </w:rPr>
        <w:t xml:space="preserve"> Our Worship, Our Witness</w:t>
      </w:r>
    </w:p>
    <w:p w14:paraId="00000003" w14:textId="77777777" w:rsidR="008B3A32" w:rsidRDefault="008B3A32">
      <w:pPr>
        <w:spacing w:line="240" w:lineRule="auto"/>
        <w:rPr>
          <w:rFonts w:ascii="Calibri" w:eastAsia="Calibri" w:hAnsi="Calibri" w:cs="Calibri"/>
          <w:color w:val="FF0000"/>
          <w:sz w:val="24"/>
          <w:szCs w:val="24"/>
        </w:rPr>
      </w:pPr>
    </w:p>
    <w:p w14:paraId="00000004" w14:textId="77777777" w:rsidR="008B3A32" w:rsidRDefault="00000000">
      <w:pPr>
        <w:spacing w:line="240" w:lineRule="auto"/>
        <w:rPr>
          <w:sz w:val="28"/>
          <w:szCs w:val="28"/>
        </w:rPr>
      </w:pPr>
      <w:r>
        <w:rPr>
          <w:rFonts w:ascii="Calibri" w:eastAsia="Calibri" w:hAnsi="Calibri" w:cs="Calibri"/>
          <w:b/>
          <w:sz w:val="24"/>
          <w:szCs w:val="24"/>
        </w:rPr>
        <w:t>What We Want Students to Learn:</w:t>
      </w:r>
      <w:r>
        <w:rPr>
          <w:rFonts w:ascii="Calibri" w:eastAsia="Calibri" w:hAnsi="Calibri" w:cs="Calibri"/>
          <w:sz w:val="24"/>
          <w:szCs w:val="24"/>
        </w:rPr>
        <w:t xml:space="preserve"> Our worship is also a testimony to others about God’s character, His worthiness, and His love for humanity.</w:t>
      </w:r>
    </w:p>
    <w:p w14:paraId="00000005" w14:textId="77777777" w:rsidR="008B3A32" w:rsidRDefault="008B3A32">
      <w:pPr>
        <w:spacing w:line="240" w:lineRule="auto"/>
        <w:rPr>
          <w:color w:val="FF0000"/>
        </w:rPr>
      </w:pPr>
    </w:p>
    <w:p w14:paraId="00000006" w14:textId="77777777" w:rsidR="008B3A32"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What We Want Students to Do </w:t>
      </w:r>
      <w:proofErr w:type="gramStart"/>
      <w:r>
        <w:rPr>
          <w:rFonts w:ascii="Calibri" w:eastAsia="Calibri" w:hAnsi="Calibri" w:cs="Calibri"/>
          <w:b/>
          <w:sz w:val="24"/>
          <w:szCs w:val="24"/>
        </w:rPr>
        <w:t>With</w:t>
      </w:r>
      <w:proofErr w:type="gramEnd"/>
      <w:r>
        <w:rPr>
          <w:rFonts w:ascii="Calibri" w:eastAsia="Calibri" w:hAnsi="Calibri" w:cs="Calibri"/>
          <w:b/>
          <w:sz w:val="24"/>
          <w:szCs w:val="24"/>
        </w:rPr>
        <w:t xml:space="preserve"> What They Learn: </w:t>
      </w:r>
      <w:r>
        <w:rPr>
          <w:rFonts w:ascii="Calibri" w:eastAsia="Calibri" w:hAnsi="Calibri" w:cs="Calibri"/>
          <w:sz w:val="24"/>
          <w:szCs w:val="24"/>
        </w:rPr>
        <w:t xml:space="preserve">Seek to live lives of worship and prioritize witnessing to others about Who God is and what He has done in their lives. </w:t>
      </w:r>
    </w:p>
    <w:p w14:paraId="00000007" w14:textId="77777777" w:rsidR="008B3A32" w:rsidRDefault="008B3A32">
      <w:pPr>
        <w:spacing w:line="240" w:lineRule="auto"/>
        <w:rPr>
          <w:rFonts w:ascii="Calibri" w:eastAsia="Calibri" w:hAnsi="Calibri" w:cs="Calibri"/>
          <w:color w:val="FF0000"/>
          <w:sz w:val="28"/>
          <w:szCs w:val="28"/>
        </w:rPr>
      </w:pPr>
    </w:p>
    <w:p w14:paraId="00000008" w14:textId="2C2D154F" w:rsidR="008B3A32" w:rsidRDefault="00DA2AEA">
      <w:pPr>
        <w:spacing w:line="240" w:lineRule="auto"/>
        <w:rPr>
          <w:rFonts w:ascii="Calibri" w:eastAsia="Calibri" w:hAnsi="Calibri" w:cs="Calibri"/>
          <w:sz w:val="24"/>
          <w:szCs w:val="24"/>
        </w:rPr>
      </w:pPr>
      <w:r>
        <w:rPr>
          <w:rFonts w:ascii="Calibri" w:eastAsia="Calibri" w:hAnsi="Calibri" w:cs="Calibri"/>
          <w:b/>
          <w:sz w:val="24"/>
          <w:szCs w:val="24"/>
        </w:rPr>
        <w:t xml:space="preserve">Main </w:t>
      </w:r>
      <w:r w:rsidR="00000000">
        <w:rPr>
          <w:rFonts w:ascii="Calibri" w:eastAsia="Calibri" w:hAnsi="Calibri" w:cs="Calibri"/>
          <w:b/>
          <w:sz w:val="24"/>
          <w:szCs w:val="24"/>
        </w:rPr>
        <w:t>Scripture</w:t>
      </w:r>
      <w:r>
        <w:rPr>
          <w:rFonts w:ascii="Calibri" w:eastAsia="Calibri" w:hAnsi="Calibri" w:cs="Calibri"/>
          <w:b/>
          <w:sz w:val="24"/>
          <w:szCs w:val="24"/>
        </w:rPr>
        <w:t>s</w:t>
      </w:r>
      <w:r w:rsidR="00000000">
        <w:rPr>
          <w:rFonts w:ascii="Calibri" w:eastAsia="Calibri" w:hAnsi="Calibri" w:cs="Calibri"/>
          <w:b/>
          <w:sz w:val="24"/>
          <w:szCs w:val="24"/>
        </w:rPr>
        <w:t>:</w:t>
      </w:r>
      <w:r w:rsidR="00000000">
        <w:rPr>
          <w:rFonts w:ascii="Calibri" w:eastAsia="Calibri" w:hAnsi="Calibri" w:cs="Calibri"/>
        </w:rPr>
        <w:t xml:space="preserve"> 1 Kings 8:12-24, 2 Corinthians 5:14-21, Matthew 28:16-20</w:t>
      </w:r>
    </w:p>
    <w:p w14:paraId="00000009" w14:textId="77777777" w:rsidR="008B3A32" w:rsidRDefault="008B3A32">
      <w:pPr>
        <w:spacing w:line="240" w:lineRule="auto"/>
        <w:rPr>
          <w:rFonts w:ascii="Calibri" w:eastAsia="Calibri" w:hAnsi="Calibri" w:cs="Calibri"/>
          <w:color w:val="FF0000"/>
          <w:sz w:val="24"/>
          <w:szCs w:val="24"/>
        </w:rPr>
      </w:pPr>
    </w:p>
    <w:p w14:paraId="0000000A" w14:textId="77777777" w:rsidR="008B3A32"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Session Snapshot:</w:t>
      </w:r>
      <w:r>
        <w:rPr>
          <w:rFonts w:ascii="Calibri" w:eastAsia="Calibri" w:hAnsi="Calibri" w:cs="Calibri"/>
          <w:sz w:val="24"/>
          <w:szCs w:val="24"/>
        </w:rPr>
        <w:t xml:space="preserve"> </w:t>
      </w:r>
      <w:r>
        <w:rPr>
          <w:rFonts w:ascii="Calibri" w:eastAsia="Calibri" w:hAnsi="Calibri" w:cs="Calibri"/>
        </w:rPr>
        <w:t>Worship is not about us. It can be tempting to worry that others will judge us by how well we sing, how many resources we give, or even how professional we speak. But when we worship, it all comes down to what our actions and words say about the One we are worshipping. It doesn’t matter how beautifully you can sing the Name of Jesus; it matters that others can hear His name for the first time and be saved!</w:t>
      </w:r>
    </w:p>
    <w:p w14:paraId="0000000B" w14:textId="77777777" w:rsidR="008B3A32" w:rsidRDefault="008B3A32">
      <w:pPr>
        <w:spacing w:line="240" w:lineRule="auto"/>
        <w:rPr>
          <w:rFonts w:ascii="Calibri" w:eastAsia="Calibri" w:hAnsi="Calibri" w:cs="Calibri"/>
          <w:color w:val="FF0000"/>
          <w:sz w:val="24"/>
          <w:szCs w:val="24"/>
        </w:rPr>
      </w:pPr>
    </w:p>
    <w:p w14:paraId="0000000C" w14:textId="77777777" w:rsidR="008B3A32" w:rsidRDefault="008B3A32">
      <w:pPr>
        <w:spacing w:line="240" w:lineRule="auto"/>
        <w:rPr>
          <w:rFonts w:ascii="Calibri" w:eastAsia="Calibri" w:hAnsi="Calibri" w:cs="Calibri"/>
          <w:sz w:val="24"/>
          <w:szCs w:val="24"/>
        </w:rPr>
      </w:pPr>
    </w:p>
    <w:p w14:paraId="0000000D" w14:textId="77777777" w:rsidR="008B3A32" w:rsidRDefault="008B3A32">
      <w:pPr>
        <w:pBdr>
          <w:top w:val="single" w:sz="4" w:space="1" w:color="000000"/>
          <w:bottom w:val="none" w:sz="0" w:space="0" w:color="000000"/>
        </w:pBdr>
        <w:tabs>
          <w:tab w:val="left" w:pos="2048"/>
          <w:tab w:val="left" w:pos="6256"/>
        </w:tabs>
        <w:spacing w:line="240" w:lineRule="auto"/>
        <w:rPr>
          <w:rFonts w:ascii="Calibri" w:eastAsia="Calibri" w:hAnsi="Calibri" w:cs="Calibri"/>
          <w:sz w:val="24"/>
          <w:szCs w:val="24"/>
        </w:rPr>
      </w:pPr>
    </w:p>
    <w:p w14:paraId="0000000E" w14:textId="77777777" w:rsidR="008B3A32" w:rsidRDefault="00000000">
      <w:pPr>
        <w:pBdr>
          <w:top w:val="single" w:sz="4" w:space="1" w:color="000000"/>
          <w:bottom w:val="none" w:sz="0" w:space="0" w:color="000000"/>
        </w:pBdr>
        <w:tabs>
          <w:tab w:val="left" w:pos="2048"/>
          <w:tab w:val="left" w:pos="6256"/>
        </w:tabs>
        <w:spacing w:line="240" w:lineRule="auto"/>
        <w:rPr>
          <w:rFonts w:ascii="Calibri" w:eastAsia="Calibri" w:hAnsi="Calibri" w:cs="Calibri"/>
          <w:b/>
          <w:sz w:val="32"/>
          <w:szCs w:val="32"/>
        </w:rPr>
      </w:pPr>
      <w:r>
        <w:rPr>
          <w:rFonts w:ascii="Calibri" w:eastAsia="Calibri" w:hAnsi="Calibri" w:cs="Calibri"/>
          <w:b/>
          <w:sz w:val="32"/>
          <w:szCs w:val="32"/>
        </w:rPr>
        <w:t>Bible Background</w:t>
      </w:r>
    </w:p>
    <w:p w14:paraId="0000000F" w14:textId="77777777" w:rsidR="008B3A32" w:rsidRDefault="00000000">
      <w:pPr>
        <w:pBdr>
          <w:top w:val="single" w:sz="4" w:space="1" w:color="000000"/>
          <w:bottom w:val="none" w:sz="0" w:space="0" w:color="000000"/>
        </w:pBdr>
        <w:spacing w:line="240" w:lineRule="auto"/>
        <w:rPr>
          <w:rFonts w:ascii="Calibri" w:eastAsia="Calibri" w:hAnsi="Calibri" w:cs="Calibri"/>
          <w:i/>
          <w:sz w:val="24"/>
          <w:szCs w:val="24"/>
        </w:rPr>
      </w:pPr>
      <w:r>
        <w:rPr>
          <w:rFonts w:ascii="Calibri" w:eastAsia="Calibri" w:hAnsi="Calibri" w:cs="Calibri"/>
          <w:i/>
          <w:sz w:val="24"/>
          <w:szCs w:val="24"/>
        </w:rPr>
        <w:t>The Bible Background is a focused, brief overview of some of the background info for the main passage you will be teaching.</w:t>
      </w:r>
    </w:p>
    <w:p w14:paraId="00000010" w14:textId="77777777" w:rsidR="008B3A32" w:rsidRDefault="008B3A32">
      <w:pPr>
        <w:pBdr>
          <w:top w:val="single" w:sz="4" w:space="1" w:color="000000"/>
          <w:bottom w:val="none" w:sz="0" w:space="0" w:color="000000"/>
        </w:pBdr>
        <w:spacing w:line="240" w:lineRule="auto"/>
        <w:rPr>
          <w:rFonts w:ascii="Calibri" w:eastAsia="Calibri" w:hAnsi="Calibri" w:cs="Calibri"/>
          <w:sz w:val="24"/>
          <w:szCs w:val="24"/>
        </w:rPr>
      </w:pPr>
    </w:p>
    <w:p w14:paraId="00000011" w14:textId="77777777" w:rsidR="008B3A32" w:rsidRDefault="00000000">
      <w:pPr>
        <w:pBdr>
          <w:top w:val="single" w:sz="4" w:space="1" w:color="000000"/>
          <w:bottom w:val="none" w:sz="0" w:space="0" w:color="000000"/>
        </w:pBdr>
        <w:spacing w:line="240" w:lineRule="auto"/>
        <w:rPr>
          <w:rFonts w:ascii="Calibri" w:eastAsia="Calibri" w:hAnsi="Calibri" w:cs="Calibri"/>
          <w:sz w:val="28"/>
          <w:szCs w:val="28"/>
        </w:rPr>
      </w:pPr>
      <w:r>
        <w:rPr>
          <w:rFonts w:ascii="Calibri" w:eastAsia="Calibri" w:hAnsi="Calibri" w:cs="Calibri"/>
          <w:sz w:val="28"/>
          <w:szCs w:val="28"/>
        </w:rPr>
        <w:t>Teacher Prep Video</w:t>
      </w:r>
    </w:p>
    <w:p w14:paraId="00000012" w14:textId="77777777" w:rsidR="008B3A32" w:rsidRDefault="00000000">
      <w:pPr>
        <w:pBdr>
          <w:top w:val="single" w:sz="4" w:space="1" w:color="000000"/>
          <w:bottom w:val="none" w:sz="0" w:space="0" w:color="000000"/>
        </w:pBdr>
        <w:spacing w:line="240" w:lineRule="auto"/>
        <w:rPr>
          <w:rFonts w:ascii="Calibri" w:eastAsia="Calibri" w:hAnsi="Calibri" w:cs="Calibri"/>
          <w:sz w:val="24"/>
          <w:szCs w:val="24"/>
        </w:rPr>
      </w:pPr>
      <w:r>
        <w:rPr>
          <w:rFonts w:ascii="Calibri" w:eastAsia="Calibri" w:hAnsi="Calibri" w:cs="Calibri"/>
          <w:sz w:val="24"/>
          <w:szCs w:val="24"/>
          <w:highlight w:val="white"/>
        </w:rPr>
        <w:t xml:space="preserve">Each Village Group Leader’s Guide comes with a </w:t>
      </w:r>
      <w:r>
        <w:rPr>
          <w:rFonts w:ascii="Calibri" w:eastAsia="Calibri" w:hAnsi="Calibri" w:cs="Calibri"/>
          <w:i/>
          <w:sz w:val="24"/>
          <w:szCs w:val="24"/>
          <w:highlight w:val="white"/>
        </w:rPr>
        <w:t>Teacher Prep Video</w:t>
      </w:r>
      <w:r>
        <w:rPr>
          <w:rFonts w:ascii="Calibri" w:eastAsia="Calibri" w:hAnsi="Calibri" w:cs="Calibri"/>
          <w:sz w:val="24"/>
          <w:szCs w:val="24"/>
          <w:highlight w:val="white"/>
        </w:rPr>
        <w:t>. These</w:t>
      </w:r>
      <w:r>
        <w:rPr>
          <w:rFonts w:ascii="Calibri" w:eastAsia="Calibri" w:hAnsi="Calibri" w:cs="Calibri"/>
          <w:i/>
          <w:sz w:val="24"/>
          <w:szCs w:val="24"/>
          <w:highlight w:val="white"/>
        </w:rPr>
        <w:t xml:space="preserve"> </w:t>
      </w:r>
      <w:r>
        <w:rPr>
          <w:rFonts w:ascii="Calibri" w:eastAsia="Calibri" w:hAnsi="Calibri" w:cs="Calibri"/>
          <w:sz w:val="24"/>
          <w:szCs w:val="24"/>
          <w:highlight w:val="white"/>
        </w:rPr>
        <w:t>are short videos designed to help you grasp the main point of the lesson as you prepare to teach.</w:t>
      </w:r>
    </w:p>
    <w:p w14:paraId="00000013" w14:textId="77777777" w:rsidR="008B3A32" w:rsidRDefault="008B3A32">
      <w:pPr>
        <w:pBdr>
          <w:top w:val="single" w:sz="4" w:space="1" w:color="000000"/>
          <w:bottom w:val="none" w:sz="0" w:space="0" w:color="000000"/>
        </w:pBdr>
        <w:spacing w:line="240" w:lineRule="auto"/>
        <w:rPr>
          <w:rFonts w:ascii="Calibri" w:eastAsia="Calibri" w:hAnsi="Calibri" w:cs="Calibri"/>
          <w:sz w:val="24"/>
          <w:szCs w:val="24"/>
        </w:rPr>
      </w:pPr>
    </w:p>
    <w:p w14:paraId="00000014" w14:textId="77777777" w:rsidR="008B3A32" w:rsidRDefault="00000000">
      <w:pPr>
        <w:pBdr>
          <w:top w:val="single" w:sz="4" w:space="1" w:color="000000"/>
          <w:bottom w:val="none" w:sz="0" w:space="0" w:color="000000"/>
        </w:pBd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To access your </w:t>
      </w:r>
      <w:r>
        <w:rPr>
          <w:rFonts w:ascii="Calibri" w:eastAsia="Calibri" w:hAnsi="Calibri" w:cs="Calibri"/>
          <w:i/>
          <w:sz w:val="24"/>
          <w:szCs w:val="24"/>
          <w:highlight w:val="white"/>
        </w:rPr>
        <w:t xml:space="preserve">No Other Name </w:t>
      </w:r>
      <w:r>
        <w:rPr>
          <w:rFonts w:ascii="Calibri" w:eastAsia="Calibri" w:hAnsi="Calibri" w:cs="Calibri"/>
          <w:sz w:val="24"/>
          <w:szCs w:val="24"/>
          <w:highlight w:val="white"/>
        </w:rPr>
        <w:t>Lesson 4 Teacher Prep Video, click on the link below:</w:t>
      </w:r>
    </w:p>
    <w:p w14:paraId="00000015" w14:textId="77777777" w:rsidR="008B3A32" w:rsidRDefault="008B3A32">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hyperlink r:id="rId8">
        <w:r>
          <w:rPr>
            <w:rFonts w:ascii="Calibri" w:eastAsia="Calibri" w:hAnsi="Calibri" w:cs="Calibri"/>
            <w:color w:val="1155CC"/>
            <w:sz w:val="24"/>
            <w:szCs w:val="24"/>
            <w:u w:val="single"/>
          </w:rPr>
          <w:t>https://youtu.be/w66gOAAE5i0</w:t>
        </w:r>
      </w:hyperlink>
    </w:p>
    <w:p w14:paraId="00000016" w14:textId="77777777" w:rsidR="008B3A32" w:rsidRDefault="008B3A32">
      <w:pPr>
        <w:spacing w:line="240" w:lineRule="auto"/>
        <w:rPr>
          <w:rFonts w:ascii="Calibri" w:eastAsia="Calibri" w:hAnsi="Calibri" w:cs="Calibri"/>
          <w:sz w:val="28"/>
          <w:szCs w:val="28"/>
        </w:rPr>
      </w:pPr>
    </w:p>
    <w:p w14:paraId="00000017" w14:textId="77777777" w:rsidR="008B3A32" w:rsidRDefault="00000000">
      <w:pPr>
        <w:spacing w:line="240" w:lineRule="auto"/>
        <w:rPr>
          <w:rFonts w:ascii="Calibri" w:eastAsia="Calibri" w:hAnsi="Calibri" w:cs="Calibri"/>
          <w:sz w:val="28"/>
          <w:szCs w:val="28"/>
        </w:rPr>
      </w:pPr>
      <w:r>
        <w:rPr>
          <w:rFonts w:ascii="Calibri" w:eastAsia="Calibri" w:hAnsi="Calibri" w:cs="Calibri"/>
          <w:sz w:val="28"/>
          <w:szCs w:val="28"/>
        </w:rPr>
        <w:t>The Details</w:t>
      </w:r>
    </w:p>
    <w:p w14:paraId="00000018" w14:textId="77777777" w:rsidR="008B3A32" w:rsidRDefault="008B3A32">
      <w:pPr>
        <w:rPr>
          <w:rFonts w:ascii="Calibri" w:eastAsia="Calibri" w:hAnsi="Calibri" w:cs="Calibri"/>
          <w:u w:val="single"/>
        </w:rPr>
      </w:pPr>
    </w:p>
    <w:p w14:paraId="00000019" w14:textId="77777777" w:rsidR="008B3A32" w:rsidRDefault="00000000">
      <w:pPr>
        <w:rPr>
          <w:rFonts w:ascii="Calibri" w:eastAsia="Calibri" w:hAnsi="Calibri" w:cs="Calibri"/>
          <w:u w:val="single"/>
        </w:rPr>
      </w:pPr>
      <w:r>
        <w:rPr>
          <w:rFonts w:ascii="Calibri" w:eastAsia="Calibri" w:hAnsi="Calibri" w:cs="Calibri"/>
          <w:u w:val="single"/>
        </w:rPr>
        <w:t>1 and 2 Kings</w:t>
      </w:r>
    </w:p>
    <w:p w14:paraId="0000001A" w14:textId="77777777" w:rsidR="008B3A3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Author:</w:t>
      </w:r>
      <w:r>
        <w:rPr>
          <w:rFonts w:ascii="Calibri" w:eastAsia="Calibri" w:hAnsi="Calibri" w:cs="Calibri"/>
        </w:rPr>
        <w:t xml:space="preserve"> Ancient Jewish history has Jeremiah as the author of 1 Kings and 2 Kings. However, this view has never been widely supported by scholars. It’s best to view the books as a collection of writings with no known author.</w:t>
      </w:r>
    </w:p>
    <w:p w14:paraId="0000001B" w14:textId="77777777" w:rsidR="008B3A3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Time frame:</w:t>
      </w:r>
      <w:r>
        <w:rPr>
          <w:rFonts w:ascii="Calibri" w:eastAsia="Calibri" w:hAnsi="Calibri" w:cs="Calibri"/>
        </w:rPr>
        <w:t xml:space="preserve"> 1 Kings and 2 Kings are extremely difficult to date because it’s a collection of writings that could have been written and edited in stages.  </w:t>
      </w:r>
    </w:p>
    <w:p w14:paraId="0000001C" w14:textId="77777777" w:rsidR="008B3A3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Purpose:</w:t>
      </w:r>
      <w:r>
        <w:rPr>
          <w:rFonts w:ascii="Calibri" w:eastAsia="Calibri" w:hAnsi="Calibri" w:cs="Calibri"/>
        </w:rPr>
        <w:t xml:space="preserve"> 1 Kings and 2 Kings tell the stories of the kings of Israel. These books speak of the faithfulness or unfaithfulness of kings and the impact that a godly leader can have on God’s people. </w:t>
      </w:r>
    </w:p>
    <w:p w14:paraId="0000001D" w14:textId="77777777" w:rsidR="008B3A32" w:rsidRDefault="008B3A32">
      <w:pPr>
        <w:spacing w:line="240" w:lineRule="auto"/>
        <w:rPr>
          <w:rFonts w:ascii="Calibri" w:eastAsia="Calibri" w:hAnsi="Calibri" w:cs="Calibri"/>
          <w:sz w:val="28"/>
          <w:szCs w:val="28"/>
        </w:rPr>
      </w:pPr>
    </w:p>
    <w:p w14:paraId="0000001E" w14:textId="77777777" w:rsidR="008B3A32" w:rsidRDefault="00000000">
      <w:pPr>
        <w:rPr>
          <w:rFonts w:ascii="Calibri" w:eastAsia="Calibri" w:hAnsi="Calibri" w:cs="Calibri"/>
          <w:u w:val="single"/>
        </w:rPr>
      </w:pPr>
      <w:r>
        <w:rPr>
          <w:rFonts w:ascii="Calibri" w:eastAsia="Calibri" w:hAnsi="Calibri" w:cs="Calibri"/>
          <w:u w:val="single"/>
        </w:rPr>
        <w:t>2 Corinthians</w:t>
      </w:r>
    </w:p>
    <w:p w14:paraId="0000001F" w14:textId="77777777" w:rsidR="008B3A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Author:</w:t>
      </w:r>
      <w:r>
        <w:rPr>
          <w:rFonts w:ascii="Calibri" w:eastAsia="Calibri" w:hAnsi="Calibri" w:cs="Calibri"/>
          <w:i/>
        </w:rPr>
        <w:t xml:space="preserve"> </w:t>
      </w:r>
      <w:r>
        <w:rPr>
          <w:rFonts w:ascii="Calibri" w:eastAsia="Calibri" w:hAnsi="Calibri" w:cs="Calibri"/>
        </w:rPr>
        <w:t>The Apostle Paul wrote 2 Corinthians to the Church in Corinth.</w:t>
      </w:r>
    </w:p>
    <w:p w14:paraId="00000020" w14:textId="77777777" w:rsidR="008B3A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Time frame:</w:t>
      </w:r>
      <w:r>
        <w:rPr>
          <w:rFonts w:ascii="Calibri" w:eastAsia="Calibri" w:hAnsi="Calibri" w:cs="Calibri"/>
        </w:rPr>
        <w:t xml:space="preserve"> Paul wrote 2 Corinthians from Macedonia around 55 or 56 </w:t>
      </w:r>
      <w:proofErr w:type="gramStart"/>
      <w:r>
        <w:rPr>
          <w:rFonts w:ascii="Calibri" w:eastAsia="Calibri" w:hAnsi="Calibri" w:cs="Calibri"/>
        </w:rPr>
        <w:t>AD</w:t>
      </w:r>
      <w:proofErr w:type="gramEnd"/>
      <w:r>
        <w:rPr>
          <w:rFonts w:ascii="Calibri" w:eastAsia="Calibri" w:hAnsi="Calibri" w:cs="Calibri"/>
        </w:rPr>
        <w:t>, a year or so after writing 1 Corinthians and a year before he wrote his letter to the Romans from Corinth.</w:t>
      </w:r>
    </w:p>
    <w:p w14:paraId="00000021" w14:textId="77777777" w:rsidR="008B3A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 xml:space="preserve">Purpose: </w:t>
      </w:r>
      <w:r>
        <w:rPr>
          <w:rFonts w:ascii="Calibri" w:eastAsia="Calibri" w:hAnsi="Calibri" w:cs="Calibri"/>
        </w:rPr>
        <w:t>According to the ESV Study Bible, the main theme of Paul’s second letter to the Corinthians was “the relationship between suffering and the power of the Spirit in Paul’s apostolic life, ministry, and message.”</w:t>
      </w:r>
    </w:p>
    <w:p w14:paraId="00000022" w14:textId="77777777" w:rsidR="008B3A32" w:rsidRDefault="008B3A32">
      <w:pPr>
        <w:spacing w:line="240" w:lineRule="auto"/>
        <w:rPr>
          <w:rFonts w:ascii="Calibri" w:eastAsia="Calibri" w:hAnsi="Calibri" w:cs="Calibri"/>
          <w:sz w:val="28"/>
          <w:szCs w:val="28"/>
        </w:rPr>
      </w:pPr>
    </w:p>
    <w:p w14:paraId="00000023" w14:textId="77777777" w:rsidR="008B3A32" w:rsidRDefault="00000000">
      <w:pPr>
        <w:rPr>
          <w:rFonts w:ascii="Calibri" w:eastAsia="Calibri" w:hAnsi="Calibri" w:cs="Calibri"/>
          <w:u w:val="single"/>
        </w:rPr>
      </w:pPr>
      <w:r>
        <w:rPr>
          <w:rFonts w:ascii="Calibri" w:eastAsia="Calibri" w:hAnsi="Calibri" w:cs="Calibri"/>
          <w:u w:val="single"/>
        </w:rPr>
        <w:lastRenderedPageBreak/>
        <w:t>Matthew</w:t>
      </w:r>
    </w:p>
    <w:p w14:paraId="00000024" w14:textId="77777777" w:rsidR="008B3A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Author:</w:t>
      </w:r>
      <w:r>
        <w:rPr>
          <w:rFonts w:ascii="Calibri" w:eastAsia="Calibri" w:hAnsi="Calibri" w:cs="Calibri"/>
          <w:i/>
        </w:rPr>
        <w:t xml:space="preserve"> </w:t>
      </w:r>
      <w:r>
        <w:rPr>
          <w:rFonts w:ascii="Calibri" w:eastAsia="Calibri" w:hAnsi="Calibri" w:cs="Calibri"/>
        </w:rPr>
        <w:t xml:space="preserve">Matthew, a former tax collector, was a disciple of Jesus and a firsthand witness to the stories he relates in his Gospel. </w:t>
      </w:r>
    </w:p>
    <w:p w14:paraId="00000025" w14:textId="77777777" w:rsidR="008B3A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b/>
        </w:rPr>
        <w:t>Time frame:</w:t>
      </w:r>
      <w:r>
        <w:rPr>
          <w:rFonts w:ascii="Calibri" w:eastAsia="Calibri" w:hAnsi="Calibri" w:cs="Calibri"/>
        </w:rPr>
        <w:t xml:space="preserve"> Most people hold to Matthew’s Gospel being written in the late A.D. 50s or 60s, though there are some who think it was written after the destruction of the Temple in A.D. 70. </w:t>
      </w:r>
    </w:p>
    <w:p w14:paraId="00000026" w14:textId="77777777" w:rsidR="008B3A3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rPr>
      </w:pPr>
      <w:r>
        <w:rPr>
          <w:rFonts w:ascii="Calibri" w:eastAsia="Calibri" w:hAnsi="Calibri" w:cs="Calibri"/>
          <w:b/>
        </w:rPr>
        <w:t xml:space="preserve">Purpose: </w:t>
      </w:r>
      <w:r>
        <w:rPr>
          <w:rFonts w:ascii="Calibri" w:eastAsia="Calibri" w:hAnsi="Calibri" w:cs="Calibri"/>
        </w:rPr>
        <w:t>Matthew was writing to a primarily Jewish audience to convince them that Jesus was indeed the long-awaited Messiah. But he was probably aware of a Gentile audience, as his Gospel makes the case that the saving truth of Christ is for all nations.</w:t>
      </w:r>
    </w:p>
    <w:p w14:paraId="00000027" w14:textId="77777777" w:rsidR="008B3A32" w:rsidRDefault="008B3A3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00000028" w14:textId="77777777" w:rsidR="008B3A32" w:rsidRDefault="00000000">
      <w:pPr>
        <w:spacing w:line="240" w:lineRule="auto"/>
        <w:rPr>
          <w:rFonts w:ascii="Calibri" w:eastAsia="Calibri" w:hAnsi="Calibri" w:cs="Calibri"/>
          <w:sz w:val="28"/>
          <w:szCs w:val="28"/>
        </w:rPr>
      </w:pPr>
      <w:r>
        <w:rPr>
          <w:rFonts w:ascii="Calibri" w:eastAsia="Calibri" w:hAnsi="Calibri" w:cs="Calibri"/>
          <w:sz w:val="28"/>
          <w:szCs w:val="28"/>
        </w:rPr>
        <w:t>The Main Point</w:t>
      </w:r>
    </w:p>
    <w:p w14:paraId="00000029" w14:textId="77777777" w:rsidR="008B3A3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highlight w:val="white"/>
        </w:rPr>
        <w:t xml:space="preserve">In this session, you want to help students understand that worship is not about what we bring to the table, but about the one we are worshipping. If our lives are lived worshipping ourselves, that will be our witness. If we worship money, fame, or even some guru that we find on social media… that will become </w:t>
      </w:r>
      <w:proofErr w:type="gramStart"/>
      <w:r>
        <w:rPr>
          <w:rFonts w:ascii="Calibri" w:eastAsia="Calibri" w:hAnsi="Calibri" w:cs="Calibri"/>
          <w:sz w:val="24"/>
          <w:szCs w:val="24"/>
          <w:highlight w:val="white"/>
        </w:rPr>
        <w:t>very obvious</w:t>
      </w:r>
      <w:proofErr w:type="gramEnd"/>
      <w:r>
        <w:rPr>
          <w:rFonts w:ascii="Calibri" w:eastAsia="Calibri" w:hAnsi="Calibri" w:cs="Calibri"/>
          <w:sz w:val="24"/>
          <w:szCs w:val="24"/>
          <w:highlight w:val="white"/>
        </w:rPr>
        <w:t xml:space="preserve"> to those around us. This is because our worship and our witness are so intertwined that there are times when it is difficult to define one without the other. Our goal is that students will see how living a life that worships God is just as much a part of our witness as the words we use to share the Gospel. </w:t>
      </w:r>
    </w:p>
    <w:p w14:paraId="0000002A" w14:textId="77777777" w:rsidR="008B3A32" w:rsidRDefault="008B3A32">
      <w:pPr>
        <w:spacing w:line="240" w:lineRule="auto"/>
        <w:rPr>
          <w:rFonts w:ascii="Calibri" w:eastAsia="Calibri" w:hAnsi="Calibri" w:cs="Calibri"/>
          <w:color w:val="FF0000"/>
          <w:sz w:val="24"/>
          <w:szCs w:val="24"/>
        </w:rPr>
      </w:pPr>
    </w:p>
    <w:p w14:paraId="0000002B" w14:textId="77777777" w:rsidR="008B3A32" w:rsidRDefault="00000000">
      <w:pPr>
        <w:spacing w:line="240" w:lineRule="auto"/>
        <w:rPr>
          <w:rFonts w:ascii="Calibri" w:eastAsia="Calibri" w:hAnsi="Calibri" w:cs="Calibri"/>
          <w:sz w:val="28"/>
          <w:szCs w:val="28"/>
        </w:rPr>
      </w:pPr>
      <w:r>
        <w:rPr>
          <w:rFonts w:ascii="Calibri" w:eastAsia="Calibri" w:hAnsi="Calibri" w:cs="Calibri"/>
          <w:sz w:val="28"/>
          <w:szCs w:val="28"/>
        </w:rPr>
        <w:t>The Takeaway</w:t>
      </w:r>
    </w:p>
    <w:p w14:paraId="0000002C" w14:textId="77777777" w:rsidR="008B3A32" w:rsidRDefault="00000000">
      <w:pPr>
        <w:pBdr>
          <w:bottom w:val="single" w:sz="4" w:space="1" w:color="000000"/>
        </w:pBd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Living a life of worship should become a priority in your students’ lives. Our worship of Jesus is often the thing that stands out most to others, which makes it vital to our witness. The goal of this session is to get students thinking about the impact they make on others and how that compares to living for and like Christ. </w:t>
      </w:r>
    </w:p>
    <w:p w14:paraId="0000002D" w14:textId="77777777" w:rsidR="008B3A32" w:rsidRDefault="008B3A32">
      <w:pPr>
        <w:pBdr>
          <w:bottom w:val="single" w:sz="4" w:space="1" w:color="000000"/>
        </w:pBdr>
        <w:spacing w:line="240" w:lineRule="auto"/>
        <w:rPr>
          <w:rFonts w:ascii="Calibri" w:eastAsia="Calibri" w:hAnsi="Calibri" w:cs="Calibri"/>
          <w:color w:val="FF0000"/>
          <w:sz w:val="24"/>
          <w:szCs w:val="24"/>
          <w:highlight w:val="white"/>
        </w:rPr>
      </w:pPr>
    </w:p>
    <w:p w14:paraId="0000002E" w14:textId="77777777" w:rsidR="008B3A32" w:rsidRDefault="008B3A32">
      <w:pPr>
        <w:pBdr>
          <w:bottom w:val="single" w:sz="4" w:space="1" w:color="000000"/>
        </w:pBdr>
        <w:spacing w:line="240" w:lineRule="auto"/>
        <w:rPr>
          <w:rFonts w:ascii="Calibri" w:eastAsia="Calibri" w:hAnsi="Calibri" w:cs="Calibri"/>
          <w:color w:val="FF0000"/>
          <w:sz w:val="24"/>
          <w:szCs w:val="24"/>
          <w:highlight w:val="white"/>
        </w:rPr>
      </w:pPr>
    </w:p>
    <w:p w14:paraId="0000002F" w14:textId="77777777" w:rsidR="008B3A32" w:rsidRDefault="008B3A32">
      <w:pPr>
        <w:spacing w:line="240" w:lineRule="auto"/>
        <w:rPr>
          <w:rFonts w:ascii="Calibri" w:eastAsia="Calibri" w:hAnsi="Calibri" w:cs="Calibri"/>
          <w:sz w:val="24"/>
          <w:szCs w:val="24"/>
          <w:highlight w:val="white"/>
        </w:rPr>
      </w:pPr>
    </w:p>
    <w:p w14:paraId="00000031" w14:textId="77777777" w:rsidR="008B3A32" w:rsidRDefault="008B3A32">
      <w:pPr>
        <w:spacing w:line="240" w:lineRule="auto"/>
        <w:rPr>
          <w:rFonts w:ascii="Calibri" w:eastAsia="Calibri" w:hAnsi="Calibri" w:cs="Calibri"/>
          <w:sz w:val="24"/>
          <w:szCs w:val="24"/>
        </w:rPr>
      </w:pPr>
    </w:p>
    <w:p w14:paraId="00000032" w14:textId="77777777" w:rsidR="008B3A32" w:rsidRDefault="00000000">
      <w:pPr>
        <w:spacing w:line="240" w:lineRule="auto"/>
        <w:rPr>
          <w:rFonts w:ascii="Calibri" w:eastAsia="Calibri" w:hAnsi="Calibri" w:cs="Calibri"/>
          <w:sz w:val="32"/>
          <w:szCs w:val="32"/>
        </w:rPr>
      </w:pPr>
      <w:r>
        <w:rPr>
          <w:rFonts w:ascii="Calibri" w:eastAsia="Calibri" w:hAnsi="Calibri" w:cs="Calibri"/>
          <w:sz w:val="32"/>
          <w:szCs w:val="32"/>
        </w:rPr>
        <w:t>Lesson Plan</w:t>
      </w:r>
    </w:p>
    <w:p w14:paraId="00000033" w14:textId="77777777" w:rsidR="008B3A3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sz w:val="24"/>
          <w:szCs w:val="24"/>
        </w:rPr>
        <w:t>Lesson Plan</w:t>
      </w:r>
      <w:r>
        <w:rPr>
          <w:rFonts w:ascii="Calibri" w:eastAsia="Calibri" w:hAnsi="Calibri" w:cs="Calibri"/>
          <w:sz w:val="24"/>
          <w:szCs w:val="24"/>
        </w:rPr>
        <w:t xml:space="preserve"> contains three elements: an introductory activity called </w:t>
      </w:r>
      <w:r>
        <w:rPr>
          <w:rFonts w:ascii="Calibri" w:eastAsia="Calibri" w:hAnsi="Calibri" w:cs="Calibri"/>
          <w:i/>
          <w:sz w:val="24"/>
          <w:szCs w:val="24"/>
        </w:rPr>
        <w:t>Getting Started</w:t>
      </w:r>
      <w:r>
        <w:rPr>
          <w:rFonts w:ascii="Calibri" w:eastAsia="Calibri" w:hAnsi="Calibri" w:cs="Calibri"/>
          <w:sz w:val="24"/>
          <w:szCs w:val="24"/>
        </w:rPr>
        <w:t xml:space="preserve">; the Bible study section called </w:t>
      </w:r>
      <w:r>
        <w:rPr>
          <w:rFonts w:ascii="Calibri" w:eastAsia="Calibri" w:hAnsi="Calibri" w:cs="Calibri"/>
          <w:i/>
          <w:sz w:val="24"/>
          <w:szCs w:val="24"/>
        </w:rPr>
        <w:t>Digging In</w:t>
      </w:r>
      <w:r>
        <w:rPr>
          <w:rFonts w:ascii="Calibri" w:eastAsia="Calibri" w:hAnsi="Calibri" w:cs="Calibri"/>
          <w:sz w:val="24"/>
          <w:szCs w:val="24"/>
        </w:rPr>
        <w:t xml:space="preserve">; and an application-focused segment called </w:t>
      </w:r>
      <w:r>
        <w:rPr>
          <w:rFonts w:ascii="Calibri" w:eastAsia="Calibri" w:hAnsi="Calibri" w:cs="Calibri"/>
          <w:i/>
          <w:sz w:val="24"/>
          <w:szCs w:val="24"/>
        </w:rPr>
        <w:t>Wrapping Up.</w:t>
      </w:r>
    </w:p>
    <w:p w14:paraId="00000034" w14:textId="77777777" w:rsidR="008B3A32" w:rsidRDefault="008B3A32">
      <w:pPr>
        <w:spacing w:line="240" w:lineRule="auto"/>
        <w:rPr>
          <w:rFonts w:ascii="Calibri" w:eastAsia="Calibri" w:hAnsi="Calibri" w:cs="Calibri"/>
          <w:sz w:val="24"/>
          <w:szCs w:val="24"/>
        </w:rPr>
      </w:pPr>
    </w:p>
    <w:p w14:paraId="00000035" w14:textId="77777777" w:rsidR="008B3A32" w:rsidRDefault="00000000">
      <w:pPr>
        <w:pBdr>
          <w:bottom w:val="none" w:sz="0" w:space="0" w:color="000000"/>
        </w:pBdr>
        <w:spacing w:line="240" w:lineRule="auto"/>
        <w:rPr>
          <w:rFonts w:ascii="Calibri" w:eastAsia="Calibri" w:hAnsi="Calibri" w:cs="Calibri"/>
          <w:sz w:val="28"/>
          <w:szCs w:val="28"/>
          <w:u w:val="single"/>
        </w:rPr>
      </w:pPr>
      <w:r>
        <w:rPr>
          <w:rFonts w:ascii="Calibri" w:eastAsia="Calibri" w:hAnsi="Calibri" w:cs="Calibri"/>
          <w:sz w:val="28"/>
          <w:szCs w:val="28"/>
          <w:u w:val="single"/>
        </w:rPr>
        <w:t>Getting Started</w:t>
      </w:r>
    </w:p>
    <w:p w14:paraId="00000036" w14:textId="77777777" w:rsidR="008B3A32" w:rsidRDefault="00000000">
      <w:pPr>
        <w:numPr>
          <w:ilvl w:val="0"/>
          <w:numId w:val="7"/>
        </w:numPr>
        <w:pBdr>
          <w:bottom w:val="none" w:sz="0" w:space="0" w:color="000000"/>
        </w:pBdr>
        <w:spacing w:line="240" w:lineRule="auto"/>
        <w:rPr>
          <w:rFonts w:ascii="Calibri" w:eastAsia="Calibri" w:hAnsi="Calibri" w:cs="Calibri"/>
          <w:b/>
          <w:sz w:val="28"/>
          <w:szCs w:val="28"/>
        </w:rPr>
      </w:pPr>
      <w:r>
        <w:rPr>
          <w:rFonts w:ascii="Calibri" w:eastAsia="Calibri" w:hAnsi="Calibri" w:cs="Calibri"/>
          <w:b/>
          <w:sz w:val="24"/>
          <w:szCs w:val="24"/>
        </w:rPr>
        <w:t>Student Book Pages</w:t>
      </w:r>
    </w:p>
    <w:p w14:paraId="00000037" w14:textId="77777777" w:rsidR="008B3A32" w:rsidRDefault="00000000">
      <w:pPr>
        <w:widowControl w:val="0"/>
        <w:numPr>
          <w:ilvl w:val="1"/>
          <w:numId w:val="5"/>
        </w:numPr>
        <w:spacing w:line="240" w:lineRule="auto"/>
        <w:rPr>
          <w:rFonts w:ascii="Calibri" w:eastAsia="Calibri" w:hAnsi="Calibri" w:cs="Calibri"/>
          <w:b/>
          <w:sz w:val="24"/>
          <w:szCs w:val="24"/>
        </w:rPr>
      </w:pPr>
      <w:r>
        <w:rPr>
          <w:rFonts w:ascii="Calibri" w:eastAsia="Calibri" w:hAnsi="Calibri" w:cs="Calibri"/>
          <w:sz w:val="24"/>
          <w:szCs w:val="24"/>
        </w:rPr>
        <w:t xml:space="preserve">This lesson will utilize pages 32-36 in the </w:t>
      </w:r>
      <w:r>
        <w:rPr>
          <w:rFonts w:ascii="Calibri" w:eastAsia="Calibri" w:hAnsi="Calibri" w:cs="Calibri"/>
          <w:i/>
          <w:sz w:val="24"/>
          <w:szCs w:val="24"/>
        </w:rPr>
        <w:t>No Other Name</w:t>
      </w:r>
      <w:r>
        <w:rPr>
          <w:rFonts w:ascii="Calibri" w:eastAsia="Calibri" w:hAnsi="Calibri" w:cs="Calibri"/>
          <w:sz w:val="24"/>
          <w:szCs w:val="24"/>
        </w:rPr>
        <w:t xml:space="preserve"> Student Book. </w:t>
      </w:r>
    </w:p>
    <w:p w14:paraId="00000038" w14:textId="77777777" w:rsidR="008B3A32" w:rsidRDefault="00000000">
      <w:pPr>
        <w:widowControl w:val="0"/>
        <w:numPr>
          <w:ilvl w:val="1"/>
          <w:numId w:val="5"/>
        </w:numPr>
        <w:spacing w:line="240" w:lineRule="auto"/>
        <w:rPr>
          <w:rFonts w:ascii="Calibri" w:eastAsia="Calibri" w:hAnsi="Calibri" w:cs="Calibri"/>
          <w:b/>
          <w:sz w:val="24"/>
          <w:szCs w:val="24"/>
        </w:rPr>
      </w:pPr>
      <w:r>
        <w:rPr>
          <w:rFonts w:ascii="Calibri" w:eastAsia="Calibri" w:hAnsi="Calibri" w:cs="Calibri"/>
          <w:sz w:val="24"/>
          <w:szCs w:val="24"/>
        </w:rPr>
        <w:t>This activity will use pages 32-33.</w:t>
      </w:r>
    </w:p>
    <w:p w14:paraId="00000039" w14:textId="77777777" w:rsidR="008B3A32" w:rsidRDefault="00000000">
      <w:pPr>
        <w:widowControl w:val="0"/>
        <w:numPr>
          <w:ilvl w:val="0"/>
          <w:numId w:val="5"/>
        </w:numPr>
        <w:spacing w:line="240" w:lineRule="auto"/>
        <w:rPr>
          <w:rFonts w:ascii="Calibri" w:eastAsia="Calibri" w:hAnsi="Calibri" w:cs="Calibri"/>
          <w:b/>
          <w:sz w:val="24"/>
          <w:szCs w:val="24"/>
        </w:rPr>
      </w:pPr>
      <w:r>
        <w:rPr>
          <w:rFonts w:ascii="Calibri" w:eastAsia="Calibri" w:hAnsi="Calibri" w:cs="Calibri"/>
          <w:b/>
          <w:sz w:val="24"/>
          <w:szCs w:val="24"/>
        </w:rPr>
        <w:t>Additional Instructions</w:t>
      </w:r>
    </w:p>
    <w:p w14:paraId="0000003A" w14:textId="77777777" w:rsidR="008B3A32" w:rsidRDefault="00000000">
      <w:pPr>
        <w:widowControl w:val="0"/>
        <w:numPr>
          <w:ilvl w:val="1"/>
          <w:numId w:val="5"/>
        </w:numPr>
        <w:spacing w:line="240" w:lineRule="auto"/>
        <w:rPr>
          <w:rFonts w:ascii="Calibri" w:eastAsia="Calibri" w:hAnsi="Calibri" w:cs="Calibri"/>
          <w:sz w:val="24"/>
          <w:szCs w:val="24"/>
        </w:rPr>
      </w:pPr>
      <w:r>
        <w:rPr>
          <w:rFonts w:ascii="Calibri" w:eastAsia="Calibri" w:hAnsi="Calibri" w:cs="Calibri"/>
          <w:sz w:val="24"/>
          <w:szCs w:val="24"/>
        </w:rPr>
        <w:t>None</w:t>
      </w:r>
    </w:p>
    <w:p w14:paraId="0000003B" w14:textId="77777777" w:rsidR="008B3A32" w:rsidRDefault="008B3A32">
      <w:pPr>
        <w:spacing w:line="240" w:lineRule="auto"/>
        <w:rPr>
          <w:rFonts w:ascii="Calibri" w:eastAsia="Calibri" w:hAnsi="Calibri" w:cs="Calibri"/>
          <w:sz w:val="24"/>
          <w:szCs w:val="24"/>
          <w:highlight w:val="white"/>
        </w:rPr>
      </w:pPr>
    </w:p>
    <w:p w14:paraId="0000003C" w14:textId="77777777" w:rsidR="008B3A32"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FIRST, take a moment to reflect with students about what they’ve learned so far. You might be surprised at what they have taken away from this study! Once they have shared, you may choose to read or have a student read the Session 4 Introduction on page 32. This will help set the tone for the lesson. </w:t>
      </w:r>
    </w:p>
    <w:p w14:paraId="0000003D" w14:textId="77777777" w:rsidR="008B3A32" w:rsidRDefault="008B3A32">
      <w:pPr>
        <w:spacing w:line="240" w:lineRule="auto"/>
        <w:rPr>
          <w:rFonts w:ascii="Calibri" w:eastAsia="Calibri" w:hAnsi="Calibri" w:cs="Calibri"/>
          <w:sz w:val="24"/>
          <w:szCs w:val="24"/>
          <w:highlight w:val="white"/>
        </w:rPr>
      </w:pPr>
    </w:p>
    <w:p w14:paraId="0000003E" w14:textId="77777777" w:rsidR="008B3A32"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THEN, have students turn their attention to the Getting Started Activity on page 33. They will notice four silhouettes on their page, each with some descriptions below. Say something like this: </w:t>
      </w:r>
    </w:p>
    <w:p w14:paraId="0000003F" w14:textId="77777777" w:rsidR="008B3A32" w:rsidRDefault="00000000">
      <w:pPr>
        <w:numPr>
          <w:ilvl w:val="0"/>
          <w:numId w:val="3"/>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Each of these silhouettes has a description beneath them. Think of these descriptions as what each is known for. I’m going to give you a minute or two to read each description, and by yourself, I want you to write down the first person that comes to mind. Don’t overthink it. It could be somebody famous, a fictional character, or even someone in your family. Ideally, it would be a person that most </w:t>
      </w:r>
      <w:r>
        <w:rPr>
          <w:rFonts w:ascii="Calibri" w:eastAsia="Calibri" w:hAnsi="Calibri" w:cs="Calibri"/>
          <w:b/>
          <w:sz w:val="24"/>
          <w:szCs w:val="24"/>
          <w:highlight w:val="white"/>
        </w:rPr>
        <w:lastRenderedPageBreak/>
        <w:t xml:space="preserve">people in this group know, but if the first person that comes to mind is your crazy uncle who only visits at Christmas, then that’s fine. Just be ready to tell us all a story about him later! </w:t>
      </w:r>
    </w:p>
    <w:p w14:paraId="00000040" w14:textId="77777777" w:rsidR="008B3A32" w:rsidRDefault="008B3A32">
      <w:pPr>
        <w:rPr>
          <w:rFonts w:ascii="Calibri" w:eastAsia="Calibri" w:hAnsi="Calibri" w:cs="Calibri"/>
          <w:b/>
          <w:highlight w:val="white"/>
        </w:rPr>
      </w:pPr>
    </w:p>
    <w:p w14:paraId="00000041" w14:textId="77777777" w:rsidR="008B3A32" w:rsidRDefault="00000000">
      <w:pPr>
        <w:rPr>
          <w:rFonts w:ascii="Calibri" w:eastAsia="Calibri" w:hAnsi="Calibri" w:cs="Calibri"/>
          <w:highlight w:val="white"/>
        </w:rPr>
      </w:pPr>
      <w:r>
        <w:rPr>
          <w:rFonts w:ascii="Calibri" w:eastAsia="Calibri" w:hAnsi="Calibri" w:cs="Calibri"/>
          <w:highlight w:val="white"/>
        </w:rPr>
        <w:t>Give students 1-2 minutes to write a name for each of the silhouettes. It’s important to note that there is not a ‘right’ answer. Make sure students understand that this is all about the first person that comes to their mind. We want there to be many different answers!</w:t>
      </w:r>
    </w:p>
    <w:p w14:paraId="00000042" w14:textId="77777777" w:rsidR="008B3A32" w:rsidRDefault="008B3A32">
      <w:pPr>
        <w:rPr>
          <w:rFonts w:ascii="Calibri" w:eastAsia="Calibri" w:hAnsi="Calibri" w:cs="Calibri"/>
          <w:color w:val="FF0000"/>
          <w:highlight w:val="white"/>
        </w:rPr>
      </w:pPr>
    </w:p>
    <w:p w14:paraId="00000043" w14:textId="77777777" w:rsidR="008B3A32" w:rsidRDefault="00000000">
      <w:pPr>
        <w:rPr>
          <w:rFonts w:ascii="Calibri" w:eastAsia="Calibri" w:hAnsi="Calibri" w:cs="Calibri"/>
          <w:highlight w:val="white"/>
        </w:rPr>
      </w:pPr>
      <w:r>
        <w:rPr>
          <w:rFonts w:ascii="Calibri" w:eastAsia="Calibri" w:hAnsi="Calibri" w:cs="Calibri"/>
          <w:highlight w:val="white"/>
        </w:rPr>
        <w:t xml:space="preserve">AFTER students have answered, take a few moments to have them share who they put for each silhouette. This will likely get lively, especially if several students have the same answer! Once your group has shared their answers for each of the silhouettes, say something like: </w:t>
      </w:r>
    </w:p>
    <w:p w14:paraId="00000044" w14:textId="77777777" w:rsidR="008B3A32" w:rsidRDefault="00000000">
      <w:pPr>
        <w:numPr>
          <w:ilvl w:val="0"/>
          <w:numId w:val="3"/>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The things we do and how we carry ourselves can leave a big impression. You all had different people come to mind for the silhouettes. You associate these people with each of these descriptions because even if just to you, they have left this impression. How we spend our lives can leave an impression on others. As believers, our goal is that everything we do looks like Jesus. So much so that if we were to write down the best things we’ve done in life under a silhouette, people would be tempted to write down “Jesus.” In this lesson, we are going to talk about how to do just that!</w:t>
      </w:r>
    </w:p>
    <w:p w14:paraId="00000045" w14:textId="77777777" w:rsidR="008B3A32" w:rsidRDefault="008B3A32">
      <w:pPr>
        <w:spacing w:line="240" w:lineRule="auto"/>
        <w:rPr>
          <w:rFonts w:ascii="Calibri" w:eastAsia="Calibri" w:hAnsi="Calibri" w:cs="Calibri"/>
          <w:sz w:val="24"/>
          <w:szCs w:val="24"/>
          <w:highlight w:val="white"/>
        </w:rPr>
      </w:pPr>
    </w:p>
    <w:p w14:paraId="00000046" w14:textId="77777777" w:rsidR="008B3A32"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FINALLY, if there are no more questions, transition into the Digging In portion of the lesson. </w:t>
      </w:r>
    </w:p>
    <w:p w14:paraId="00000048" w14:textId="77777777" w:rsidR="008B3A32" w:rsidRDefault="008B3A32">
      <w:pPr>
        <w:spacing w:line="240" w:lineRule="auto"/>
        <w:rPr>
          <w:rFonts w:ascii="Calibri" w:eastAsia="Calibri" w:hAnsi="Calibri" w:cs="Calibri"/>
          <w:color w:val="FF0000"/>
          <w:sz w:val="24"/>
          <w:szCs w:val="24"/>
        </w:rPr>
      </w:pPr>
    </w:p>
    <w:p w14:paraId="00000049" w14:textId="77777777" w:rsidR="008B3A32" w:rsidRDefault="008B3A32">
      <w:pPr>
        <w:spacing w:line="240" w:lineRule="auto"/>
        <w:rPr>
          <w:rFonts w:ascii="Calibri" w:eastAsia="Calibri" w:hAnsi="Calibri" w:cs="Calibri"/>
          <w:color w:val="FF0000"/>
          <w:sz w:val="24"/>
          <w:szCs w:val="24"/>
        </w:rPr>
      </w:pPr>
    </w:p>
    <w:p w14:paraId="0000004A" w14:textId="77777777" w:rsidR="008B3A32" w:rsidRDefault="00000000">
      <w:pPr>
        <w:pBdr>
          <w:bottom w:val="none" w:sz="0" w:space="0" w:color="000000"/>
        </w:pBdr>
        <w:spacing w:line="240" w:lineRule="auto"/>
        <w:rPr>
          <w:rFonts w:ascii="Calibri" w:eastAsia="Calibri" w:hAnsi="Calibri" w:cs="Calibri"/>
          <w:sz w:val="28"/>
          <w:szCs w:val="28"/>
          <w:u w:val="single"/>
        </w:rPr>
      </w:pPr>
      <w:r>
        <w:rPr>
          <w:rFonts w:ascii="Calibri" w:eastAsia="Calibri" w:hAnsi="Calibri" w:cs="Calibri"/>
          <w:sz w:val="28"/>
          <w:szCs w:val="28"/>
          <w:u w:val="single"/>
        </w:rPr>
        <w:t>Digging In</w:t>
      </w:r>
    </w:p>
    <w:p w14:paraId="0000004B" w14:textId="77777777" w:rsidR="008B3A32" w:rsidRDefault="00000000">
      <w:pPr>
        <w:numPr>
          <w:ilvl w:val="0"/>
          <w:numId w:val="6"/>
        </w:numPr>
        <w:spacing w:line="240" w:lineRule="auto"/>
        <w:rPr>
          <w:rFonts w:ascii="Calibri" w:eastAsia="Calibri" w:hAnsi="Calibri" w:cs="Calibri"/>
          <w:b/>
          <w:sz w:val="24"/>
          <w:szCs w:val="24"/>
        </w:rPr>
      </w:pPr>
      <w:r>
        <w:rPr>
          <w:rFonts w:ascii="Calibri" w:eastAsia="Calibri" w:hAnsi="Calibri" w:cs="Calibri"/>
          <w:b/>
          <w:sz w:val="24"/>
          <w:szCs w:val="24"/>
        </w:rPr>
        <w:t>Student Book Pages</w:t>
      </w:r>
    </w:p>
    <w:p w14:paraId="0000004C" w14:textId="77777777" w:rsidR="008B3A32" w:rsidRDefault="00000000">
      <w:pPr>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This activity will utilize pages 34-35 in the </w:t>
      </w:r>
      <w:r>
        <w:rPr>
          <w:rFonts w:ascii="Calibri" w:eastAsia="Calibri" w:hAnsi="Calibri" w:cs="Calibri"/>
          <w:i/>
          <w:sz w:val="24"/>
          <w:szCs w:val="24"/>
        </w:rPr>
        <w:t>No Other Name</w:t>
      </w:r>
      <w:r>
        <w:rPr>
          <w:rFonts w:ascii="Calibri" w:eastAsia="Calibri" w:hAnsi="Calibri" w:cs="Calibri"/>
          <w:sz w:val="24"/>
          <w:szCs w:val="24"/>
        </w:rPr>
        <w:t xml:space="preserve"> Student Book.</w:t>
      </w:r>
    </w:p>
    <w:p w14:paraId="0000004D" w14:textId="77777777" w:rsidR="008B3A32" w:rsidRDefault="00000000">
      <w:pPr>
        <w:numPr>
          <w:ilvl w:val="0"/>
          <w:numId w:val="6"/>
        </w:numPr>
        <w:spacing w:line="240" w:lineRule="auto"/>
        <w:rPr>
          <w:rFonts w:ascii="Calibri" w:eastAsia="Calibri" w:hAnsi="Calibri" w:cs="Calibri"/>
          <w:b/>
          <w:sz w:val="24"/>
          <w:szCs w:val="24"/>
        </w:rPr>
      </w:pPr>
      <w:r>
        <w:rPr>
          <w:rFonts w:ascii="Calibri" w:eastAsia="Calibri" w:hAnsi="Calibri" w:cs="Calibri"/>
          <w:b/>
          <w:sz w:val="24"/>
          <w:szCs w:val="24"/>
        </w:rPr>
        <w:t>Additional Instructions</w:t>
      </w:r>
    </w:p>
    <w:p w14:paraId="0000004E" w14:textId="77777777" w:rsidR="008B3A32" w:rsidRDefault="00000000">
      <w:pPr>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You'll want to make sure students have something to write with and a Bible or Bible app. </w:t>
      </w:r>
    </w:p>
    <w:p w14:paraId="0000004F" w14:textId="77777777" w:rsidR="008B3A32" w:rsidRDefault="008B3A32">
      <w:pPr>
        <w:spacing w:line="240" w:lineRule="auto"/>
        <w:rPr>
          <w:rFonts w:ascii="Calibri" w:eastAsia="Calibri" w:hAnsi="Calibri" w:cs="Calibri"/>
          <w:color w:val="FF0000"/>
          <w:sz w:val="24"/>
          <w:szCs w:val="24"/>
        </w:rPr>
      </w:pPr>
    </w:p>
    <w:p w14:paraId="00000050" w14:textId="77777777" w:rsidR="008B3A32" w:rsidRDefault="00000000">
      <w:pPr>
        <w:spacing w:line="240" w:lineRule="auto"/>
        <w:rPr>
          <w:rFonts w:ascii="Calibri" w:eastAsia="Calibri" w:hAnsi="Calibri" w:cs="Calibri"/>
        </w:rPr>
      </w:pPr>
      <w:r>
        <w:rPr>
          <w:rFonts w:ascii="Calibri" w:eastAsia="Calibri" w:hAnsi="Calibri" w:cs="Calibri"/>
          <w:sz w:val="24"/>
          <w:szCs w:val="24"/>
        </w:rPr>
        <w:t>FIRST</w:t>
      </w:r>
      <w:r>
        <w:rPr>
          <w:rFonts w:ascii="Calibri" w:eastAsia="Calibri" w:hAnsi="Calibri" w:cs="Calibri"/>
          <w:b/>
        </w:rPr>
        <w:t xml:space="preserve">, </w:t>
      </w:r>
      <w:r>
        <w:rPr>
          <w:rFonts w:ascii="Calibri" w:eastAsia="Calibri" w:hAnsi="Calibri" w:cs="Calibri"/>
        </w:rPr>
        <w:t xml:space="preserve">ask students to turn to pages 34-35 for their Digging </w:t>
      </w:r>
      <w:proofErr w:type="gramStart"/>
      <w:r>
        <w:rPr>
          <w:rFonts w:ascii="Calibri" w:eastAsia="Calibri" w:hAnsi="Calibri" w:cs="Calibri"/>
        </w:rPr>
        <w:t>In</w:t>
      </w:r>
      <w:proofErr w:type="gramEnd"/>
      <w:r>
        <w:rPr>
          <w:rFonts w:ascii="Calibri" w:eastAsia="Calibri" w:hAnsi="Calibri" w:cs="Calibri"/>
        </w:rPr>
        <w:t xml:space="preserve"> Activity. On page 34, the question asked at the top is, “How do we witness?” on page 35, the question at the top asks, “What is worship?” These are the two questions that we will be answering over the course of this lesson. </w:t>
      </w:r>
    </w:p>
    <w:p w14:paraId="00000051" w14:textId="77777777" w:rsidR="008B3A32" w:rsidRDefault="008B3A32">
      <w:pPr>
        <w:spacing w:line="240" w:lineRule="auto"/>
        <w:rPr>
          <w:rFonts w:ascii="Calibri" w:eastAsia="Calibri" w:hAnsi="Calibri" w:cs="Calibri"/>
        </w:rPr>
      </w:pPr>
    </w:p>
    <w:p w14:paraId="00000052" w14:textId="77777777" w:rsidR="008B3A32" w:rsidRDefault="00000000">
      <w:pPr>
        <w:spacing w:line="240" w:lineRule="auto"/>
        <w:rPr>
          <w:rFonts w:ascii="Calibri" w:eastAsia="Calibri" w:hAnsi="Calibri" w:cs="Calibri"/>
        </w:rPr>
      </w:pPr>
      <w:r>
        <w:rPr>
          <w:rFonts w:ascii="Calibri" w:eastAsia="Calibri" w:hAnsi="Calibri" w:cs="Calibri"/>
        </w:rPr>
        <w:t>THEN, say something like:</w:t>
      </w:r>
    </w:p>
    <w:p w14:paraId="00000053"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Below each question, I want you to write down anything you learn from the passages we are going to read. In our first passage, 1 Kings 8:12-21, we are going to read about King Solomon, the son of King David. In this passage, Solomon has just built a Temple for the Lord so that He can dwell with His people. The Temple was a sacred place, and it was a way for God’s people to have a closer relationship with Him prior to Jesus. </w:t>
      </w:r>
    </w:p>
    <w:p w14:paraId="00000054" w14:textId="77777777" w:rsidR="008B3A32" w:rsidRDefault="008B3A32">
      <w:pPr>
        <w:rPr>
          <w:rFonts w:ascii="Calibri" w:eastAsia="Calibri" w:hAnsi="Calibri" w:cs="Calibri"/>
          <w:b/>
        </w:rPr>
      </w:pPr>
    </w:p>
    <w:p w14:paraId="00000055" w14:textId="77777777" w:rsidR="008B3A32" w:rsidRDefault="00000000">
      <w:pPr>
        <w:rPr>
          <w:rFonts w:ascii="Calibri" w:eastAsia="Calibri" w:hAnsi="Calibri" w:cs="Calibri"/>
        </w:rPr>
      </w:pPr>
      <w:r>
        <w:rPr>
          <w:rFonts w:ascii="Calibri" w:eastAsia="Calibri" w:hAnsi="Calibri" w:cs="Calibri"/>
        </w:rPr>
        <w:t xml:space="preserve">Read or have a student read 1 Kings 8:12-21. Then say something like: </w:t>
      </w:r>
    </w:p>
    <w:p w14:paraId="00000056" w14:textId="77777777" w:rsidR="008B3A32" w:rsidRDefault="00000000">
      <w:pPr>
        <w:numPr>
          <w:ilvl w:val="0"/>
          <w:numId w:val="3"/>
        </w:numPr>
        <w:spacing w:line="240" w:lineRule="auto"/>
        <w:rPr>
          <w:rFonts w:ascii="Calibri" w:eastAsia="Calibri" w:hAnsi="Calibri" w:cs="Calibri"/>
          <w:sz w:val="24"/>
          <w:szCs w:val="24"/>
        </w:rPr>
      </w:pPr>
      <w:r>
        <w:rPr>
          <w:rFonts w:ascii="Calibri" w:eastAsia="Calibri" w:hAnsi="Calibri" w:cs="Calibri"/>
          <w:b/>
          <w:sz w:val="24"/>
          <w:szCs w:val="24"/>
        </w:rPr>
        <w:t xml:space="preserve">Before we ask, “How do we witness?” we must understand what the word witness means. Think of the word witness in the context of a court case. The witness takes the stand and tells the court what they saw, heard, or experienced as it relates to the case. They are tasked with proclaiming the truth, even if it makes others uncomfortable. However, it's more common for the truth to bring healing or justice in a courtroom. And as believers, we want to be witnesses to the truth as well. Yes, not everyone will believe you that God is alive and active in your life. But for many others, your witness will bring the healing and clarity that they desperately need! </w:t>
      </w:r>
    </w:p>
    <w:p w14:paraId="00000057" w14:textId="77777777" w:rsidR="008B3A32" w:rsidRDefault="008B3A32">
      <w:pPr>
        <w:rPr>
          <w:rFonts w:ascii="Calibri" w:eastAsia="Calibri" w:hAnsi="Calibri" w:cs="Calibri"/>
          <w:color w:val="FF0000"/>
        </w:rPr>
      </w:pPr>
    </w:p>
    <w:p w14:paraId="00000058" w14:textId="77777777" w:rsidR="008B3A32" w:rsidRDefault="00000000">
      <w:pPr>
        <w:rPr>
          <w:rFonts w:ascii="Calibri" w:eastAsia="Calibri" w:hAnsi="Calibri" w:cs="Calibri"/>
        </w:rPr>
      </w:pPr>
      <w:r>
        <w:rPr>
          <w:rFonts w:ascii="Calibri" w:eastAsia="Calibri" w:hAnsi="Calibri" w:cs="Calibri"/>
        </w:rPr>
        <w:lastRenderedPageBreak/>
        <w:t xml:space="preserve">NEXT, ask students: </w:t>
      </w:r>
    </w:p>
    <w:p w14:paraId="00000059"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How did building the Temple witness to those around Solomon?</w:t>
      </w:r>
    </w:p>
    <w:p w14:paraId="0000005A"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i/>
          <w:sz w:val="24"/>
          <w:szCs w:val="24"/>
        </w:rPr>
        <w:t xml:space="preserve">Answers will vary. </w:t>
      </w:r>
      <w:r>
        <w:rPr>
          <w:rFonts w:ascii="Calibri" w:eastAsia="Calibri" w:hAnsi="Calibri" w:cs="Calibri"/>
          <w:sz w:val="24"/>
          <w:szCs w:val="24"/>
        </w:rPr>
        <w:t>Encourage students to think about what’s being communicated by how much time and effort was spent building the Temple.</w:t>
      </w:r>
    </w:p>
    <w:p w14:paraId="0000005B" w14:textId="77777777" w:rsidR="008B3A32" w:rsidRDefault="008B3A32">
      <w:pPr>
        <w:rPr>
          <w:rFonts w:ascii="Calibri" w:eastAsia="Calibri" w:hAnsi="Calibri" w:cs="Calibri"/>
        </w:rPr>
      </w:pPr>
    </w:p>
    <w:p w14:paraId="0000005C" w14:textId="77777777" w:rsidR="008B3A32" w:rsidRDefault="00000000">
      <w:pPr>
        <w:rPr>
          <w:rFonts w:ascii="Calibri" w:eastAsia="Calibri" w:hAnsi="Calibri" w:cs="Calibri"/>
        </w:rPr>
      </w:pPr>
      <w:r>
        <w:rPr>
          <w:rFonts w:ascii="Calibri" w:eastAsia="Calibri" w:hAnsi="Calibri" w:cs="Calibri"/>
        </w:rPr>
        <w:t xml:space="preserve">Explain to students that when Solomon had the Temple built, it cost a lot of resources and time. But Solomon was proud to contribute these things to the goal of building a home for God amongst the people because He truly believed that God would dwell there. Which means he truly believed in </w:t>
      </w:r>
      <w:proofErr w:type="gramStart"/>
      <w:r>
        <w:rPr>
          <w:rFonts w:ascii="Calibri" w:eastAsia="Calibri" w:hAnsi="Calibri" w:cs="Calibri"/>
        </w:rPr>
        <w:t>God, and</w:t>
      </w:r>
      <w:proofErr w:type="gramEnd"/>
      <w:r>
        <w:rPr>
          <w:rFonts w:ascii="Calibri" w:eastAsia="Calibri" w:hAnsi="Calibri" w:cs="Calibri"/>
        </w:rPr>
        <w:t xml:space="preserve"> also valued God’s presence in the life of His people! Say something like: </w:t>
      </w:r>
    </w:p>
    <w:p w14:paraId="0000005D"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Solomon’s construction of the Temple was a testimony, or witness, to God. The finished project was a giant billboard that said, “We not only believe in a real God, but we want to be in His presence!” Now, you will not necessarily be building a grand temple. After all, we are told in 1 Corinthians 6:19-20 that we are now the Temple that God dwells in, so building a temple is no longer necessary. However, think about </w:t>
      </w:r>
      <w:proofErr w:type="gramStart"/>
      <w:r>
        <w:rPr>
          <w:rFonts w:ascii="Calibri" w:eastAsia="Calibri" w:hAnsi="Calibri" w:cs="Calibri"/>
          <w:b/>
          <w:sz w:val="24"/>
          <w:szCs w:val="24"/>
        </w:rPr>
        <w:t>all of</w:t>
      </w:r>
      <w:proofErr w:type="gramEnd"/>
      <w:r>
        <w:rPr>
          <w:rFonts w:ascii="Calibri" w:eastAsia="Calibri" w:hAnsi="Calibri" w:cs="Calibri"/>
          <w:b/>
          <w:sz w:val="24"/>
          <w:szCs w:val="24"/>
        </w:rPr>
        <w:t xml:space="preserve"> the things you do build in your life and how those projects are a witness to God’s work in your life. Some of you may build homes for the homeless. Others might build businesses that seek to share the Gospel. You build relationships and reputations… both of which have the power to witness to God. </w:t>
      </w:r>
    </w:p>
    <w:p w14:paraId="0000005E" w14:textId="77777777" w:rsidR="008B3A32" w:rsidRDefault="008B3A32">
      <w:pPr>
        <w:rPr>
          <w:rFonts w:ascii="Calibri" w:eastAsia="Calibri" w:hAnsi="Calibri" w:cs="Calibri"/>
          <w:b/>
        </w:rPr>
      </w:pPr>
    </w:p>
    <w:p w14:paraId="0000005F" w14:textId="77777777" w:rsidR="008B3A32" w:rsidRDefault="00000000">
      <w:pPr>
        <w:rPr>
          <w:rFonts w:ascii="Calibri" w:eastAsia="Calibri" w:hAnsi="Calibri" w:cs="Calibri"/>
        </w:rPr>
      </w:pPr>
      <w:r>
        <w:rPr>
          <w:rFonts w:ascii="Calibri" w:eastAsia="Calibri" w:hAnsi="Calibri" w:cs="Calibri"/>
        </w:rPr>
        <w:t xml:space="preserve">AFTER THAT, encourage students to write down a few of these things under “How do we witness?” on page 34. Then, ask students: </w:t>
      </w:r>
    </w:p>
    <w:p w14:paraId="00000060" w14:textId="77777777" w:rsidR="008B3A32" w:rsidRDefault="00000000">
      <w:pPr>
        <w:numPr>
          <w:ilvl w:val="0"/>
          <w:numId w:val="3"/>
        </w:numPr>
        <w:spacing w:line="240" w:lineRule="auto"/>
        <w:rPr>
          <w:rFonts w:ascii="Calibri" w:eastAsia="Calibri" w:hAnsi="Calibri" w:cs="Calibri"/>
          <w:sz w:val="24"/>
          <w:szCs w:val="24"/>
        </w:rPr>
      </w:pPr>
      <w:r>
        <w:rPr>
          <w:rFonts w:ascii="Calibri" w:eastAsia="Calibri" w:hAnsi="Calibri" w:cs="Calibri"/>
          <w:b/>
          <w:sz w:val="24"/>
          <w:szCs w:val="24"/>
        </w:rPr>
        <w:t>Do you think that Solomon worried about what other kingdoms would say about the Temple?</w:t>
      </w:r>
    </w:p>
    <w:p w14:paraId="00000061" w14:textId="77777777" w:rsidR="008B3A32" w:rsidRDefault="00000000">
      <w:pPr>
        <w:numPr>
          <w:ilvl w:val="1"/>
          <w:numId w:val="3"/>
        </w:numPr>
        <w:spacing w:line="240" w:lineRule="auto"/>
        <w:rPr>
          <w:rFonts w:ascii="Calibri" w:eastAsia="Calibri" w:hAnsi="Calibri" w:cs="Calibri"/>
          <w:sz w:val="24"/>
          <w:szCs w:val="24"/>
        </w:rPr>
      </w:pPr>
      <w:r>
        <w:rPr>
          <w:rFonts w:ascii="Calibri" w:eastAsia="Calibri" w:hAnsi="Calibri" w:cs="Calibri"/>
          <w:i/>
          <w:sz w:val="24"/>
          <w:szCs w:val="24"/>
        </w:rPr>
        <w:t xml:space="preserve">Answers will vary. </w:t>
      </w:r>
    </w:p>
    <w:p w14:paraId="00000062" w14:textId="77777777" w:rsidR="008B3A32" w:rsidRDefault="008B3A32">
      <w:pPr>
        <w:rPr>
          <w:rFonts w:ascii="Calibri" w:eastAsia="Calibri" w:hAnsi="Calibri" w:cs="Calibri"/>
        </w:rPr>
      </w:pPr>
    </w:p>
    <w:p w14:paraId="00000063" w14:textId="77777777" w:rsidR="008B3A32" w:rsidRDefault="00000000">
      <w:pPr>
        <w:rPr>
          <w:rFonts w:ascii="Calibri" w:eastAsia="Calibri" w:hAnsi="Calibri" w:cs="Calibri"/>
        </w:rPr>
      </w:pPr>
      <w:r>
        <w:rPr>
          <w:rFonts w:ascii="Calibri" w:eastAsia="Calibri" w:hAnsi="Calibri" w:cs="Calibri"/>
        </w:rPr>
        <w:t xml:space="preserve">Explain to students that we often hold ourselves back from living for God because we are worried about what others may say. Even if we aren’t when we start, it can only take a single comment from somebody else to put doubt in our minds. (Did God really say that? Am I really living for God the right way?) Say something like: </w:t>
      </w:r>
    </w:p>
    <w:p w14:paraId="00000064"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There is a VERY good chance that someone made a passive-aggressive comment or snide remark about Solomon’s witness. He wouldn’t be the first or the last person in Scripture to receive criticism for how he devoted himself to God. But he did it anyway! And as the final aspects of the temple were </w:t>
      </w:r>
      <w:proofErr w:type="gramStart"/>
      <w:r>
        <w:rPr>
          <w:rFonts w:ascii="Calibri" w:eastAsia="Calibri" w:hAnsi="Calibri" w:cs="Calibri"/>
          <w:b/>
          <w:sz w:val="24"/>
          <w:szCs w:val="24"/>
        </w:rPr>
        <w:t>coming to a close</w:t>
      </w:r>
      <w:proofErr w:type="gramEnd"/>
      <w:r>
        <w:rPr>
          <w:rFonts w:ascii="Calibri" w:eastAsia="Calibri" w:hAnsi="Calibri" w:cs="Calibri"/>
          <w:b/>
          <w:sz w:val="24"/>
          <w:szCs w:val="24"/>
        </w:rPr>
        <w:t xml:space="preserve">, he worshipped God in a way that all could see. </w:t>
      </w:r>
    </w:p>
    <w:p w14:paraId="00000065" w14:textId="77777777" w:rsidR="008B3A32" w:rsidRDefault="008B3A32">
      <w:pPr>
        <w:rPr>
          <w:rFonts w:ascii="Calibri" w:eastAsia="Calibri" w:hAnsi="Calibri" w:cs="Calibri"/>
          <w:b/>
        </w:rPr>
      </w:pPr>
    </w:p>
    <w:p w14:paraId="00000066" w14:textId="77777777" w:rsidR="008B3A32" w:rsidRDefault="00000000">
      <w:pPr>
        <w:rPr>
          <w:rFonts w:ascii="Calibri" w:eastAsia="Calibri" w:hAnsi="Calibri" w:cs="Calibri"/>
        </w:rPr>
      </w:pPr>
      <w:r>
        <w:rPr>
          <w:rFonts w:ascii="Calibri" w:eastAsia="Calibri" w:hAnsi="Calibri" w:cs="Calibri"/>
        </w:rPr>
        <w:t>Read or have a student read 1 Kings 8:22-24. Then, ask students:</w:t>
      </w:r>
    </w:p>
    <w:p w14:paraId="00000067"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How do you see Solomon worshipping God in this moment? </w:t>
      </w:r>
    </w:p>
    <w:p w14:paraId="00000068"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i/>
          <w:sz w:val="24"/>
          <w:szCs w:val="24"/>
        </w:rPr>
        <w:t xml:space="preserve">Answers will vary but could </w:t>
      </w:r>
      <w:proofErr w:type="gramStart"/>
      <w:r>
        <w:rPr>
          <w:rFonts w:ascii="Calibri" w:eastAsia="Calibri" w:hAnsi="Calibri" w:cs="Calibri"/>
          <w:i/>
          <w:sz w:val="24"/>
          <w:szCs w:val="24"/>
        </w:rPr>
        <w:t>include:</w:t>
      </w:r>
      <w:proofErr w:type="gramEnd"/>
      <w:r>
        <w:rPr>
          <w:rFonts w:ascii="Calibri" w:eastAsia="Calibri" w:hAnsi="Calibri" w:cs="Calibri"/>
          <w:i/>
          <w:sz w:val="24"/>
          <w:szCs w:val="24"/>
        </w:rPr>
        <w:t xml:space="preserve"> </w:t>
      </w:r>
      <w:r>
        <w:rPr>
          <w:rFonts w:ascii="Calibri" w:eastAsia="Calibri" w:hAnsi="Calibri" w:cs="Calibri"/>
          <w:sz w:val="24"/>
          <w:szCs w:val="24"/>
        </w:rPr>
        <w:t xml:space="preserve">Profession of God’s work in his life, Acknowledging God’s power/majesty, Praising God for His character, and </w:t>
      </w:r>
      <w:proofErr w:type="gramStart"/>
      <w:r>
        <w:rPr>
          <w:rFonts w:ascii="Calibri" w:eastAsia="Calibri" w:hAnsi="Calibri" w:cs="Calibri"/>
          <w:sz w:val="24"/>
          <w:szCs w:val="24"/>
        </w:rPr>
        <w:t>Reminding</w:t>
      </w:r>
      <w:proofErr w:type="gramEnd"/>
      <w:r>
        <w:rPr>
          <w:rFonts w:ascii="Calibri" w:eastAsia="Calibri" w:hAnsi="Calibri" w:cs="Calibri"/>
          <w:sz w:val="24"/>
          <w:szCs w:val="24"/>
        </w:rPr>
        <w:t xml:space="preserve"> everyone of the promises God has kept. </w:t>
      </w:r>
    </w:p>
    <w:p w14:paraId="00000069" w14:textId="77777777" w:rsidR="008B3A32" w:rsidRDefault="008B3A32">
      <w:pPr>
        <w:rPr>
          <w:rFonts w:ascii="Calibri" w:eastAsia="Calibri" w:hAnsi="Calibri" w:cs="Calibri"/>
        </w:rPr>
      </w:pPr>
    </w:p>
    <w:p w14:paraId="0000006A" w14:textId="77777777" w:rsidR="008B3A32" w:rsidRDefault="00000000">
      <w:pPr>
        <w:rPr>
          <w:rFonts w:ascii="Calibri" w:eastAsia="Calibri" w:hAnsi="Calibri" w:cs="Calibri"/>
        </w:rPr>
      </w:pPr>
      <w:r>
        <w:rPr>
          <w:rFonts w:ascii="Calibri" w:eastAsia="Calibri" w:hAnsi="Calibri" w:cs="Calibri"/>
        </w:rPr>
        <w:t xml:space="preserve">NEXT, say something like: </w:t>
      </w:r>
    </w:p>
    <w:p w14:paraId="0000006B"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Worship, as we have talked about over the course of No Other Name, can look </w:t>
      </w:r>
      <w:proofErr w:type="gramStart"/>
      <w:r>
        <w:rPr>
          <w:rFonts w:ascii="Calibri" w:eastAsia="Calibri" w:hAnsi="Calibri" w:cs="Calibri"/>
          <w:b/>
          <w:sz w:val="24"/>
          <w:szCs w:val="24"/>
        </w:rPr>
        <w:t>many different ways</w:t>
      </w:r>
      <w:proofErr w:type="gramEnd"/>
      <w:r>
        <w:rPr>
          <w:rFonts w:ascii="Calibri" w:eastAsia="Calibri" w:hAnsi="Calibri" w:cs="Calibri"/>
          <w:b/>
          <w:sz w:val="24"/>
          <w:szCs w:val="24"/>
        </w:rPr>
        <w:t xml:space="preserve">. But all worship has one thing in common: the center of it is God, NOT us. Now, you might be thinking, “Solomon was the center of attention in this passage, so wasn’t it a little bit about him?” That’s a fair thing to ask, especially when we remember some of Jesus’ challenges to the Pharisees in the New Testament. However, what we see here is Solomon </w:t>
      </w:r>
      <w:r>
        <w:rPr>
          <w:rFonts w:ascii="Calibri" w:eastAsia="Calibri" w:hAnsi="Calibri" w:cs="Calibri"/>
          <w:b/>
          <w:i/>
          <w:sz w:val="24"/>
          <w:szCs w:val="24"/>
        </w:rPr>
        <w:t xml:space="preserve">leading </w:t>
      </w:r>
      <w:r>
        <w:rPr>
          <w:rFonts w:ascii="Calibri" w:eastAsia="Calibri" w:hAnsi="Calibri" w:cs="Calibri"/>
          <w:b/>
          <w:sz w:val="24"/>
          <w:szCs w:val="24"/>
        </w:rPr>
        <w:t xml:space="preserve">worship. He speaks for the people, calling them and himself servants of God. When we worship, whether it is quietly on our own or leading a group of fellow believers, it should always elevate God. Never ourselves. </w:t>
      </w:r>
    </w:p>
    <w:p w14:paraId="0000006C" w14:textId="77777777" w:rsidR="008B3A32" w:rsidRDefault="008B3A32">
      <w:pPr>
        <w:rPr>
          <w:rFonts w:ascii="Calibri" w:eastAsia="Calibri" w:hAnsi="Calibri" w:cs="Calibri"/>
          <w:b/>
        </w:rPr>
      </w:pPr>
    </w:p>
    <w:p w14:paraId="0000006D" w14:textId="77777777" w:rsidR="008B3A32" w:rsidRDefault="00000000">
      <w:pPr>
        <w:rPr>
          <w:rFonts w:ascii="Calibri" w:eastAsia="Calibri" w:hAnsi="Calibri" w:cs="Calibri"/>
        </w:rPr>
      </w:pPr>
      <w:r>
        <w:rPr>
          <w:rFonts w:ascii="Calibri" w:eastAsia="Calibri" w:hAnsi="Calibri" w:cs="Calibri"/>
        </w:rPr>
        <w:lastRenderedPageBreak/>
        <w:t xml:space="preserve">Encourage students to write down some of the things they’ve taken from this passage on page 35. </w:t>
      </w:r>
    </w:p>
    <w:p w14:paraId="0000006E" w14:textId="77777777" w:rsidR="008B3A32" w:rsidRDefault="008B3A32">
      <w:pPr>
        <w:rPr>
          <w:rFonts w:ascii="Calibri" w:eastAsia="Calibri" w:hAnsi="Calibri" w:cs="Calibri"/>
        </w:rPr>
      </w:pPr>
    </w:p>
    <w:p w14:paraId="0000006F" w14:textId="77777777" w:rsidR="008B3A32" w:rsidRDefault="00000000">
      <w:pPr>
        <w:rPr>
          <w:rFonts w:ascii="Calibri" w:eastAsia="Calibri" w:hAnsi="Calibri" w:cs="Calibri"/>
        </w:rPr>
      </w:pPr>
      <w:r>
        <w:rPr>
          <w:rFonts w:ascii="Calibri" w:eastAsia="Calibri" w:hAnsi="Calibri" w:cs="Calibri"/>
        </w:rPr>
        <w:t xml:space="preserve">THEN, explain to students that the Apostle Paul has also left us with some wisdom regarding how our worship is a witness to others about who God is. Read or have a student read 2 Corinthians 5:14-21. Ask students: </w:t>
      </w:r>
    </w:p>
    <w:p w14:paraId="00000070"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Let’s take a moment to talk about Paul’s phrase, “The love of Christ controls us.” What thoughts do you have about that? </w:t>
      </w:r>
    </w:p>
    <w:p w14:paraId="00000071"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i/>
          <w:sz w:val="24"/>
          <w:szCs w:val="24"/>
        </w:rPr>
        <w:t xml:space="preserve">Answers will vary. </w:t>
      </w:r>
    </w:p>
    <w:p w14:paraId="00000072" w14:textId="77777777" w:rsidR="008B3A32" w:rsidRDefault="008B3A32">
      <w:pPr>
        <w:rPr>
          <w:rFonts w:ascii="Calibri" w:eastAsia="Calibri" w:hAnsi="Calibri" w:cs="Calibri"/>
          <w:color w:val="FF0000"/>
        </w:rPr>
      </w:pPr>
    </w:p>
    <w:p w14:paraId="00000073" w14:textId="77777777" w:rsidR="008B3A32" w:rsidRDefault="00000000">
      <w:pPr>
        <w:rPr>
          <w:rFonts w:ascii="Calibri" w:eastAsia="Calibri" w:hAnsi="Calibri" w:cs="Calibri"/>
        </w:rPr>
      </w:pPr>
      <w:r>
        <w:rPr>
          <w:rFonts w:ascii="Calibri" w:eastAsia="Calibri" w:hAnsi="Calibri" w:cs="Calibri"/>
        </w:rPr>
        <w:t xml:space="preserve">Say something like: </w:t>
      </w:r>
    </w:p>
    <w:p w14:paraId="00000074"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Being controlled sounds scary. You might have pictured a robot or a zombie who are driven by their programming or hunger for brains… or, you know, whatever zombies eat. But there is also a positive aspect of what Paul is saying here. The love of Christ. That is a positive thing and something that doesn’t sound so bad to be controlled by. Imagine a friend asking you to punch them in the face and responding, “Sorry friend, I can’t punch you because the love of Jesus prevents me from doing that.” </w:t>
      </w:r>
    </w:p>
    <w:p w14:paraId="00000075" w14:textId="77777777" w:rsidR="008B3A32" w:rsidRDefault="008B3A32">
      <w:pPr>
        <w:rPr>
          <w:rFonts w:ascii="Calibri" w:eastAsia="Calibri" w:hAnsi="Calibri" w:cs="Calibri"/>
          <w:b/>
        </w:rPr>
      </w:pPr>
    </w:p>
    <w:p w14:paraId="00000076" w14:textId="77777777" w:rsidR="008B3A32" w:rsidRDefault="00000000">
      <w:pPr>
        <w:rPr>
          <w:rFonts w:ascii="Calibri" w:eastAsia="Calibri" w:hAnsi="Calibri" w:cs="Calibri"/>
        </w:rPr>
      </w:pPr>
      <w:r>
        <w:rPr>
          <w:rFonts w:ascii="Calibri" w:eastAsia="Calibri" w:hAnsi="Calibri" w:cs="Calibri"/>
        </w:rPr>
        <w:t xml:space="preserve">Explain to students that it may be helpful to think of it as the love of Christ being the driving force in everything we do (or do not do). If we are driven by and controlled by the love of Christ, our witness to others becomes about God’s role in our life, not the things that we can do. Give students a chance to write down what they’ve learned from this passage on page 34. Then say something like: </w:t>
      </w:r>
    </w:p>
    <w:p w14:paraId="00000077"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In this passage, Paul talks about us being ambassadors. The role of an ambassador is a lot like the role of a witness. He encourages believers to tell others about what God has done for us. When we witness to others, it’s not only God’s love for us driving that witness, but our own love of God on display. Now, don’t get confused- when we worship, the focus is not on how much we as an individual can love. Our worship is still centered around the One we love, who is God. And we worship Him because No Other Name changes our life and makes us new creations the way that Jesus Christ does. </w:t>
      </w:r>
    </w:p>
    <w:p w14:paraId="00000078" w14:textId="77777777" w:rsidR="008B3A32" w:rsidRDefault="008B3A32">
      <w:pPr>
        <w:rPr>
          <w:rFonts w:ascii="Calibri" w:eastAsia="Calibri" w:hAnsi="Calibri" w:cs="Calibri"/>
          <w:b/>
        </w:rPr>
      </w:pPr>
    </w:p>
    <w:p w14:paraId="00000079" w14:textId="77777777" w:rsidR="008B3A32" w:rsidRDefault="00000000">
      <w:pPr>
        <w:rPr>
          <w:rFonts w:ascii="Calibri" w:eastAsia="Calibri" w:hAnsi="Calibri" w:cs="Calibri"/>
        </w:rPr>
      </w:pPr>
      <w:r>
        <w:rPr>
          <w:rFonts w:ascii="Calibri" w:eastAsia="Calibri" w:hAnsi="Calibri" w:cs="Calibri"/>
        </w:rPr>
        <w:t xml:space="preserve">Ask students: </w:t>
      </w:r>
    </w:p>
    <w:p w14:paraId="0000007A"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According to this passage, what are some of the reasons for us to worship? </w:t>
      </w:r>
    </w:p>
    <w:p w14:paraId="0000007B"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i/>
          <w:sz w:val="24"/>
          <w:szCs w:val="24"/>
        </w:rPr>
        <w:t xml:space="preserve">Answers: </w:t>
      </w:r>
      <w:r>
        <w:rPr>
          <w:rFonts w:ascii="Calibri" w:eastAsia="Calibri" w:hAnsi="Calibri" w:cs="Calibri"/>
          <w:sz w:val="24"/>
          <w:szCs w:val="24"/>
        </w:rPr>
        <w:t>Jesus’ death and resurrection (as well as the promise of our own), In Him we are new creations, Christ has reconciled the relationship that we damaged, God has forgiven our sins, etc.</w:t>
      </w:r>
    </w:p>
    <w:p w14:paraId="0000007C"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sz w:val="24"/>
          <w:szCs w:val="24"/>
        </w:rPr>
        <w:t>Encourage students to write down some of these answers on page 35.</w:t>
      </w:r>
    </w:p>
    <w:p w14:paraId="0000007D" w14:textId="77777777" w:rsidR="008B3A32" w:rsidRDefault="008B3A32">
      <w:pPr>
        <w:rPr>
          <w:rFonts w:ascii="Calibri" w:eastAsia="Calibri" w:hAnsi="Calibri" w:cs="Calibri"/>
          <w:b/>
        </w:rPr>
      </w:pPr>
    </w:p>
    <w:p w14:paraId="0000007E" w14:textId="77777777" w:rsidR="008B3A32" w:rsidRDefault="00000000">
      <w:pPr>
        <w:rPr>
          <w:rFonts w:ascii="Calibri" w:eastAsia="Calibri" w:hAnsi="Calibri" w:cs="Calibri"/>
        </w:rPr>
      </w:pPr>
      <w:r>
        <w:rPr>
          <w:rFonts w:ascii="Calibri" w:eastAsia="Calibri" w:hAnsi="Calibri" w:cs="Calibri"/>
        </w:rPr>
        <w:t xml:space="preserve">AFTER THAT, say something like: </w:t>
      </w:r>
    </w:p>
    <w:p w14:paraId="0000007F"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We have so many reasons to worship God. Just as Solomon led the people in praising God because He had done so much for His people, we have reason to praise and proclaim the Name of God also. Let’s take one last look at how our worship of God is part of how we witness to others. </w:t>
      </w:r>
    </w:p>
    <w:p w14:paraId="00000080" w14:textId="77777777" w:rsidR="008B3A32" w:rsidRDefault="008B3A32">
      <w:pPr>
        <w:rPr>
          <w:rFonts w:ascii="Calibri" w:eastAsia="Calibri" w:hAnsi="Calibri" w:cs="Calibri"/>
          <w:b/>
        </w:rPr>
      </w:pPr>
    </w:p>
    <w:p w14:paraId="00000081" w14:textId="77777777" w:rsidR="008B3A32" w:rsidRDefault="00000000">
      <w:pPr>
        <w:rPr>
          <w:rFonts w:ascii="Calibri" w:eastAsia="Calibri" w:hAnsi="Calibri" w:cs="Calibri"/>
        </w:rPr>
      </w:pPr>
      <w:r>
        <w:rPr>
          <w:rFonts w:ascii="Calibri" w:eastAsia="Calibri" w:hAnsi="Calibri" w:cs="Calibri"/>
        </w:rPr>
        <w:t xml:space="preserve">Read or have a student read Matthew 28:16-20. Then ask: </w:t>
      </w:r>
    </w:p>
    <w:p w14:paraId="00000082"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Let’s start with worship. This passage is at the end of Matthew, which means that it takes place after the resurrection of Jesus. How do you see Jesus being glorified and worshiped in this passage? </w:t>
      </w:r>
    </w:p>
    <w:p w14:paraId="00000083"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i/>
          <w:sz w:val="24"/>
          <w:szCs w:val="24"/>
        </w:rPr>
        <w:t xml:space="preserve">Answer: </w:t>
      </w:r>
      <w:r>
        <w:rPr>
          <w:rFonts w:ascii="Calibri" w:eastAsia="Calibri" w:hAnsi="Calibri" w:cs="Calibri"/>
          <w:sz w:val="24"/>
          <w:szCs w:val="24"/>
        </w:rPr>
        <w:t xml:space="preserve">It says that the disciples (some of them) worshiped Him. </w:t>
      </w:r>
    </w:p>
    <w:p w14:paraId="00000084" w14:textId="77777777" w:rsidR="008B3A32" w:rsidRDefault="008B3A32">
      <w:pPr>
        <w:rPr>
          <w:rFonts w:ascii="Calibri" w:eastAsia="Calibri" w:hAnsi="Calibri" w:cs="Calibri"/>
          <w:b/>
        </w:rPr>
      </w:pPr>
    </w:p>
    <w:p w14:paraId="00000085" w14:textId="77777777" w:rsidR="008B3A32" w:rsidRDefault="00000000">
      <w:pPr>
        <w:rPr>
          <w:rFonts w:ascii="Calibri" w:eastAsia="Calibri" w:hAnsi="Calibri" w:cs="Calibri"/>
        </w:rPr>
      </w:pPr>
      <w:r>
        <w:rPr>
          <w:rFonts w:ascii="Calibri" w:eastAsia="Calibri" w:hAnsi="Calibri" w:cs="Calibri"/>
        </w:rPr>
        <w:t xml:space="preserve">Explain to students that it is easy to see worship in this passage because the word worship is used. However, we aren’t given a lot of information on how they worshipped. In fact, the passage remains a little bit vague about which of the </w:t>
      </w:r>
      <w:r>
        <w:rPr>
          <w:rFonts w:ascii="Calibri" w:eastAsia="Calibri" w:hAnsi="Calibri" w:cs="Calibri"/>
        </w:rPr>
        <w:lastRenderedPageBreak/>
        <w:t xml:space="preserve">eleven worshipped with all their heart and which ones doubted. Although it seems to ‘not tell us much,’ this passage communicates A LOT about worship. </w:t>
      </w:r>
    </w:p>
    <w:p w14:paraId="00000086"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Even though this passage tells us that some of the disciples doubted, there is evidence in other gospels and throughout the rest of the New Testament that this was temporary. Based on what we read here, we can assume that even though they had doubts, they worshipped Jesus all the same. Now, you might be wondering what we can take from this. You may even be a little angry that these remaining eleven disciples doubted at all, considering they had the risen Son of God standing before them. But this inclusion is an important reminder that doubts do not have to come between you and your worship of God. Obviously, it would be wonderful to have zero doubts and get caught up in worshipping Jesus on the daily. But that just isn’t always the case, is it? Some days, there are things happening in our world and in our lives that leave us with doubts and questions. But Jesus doesn’t discount our worship when it comes with doubts. </w:t>
      </w:r>
    </w:p>
    <w:p w14:paraId="00000087" w14:textId="77777777" w:rsidR="008B3A32" w:rsidRDefault="008B3A32">
      <w:pPr>
        <w:rPr>
          <w:rFonts w:ascii="Calibri" w:eastAsia="Calibri" w:hAnsi="Calibri" w:cs="Calibri"/>
          <w:b/>
        </w:rPr>
      </w:pPr>
    </w:p>
    <w:p w14:paraId="00000088" w14:textId="77777777" w:rsidR="008B3A32" w:rsidRDefault="00000000">
      <w:pPr>
        <w:rPr>
          <w:rFonts w:ascii="Calibri" w:eastAsia="Calibri" w:hAnsi="Calibri" w:cs="Calibri"/>
        </w:rPr>
      </w:pPr>
      <w:r>
        <w:rPr>
          <w:rFonts w:ascii="Calibri" w:eastAsia="Calibri" w:hAnsi="Calibri" w:cs="Calibri"/>
        </w:rPr>
        <w:t xml:space="preserve">THEN, encourage students to write down what they’ve learned on page 35. After they’ve had a chance to do so, ask: </w:t>
      </w:r>
    </w:p>
    <w:p w14:paraId="00000089" w14:textId="77777777" w:rsidR="008B3A32" w:rsidRDefault="00000000">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rPr>
        <w:t xml:space="preserve">What about our witness? How does this passage call us to witness to others? </w:t>
      </w:r>
    </w:p>
    <w:p w14:paraId="0000008A" w14:textId="77777777" w:rsidR="008B3A32" w:rsidRDefault="00000000">
      <w:pPr>
        <w:numPr>
          <w:ilvl w:val="1"/>
          <w:numId w:val="3"/>
        </w:numPr>
        <w:spacing w:line="240" w:lineRule="auto"/>
        <w:rPr>
          <w:rFonts w:ascii="Calibri" w:eastAsia="Calibri" w:hAnsi="Calibri" w:cs="Calibri"/>
          <w:b/>
          <w:sz w:val="24"/>
          <w:szCs w:val="24"/>
        </w:rPr>
      </w:pPr>
      <w:r>
        <w:rPr>
          <w:rFonts w:ascii="Calibri" w:eastAsia="Calibri" w:hAnsi="Calibri" w:cs="Calibri"/>
          <w:i/>
          <w:sz w:val="24"/>
          <w:szCs w:val="24"/>
        </w:rPr>
        <w:t xml:space="preserve">Answers can </w:t>
      </w:r>
      <w:proofErr w:type="gramStart"/>
      <w:r>
        <w:rPr>
          <w:rFonts w:ascii="Calibri" w:eastAsia="Calibri" w:hAnsi="Calibri" w:cs="Calibri"/>
          <w:i/>
          <w:sz w:val="24"/>
          <w:szCs w:val="24"/>
        </w:rPr>
        <w:t>include:</w:t>
      </w:r>
      <w:proofErr w:type="gramEnd"/>
      <w:r>
        <w:rPr>
          <w:rFonts w:ascii="Calibri" w:eastAsia="Calibri" w:hAnsi="Calibri" w:cs="Calibri"/>
          <w:i/>
          <w:sz w:val="24"/>
          <w:szCs w:val="24"/>
        </w:rPr>
        <w:t xml:space="preserve"> </w:t>
      </w:r>
      <w:r>
        <w:rPr>
          <w:rFonts w:ascii="Calibri" w:eastAsia="Calibri" w:hAnsi="Calibri" w:cs="Calibri"/>
          <w:sz w:val="24"/>
          <w:szCs w:val="24"/>
        </w:rPr>
        <w:t>Make disciples, baptize people in the Name of the Father, Son, and Holy Spirit, and teach them to observe God’s commandments.</w:t>
      </w:r>
    </w:p>
    <w:p w14:paraId="0000008B" w14:textId="77777777" w:rsidR="008B3A32" w:rsidRDefault="008B3A32">
      <w:pPr>
        <w:rPr>
          <w:rFonts w:ascii="Calibri" w:eastAsia="Calibri" w:hAnsi="Calibri" w:cs="Calibri"/>
          <w:b/>
        </w:rPr>
      </w:pPr>
    </w:p>
    <w:p w14:paraId="0000008C" w14:textId="77777777" w:rsidR="008B3A32" w:rsidRDefault="00000000">
      <w:pPr>
        <w:rPr>
          <w:rFonts w:ascii="Calibri" w:eastAsia="Calibri" w:hAnsi="Calibri" w:cs="Calibri"/>
        </w:rPr>
      </w:pPr>
      <w:r>
        <w:rPr>
          <w:rFonts w:ascii="Calibri" w:eastAsia="Calibri" w:hAnsi="Calibri" w:cs="Calibri"/>
        </w:rPr>
        <w:t xml:space="preserve">As students answer, allow them to write these things down on page 34. Say something like: </w:t>
      </w:r>
    </w:p>
    <w:p w14:paraId="0000008D" w14:textId="77777777" w:rsidR="008B3A32" w:rsidRDefault="00000000">
      <w:pPr>
        <w:numPr>
          <w:ilvl w:val="0"/>
          <w:numId w:val="3"/>
        </w:numPr>
        <w:spacing w:line="240" w:lineRule="auto"/>
        <w:rPr>
          <w:rFonts w:ascii="Calibri" w:eastAsia="Calibri" w:hAnsi="Calibri" w:cs="Calibri"/>
          <w:b/>
          <w:sz w:val="24"/>
          <w:szCs w:val="24"/>
        </w:rPr>
      </w:pPr>
      <w:proofErr w:type="gramStart"/>
      <w:r>
        <w:rPr>
          <w:rFonts w:ascii="Calibri" w:eastAsia="Calibri" w:hAnsi="Calibri" w:cs="Calibri"/>
          <w:b/>
          <w:sz w:val="24"/>
          <w:szCs w:val="24"/>
        </w:rPr>
        <w:t>All of</w:t>
      </w:r>
      <w:proofErr w:type="gramEnd"/>
      <w:r>
        <w:rPr>
          <w:rFonts w:ascii="Calibri" w:eastAsia="Calibri" w:hAnsi="Calibri" w:cs="Calibri"/>
          <w:b/>
          <w:sz w:val="24"/>
          <w:szCs w:val="24"/>
        </w:rPr>
        <w:t xml:space="preserve"> these things are very practical ways to witness to others. Not only are they practical, but Jesus specifically asks His followers to do this. Remember when we talked about God’s goal in the last lesson? He wants to dwell with His people. This is exciting news, and part of His great plan to save humanity is that we get the honor of sharing this news with others. You may not find yourself doing these things every single day, but as you grow in your faith, these should be natural ways that you witness to others. </w:t>
      </w:r>
    </w:p>
    <w:p w14:paraId="0000008E" w14:textId="77777777" w:rsidR="008B3A32" w:rsidRDefault="008B3A32">
      <w:pPr>
        <w:spacing w:line="240" w:lineRule="auto"/>
        <w:rPr>
          <w:rFonts w:ascii="Calibri" w:eastAsia="Calibri" w:hAnsi="Calibri" w:cs="Calibri"/>
          <w:sz w:val="24"/>
          <w:szCs w:val="24"/>
        </w:rPr>
      </w:pPr>
    </w:p>
    <w:p w14:paraId="0000008F" w14:textId="77777777" w:rsidR="008B3A3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FINALLY, if there are no more questions, turn the page </w:t>
      </w:r>
      <w:r>
        <w:rPr>
          <w:rFonts w:ascii="Calibri" w:eastAsia="Calibri" w:hAnsi="Calibri" w:cs="Calibri"/>
          <w:sz w:val="24"/>
          <w:szCs w:val="24"/>
          <w:highlight w:val="white"/>
        </w:rPr>
        <w:t xml:space="preserve">to </w:t>
      </w:r>
      <w:r>
        <w:rPr>
          <w:rFonts w:ascii="Calibri" w:eastAsia="Calibri" w:hAnsi="Calibri" w:cs="Calibri"/>
          <w:sz w:val="24"/>
          <w:szCs w:val="24"/>
        </w:rPr>
        <w:t xml:space="preserve">the </w:t>
      </w:r>
      <w:r>
        <w:rPr>
          <w:rFonts w:ascii="Calibri" w:eastAsia="Calibri" w:hAnsi="Calibri" w:cs="Calibri"/>
          <w:i/>
          <w:sz w:val="24"/>
          <w:szCs w:val="24"/>
        </w:rPr>
        <w:t>Wrapping Up</w:t>
      </w:r>
      <w:r>
        <w:rPr>
          <w:rFonts w:ascii="Calibri" w:eastAsia="Calibri" w:hAnsi="Calibri" w:cs="Calibri"/>
          <w:sz w:val="24"/>
          <w:szCs w:val="24"/>
        </w:rPr>
        <w:t xml:space="preserve"> portion of your lesson on page 36 and spend a few minutes looking at how this fleshes itself out in their lives. </w:t>
      </w:r>
    </w:p>
    <w:p w14:paraId="00000090" w14:textId="77777777" w:rsidR="008B3A32" w:rsidRDefault="008B3A32">
      <w:pPr>
        <w:spacing w:line="240" w:lineRule="auto"/>
        <w:rPr>
          <w:rFonts w:ascii="Calibri" w:eastAsia="Calibri" w:hAnsi="Calibri" w:cs="Calibri"/>
          <w:color w:val="FF0000"/>
          <w:sz w:val="24"/>
          <w:szCs w:val="24"/>
          <w:highlight w:val="white"/>
        </w:rPr>
      </w:pPr>
    </w:p>
    <w:p w14:paraId="00000091" w14:textId="77777777" w:rsidR="008B3A32" w:rsidRDefault="008B3A32">
      <w:pPr>
        <w:spacing w:line="240" w:lineRule="auto"/>
        <w:rPr>
          <w:rFonts w:ascii="Calibri" w:eastAsia="Calibri" w:hAnsi="Calibri" w:cs="Calibri"/>
          <w:color w:val="FF0000"/>
          <w:sz w:val="24"/>
          <w:szCs w:val="24"/>
        </w:rPr>
      </w:pPr>
    </w:p>
    <w:p w14:paraId="00000092" w14:textId="77777777" w:rsidR="008B3A32" w:rsidRDefault="00000000">
      <w:pPr>
        <w:pBdr>
          <w:bottom w:val="none" w:sz="0" w:space="0" w:color="000000"/>
        </w:pBdr>
        <w:spacing w:line="240" w:lineRule="auto"/>
        <w:rPr>
          <w:rFonts w:ascii="Calibri" w:eastAsia="Calibri" w:hAnsi="Calibri" w:cs="Calibri"/>
          <w:i/>
          <w:sz w:val="28"/>
          <w:szCs w:val="28"/>
          <w:u w:val="single"/>
        </w:rPr>
      </w:pPr>
      <w:r>
        <w:rPr>
          <w:rFonts w:ascii="Calibri" w:eastAsia="Calibri" w:hAnsi="Calibri" w:cs="Calibri"/>
          <w:sz w:val="28"/>
          <w:szCs w:val="28"/>
          <w:u w:val="single"/>
        </w:rPr>
        <w:t>Wrapping Up</w:t>
      </w:r>
    </w:p>
    <w:p w14:paraId="00000093" w14:textId="77777777" w:rsidR="008B3A32" w:rsidRDefault="00000000">
      <w:pPr>
        <w:widowControl w:val="0"/>
        <w:numPr>
          <w:ilvl w:val="0"/>
          <w:numId w:val="5"/>
        </w:numPr>
        <w:spacing w:line="240" w:lineRule="auto"/>
        <w:rPr>
          <w:rFonts w:ascii="Calibri" w:eastAsia="Calibri" w:hAnsi="Calibri" w:cs="Calibri"/>
          <w:b/>
          <w:sz w:val="24"/>
          <w:szCs w:val="24"/>
        </w:rPr>
      </w:pPr>
      <w:r>
        <w:rPr>
          <w:rFonts w:ascii="Calibri" w:eastAsia="Calibri" w:hAnsi="Calibri" w:cs="Calibri"/>
          <w:b/>
          <w:sz w:val="24"/>
          <w:szCs w:val="24"/>
        </w:rPr>
        <w:t>Student Book Pages</w:t>
      </w:r>
    </w:p>
    <w:p w14:paraId="00000094" w14:textId="77777777" w:rsidR="008B3A32" w:rsidRDefault="00000000">
      <w:pPr>
        <w:widowControl w:val="0"/>
        <w:numPr>
          <w:ilvl w:val="1"/>
          <w:numId w:val="5"/>
        </w:numPr>
        <w:spacing w:line="240" w:lineRule="auto"/>
        <w:rPr>
          <w:rFonts w:ascii="Calibri" w:eastAsia="Calibri" w:hAnsi="Calibri" w:cs="Calibri"/>
          <w:b/>
          <w:sz w:val="24"/>
          <w:szCs w:val="24"/>
        </w:rPr>
      </w:pPr>
      <w:r>
        <w:rPr>
          <w:rFonts w:ascii="Calibri" w:eastAsia="Calibri" w:hAnsi="Calibri" w:cs="Calibri"/>
          <w:sz w:val="24"/>
          <w:szCs w:val="24"/>
        </w:rPr>
        <w:t xml:space="preserve">This activity will utilize page 36 in the </w:t>
      </w:r>
      <w:r>
        <w:rPr>
          <w:rFonts w:ascii="Calibri" w:eastAsia="Calibri" w:hAnsi="Calibri" w:cs="Calibri"/>
          <w:i/>
          <w:sz w:val="24"/>
          <w:szCs w:val="24"/>
        </w:rPr>
        <w:t xml:space="preserve">No Other Name </w:t>
      </w:r>
      <w:r>
        <w:rPr>
          <w:rFonts w:ascii="Calibri" w:eastAsia="Calibri" w:hAnsi="Calibri" w:cs="Calibri"/>
          <w:sz w:val="24"/>
          <w:szCs w:val="24"/>
        </w:rPr>
        <w:t>Student Book.</w:t>
      </w:r>
    </w:p>
    <w:p w14:paraId="00000095" w14:textId="77777777" w:rsidR="008B3A32" w:rsidRDefault="00000000">
      <w:pPr>
        <w:widowControl w:val="0"/>
        <w:numPr>
          <w:ilvl w:val="0"/>
          <w:numId w:val="5"/>
        </w:numPr>
        <w:spacing w:line="240" w:lineRule="auto"/>
        <w:rPr>
          <w:rFonts w:ascii="Calibri" w:eastAsia="Calibri" w:hAnsi="Calibri" w:cs="Calibri"/>
          <w:b/>
          <w:sz w:val="24"/>
          <w:szCs w:val="24"/>
        </w:rPr>
      </w:pPr>
      <w:r>
        <w:rPr>
          <w:rFonts w:ascii="Calibri" w:eastAsia="Calibri" w:hAnsi="Calibri" w:cs="Calibri"/>
          <w:b/>
          <w:sz w:val="24"/>
          <w:szCs w:val="24"/>
        </w:rPr>
        <w:t>Additional Instructions</w:t>
      </w:r>
    </w:p>
    <w:p w14:paraId="00000096" w14:textId="77777777" w:rsidR="008B3A32" w:rsidRDefault="00000000">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Make sure students have something to write with. </w:t>
      </w:r>
    </w:p>
    <w:p w14:paraId="00000097" w14:textId="77777777" w:rsidR="008B3A32" w:rsidRDefault="008B3A32">
      <w:pPr>
        <w:spacing w:line="240" w:lineRule="auto"/>
        <w:rPr>
          <w:rFonts w:ascii="Calibri" w:eastAsia="Calibri" w:hAnsi="Calibri" w:cs="Calibri"/>
          <w:sz w:val="24"/>
          <w:szCs w:val="24"/>
          <w:highlight w:val="white"/>
        </w:rPr>
      </w:pPr>
    </w:p>
    <w:p w14:paraId="00000098" w14:textId="77777777" w:rsidR="008B3A32"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FIRST, students will notice a single silhouette on page 36. Explain that to wrap up, students will spend some time thinking about how their own silhouette would be described. Allow students a few minutes to reflect on how others might see them, how they see themselves, and what impression they are giving to the world around them. Instruct them to write these things down in the space below the silhouette. </w:t>
      </w:r>
    </w:p>
    <w:p w14:paraId="00000099" w14:textId="77777777" w:rsidR="008B3A32" w:rsidRDefault="008B3A32">
      <w:pPr>
        <w:spacing w:line="240" w:lineRule="auto"/>
        <w:rPr>
          <w:rFonts w:ascii="Calibri" w:eastAsia="Calibri" w:hAnsi="Calibri" w:cs="Calibri"/>
          <w:sz w:val="24"/>
          <w:szCs w:val="24"/>
          <w:highlight w:val="white"/>
        </w:rPr>
      </w:pPr>
    </w:p>
    <w:p w14:paraId="0000009A" w14:textId="77777777" w:rsidR="008B3A32"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AFTER THAT, say something like: </w:t>
      </w:r>
    </w:p>
    <w:p w14:paraId="0000009B" w14:textId="77777777" w:rsidR="008B3A32" w:rsidRDefault="00000000">
      <w:pPr>
        <w:numPr>
          <w:ilvl w:val="0"/>
          <w:numId w:val="3"/>
        </w:num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As you get older, these descriptions will inevitably change. Just imagine what Albert Einstein might have said about the impression he was leaving when he was a teenager versus how he would have described himself in his final years of life! Hopefully, when you thought about what others would say about you right now, you thought of areas where you want to grow, particularly in how you witness </w:t>
      </w:r>
      <w:r>
        <w:rPr>
          <w:rFonts w:ascii="Calibri" w:eastAsia="Calibri" w:hAnsi="Calibri" w:cs="Calibri"/>
          <w:b/>
          <w:sz w:val="24"/>
          <w:szCs w:val="24"/>
          <w:highlight w:val="white"/>
        </w:rPr>
        <w:lastRenderedPageBreak/>
        <w:t xml:space="preserve">to the world about Jesus. Remember, our witness is tied in with our worship. If you want to take some first steps towards witnessing, begin by living a life of worship! </w:t>
      </w:r>
    </w:p>
    <w:p w14:paraId="0000009C" w14:textId="77777777" w:rsidR="008B3A32" w:rsidRDefault="008B3A32">
      <w:pPr>
        <w:spacing w:line="240" w:lineRule="auto"/>
        <w:rPr>
          <w:rFonts w:ascii="Calibri" w:eastAsia="Calibri" w:hAnsi="Calibri" w:cs="Calibri"/>
          <w:color w:val="FF0000"/>
          <w:sz w:val="24"/>
          <w:szCs w:val="24"/>
        </w:rPr>
      </w:pPr>
    </w:p>
    <w:p w14:paraId="0000009D" w14:textId="77777777" w:rsidR="008B3A32" w:rsidRDefault="00000000">
      <w:pPr>
        <w:spacing w:line="240" w:lineRule="auto"/>
        <w:rPr>
          <w:rFonts w:ascii="Calibri" w:eastAsia="Calibri" w:hAnsi="Calibri" w:cs="Calibri"/>
          <w:sz w:val="24"/>
          <w:szCs w:val="24"/>
        </w:rPr>
      </w:pPr>
      <w:r>
        <w:rPr>
          <w:rFonts w:ascii="Calibri" w:eastAsia="Calibri" w:hAnsi="Calibri" w:cs="Calibri"/>
          <w:sz w:val="24"/>
          <w:szCs w:val="24"/>
        </w:rPr>
        <w:t>FINALLY, ask students if they have any questions or additional comments. Inform students of the devotional located on pages 38-45 in their</w:t>
      </w:r>
      <w:r>
        <w:rPr>
          <w:rFonts w:ascii="Calibri" w:eastAsia="Calibri" w:hAnsi="Calibri" w:cs="Calibri"/>
          <w:i/>
          <w:sz w:val="24"/>
          <w:szCs w:val="24"/>
        </w:rPr>
        <w:t xml:space="preserve"> </w:t>
      </w:r>
      <w:r>
        <w:rPr>
          <w:rFonts w:ascii="Calibri" w:eastAsia="Calibri" w:hAnsi="Calibri" w:cs="Calibri"/>
          <w:sz w:val="24"/>
          <w:szCs w:val="24"/>
        </w:rPr>
        <w:t>Student Books. Provide them with a schedule or some structure as to when you would like for them to work through them. (The first devotion is on page 38.)</w:t>
      </w:r>
    </w:p>
    <w:p w14:paraId="0000009E" w14:textId="77777777" w:rsidR="008B3A32" w:rsidRDefault="008B3A32">
      <w:pPr>
        <w:spacing w:line="240" w:lineRule="auto"/>
        <w:rPr>
          <w:color w:val="FF0000"/>
        </w:rPr>
      </w:pPr>
    </w:p>
    <w:sectPr w:rsidR="008B3A32">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673DC" w14:textId="77777777" w:rsidR="00506EB3" w:rsidRDefault="00506EB3">
      <w:pPr>
        <w:spacing w:line="240" w:lineRule="auto"/>
      </w:pPr>
      <w:r>
        <w:separator/>
      </w:r>
    </w:p>
  </w:endnote>
  <w:endnote w:type="continuationSeparator" w:id="0">
    <w:p w14:paraId="33F90138" w14:textId="77777777" w:rsidR="00506EB3" w:rsidRDefault="00506E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BF87E5-AB77-DC43-A2AE-4330DAF11B1D}"/>
  </w:font>
  <w:font w:name="Courier New">
    <w:panose1 w:val="02070309020205020404"/>
    <w:charset w:val="00"/>
    <w:family w:val="modern"/>
    <w:pitch w:val="fixed"/>
    <w:sig w:usb0="E0002EFF" w:usb1="C0007843" w:usb2="00000009" w:usb3="00000000" w:csb0="000001FF" w:csb1="00000000"/>
    <w:embedRegular r:id="rId2" w:fontKey="{C3ABEAA0-94CA-FB4C-B80C-737179B150A0}"/>
  </w:font>
  <w:font w:name="Arial">
    <w:panose1 w:val="020B0604020202020204"/>
    <w:charset w:val="00"/>
    <w:family w:val="swiss"/>
    <w:pitch w:val="variable"/>
    <w:sig w:usb0="E0002AFF" w:usb1="C0007843" w:usb2="00000009" w:usb3="00000000" w:csb0="000001FF" w:csb1="00000000"/>
    <w:embedRegular r:id="rId3" w:fontKey="{C56B98CB-EB0F-5C44-815F-0F1B5A376509}"/>
    <w:embedBold r:id="rId4" w:fontKey="{B111C220-F261-B047-B872-254D19C30EDB}"/>
  </w:font>
  <w:font w:name="Times New Roman">
    <w:panose1 w:val="02020603050405020304"/>
    <w:charset w:val="00"/>
    <w:family w:val="roman"/>
    <w:pitch w:val="variable"/>
    <w:sig w:usb0="E0002EFF" w:usb1="C000785B" w:usb2="00000009" w:usb3="00000000" w:csb0="000001FF" w:csb1="00000000"/>
    <w:embedRegular r:id="rId5" w:fontKey="{120211B1-0957-C04C-846E-AA6D092A2588}"/>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7" w:fontKey="{45893963-64C8-984E-B98C-6D8EDC95F2E6}"/>
  </w:font>
  <w:font w:name="Georgia">
    <w:panose1 w:val="02040502050405020303"/>
    <w:charset w:val="00"/>
    <w:family w:val="roman"/>
    <w:pitch w:val="variable"/>
    <w:sig w:usb0="00000287" w:usb1="00000000" w:usb2="00000000" w:usb3="00000000" w:csb0="0000009F" w:csb1="00000000"/>
    <w:embedRegular r:id="rId8" w:fontKey="{28EA1ABC-349E-6641-B5A1-89DE4C4E293B}"/>
    <w:embedItalic r:id="rId9" w:fontKey="{163CF606-106D-FF4E-AA71-235344CC9335}"/>
  </w:font>
  <w:font w:name="Calibri">
    <w:panose1 w:val="020F0502020204030204"/>
    <w:charset w:val="00"/>
    <w:family w:val="swiss"/>
    <w:pitch w:val="variable"/>
    <w:sig w:usb0="E0002AFF" w:usb1="C000247B" w:usb2="00000009" w:usb3="00000000" w:csb0="000001FF" w:csb1="00000000"/>
    <w:embedRegular r:id="rId10" w:fontKey="{8DFF5020-2BF2-0B4F-BA71-1B56F98B6432}"/>
    <w:embedBold r:id="rId11" w:fontKey="{50DE192D-6897-0D44-B151-75F2F5D8964E}"/>
    <w:embedItalic r:id="rId12" w:fontKey="{B5FC667A-6CE6-5046-8AAF-D4BD34B8C348}"/>
    <w:embedBoldItalic r:id="rId13" w:fontKey="{65C477BE-98D2-D04F-9539-2B052D3ADDF9}"/>
  </w:font>
  <w:font w:name="Calibri Light">
    <w:panose1 w:val="020F0302020204030204"/>
    <w:charset w:val="00"/>
    <w:family w:val="swiss"/>
    <w:pitch w:val="variable"/>
    <w:sig w:usb0="E0002AFF" w:usb1="C000247B" w:usb2="00000009" w:usb3="00000000" w:csb0="000001FF" w:csb1="00000000"/>
    <w:embedRegular r:id="rId14" w:fontKey="{26D1C03C-CF37-A34D-A115-34EC45B81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7777777" w:rsidR="008B3A32" w:rsidRDefault="008B3A32">
    <w:pPr>
      <w:tabs>
        <w:tab w:val="right" w:pos="9020"/>
      </w:tabs>
      <w:spacing w:line="240" w:lineRule="auto"/>
      <w:rPr>
        <w:rFonts w:ascii="Helvetica Neue" w:eastAsia="Helvetica Neue" w:hAnsi="Helvetica Neue" w:cs="Helvetica Neu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8D946" w14:textId="77777777" w:rsidR="00506EB3" w:rsidRDefault="00506EB3">
      <w:pPr>
        <w:spacing w:line="240" w:lineRule="auto"/>
      </w:pPr>
      <w:r>
        <w:separator/>
      </w:r>
    </w:p>
  </w:footnote>
  <w:footnote w:type="continuationSeparator" w:id="0">
    <w:p w14:paraId="3E58AA51" w14:textId="77777777" w:rsidR="00506EB3" w:rsidRDefault="00506E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8B3A32" w:rsidRDefault="008B3A32">
    <w:pPr>
      <w:tabs>
        <w:tab w:val="right" w:pos="9020"/>
      </w:tabs>
      <w:spacing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71301"/>
    <w:multiLevelType w:val="multilevel"/>
    <w:tmpl w:val="670C9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C045EB"/>
    <w:multiLevelType w:val="multilevel"/>
    <w:tmpl w:val="0E74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055377"/>
    <w:multiLevelType w:val="multilevel"/>
    <w:tmpl w:val="7EF63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617283"/>
    <w:multiLevelType w:val="multilevel"/>
    <w:tmpl w:val="D9C26FE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4" w15:restartNumberingAfterBreak="0">
    <w:nsid w:val="5765025C"/>
    <w:multiLevelType w:val="multilevel"/>
    <w:tmpl w:val="7C5EB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1D735F"/>
    <w:multiLevelType w:val="multilevel"/>
    <w:tmpl w:val="ABA2D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587A16"/>
    <w:multiLevelType w:val="multilevel"/>
    <w:tmpl w:val="DE866D1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num w:numId="1" w16cid:durableId="1437406179">
    <w:abstractNumId w:val="5"/>
  </w:num>
  <w:num w:numId="2" w16cid:durableId="670529237">
    <w:abstractNumId w:val="2"/>
  </w:num>
  <w:num w:numId="3" w16cid:durableId="1974672401">
    <w:abstractNumId w:val="0"/>
  </w:num>
  <w:num w:numId="4" w16cid:durableId="820586589">
    <w:abstractNumId w:val="4"/>
  </w:num>
  <w:num w:numId="5" w16cid:durableId="1758987320">
    <w:abstractNumId w:val="3"/>
  </w:num>
  <w:num w:numId="6" w16cid:durableId="242572186">
    <w:abstractNumId w:val="6"/>
  </w:num>
  <w:num w:numId="7" w16cid:durableId="1645698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32"/>
    <w:rsid w:val="003905C8"/>
    <w:rsid w:val="00506EB3"/>
    <w:rsid w:val="00693D48"/>
    <w:rsid w:val="008B3A32"/>
    <w:rsid w:val="00A27870"/>
    <w:rsid w:val="00B52F0D"/>
    <w:rsid w:val="00DA2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2DD75D"/>
  <w15:docId w15:val="{39E8945A-8741-4348-993A-15BB0FA1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53B"/>
    <w:pPr>
      <w:pBdr>
        <w:top w:val="nil"/>
        <w:left w:val="nil"/>
        <w:bottom w:val="nil"/>
        <w:right w:val="nil"/>
        <w:between w:val="nil"/>
        <w:bar w:val="nil"/>
      </w:pBdr>
    </w:pPr>
    <w:rPr>
      <w:color w:val="000000"/>
      <w:u w:color="000000"/>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erFooter">
    <w:name w:val="Header &amp; Footer"/>
    <w:rsid w:val="0087553B"/>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customStyle="1" w:styleId="BodyA">
    <w:name w:val="Body A"/>
    <w:rsid w:val="0087553B"/>
    <w:pPr>
      <w:pBdr>
        <w:top w:val="nil"/>
        <w:left w:val="nil"/>
        <w:bottom w:val="nil"/>
        <w:right w:val="nil"/>
        <w:between w:val="nil"/>
        <w:bar w:val="nil"/>
      </w:pBdr>
    </w:pPr>
    <w:rPr>
      <w:rFonts w:eastAsia="Arial Unicode MS" w:cs="Arial Unicode MS"/>
      <w:color w:val="000000"/>
      <w:u w:color="000000"/>
      <w:bdr w:val="nil"/>
    </w:rPr>
  </w:style>
  <w:style w:type="paragraph" w:customStyle="1" w:styleId="Body">
    <w:name w:val="Body"/>
    <w:rsid w:val="0087553B"/>
    <w:pPr>
      <w:pBdr>
        <w:top w:val="nil"/>
        <w:left w:val="nil"/>
        <w:bottom w:val="nil"/>
        <w:right w:val="nil"/>
        <w:between w:val="nil"/>
        <w:bar w:val="nil"/>
      </w:pBdr>
    </w:pPr>
    <w:rPr>
      <w:rFonts w:ascii="Cambria" w:eastAsia="Cambria" w:hAnsi="Cambria" w:cs="Cambria"/>
      <w:color w:val="000000"/>
      <w:u w:color="000000"/>
      <w:bdr w:val="nil"/>
    </w:rPr>
  </w:style>
  <w:style w:type="numbering" w:customStyle="1" w:styleId="ImportedStyle1">
    <w:name w:val="Imported Style 1"/>
    <w:rsid w:val="0087553B"/>
  </w:style>
  <w:style w:type="numbering" w:customStyle="1" w:styleId="ImportedStyle10">
    <w:name w:val="Imported Style 1.0"/>
    <w:rsid w:val="0087553B"/>
  </w:style>
  <w:style w:type="paragraph" w:styleId="ListParagraph">
    <w:name w:val="List Paragraph"/>
    <w:uiPriority w:val="34"/>
    <w:qFormat/>
    <w:rsid w:val="0087553B"/>
    <w:pPr>
      <w:pBdr>
        <w:top w:val="nil"/>
        <w:left w:val="nil"/>
        <w:bottom w:val="nil"/>
        <w:right w:val="nil"/>
        <w:between w:val="nil"/>
        <w:bar w:val="nil"/>
      </w:pBdr>
      <w:ind w:left="720"/>
    </w:pPr>
    <w:rPr>
      <w:rFonts w:ascii="Cambria" w:eastAsia="Cambria" w:hAnsi="Cambria" w:cs="Cambria"/>
      <w:color w:val="000000"/>
      <w:u w:color="000000"/>
      <w:bdr w:val="nil"/>
    </w:rPr>
  </w:style>
  <w:style w:type="numbering" w:customStyle="1" w:styleId="ImportedStyle5">
    <w:name w:val="Imported Style 5"/>
    <w:rsid w:val="0087553B"/>
  </w:style>
  <w:style w:type="character" w:styleId="Hyperlink">
    <w:name w:val="Hyperlink"/>
    <w:basedOn w:val="DefaultParagraphFont"/>
    <w:uiPriority w:val="99"/>
    <w:unhideWhenUsed/>
    <w:rsid w:val="00CB0632"/>
    <w:rPr>
      <w:color w:val="0000FF"/>
      <w:u w:val="single"/>
    </w:rPr>
  </w:style>
  <w:style w:type="character" w:customStyle="1" w:styleId="il">
    <w:name w:val="il"/>
    <w:basedOn w:val="DefaultParagraphFont"/>
    <w:rsid w:val="00CB0632"/>
  </w:style>
  <w:style w:type="character" w:customStyle="1" w:styleId="UnresolvedMention1">
    <w:name w:val="Unresolved Mention1"/>
    <w:basedOn w:val="DefaultParagraphFont"/>
    <w:uiPriority w:val="99"/>
    <w:rsid w:val="00CB063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w66gOAAE5i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rrDmEpr4p1IL78u0Cf3EFYJoUg==">CgMxLjA4AHIhMVg3VVhlWExENzEtSDhEek1ob0ZkSjFCS2RWT2ptQndn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3429</Words>
  <Characters>15195</Characters>
  <Application>Microsoft Office Word</Application>
  <DocSecurity>0</DocSecurity>
  <Lines>292</Lines>
  <Paragraphs>128</Paragraphs>
  <ScaleCrop>false</ScaleCrop>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Blanks</dc:creator>
  <cp:lastModifiedBy>Kristopher  Bozwell</cp:lastModifiedBy>
  <cp:revision>4</cp:revision>
  <dcterms:created xsi:type="dcterms:W3CDTF">2020-03-24T20:13:00Z</dcterms:created>
  <dcterms:modified xsi:type="dcterms:W3CDTF">2025-06-09T15:23:00Z</dcterms:modified>
</cp:coreProperties>
</file>