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CC38" w14:textId="684FBF18" w:rsidR="00F81009" w:rsidRPr="001B5A67" w:rsidRDefault="00F81009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67">
        <w:rPr>
          <w:rFonts w:ascii="Times New Roman" w:hAnsi="Times New Roman" w:cs="Times New Roman"/>
          <w:b/>
          <w:sz w:val="28"/>
          <w:szCs w:val="28"/>
        </w:rPr>
        <w:t>A</w:t>
      </w:r>
      <w:r w:rsidR="00E62CAC" w:rsidRPr="001B5A67">
        <w:rPr>
          <w:rFonts w:ascii="Times New Roman" w:hAnsi="Times New Roman" w:cs="Times New Roman"/>
          <w:b/>
          <w:sz w:val="28"/>
          <w:szCs w:val="28"/>
        </w:rPr>
        <w:t>NNUAL REPORT OF MINISTRY IN 20</w:t>
      </w:r>
      <w:r w:rsidR="00332A64">
        <w:rPr>
          <w:rFonts w:ascii="Times New Roman" w:hAnsi="Times New Roman" w:cs="Times New Roman"/>
          <w:b/>
          <w:sz w:val="28"/>
          <w:szCs w:val="28"/>
        </w:rPr>
        <w:t>2</w:t>
      </w:r>
      <w:r w:rsidR="00EE25F8">
        <w:rPr>
          <w:rFonts w:ascii="Times New Roman" w:hAnsi="Times New Roman" w:cs="Times New Roman"/>
          <w:b/>
          <w:sz w:val="28"/>
          <w:szCs w:val="28"/>
        </w:rPr>
        <w:t>5</w:t>
      </w:r>
    </w:p>
    <w:p w14:paraId="12242D14" w14:textId="77777777" w:rsidR="00F81009" w:rsidRDefault="00F81009">
      <w:pPr>
        <w:suppressAutoHyphens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10E21C9A" w14:textId="77777777" w:rsidR="0065495F" w:rsidRPr="0065495F" w:rsidRDefault="000A5182" w:rsidP="00CA6599">
      <w:pPr>
        <w:suppressAutoHyphens/>
        <w:rPr>
          <w:rFonts w:ascii="Times New Roman" w:hAnsi="Times New Roman" w:cs="Times New Roman"/>
          <w:spacing w:val="-3"/>
          <w:sz w:val="20"/>
          <w:szCs w:val="20"/>
        </w:rPr>
      </w:pPr>
      <w:r w:rsidRPr="0065495F">
        <w:rPr>
          <w:rFonts w:ascii="Times New Roman" w:hAnsi="Times New Roman" w:cs="Times New Roman"/>
          <w:spacing w:val="-3"/>
          <w:sz w:val="20"/>
          <w:szCs w:val="20"/>
        </w:rPr>
        <w:t>Title I, Canon 6, Section 2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, requires “every Bishop, Presbyter, or Deacon 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  <w:u w:val="single"/>
        </w:rPr>
        <w:t xml:space="preserve">whose report is not 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included in a parochial report 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  <w:u w:val="single"/>
        </w:rPr>
        <w:t>(within resident diocese)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495F">
        <w:rPr>
          <w:rFonts w:ascii="Times New Roman" w:hAnsi="Times New Roman" w:cs="Times New Roman"/>
          <w:spacing w:val="-3"/>
          <w:sz w:val="20"/>
          <w:szCs w:val="20"/>
        </w:rPr>
        <w:t>t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>o report on the exercise of such office.”</w:t>
      </w:r>
      <w:r w:rsidR="0065495F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 (A report is also requested of clergy who are not canonically resident and are licensed annually to serve in the Diocese of Springfield.  Non-resident </w:t>
      </w:r>
      <w:r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licensed </w:t>
      </w:r>
      <w:r w:rsidR="00F81009" w:rsidRPr="0065495F">
        <w:rPr>
          <w:rFonts w:ascii="Times New Roman" w:hAnsi="Times New Roman" w:cs="Times New Roman"/>
          <w:spacing w:val="-3"/>
          <w:sz w:val="20"/>
          <w:szCs w:val="20"/>
        </w:rPr>
        <w:t>clergy may send a copy of the report filed with their Bishop, if preferred.)</w:t>
      </w:r>
      <w:r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  This completed form also serves as a way to update our records so please complete all of </w:t>
      </w:r>
      <w:r w:rsidR="001F4520" w:rsidRPr="0065495F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ection </w:t>
      </w:r>
      <w:r w:rsidR="001F4520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A </w:t>
      </w:r>
      <w:r w:rsidRPr="0065495F">
        <w:rPr>
          <w:rFonts w:ascii="Times New Roman" w:hAnsi="Times New Roman" w:cs="Times New Roman"/>
          <w:spacing w:val="-3"/>
          <w:sz w:val="20"/>
          <w:szCs w:val="20"/>
        </w:rPr>
        <w:t>in addition to the actual report if your pastoral ministry is not included in a Church Annual Parochial Report.</w:t>
      </w:r>
      <w:r w:rsidR="00CA6599" w:rsidRPr="0065495F">
        <w:rPr>
          <w:rFonts w:ascii="Times New Roman" w:hAnsi="Times New Roman" w:cs="Times New Roman"/>
          <w:spacing w:val="-3"/>
          <w:sz w:val="20"/>
          <w:szCs w:val="20"/>
        </w:rPr>
        <w:t xml:space="preserve">  </w:t>
      </w:r>
    </w:p>
    <w:p w14:paraId="4D700C99" w14:textId="77777777" w:rsidR="0065495F" w:rsidRPr="0065495F" w:rsidRDefault="0065495F" w:rsidP="00CA6599">
      <w:pPr>
        <w:suppressAutoHyphens/>
        <w:rPr>
          <w:rFonts w:ascii="Times New Roman" w:hAnsi="Times New Roman" w:cs="Times New Roman"/>
          <w:spacing w:val="-3"/>
          <w:sz w:val="20"/>
          <w:szCs w:val="20"/>
        </w:rPr>
      </w:pPr>
    </w:p>
    <w:p w14:paraId="5EA01C74" w14:textId="45E1A2C0" w:rsidR="00CA6599" w:rsidRPr="0065495F" w:rsidRDefault="00CA6599" w:rsidP="00CA6599">
      <w:pPr>
        <w:suppressAutoHyphens/>
        <w:rPr>
          <w:rFonts w:ascii="Times New Roman" w:hAnsi="Times New Roman" w:cs="Times New Roman"/>
          <w:i/>
          <w:sz w:val="20"/>
          <w:szCs w:val="20"/>
        </w:rPr>
      </w:pPr>
      <w:r w:rsidRPr="0065495F">
        <w:rPr>
          <w:rFonts w:ascii="Times New Roman" w:hAnsi="Times New Roman" w:cs="Times New Roman"/>
          <w:i/>
          <w:spacing w:val="-3"/>
          <w:sz w:val="20"/>
          <w:szCs w:val="20"/>
        </w:rPr>
        <w:t xml:space="preserve">Please </w:t>
      </w:r>
      <w:r w:rsidR="001B5A67" w:rsidRPr="0065495F">
        <w:rPr>
          <w:rFonts w:ascii="Times New Roman" w:hAnsi="Times New Roman" w:cs="Times New Roman"/>
          <w:i/>
          <w:spacing w:val="-3"/>
          <w:sz w:val="20"/>
          <w:szCs w:val="20"/>
        </w:rPr>
        <w:t>complete this form on the computer and return it</w:t>
      </w:r>
      <w:r w:rsidR="001B5A67" w:rsidRPr="0065495F">
        <w:rPr>
          <w:rFonts w:ascii="Times New Roman" w:hAnsi="Times New Roman" w:cs="Times New Roman"/>
          <w:i/>
          <w:sz w:val="20"/>
          <w:szCs w:val="20"/>
        </w:rPr>
        <w:t xml:space="preserve"> to</w:t>
      </w:r>
      <w:r w:rsidRPr="0065495F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6" w:history="1">
        <w:r w:rsidR="00F605E2" w:rsidRPr="00AA4C3C">
          <w:rPr>
            <w:rStyle w:val="Hyperlink"/>
            <w:rFonts w:ascii="Times New Roman" w:hAnsi="Times New Roman"/>
            <w:i/>
            <w:sz w:val="20"/>
            <w:szCs w:val="20"/>
          </w:rPr>
          <w:t>administrator@episcopalspringfield.org</w:t>
        </w:r>
      </w:hyperlink>
      <w:r w:rsidR="00F605E2" w:rsidRPr="00AA4C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5A67" w:rsidRPr="00AA4C3C">
        <w:rPr>
          <w:rFonts w:ascii="Times New Roman" w:hAnsi="Times New Roman" w:cs="Times New Roman"/>
          <w:i/>
          <w:sz w:val="20"/>
          <w:szCs w:val="20"/>
        </w:rPr>
        <w:t xml:space="preserve">by </w:t>
      </w:r>
      <w:r w:rsidR="00452F96">
        <w:rPr>
          <w:rFonts w:ascii="Times New Roman" w:hAnsi="Times New Roman" w:cs="Times New Roman"/>
          <w:i/>
          <w:sz w:val="20"/>
          <w:szCs w:val="20"/>
        </w:rPr>
        <w:t>February</w:t>
      </w:r>
      <w:r w:rsidR="00AA4C3C" w:rsidRPr="00AA4C3C">
        <w:rPr>
          <w:rFonts w:ascii="Times New Roman" w:hAnsi="Times New Roman" w:cs="Times New Roman"/>
          <w:i/>
          <w:sz w:val="20"/>
          <w:szCs w:val="20"/>
        </w:rPr>
        <w:t xml:space="preserve"> 15</w:t>
      </w:r>
      <w:r w:rsidR="00332A64" w:rsidRPr="00AA4C3C">
        <w:rPr>
          <w:rFonts w:ascii="Times New Roman" w:hAnsi="Times New Roman" w:cs="Times New Roman"/>
          <w:i/>
          <w:sz w:val="20"/>
          <w:szCs w:val="20"/>
        </w:rPr>
        <w:t>, 202</w:t>
      </w:r>
      <w:r w:rsidR="00EE25F8">
        <w:rPr>
          <w:rFonts w:ascii="Times New Roman" w:hAnsi="Times New Roman" w:cs="Times New Roman"/>
          <w:i/>
          <w:sz w:val="20"/>
          <w:szCs w:val="20"/>
        </w:rPr>
        <w:t>6</w:t>
      </w:r>
      <w:r w:rsidR="001B5A67" w:rsidRPr="00AA4C3C">
        <w:rPr>
          <w:rFonts w:ascii="Times New Roman" w:hAnsi="Times New Roman" w:cs="Times New Roman"/>
          <w:i/>
          <w:sz w:val="20"/>
          <w:szCs w:val="20"/>
        </w:rPr>
        <w:t>.</w:t>
      </w:r>
      <w:r w:rsidR="001B5A67" w:rsidRPr="0065495F">
        <w:rPr>
          <w:rFonts w:ascii="Times New Roman" w:hAnsi="Times New Roman" w:cs="Times New Roman"/>
          <w:i/>
          <w:sz w:val="20"/>
          <w:szCs w:val="20"/>
        </w:rPr>
        <w:t xml:space="preserve">  If you do not have access to a computer, please complete the form and mail it to</w:t>
      </w:r>
      <w:r w:rsidRPr="0065495F">
        <w:rPr>
          <w:rFonts w:ascii="Times New Roman" w:hAnsi="Times New Roman" w:cs="Times New Roman"/>
          <w:i/>
          <w:sz w:val="20"/>
          <w:szCs w:val="20"/>
        </w:rPr>
        <w:t xml:space="preserve"> Diocese of Springfield, 821 S. Second St., Springfield</w:t>
      </w:r>
      <w:r w:rsidR="001B5A67" w:rsidRPr="0065495F">
        <w:rPr>
          <w:rFonts w:ascii="Times New Roman" w:hAnsi="Times New Roman" w:cs="Times New Roman"/>
          <w:i/>
          <w:sz w:val="20"/>
          <w:szCs w:val="20"/>
        </w:rPr>
        <w:t xml:space="preserve">, IL </w:t>
      </w:r>
      <w:r w:rsidRPr="0065495F">
        <w:rPr>
          <w:rFonts w:ascii="Times New Roman" w:hAnsi="Times New Roman" w:cs="Times New Roman"/>
          <w:i/>
          <w:sz w:val="20"/>
          <w:szCs w:val="20"/>
        </w:rPr>
        <w:t xml:space="preserve">62704 by </w:t>
      </w:r>
      <w:r w:rsidR="00452F96">
        <w:rPr>
          <w:rFonts w:ascii="Times New Roman" w:hAnsi="Times New Roman" w:cs="Times New Roman"/>
          <w:i/>
          <w:sz w:val="20"/>
          <w:szCs w:val="20"/>
        </w:rPr>
        <w:t>February</w:t>
      </w:r>
      <w:r w:rsidR="00332A64">
        <w:rPr>
          <w:rFonts w:ascii="Times New Roman" w:hAnsi="Times New Roman" w:cs="Times New Roman"/>
          <w:i/>
          <w:sz w:val="20"/>
          <w:szCs w:val="20"/>
        </w:rPr>
        <w:t xml:space="preserve"> 15, 202</w:t>
      </w:r>
      <w:r w:rsidR="00EE25F8">
        <w:rPr>
          <w:rFonts w:ascii="Times New Roman" w:hAnsi="Times New Roman" w:cs="Times New Roman"/>
          <w:i/>
          <w:sz w:val="20"/>
          <w:szCs w:val="20"/>
        </w:rPr>
        <w:t>6</w:t>
      </w:r>
      <w:r w:rsidRPr="0065495F">
        <w:rPr>
          <w:rFonts w:ascii="Times New Roman" w:hAnsi="Times New Roman" w:cs="Times New Roman"/>
          <w:i/>
          <w:sz w:val="20"/>
          <w:szCs w:val="20"/>
        </w:rPr>
        <w:t>.</w:t>
      </w:r>
    </w:p>
    <w:p w14:paraId="3F7063EF" w14:textId="77777777" w:rsidR="00F81009" w:rsidRDefault="00F81009">
      <w:pPr>
        <w:suppressAutoHyphens/>
        <w:rPr>
          <w:rFonts w:ascii="Times New Roman" w:hAnsi="Times New Roman" w:cs="Times New Roman"/>
          <w:sz w:val="22"/>
          <w:szCs w:val="22"/>
        </w:rPr>
      </w:pPr>
    </w:p>
    <w:p w14:paraId="55B6A0D7" w14:textId="77777777" w:rsidR="001F4520" w:rsidRPr="00CA6599" w:rsidRDefault="001F4520">
      <w:pPr>
        <w:suppressAutoHyphens/>
        <w:rPr>
          <w:rFonts w:ascii="Times New Roman" w:hAnsi="Times New Roman" w:cs="Times New Roman"/>
          <w:b/>
          <w:bCs/>
          <w:u w:val="single"/>
        </w:rPr>
      </w:pPr>
      <w:r w:rsidRPr="00CA6599">
        <w:rPr>
          <w:rFonts w:ascii="Times New Roman" w:hAnsi="Times New Roman" w:cs="Times New Roman"/>
          <w:b/>
          <w:bCs/>
          <w:u w:val="single"/>
        </w:rPr>
        <w:t>Section A</w:t>
      </w:r>
    </w:p>
    <w:p w14:paraId="5A4529DA" w14:textId="77777777" w:rsidR="001F4520" w:rsidRDefault="001F4520">
      <w:pPr>
        <w:suppressAutoHyphens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8016A" w:rsidRPr="003B629A" w14:paraId="43E1C1B1" w14:textId="77777777" w:rsidTr="003B629A">
        <w:trPr>
          <w:trHeight w:val="389"/>
        </w:trPr>
        <w:tc>
          <w:tcPr>
            <w:tcW w:w="9576" w:type="dxa"/>
            <w:gridSpan w:val="2"/>
          </w:tcPr>
          <w:p w14:paraId="2A63708E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Name:  </w:t>
            </w:r>
          </w:p>
        </w:tc>
      </w:tr>
      <w:tr w:rsidR="00B8016A" w:rsidRPr="003B629A" w14:paraId="1970B027" w14:textId="77777777" w:rsidTr="003B629A">
        <w:tc>
          <w:tcPr>
            <w:tcW w:w="9576" w:type="dxa"/>
            <w:gridSpan w:val="2"/>
          </w:tcPr>
          <w:p w14:paraId="46D06F6E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Home Address:  </w:t>
            </w:r>
          </w:p>
          <w:p w14:paraId="454F976B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Mail Address:  </w:t>
            </w:r>
          </w:p>
        </w:tc>
      </w:tr>
      <w:tr w:rsidR="00B8016A" w:rsidRPr="003B629A" w14:paraId="33BB247F" w14:textId="77777777" w:rsidTr="003B629A">
        <w:tc>
          <w:tcPr>
            <w:tcW w:w="4788" w:type="dxa"/>
          </w:tcPr>
          <w:p w14:paraId="13227833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Home Phone:  </w:t>
            </w:r>
          </w:p>
          <w:p w14:paraId="2C6A0090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Office Phone:  </w:t>
            </w:r>
          </w:p>
        </w:tc>
        <w:tc>
          <w:tcPr>
            <w:tcW w:w="4788" w:type="dxa"/>
          </w:tcPr>
          <w:p w14:paraId="79A46B73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Cell Phone:  </w:t>
            </w:r>
          </w:p>
        </w:tc>
      </w:tr>
      <w:tr w:rsidR="00B8016A" w:rsidRPr="003B629A" w14:paraId="53E152CD" w14:textId="77777777" w:rsidTr="003B629A">
        <w:trPr>
          <w:trHeight w:val="389"/>
        </w:trPr>
        <w:tc>
          <w:tcPr>
            <w:tcW w:w="9576" w:type="dxa"/>
            <w:gridSpan w:val="2"/>
          </w:tcPr>
          <w:p w14:paraId="2D73F095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Email Address:  </w:t>
            </w:r>
          </w:p>
        </w:tc>
      </w:tr>
      <w:tr w:rsidR="00B8016A" w:rsidRPr="003B629A" w14:paraId="5933CAE2" w14:textId="77777777" w:rsidTr="003B629A">
        <w:trPr>
          <w:trHeight w:val="389"/>
        </w:trPr>
        <w:tc>
          <w:tcPr>
            <w:tcW w:w="9576" w:type="dxa"/>
            <w:gridSpan w:val="2"/>
          </w:tcPr>
          <w:p w14:paraId="0632780A" w14:textId="77777777" w:rsidR="00B8016A" w:rsidRPr="003B629A" w:rsidRDefault="00035F9D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Occupation/Title:  </w:t>
            </w:r>
          </w:p>
        </w:tc>
      </w:tr>
      <w:tr w:rsidR="00B8016A" w:rsidRPr="003B629A" w14:paraId="6783742F" w14:textId="77777777" w:rsidTr="003B629A">
        <w:trPr>
          <w:trHeight w:val="389"/>
        </w:trPr>
        <w:tc>
          <w:tcPr>
            <w:tcW w:w="9576" w:type="dxa"/>
            <w:gridSpan w:val="2"/>
          </w:tcPr>
          <w:p w14:paraId="32FB233C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Spouse’s Name:  </w:t>
            </w:r>
          </w:p>
        </w:tc>
      </w:tr>
      <w:tr w:rsidR="00B8016A" w:rsidRPr="003B629A" w14:paraId="47F2DE73" w14:textId="77777777" w:rsidTr="003B629A">
        <w:trPr>
          <w:trHeight w:val="389"/>
        </w:trPr>
        <w:tc>
          <w:tcPr>
            <w:tcW w:w="9576" w:type="dxa"/>
            <w:gridSpan w:val="2"/>
          </w:tcPr>
          <w:p w14:paraId="390D228A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Date of </w:t>
            </w:r>
            <w:r w:rsidRPr="00DE6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</w:t>
            </w: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Ordination:  </w:t>
            </w:r>
          </w:p>
        </w:tc>
      </w:tr>
      <w:tr w:rsidR="00B8016A" w:rsidRPr="003B629A" w14:paraId="4FAE73EF" w14:textId="77777777" w:rsidTr="003B629A">
        <w:tc>
          <w:tcPr>
            <w:tcW w:w="9576" w:type="dxa"/>
            <w:gridSpan w:val="2"/>
          </w:tcPr>
          <w:p w14:paraId="4B4CC535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Report included in Parochial Report of:  </w:t>
            </w:r>
          </w:p>
          <w:p w14:paraId="5B365D84" w14:textId="77777777" w:rsidR="00B8016A" w:rsidRPr="003B629A" w:rsidRDefault="00B8016A" w:rsidP="003B629A">
            <w:pPr>
              <w:suppressAutoHyphens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</w:t>
            </w:r>
            <w:r w:rsidR="00CA6599" w:rsidRPr="003B6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3B629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(Name of Diocese of Springfield Church)</w:t>
            </w:r>
          </w:p>
        </w:tc>
      </w:tr>
    </w:tbl>
    <w:p w14:paraId="72A26FA3" w14:textId="77777777" w:rsidR="00B8016A" w:rsidRDefault="00B8016A">
      <w:pPr>
        <w:suppressAutoHyphens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CA1BBEC" w14:textId="759EBE8B" w:rsidR="00F81009" w:rsidRPr="00152F38" w:rsidRDefault="001F4520" w:rsidP="00152F38">
      <w:pPr>
        <w:suppressAutoHyphens/>
        <w:spacing w:line="360" w:lineRule="auto"/>
        <w:rPr>
          <w:rFonts w:ascii="Times New Roman" w:hAnsi="Times New Roman" w:cs="Times New Roman"/>
        </w:rPr>
      </w:pPr>
      <w:r w:rsidRPr="00CA6599">
        <w:rPr>
          <w:rFonts w:ascii="Times New Roman" w:hAnsi="Times New Roman" w:cs="Times New Roman"/>
          <w:b/>
          <w:bCs/>
          <w:u w:val="single"/>
        </w:rPr>
        <w:t>Section B</w:t>
      </w:r>
      <w:r w:rsidR="00F81009">
        <w:rPr>
          <w:rFonts w:ascii="Times New Roman" w:hAnsi="Times New Roman" w:cs="Times New Roman"/>
          <w:sz w:val="22"/>
          <w:szCs w:val="22"/>
        </w:rPr>
        <w:tab/>
      </w:r>
      <w:r w:rsidR="00F81009">
        <w:rPr>
          <w:rFonts w:ascii="Times New Roman" w:hAnsi="Times New Roman" w:cs="Times New Roman"/>
          <w:sz w:val="22"/>
          <w:szCs w:val="22"/>
        </w:rPr>
        <w:tab/>
      </w:r>
      <w:r w:rsidR="00152F3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152F38" w:rsidRPr="00CA6599">
        <w:rPr>
          <w:rFonts w:ascii="Times New Roman" w:hAnsi="Times New Roman" w:cs="Times New Roman"/>
          <w:b/>
        </w:rPr>
        <w:t>Summary of Ministry in</w:t>
      </w:r>
      <w:r w:rsidR="003205D1" w:rsidRPr="00CA6599">
        <w:rPr>
          <w:rFonts w:ascii="Times New Roman" w:hAnsi="Times New Roman" w:cs="Times New Roman"/>
          <w:b/>
        </w:rPr>
        <w:t xml:space="preserve"> </w:t>
      </w:r>
      <w:r w:rsidR="00695D4B" w:rsidRPr="00CA6599">
        <w:rPr>
          <w:rFonts w:ascii="Times New Roman" w:hAnsi="Times New Roman" w:cs="Times New Roman"/>
          <w:b/>
        </w:rPr>
        <w:t>20</w:t>
      </w:r>
      <w:r w:rsidR="00332A64">
        <w:rPr>
          <w:rFonts w:ascii="Times New Roman" w:hAnsi="Times New Roman" w:cs="Times New Roman"/>
          <w:b/>
        </w:rPr>
        <w:t>2</w:t>
      </w:r>
      <w:r w:rsidR="00EE25F8">
        <w:rPr>
          <w:rFonts w:ascii="Times New Roman" w:hAnsi="Times New Roman" w:cs="Times New Roman"/>
          <w:b/>
        </w:rPr>
        <w:t>5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656"/>
        <w:gridCol w:w="2394"/>
        <w:gridCol w:w="1656"/>
      </w:tblGrid>
      <w:tr w:rsidR="00035F9D" w:rsidRPr="003B629A" w14:paraId="6ACCD50B" w14:textId="77777777" w:rsidTr="003B629A">
        <w:trPr>
          <w:trHeight w:val="389"/>
        </w:trPr>
        <w:tc>
          <w:tcPr>
            <w:tcW w:w="3888" w:type="dxa"/>
          </w:tcPr>
          <w:p w14:paraId="43B32261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Celebrations of Holy Communion</w:t>
            </w:r>
          </w:p>
        </w:tc>
        <w:tc>
          <w:tcPr>
            <w:tcW w:w="1656" w:type="dxa"/>
          </w:tcPr>
          <w:p w14:paraId="4A3AAE51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483E336A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Number of Sermons  </w:t>
            </w:r>
          </w:p>
        </w:tc>
        <w:tc>
          <w:tcPr>
            <w:tcW w:w="1656" w:type="dxa"/>
          </w:tcPr>
          <w:p w14:paraId="1547491F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1B94583D" w14:textId="77777777" w:rsidTr="003B629A">
        <w:trPr>
          <w:trHeight w:val="389"/>
        </w:trPr>
        <w:tc>
          <w:tcPr>
            <w:tcW w:w="3888" w:type="dxa"/>
          </w:tcPr>
          <w:p w14:paraId="4F15FC55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Assisting at Holy Communion</w:t>
            </w:r>
          </w:p>
        </w:tc>
        <w:tc>
          <w:tcPr>
            <w:tcW w:w="1656" w:type="dxa"/>
          </w:tcPr>
          <w:p w14:paraId="197E341B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19A1A084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Counseling Sessions  </w:t>
            </w:r>
          </w:p>
        </w:tc>
        <w:tc>
          <w:tcPr>
            <w:tcW w:w="1656" w:type="dxa"/>
          </w:tcPr>
          <w:p w14:paraId="68979DF9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51D21B3D" w14:textId="77777777" w:rsidTr="003B629A">
        <w:trPr>
          <w:trHeight w:val="389"/>
        </w:trPr>
        <w:tc>
          <w:tcPr>
            <w:tcW w:w="3888" w:type="dxa"/>
          </w:tcPr>
          <w:p w14:paraId="2509DC87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Morning/Evening Prayer Services</w:t>
            </w:r>
          </w:p>
        </w:tc>
        <w:tc>
          <w:tcPr>
            <w:tcW w:w="1656" w:type="dxa"/>
          </w:tcPr>
          <w:p w14:paraId="065DDBA5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59C0100C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Lectures</w:t>
            </w:r>
          </w:p>
        </w:tc>
        <w:tc>
          <w:tcPr>
            <w:tcW w:w="1656" w:type="dxa"/>
          </w:tcPr>
          <w:p w14:paraId="383484A9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201FE10A" w14:textId="77777777" w:rsidTr="003B629A">
        <w:trPr>
          <w:trHeight w:val="389"/>
        </w:trPr>
        <w:tc>
          <w:tcPr>
            <w:tcW w:w="3888" w:type="dxa"/>
          </w:tcPr>
          <w:p w14:paraId="046BD6D2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Baptisms</w:t>
            </w:r>
          </w:p>
        </w:tc>
        <w:tc>
          <w:tcPr>
            <w:tcW w:w="1656" w:type="dxa"/>
          </w:tcPr>
          <w:p w14:paraId="381CD9BB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45D9B18D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Pastoral Visits  </w:t>
            </w:r>
          </w:p>
        </w:tc>
        <w:tc>
          <w:tcPr>
            <w:tcW w:w="1656" w:type="dxa"/>
          </w:tcPr>
          <w:p w14:paraId="4B7D472A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44658840" w14:textId="77777777" w:rsidTr="003B629A">
        <w:trPr>
          <w:trHeight w:val="389"/>
        </w:trPr>
        <w:tc>
          <w:tcPr>
            <w:tcW w:w="3888" w:type="dxa"/>
          </w:tcPr>
          <w:p w14:paraId="0208FAC1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Marriages</w:t>
            </w:r>
          </w:p>
        </w:tc>
        <w:tc>
          <w:tcPr>
            <w:tcW w:w="1656" w:type="dxa"/>
          </w:tcPr>
          <w:p w14:paraId="2D88617B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64107B55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Burials</w:t>
            </w:r>
          </w:p>
        </w:tc>
        <w:tc>
          <w:tcPr>
            <w:tcW w:w="1656" w:type="dxa"/>
          </w:tcPr>
          <w:p w14:paraId="67585FF1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1B0E0D47" w14:textId="77777777" w:rsidTr="003B629A">
        <w:trPr>
          <w:trHeight w:val="389"/>
        </w:trPr>
        <w:tc>
          <w:tcPr>
            <w:tcW w:w="3888" w:type="dxa"/>
          </w:tcPr>
          <w:p w14:paraId="0628E814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Presented for Confirmation/Reception</w:t>
            </w:r>
          </w:p>
        </w:tc>
        <w:tc>
          <w:tcPr>
            <w:tcW w:w="1656" w:type="dxa"/>
          </w:tcPr>
          <w:p w14:paraId="6A5BFF29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6658B510" w14:textId="77777777" w:rsidR="00035F9D" w:rsidRPr="003B629A" w:rsidRDefault="00035F9D" w:rsidP="00035F9D">
            <w:pPr>
              <w:rPr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Other (explain</w:t>
            </w:r>
            <w:r w:rsidR="00CA6599"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below</w:t>
            </w: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56" w:type="dxa"/>
          </w:tcPr>
          <w:p w14:paraId="7427199A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  <w:tr w:rsidR="00035F9D" w:rsidRPr="003B629A" w14:paraId="3B5EEA41" w14:textId="77777777" w:rsidTr="003B629A">
        <w:trPr>
          <w:trHeight w:val="389"/>
        </w:trPr>
        <w:tc>
          <w:tcPr>
            <w:tcW w:w="9594" w:type="dxa"/>
            <w:gridSpan w:val="4"/>
          </w:tcPr>
          <w:p w14:paraId="052018AA" w14:textId="77777777" w:rsidR="00035F9D" w:rsidRPr="003B629A" w:rsidRDefault="00035F9D" w:rsidP="00035F9D">
            <w:pPr>
              <w:rPr>
                <w:sz w:val="20"/>
                <w:szCs w:val="20"/>
              </w:rPr>
            </w:pPr>
          </w:p>
        </w:tc>
      </w:tr>
    </w:tbl>
    <w:p w14:paraId="434D97CE" w14:textId="77777777" w:rsidR="00035F9D" w:rsidRPr="0065495F" w:rsidRDefault="00035F9D" w:rsidP="00035F9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5F9D" w:rsidRPr="003B629A" w14:paraId="3F8B935C" w14:textId="77777777" w:rsidTr="003B629A">
        <w:trPr>
          <w:trHeight w:val="389"/>
        </w:trPr>
        <w:tc>
          <w:tcPr>
            <w:tcW w:w="9576" w:type="dxa"/>
          </w:tcPr>
          <w:p w14:paraId="12C58BA9" w14:textId="77777777" w:rsidR="00035F9D" w:rsidRPr="003B629A" w:rsidRDefault="00035F9D" w:rsidP="00152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What church do you regularly attend?</w:t>
            </w:r>
            <w:r w:rsidR="00152F38"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035F9D" w:rsidRPr="003B629A" w14:paraId="0219C04A" w14:textId="77777777" w:rsidTr="003B629A">
        <w:trPr>
          <w:trHeight w:val="389"/>
        </w:trPr>
        <w:tc>
          <w:tcPr>
            <w:tcW w:w="9576" w:type="dxa"/>
          </w:tcPr>
          <w:p w14:paraId="68A0F667" w14:textId="77777777" w:rsidR="00035F9D" w:rsidRPr="003B629A" w:rsidRDefault="00035F9D" w:rsidP="0003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Do you make a pledge to that church?</w:t>
            </w:r>
            <w:r w:rsidR="00152F38"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       Yes </w:t>
            </w:r>
            <w:proofErr w:type="gramStart"/>
            <w:r w:rsidR="00152F38"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="00152F38"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     No </w:t>
            </w:r>
            <w:proofErr w:type="gramStart"/>
            <w:r w:rsidR="00152F38"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</w:p>
        </w:tc>
      </w:tr>
      <w:tr w:rsidR="00035F9D" w:rsidRPr="003B629A" w14:paraId="6090C12D" w14:textId="77777777" w:rsidTr="003B629A">
        <w:trPr>
          <w:trHeight w:val="389"/>
        </w:trPr>
        <w:tc>
          <w:tcPr>
            <w:tcW w:w="9576" w:type="dxa"/>
          </w:tcPr>
          <w:p w14:paraId="30F27574" w14:textId="77777777" w:rsidR="00035F9D" w:rsidRPr="003B629A" w:rsidRDefault="00152F38" w:rsidP="0003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Do you have a written work agreement?     Yes </w:t>
            </w:r>
            <w:proofErr w:type="gramStart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     No </w:t>
            </w:r>
            <w:proofErr w:type="gramStart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</w:p>
        </w:tc>
      </w:tr>
      <w:tr w:rsidR="00035F9D" w:rsidRPr="003B629A" w14:paraId="3F1ADF87" w14:textId="77777777" w:rsidTr="003B629A">
        <w:tc>
          <w:tcPr>
            <w:tcW w:w="9576" w:type="dxa"/>
          </w:tcPr>
          <w:p w14:paraId="2C4FCA9E" w14:textId="77777777" w:rsidR="00035F9D" w:rsidRPr="003B629A" w:rsidRDefault="00152F38" w:rsidP="0003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If there has been no exercise of ministry, please describe the causes or reasons that have prevented same:</w:t>
            </w:r>
          </w:p>
          <w:p w14:paraId="0C1CDF20" w14:textId="77777777" w:rsidR="00152F38" w:rsidRPr="003B629A" w:rsidRDefault="00152F38" w:rsidP="000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88C4A" w14:textId="77777777" w:rsidR="00152F38" w:rsidRPr="003B629A" w:rsidRDefault="00152F38" w:rsidP="000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FE266C" w14:textId="77777777" w:rsidR="00035F9D" w:rsidRPr="00035F9D" w:rsidRDefault="00035F9D" w:rsidP="00035F9D"/>
    <w:p w14:paraId="2514B1B0" w14:textId="77777777" w:rsidR="00F81009" w:rsidRDefault="001F4520">
      <w:pPr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A6599">
        <w:rPr>
          <w:rFonts w:ascii="Times New Roman" w:hAnsi="Times New Roman" w:cs="Times New Roman"/>
          <w:b/>
          <w:bCs/>
          <w:u w:val="single"/>
        </w:rPr>
        <w:t>Section C</w:t>
      </w:r>
      <w:r w:rsidR="00152F3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A6599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  <w:r w:rsidR="0065495F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F81009" w:rsidRPr="00CA6599">
        <w:rPr>
          <w:rFonts w:ascii="Times New Roman" w:hAnsi="Times New Roman" w:cs="Times New Roman"/>
          <w:b/>
          <w:sz w:val="22"/>
          <w:szCs w:val="22"/>
        </w:rPr>
        <w:t>Clergy Not Canonically Resident in Diocese of Springfield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52F38" w:rsidRPr="003B629A" w14:paraId="38E70A5A" w14:textId="77777777" w:rsidTr="003B629A">
        <w:tc>
          <w:tcPr>
            <w:tcW w:w="9576" w:type="dxa"/>
          </w:tcPr>
          <w:p w14:paraId="25F1661C" w14:textId="77777777" w:rsidR="00152F38" w:rsidRPr="003B629A" w:rsidRDefault="00152F38" w:rsidP="003B629A">
            <w:pPr>
              <w:suppressAutoHyphens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Resident, Diocese of:</w:t>
            </w:r>
          </w:p>
        </w:tc>
      </w:tr>
      <w:tr w:rsidR="00152F38" w:rsidRPr="003B629A" w14:paraId="113CBD15" w14:textId="77777777" w:rsidTr="003B629A">
        <w:tc>
          <w:tcPr>
            <w:tcW w:w="9576" w:type="dxa"/>
          </w:tcPr>
          <w:p w14:paraId="1284F1CB" w14:textId="4A73CF88" w:rsidR="00DA02D8" w:rsidRPr="003B629A" w:rsidRDefault="00152F38" w:rsidP="00DA02D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Do you wish to be licensed in the Diocese of Springfield for the year 20</w:t>
            </w:r>
            <w:r w:rsidR="00813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2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?    Yes </w:t>
            </w:r>
            <w:proofErr w:type="gramStart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 xml:space="preserve">      No </w:t>
            </w:r>
            <w:proofErr w:type="gramStart"/>
            <w:r w:rsidRPr="003B629A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="00DA02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A02D8" w:rsidRPr="00DA0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(Licenses expire on Whitsunday of each year.)</w:t>
            </w:r>
          </w:p>
        </w:tc>
      </w:tr>
    </w:tbl>
    <w:p w14:paraId="622E9B47" w14:textId="77777777" w:rsidR="00F81009" w:rsidRPr="00CA6599" w:rsidRDefault="00F81009" w:rsidP="0065495F">
      <w:pPr>
        <w:suppressAutoHyphens/>
        <w:rPr>
          <w:rFonts w:ascii="Times New Roman" w:hAnsi="Times New Roman" w:cs="Times New Roman"/>
          <w:b/>
        </w:rPr>
      </w:pPr>
    </w:p>
    <w:sectPr w:rsidR="00F81009" w:rsidRPr="00CA6599" w:rsidSect="00291B15">
      <w:endnotePr>
        <w:numFmt w:val="decimal"/>
      </w:endnotePr>
      <w:pgSz w:w="12240" w:h="15840" w:code="1"/>
      <w:pgMar w:top="720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6B2C" w14:textId="77777777" w:rsidR="00B835C5" w:rsidRDefault="00B835C5">
      <w:pPr>
        <w:spacing w:line="20" w:lineRule="exact"/>
      </w:pPr>
    </w:p>
  </w:endnote>
  <w:endnote w:type="continuationSeparator" w:id="0">
    <w:p w14:paraId="28EB3195" w14:textId="77777777" w:rsidR="00B835C5" w:rsidRDefault="00B835C5">
      <w:r>
        <w:t xml:space="preserve"> </w:t>
      </w:r>
    </w:p>
  </w:endnote>
  <w:endnote w:type="continuationNotice" w:id="1">
    <w:p w14:paraId="01025ED7" w14:textId="77777777" w:rsidR="00B835C5" w:rsidRDefault="00B835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2C14" w14:textId="77777777" w:rsidR="00B835C5" w:rsidRDefault="00B835C5">
      <w:r>
        <w:separator/>
      </w:r>
    </w:p>
  </w:footnote>
  <w:footnote w:type="continuationSeparator" w:id="0">
    <w:p w14:paraId="63EBC729" w14:textId="77777777" w:rsidR="00B835C5" w:rsidRDefault="00B8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82"/>
    <w:rsid w:val="0001646C"/>
    <w:rsid w:val="000261C4"/>
    <w:rsid w:val="00035F9D"/>
    <w:rsid w:val="00072195"/>
    <w:rsid w:val="00075927"/>
    <w:rsid w:val="0008451A"/>
    <w:rsid w:val="000853E1"/>
    <w:rsid w:val="00086F5C"/>
    <w:rsid w:val="000A5182"/>
    <w:rsid w:val="00110BDA"/>
    <w:rsid w:val="00152F38"/>
    <w:rsid w:val="00160303"/>
    <w:rsid w:val="0017543E"/>
    <w:rsid w:val="00184DD8"/>
    <w:rsid w:val="00185DC1"/>
    <w:rsid w:val="001B5A67"/>
    <w:rsid w:val="001F4520"/>
    <w:rsid w:val="00207E15"/>
    <w:rsid w:val="0024791C"/>
    <w:rsid w:val="002501CD"/>
    <w:rsid w:val="00260E05"/>
    <w:rsid w:val="00291B15"/>
    <w:rsid w:val="002950E3"/>
    <w:rsid w:val="002973CC"/>
    <w:rsid w:val="002A07B4"/>
    <w:rsid w:val="002A44D5"/>
    <w:rsid w:val="002D7654"/>
    <w:rsid w:val="002F0C1C"/>
    <w:rsid w:val="00300041"/>
    <w:rsid w:val="003205D1"/>
    <w:rsid w:val="00332A64"/>
    <w:rsid w:val="00372013"/>
    <w:rsid w:val="00374F86"/>
    <w:rsid w:val="003B0F5B"/>
    <w:rsid w:val="003B629A"/>
    <w:rsid w:val="004013B4"/>
    <w:rsid w:val="00452F96"/>
    <w:rsid w:val="00483A2B"/>
    <w:rsid w:val="00484F32"/>
    <w:rsid w:val="004C1EB4"/>
    <w:rsid w:val="0057234B"/>
    <w:rsid w:val="00587489"/>
    <w:rsid w:val="005923E4"/>
    <w:rsid w:val="005C1E80"/>
    <w:rsid w:val="005C2CD5"/>
    <w:rsid w:val="005E4137"/>
    <w:rsid w:val="005F71EB"/>
    <w:rsid w:val="006053AB"/>
    <w:rsid w:val="0065495F"/>
    <w:rsid w:val="00695D4B"/>
    <w:rsid w:val="00696C7A"/>
    <w:rsid w:val="006D56C8"/>
    <w:rsid w:val="006E1D1C"/>
    <w:rsid w:val="00711A88"/>
    <w:rsid w:val="00714C98"/>
    <w:rsid w:val="00727A68"/>
    <w:rsid w:val="00742B0C"/>
    <w:rsid w:val="007711C6"/>
    <w:rsid w:val="00773948"/>
    <w:rsid w:val="007E4E74"/>
    <w:rsid w:val="00813B06"/>
    <w:rsid w:val="008A55AB"/>
    <w:rsid w:val="008C43BA"/>
    <w:rsid w:val="00925E00"/>
    <w:rsid w:val="009C3177"/>
    <w:rsid w:val="009E1957"/>
    <w:rsid w:val="009F7EA6"/>
    <w:rsid w:val="00A61122"/>
    <w:rsid w:val="00AA4C3C"/>
    <w:rsid w:val="00B04741"/>
    <w:rsid w:val="00B65F13"/>
    <w:rsid w:val="00B8016A"/>
    <w:rsid w:val="00B835C5"/>
    <w:rsid w:val="00BB6529"/>
    <w:rsid w:val="00CA6599"/>
    <w:rsid w:val="00D045E2"/>
    <w:rsid w:val="00D06C5B"/>
    <w:rsid w:val="00D9529F"/>
    <w:rsid w:val="00DA02D8"/>
    <w:rsid w:val="00DA1FCA"/>
    <w:rsid w:val="00DA3A61"/>
    <w:rsid w:val="00DE6B19"/>
    <w:rsid w:val="00E37E94"/>
    <w:rsid w:val="00E62CAC"/>
    <w:rsid w:val="00EA57E2"/>
    <w:rsid w:val="00EC4A08"/>
    <w:rsid w:val="00EE25F8"/>
    <w:rsid w:val="00F53CDD"/>
    <w:rsid w:val="00F605E2"/>
    <w:rsid w:val="00F77D31"/>
    <w:rsid w:val="00F81009"/>
    <w:rsid w:val="00FB756E"/>
    <w:rsid w:val="00FF4AE8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9C0A6"/>
  <w14:defaultImageDpi w14:val="0"/>
  <w15:docId w15:val="{4B8B0A7F-912F-458B-BA17-E12BE4C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uppressAutoHyphens/>
      <w:spacing w:line="360" w:lineRule="auto"/>
      <w:jc w:val="center"/>
      <w:outlineLvl w:val="0"/>
    </w:pPr>
    <w:rPr>
      <w:rFonts w:ascii="Times New Roman" w:hAnsi="Times New Roman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Courier New" w:hAnsi="Courier New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ourier New" w:hAnsi="Courier New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BalloonText">
    <w:name w:val="Balloon Text"/>
    <w:basedOn w:val="Normal"/>
    <w:link w:val="BalloonTextChar"/>
    <w:uiPriority w:val="99"/>
    <w:semiHidden/>
    <w:rsid w:val="003B0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B8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A6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5E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or@episcopalspringfiel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>Diocese of Springfield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TO THE BISHOP</dc:title>
  <dc:subject/>
  <dc:creator>Jacque O. Moore</dc:creator>
  <cp:keywords/>
  <dc:description/>
  <cp:lastModifiedBy>Erin (McCrary) Anglin</cp:lastModifiedBy>
  <cp:revision>2</cp:revision>
  <cp:lastPrinted>2023-03-17T17:17:00Z</cp:lastPrinted>
  <dcterms:created xsi:type="dcterms:W3CDTF">2026-01-15T23:31:00Z</dcterms:created>
  <dcterms:modified xsi:type="dcterms:W3CDTF">2026-01-15T23:31:00Z</dcterms:modified>
</cp:coreProperties>
</file>