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CE120" w14:textId="77777777" w:rsidR="005B4B34" w:rsidRDefault="00522504">
      <w:pPr>
        <w:pStyle w:val="Heading1"/>
        <w:jc w:val="center"/>
      </w:pPr>
      <w:r>
        <w:t>Holy Rosary Bilingual Academy</w:t>
      </w:r>
    </w:p>
    <w:p w14:paraId="64253907" w14:textId="77777777" w:rsidR="005B4B34" w:rsidRDefault="00522504">
      <w:pPr>
        <w:jc w:val="center"/>
      </w:pPr>
      <w:r>
        <w:rPr>
          <w:b/>
          <w:sz w:val="36"/>
        </w:rPr>
        <w:t>2026–2027 School Uniform Policy</w:t>
      </w:r>
    </w:p>
    <w:p w14:paraId="0309A86C" w14:textId="77777777" w:rsidR="005B4B34" w:rsidRDefault="00522504">
      <w:r>
        <w:t xml:space="preserve">Holy Rosary Bilingual Academy students are expected to wear the approved school uniform each school day. Any modifications to the uniform for Spirit Days, Free Dress Days, or other special </w:t>
      </w:r>
      <w:r>
        <w:t>events will be communicated to families in advance.</w:t>
      </w:r>
    </w:p>
    <w:p w14:paraId="248EF9C6" w14:textId="77777777" w:rsidR="005B4B34" w:rsidRDefault="00522504">
      <w:pPr>
        <w:pStyle w:val="Heading2"/>
      </w:pPr>
      <w:r>
        <w:t>School Uniform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B4B34" w14:paraId="2DEB3CE3" w14:textId="77777777">
        <w:tc>
          <w:tcPr>
            <w:tcW w:w="2880" w:type="dxa"/>
          </w:tcPr>
          <w:p w14:paraId="1C10DFCD" w14:textId="77777777" w:rsidR="005B4B34" w:rsidRDefault="00522504">
            <w:r>
              <w:t>Item</w:t>
            </w:r>
          </w:p>
        </w:tc>
        <w:tc>
          <w:tcPr>
            <w:tcW w:w="2880" w:type="dxa"/>
          </w:tcPr>
          <w:p w14:paraId="4E666ECC" w14:textId="77777777" w:rsidR="005B4B34" w:rsidRDefault="00522504">
            <w:r>
              <w:t>Color</w:t>
            </w:r>
          </w:p>
        </w:tc>
        <w:tc>
          <w:tcPr>
            <w:tcW w:w="2880" w:type="dxa"/>
          </w:tcPr>
          <w:p w14:paraId="4AB57235" w14:textId="77777777" w:rsidR="005B4B34" w:rsidRDefault="00522504">
            <w:r>
              <w:t>Requirements</w:t>
            </w:r>
          </w:p>
        </w:tc>
      </w:tr>
      <w:tr w:rsidR="005B4B34" w14:paraId="600ECDAA" w14:textId="77777777">
        <w:tc>
          <w:tcPr>
            <w:tcW w:w="2880" w:type="dxa"/>
          </w:tcPr>
          <w:p w14:paraId="348B9DF1" w14:textId="77777777" w:rsidR="005B4B34" w:rsidRDefault="00522504">
            <w:r>
              <w:t>Pants &amp; Shorts</w:t>
            </w:r>
          </w:p>
        </w:tc>
        <w:tc>
          <w:tcPr>
            <w:tcW w:w="2880" w:type="dxa"/>
          </w:tcPr>
          <w:p w14:paraId="6B36F958" w14:textId="77777777" w:rsidR="005B4B34" w:rsidRDefault="00522504">
            <w:r>
              <w:t>Navy</w:t>
            </w:r>
          </w:p>
        </w:tc>
        <w:tc>
          <w:tcPr>
            <w:tcW w:w="2880" w:type="dxa"/>
          </w:tcPr>
          <w:p w14:paraId="37089A28" w14:textId="77777777" w:rsidR="005B4B34" w:rsidRDefault="00522504">
            <w:r>
              <w:t>Cotton twill pants or walking shorts worn at the waist. Shorts must be no more than 2 inches above the knee. Shirts must remain tuc</w:t>
            </w:r>
            <w:r>
              <w:t>ked in at all times.</w:t>
            </w:r>
          </w:p>
        </w:tc>
      </w:tr>
      <w:tr w:rsidR="005B4B34" w14:paraId="06D8C37F" w14:textId="77777777">
        <w:tc>
          <w:tcPr>
            <w:tcW w:w="2880" w:type="dxa"/>
          </w:tcPr>
          <w:p w14:paraId="32F4EA7F" w14:textId="77777777" w:rsidR="005B4B34" w:rsidRDefault="00522504">
            <w:r>
              <w:t>Belts</w:t>
            </w:r>
          </w:p>
        </w:tc>
        <w:tc>
          <w:tcPr>
            <w:tcW w:w="2880" w:type="dxa"/>
          </w:tcPr>
          <w:p w14:paraId="78D4C7A6" w14:textId="77777777" w:rsidR="005B4B34" w:rsidRDefault="00522504">
            <w:r>
              <w:t>Black or Brown</w:t>
            </w:r>
          </w:p>
        </w:tc>
        <w:tc>
          <w:tcPr>
            <w:tcW w:w="2880" w:type="dxa"/>
          </w:tcPr>
          <w:p w14:paraId="15FC3061" w14:textId="77777777" w:rsidR="005B4B34" w:rsidRDefault="00522504">
            <w:r>
              <w:t>Students wearing pants or shorts must wear a solid black or brown belt. Belts should be appropriately sized and free of oversized buckles or decorative embellishments.</w:t>
            </w:r>
          </w:p>
        </w:tc>
      </w:tr>
      <w:tr w:rsidR="005B4B34" w14:paraId="5E16B146" w14:textId="77777777">
        <w:tc>
          <w:tcPr>
            <w:tcW w:w="2880" w:type="dxa"/>
          </w:tcPr>
          <w:p w14:paraId="44D092D6" w14:textId="77777777" w:rsidR="005B4B34" w:rsidRDefault="00522504">
            <w:r>
              <w:t>Jumpers, Skirts &amp; Skorts</w:t>
            </w:r>
          </w:p>
        </w:tc>
        <w:tc>
          <w:tcPr>
            <w:tcW w:w="2880" w:type="dxa"/>
          </w:tcPr>
          <w:p w14:paraId="109E0252" w14:textId="77777777" w:rsidR="005B4B34" w:rsidRDefault="00522504">
            <w:r>
              <w:t>Blue Plaid</w:t>
            </w:r>
          </w:p>
        </w:tc>
        <w:tc>
          <w:tcPr>
            <w:tcW w:w="2880" w:type="dxa"/>
          </w:tcPr>
          <w:p w14:paraId="18CBD0D1" w14:textId="77777777" w:rsidR="005B4B34" w:rsidRDefault="00522504">
            <w:r>
              <w:t xml:space="preserve">Must be </w:t>
            </w:r>
            <w:r>
              <w:t>worn at the waist and no shorter than 2 inches above the knee. Shorts or leggings must be worn underneath for modesty.</w:t>
            </w:r>
          </w:p>
        </w:tc>
      </w:tr>
      <w:tr w:rsidR="005B4B34" w14:paraId="30F9AE0E" w14:textId="77777777">
        <w:tc>
          <w:tcPr>
            <w:tcW w:w="2880" w:type="dxa"/>
          </w:tcPr>
          <w:p w14:paraId="279BB1FB" w14:textId="77777777" w:rsidR="005B4B34" w:rsidRDefault="00522504">
            <w:r>
              <w:t>Shirts</w:t>
            </w:r>
          </w:p>
        </w:tc>
        <w:tc>
          <w:tcPr>
            <w:tcW w:w="2880" w:type="dxa"/>
          </w:tcPr>
          <w:p w14:paraId="1B07C513" w14:textId="77777777" w:rsidR="005B4B34" w:rsidRDefault="00522504">
            <w:r>
              <w:t>White or Navy</w:t>
            </w:r>
          </w:p>
        </w:tc>
        <w:tc>
          <w:tcPr>
            <w:tcW w:w="2880" w:type="dxa"/>
          </w:tcPr>
          <w:p w14:paraId="14202A0B" w14:textId="77777777" w:rsidR="005B4B34" w:rsidRDefault="00522504">
            <w:r>
              <w:t>Short- or long-sleeve polo or Peter Pan collar blouse.</w:t>
            </w:r>
          </w:p>
        </w:tc>
      </w:tr>
      <w:tr w:rsidR="005B4B34" w14:paraId="791D6EDD" w14:textId="77777777">
        <w:tc>
          <w:tcPr>
            <w:tcW w:w="2880" w:type="dxa"/>
          </w:tcPr>
          <w:p w14:paraId="7597228E" w14:textId="77777777" w:rsidR="005B4B34" w:rsidRDefault="00522504">
            <w:r>
              <w:t>Sweaters, Sweatshirts &amp; Vests</w:t>
            </w:r>
          </w:p>
        </w:tc>
        <w:tc>
          <w:tcPr>
            <w:tcW w:w="2880" w:type="dxa"/>
          </w:tcPr>
          <w:p w14:paraId="421588C3" w14:textId="77777777" w:rsidR="005B4B34" w:rsidRDefault="00522504">
            <w:r>
              <w:t>Navy with School Logo</w:t>
            </w:r>
          </w:p>
        </w:tc>
        <w:tc>
          <w:tcPr>
            <w:tcW w:w="2880" w:type="dxa"/>
          </w:tcPr>
          <w:p w14:paraId="4F2C7F53" w14:textId="77777777" w:rsidR="005B4B34" w:rsidRDefault="00522504">
            <w:r>
              <w:t xml:space="preserve">Only </w:t>
            </w:r>
            <w:r>
              <w:t>HRBA-approved sweaters, sweatshirts, and vests may be worn during the school day and at school Mass.</w:t>
            </w:r>
          </w:p>
        </w:tc>
      </w:tr>
      <w:tr w:rsidR="005B4B34" w14:paraId="5AF2CE0D" w14:textId="77777777">
        <w:tc>
          <w:tcPr>
            <w:tcW w:w="2880" w:type="dxa"/>
          </w:tcPr>
          <w:p w14:paraId="7932FAB5" w14:textId="77777777" w:rsidR="005B4B34" w:rsidRDefault="00522504">
            <w:r>
              <w:t>Socks, Tights &amp; Leggings</w:t>
            </w:r>
          </w:p>
        </w:tc>
        <w:tc>
          <w:tcPr>
            <w:tcW w:w="2880" w:type="dxa"/>
          </w:tcPr>
          <w:p w14:paraId="33C8FDA5" w14:textId="77777777" w:rsidR="005B4B34" w:rsidRDefault="00522504">
            <w:r>
              <w:t>Black, White, or Navy</w:t>
            </w:r>
          </w:p>
        </w:tc>
        <w:tc>
          <w:tcPr>
            <w:tcW w:w="2880" w:type="dxa"/>
          </w:tcPr>
          <w:p w14:paraId="40B78193" w14:textId="77777777" w:rsidR="005B4B34" w:rsidRDefault="00522504">
            <w:r>
              <w:t>Solid colors only. Leggings may be black or navy.</w:t>
            </w:r>
          </w:p>
        </w:tc>
      </w:tr>
    </w:tbl>
    <w:p w14:paraId="2FD7A6E9" w14:textId="77777777" w:rsidR="005B4B34" w:rsidRDefault="00522504">
      <w:pPr>
        <w:pStyle w:val="Heading2"/>
      </w:pPr>
      <w:r>
        <w:t>Shoes</w:t>
      </w:r>
    </w:p>
    <w:p w14:paraId="7F2AF87B" w14:textId="77777777" w:rsidR="005B4B34" w:rsidRDefault="00522504">
      <w:pPr>
        <w:pStyle w:val="ListBullet"/>
      </w:pPr>
      <w:r>
        <w:t>Athletic (tennis) shoes should be predominantly wh</w:t>
      </w:r>
      <w:r>
        <w:t>ite. Small accent colors or manufacturer logos are permitted.</w:t>
      </w:r>
    </w:p>
    <w:p w14:paraId="2E8B7D99" w14:textId="77777777" w:rsidR="005B4B34" w:rsidRDefault="00522504">
      <w:pPr>
        <w:pStyle w:val="ListBullet"/>
      </w:pPr>
      <w:r>
        <w:t>Closed-toe, closed-heel dress shoes in black or brown are also permitted.</w:t>
      </w:r>
    </w:p>
    <w:p w14:paraId="385E1440" w14:textId="77777777" w:rsidR="005B4B34" w:rsidRDefault="00522504">
      <w:pPr>
        <w:pStyle w:val="ListBullet"/>
      </w:pPr>
      <w:r>
        <w:t>Students wearing dress shoes must bring athletic shoes on Physical Education (PE) days.</w:t>
      </w:r>
    </w:p>
    <w:p w14:paraId="0C3BA189" w14:textId="77777777" w:rsidR="005B4B34" w:rsidRDefault="00522504">
      <w:pPr>
        <w:pStyle w:val="ListBullet"/>
      </w:pPr>
      <w:r>
        <w:lastRenderedPageBreak/>
        <w:t>Shoes must fit securely and be a</w:t>
      </w:r>
      <w:r>
        <w:t>ppropriate for daily school activities.</w:t>
      </w:r>
    </w:p>
    <w:p w14:paraId="66B0C6C8" w14:textId="77777777" w:rsidR="005B4B34" w:rsidRDefault="00522504">
      <w:r>
        <w:t>To maintain the culture of our school and for the safety of our students, the following footwear is not permitted:</w:t>
      </w:r>
    </w:p>
    <w:p w14:paraId="26C6C179" w14:textId="77777777" w:rsidR="005B4B34" w:rsidRDefault="00522504">
      <w:pPr>
        <w:pStyle w:val="ListBullet"/>
      </w:pPr>
      <w:r>
        <w:t>Boots</w:t>
      </w:r>
    </w:p>
    <w:p w14:paraId="31F8F821" w14:textId="77777777" w:rsidR="005B4B34" w:rsidRDefault="00522504">
      <w:pPr>
        <w:pStyle w:val="ListBullet"/>
      </w:pPr>
      <w:r>
        <w:t>Shoes with wheels (e.g., Heelys)</w:t>
      </w:r>
    </w:p>
    <w:p w14:paraId="3753D42B" w14:textId="77777777" w:rsidR="005B4B34" w:rsidRDefault="00522504">
      <w:pPr>
        <w:pStyle w:val="ListBullet"/>
      </w:pPr>
      <w:r>
        <w:t>Flashing or light-up shoes</w:t>
      </w:r>
    </w:p>
    <w:p w14:paraId="25FF48B8" w14:textId="77777777" w:rsidR="005B4B34" w:rsidRDefault="00522504">
      <w:pPr>
        <w:pStyle w:val="ListBullet"/>
      </w:pPr>
      <w:r>
        <w:t>Open-toe or open-heel shoes</w:t>
      </w:r>
    </w:p>
    <w:p w14:paraId="4D957F2E" w14:textId="77777777" w:rsidR="005B4B34" w:rsidRDefault="00522504">
      <w:pPr>
        <w:pStyle w:val="ListBullet"/>
      </w:pPr>
      <w:r>
        <w:t>Sandals</w:t>
      </w:r>
      <w:r>
        <w:t>, slides, flip-flops, or Crocs</w:t>
      </w:r>
    </w:p>
    <w:p w14:paraId="7B3CD45C" w14:textId="77777777" w:rsidR="005B4B34" w:rsidRDefault="00522504">
      <w:pPr>
        <w:pStyle w:val="ListBullet"/>
      </w:pPr>
      <w:r>
        <w:t>Slippers</w:t>
      </w:r>
    </w:p>
    <w:p w14:paraId="67ABC6A7" w14:textId="77777777" w:rsidR="005B4B34" w:rsidRDefault="00522504">
      <w:pPr>
        <w:pStyle w:val="ListBullet"/>
      </w:pPr>
      <w:r>
        <w:t>Platform shoes or high heels</w:t>
      </w:r>
    </w:p>
    <w:p w14:paraId="43F0F0F9" w14:textId="77777777" w:rsidR="005B4B34" w:rsidRDefault="00522504">
      <w:pPr>
        <w:pStyle w:val="ListBullet"/>
      </w:pPr>
      <w:r>
        <w:t>Shoes with excessive glitter, sequins, or other distracting embellishments</w:t>
      </w:r>
    </w:p>
    <w:p w14:paraId="0D596769" w14:textId="77777777" w:rsidR="005B4B34" w:rsidRDefault="00522504">
      <w:pPr>
        <w:pStyle w:val="Heading2"/>
      </w:pPr>
      <w:r>
        <w:t>Uniform Expectations</w:t>
      </w:r>
    </w:p>
    <w:p w14:paraId="39E0F0A6" w14:textId="77777777" w:rsidR="005B4B34" w:rsidRDefault="00522504">
      <w:r>
        <w:t xml:space="preserve">Students are expected to wear the complete school uniform each school day. If a student </w:t>
      </w:r>
      <w:r>
        <w:t>arrives out of uniform, the school will communicate with the family to resolve the concern. Continued non-compliance with the uniform policy may result in additional follow-up by school administration.</w:t>
      </w:r>
    </w:p>
    <w:p w14:paraId="057CF16A" w14:textId="77777777" w:rsidR="005B4B34" w:rsidRDefault="00522504">
      <w:pPr>
        <w:pStyle w:val="Heading2"/>
      </w:pPr>
      <w:r>
        <w:t>Where to Purchase Uniforms</w:t>
      </w:r>
    </w:p>
    <w:p w14:paraId="25463292" w14:textId="77777777" w:rsidR="005B4B34" w:rsidRDefault="00522504">
      <w:r>
        <w:t>Uniforms may be purchased o</w:t>
      </w:r>
      <w:r>
        <w:t>nline through Tommy Hilfiger School Uniforms.</w:t>
      </w:r>
      <w:r>
        <w:br/>
      </w:r>
      <w:bookmarkStart w:id="0" w:name="_GoBack"/>
      <w:bookmarkEnd w:id="0"/>
      <w:r>
        <w:br/>
        <w:t>Solid-colored uniform items may also be purchased from retailers such as Target, Old Navy, and similar stores, provided they meet the school's u</w:t>
      </w:r>
      <w:r>
        <w:t>niform requirements.</w:t>
      </w:r>
      <w:r>
        <w:br/>
      </w:r>
      <w:r>
        <w:br/>
        <w:t>Gently used uniforms are available through the annual Used Uniform Sale and other school-sponsored uniform events.</w:t>
      </w:r>
    </w:p>
    <w:sectPr w:rsidR="005B4B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2504"/>
    <w:rsid w:val="005B4B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5F4B3"/>
  <w14:defaultImageDpi w14:val="300"/>
  <w15:docId w15:val="{4016E1CF-EFAA-4E1B-BDC0-23AF8128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CD25AF-D4AE-4E63-8FF8-60D3FD6D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Adriana Julian</cp:lastModifiedBy>
  <cp:revision>2</cp:revision>
  <dcterms:created xsi:type="dcterms:W3CDTF">2026-07-30T06:03:00Z</dcterms:created>
  <dcterms:modified xsi:type="dcterms:W3CDTF">2026-07-30T06:03:00Z</dcterms:modified>
  <cp:category/>
</cp:coreProperties>
</file>