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913122" w14:textId="5412D6F5" w:rsidR="004B17C5" w:rsidRPr="00174CEA" w:rsidRDefault="004B17C5" w:rsidP="004B17C5">
      <w:pPr>
        <w:spacing w:after="0" w:line="240" w:lineRule="auto"/>
        <w:jc w:val="center"/>
        <w:rPr>
          <w:b/>
          <w:bCs/>
        </w:rPr>
      </w:pPr>
      <w:r w:rsidRPr="00174CEA">
        <w:rPr>
          <w:b/>
          <w:bCs/>
        </w:rPr>
        <w:t>The Gospel of Mark</w:t>
      </w:r>
      <w:r w:rsidR="00174CEA" w:rsidRPr="00174CEA">
        <w:rPr>
          <w:b/>
          <w:bCs/>
        </w:rPr>
        <w:t xml:space="preserve">: </w:t>
      </w:r>
      <w:r w:rsidRPr="00174CEA">
        <w:rPr>
          <w:b/>
          <w:bCs/>
        </w:rPr>
        <w:t>Intro &amp; Chapter 1</w:t>
      </w:r>
    </w:p>
    <w:p w14:paraId="6B5D134D" w14:textId="42D1C5D2" w:rsidR="00522C9C" w:rsidRDefault="00522C9C" w:rsidP="004B17C5">
      <w:pPr>
        <w:spacing w:after="0" w:line="240" w:lineRule="auto"/>
        <w:rPr>
          <w:noProof/>
        </w:rPr>
      </w:pPr>
    </w:p>
    <w:p w14:paraId="342F812E" w14:textId="0E0DA5EF" w:rsidR="004B17C5" w:rsidRDefault="00522C9C" w:rsidP="004B17C5">
      <w:pPr>
        <w:spacing w:after="0" w:line="240" w:lineRule="auto"/>
        <w:rPr>
          <w:noProof/>
        </w:rPr>
      </w:pPr>
      <w:r w:rsidRPr="00754A6A">
        <w:rPr>
          <w:noProof/>
          <w:u w:val="single"/>
        </w:rPr>
        <w:t>Summary:</w:t>
      </w:r>
      <w:r>
        <w:rPr>
          <w:noProof/>
        </w:rPr>
        <w:t xml:space="preserve"> The Gospel of Mark is widely considered to be the first of the cannonical (those included in the </w:t>
      </w:r>
      <w:r w:rsidR="00E65ABA">
        <w:rPr>
          <w:noProof/>
        </w:rPr>
        <w:t>bibl</w:t>
      </w:r>
      <w:r>
        <w:rPr>
          <w:noProof/>
        </w:rPr>
        <w:t>e) Gospels written</w:t>
      </w:r>
      <w:r w:rsidR="00E65ABA">
        <w:rPr>
          <w:noProof/>
        </w:rPr>
        <w:t xml:space="preserve">, and is introduced as “the good news of Jesus Christ, the Son of God.” (1:1, 11) What follows is the revealing of Jesus as the Son of God, the Christ/Messiah through whom the kingdom of God draws near. Jesus begins his ministry in the northern region of Galilee where he teaches, heals, and </w:t>
      </w:r>
      <w:r w:rsidR="00754A6A">
        <w:rPr>
          <w:noProof/>
        </w:rPr>
        <w:t>makes manifest the kingdom that is good news, in chapter 8 begins his journey to Jerusalem, and when he arrives in chapter 11, the gospel shifts to his growing conflict with authorities that leads to his arrest, crucifixion, and ressurection.</w:t>
      </w:r>
    </w:p>
    <w:p w14:paraId="68C05B26" w14:textId="77777777" w:rsidR="00754A6A" w:rsidRDefault="00754A6A" w:rsidP="004B17C5">
      <w:pPr>
        <w:spacing w:after="0" w:line="240" w:lineRule="auto"/>
        <w:rPr>
          <w:noProof/>
        </w:rPr>
      </w:pPr>
    </w:p>
    <w:p w14:paraId="59AED29F" w14:textId="1BBA5518" w:rsidR="00754A6A" w:rsidRPr="00754A6A" w:rsidRDefault="00754A6A" w:rsidP="004B17C5">
      <w:pPr>
        <w:spacing w:after="0" w:line="240" w:lineRule="auto"/>
        <w:rPr>
          <w:noProof/>
          <w:u w:val="single"/>
        </w:rPr>
      </w:pPr>
      <w:r w:rsidRPr="00754A6A">
        <w:rPr>
          <w:noProof/>
          <w:u w:val="single"/>
        </w:rPr>
        <w:t>Themes to Look for this Week:</w:t>
      </w:r>
    </w:p>
    <w:p w14:paraId="20F033D1" w14:textId="702A7021" w:rsidR="00754A6A" w:rsidRDefault="00754A6A" w:rsidP="004B17C5">
      <w:pPr>
        <w:spacing w:after="0" w:line="240" w:lineRule="auto"/>
        <w:rPr>
          <w:noProof/>
        </w:rPr>
      </w:pPr>
      <w:r w:rsidRPr="00754A6A">
        <w:rPr>
          <w:i/>
          <w:iCs/>
          <w:noProof/>
        </w:rPr>
        <w:t>Good News</w:t>
      </w:r>
      <w:r>
        <w:rPr>
          <w:noProof/>
        </w:rPr>
        <w:t>- Most of us know how this story ends, with Christ’s victory over death. For those encountering Jesus for the first time, they would not have known. Pay attention to the way encounters with Jesus and the kingdom that draws near</w:t>
      </w:r>
      <w:r w:rsidR="00AB29C1">
        <w:rPr>
          <w:noProof/>
        </w:rPr>
        <w:t>,</w:t>
      </w:r>
      <w:r>
        <w:rPr>
          <w:noProof/>
        </w:rPr>
        <w:t xml:space="preserve"> become good news and for whom it is good news.</w:t>
      </w:r>
    </w:p>
    <w:p w14:paraId="7AC92BE2" w14:textId="3B4E8E77" w:rsidR="00754A6A" w:rsidRDefault="00754A6A" w:rsidP="004B17C5">
      <w:pPr>
        <w:spacing w:after="0" w:line="240" w:lineRule="auto"/>
        <w:rPr>
          <w:noProof/>
        </w:rPr>
      </w:pPr>
    </w:p>
    <w:p w14:paraId="05E62760" w14:textId="5AFCD674" w:rsidR="00754A6A" w:rsidRDefault="00754A6A" w:rsidP="004B17C5">
      <w:pPr>
        <w:spacing w:after="0" w:line="240" w:lineRule="auto"/>
        <w:rPr>
          <w:noProof/>
        </w:rPr>
      </w:pPr>
      <w:r>
        <w:rPr>
          <w:i/>
          <w:iCs/>
          <w:noProof/>
        </w:rPr>
        <w:t xml:space="preserve">Christ/Messiah- </w:t>
      </w:r>
      <w:r w:rsidR="00AB29C1">
        <w:rPr>
          <w:noProof/>
        </w:rPr>
        <w:t>The Greek word “Christ” and Hebrew word “Messiah” are deeply related and both mean “the annointed one”. Kings were annointed, and the Hebrew expectation of Messiah had implications of regime change on behalf of the people of God. Jesus will not fit this mold</w:t>
      </w:r>
      <w:r w:rsidR="002930CF">
        <w:rPr>
          <w:noProof/>
        </w:rPr>
        <w:t xml:space="preserve"> in the way people expect him to.</w:t>
      </w:r>
    </w:p>
    <w:p w14:paraId="39999F84" w14:textId="77777777" w:rsidR="002930CF" w:rsidRDefault="002930CF" w:rsidP="004B17C5">
      <w:pPr>
        <w:spacing w:after="0" w:line="240" w:lineRule="auto"/>
        <w:rPr>
          <w:noProof/>
        </w:rPr>
      </w:pPr>
    </w:p>
    <w:p w14:paraId="11CA3E7C" w14:textId="23E5EB61" w:rsidR="002930CF" w:rsidRDefault="002930CF" w:rsidP="004B17C5">
      <w:pPr>
        <w:spacing w:after="0" w:line="240" w:lineRule="auto"/>
        <w:rPr>
          <w:noProof/>
        </w:rPr>
      </w:pPr>
      <w:r>
        <w:rPr>
          <w:i/>
          <w:iCs/>
          <w:noProof/>
        </w:rPr>
        <w:t xml:space="preserve">Authority- </w:t>
      </w:r>
      <w:r>
        <w:rPr>
          <w:noProof/>
        </w:rPr>
        <w:t>Early in his ministry, Jesus will exercise authority over a variety of powers through his words, through touch, through actions. Those around him including people, spirits, demons, and illness will all take note.</w:t>
      </w:r>
    </w:p>
    <w:p w14:paraId="036239EA" w14:textId="77777777" w:rsidR="002930CF" w:rsidRDefault="002930CF" w:rsidP="004B17C5">
      <w:pPr>
        <w:spacing w:after="0" w:line="240" w:lineRule="auto"/>
        <w:rPr>
          <w:noProof/>
        </w:rPr>
      </w:pPr>
    </w:p>
    <w:p w14:paraId="4854BE3B" w14:textId="11A6802D" w:rsidR="002930CF" w:rsidRDefault="00223CAE" w:rsidP="004B17C5">
      <w:pPr>
        <w:spacing w:after="0" w:line="240" w:lineRule="auto"/>
        <w:rPr>
          <w:noProof/>
          <w:u w:val="single"/>
        </w:rPr>
      </w:pPr>
      <w:r w:rsidRPr="00223CAE">
        <w:rPr>
          <w:noProof/>
          <w:u w:val="single"/>
        </w:rPr>
        <w:t>Text Notes:</w:t>
      </w:r>
    </w:p>
    <w:p w14:paraId="1B2629DF" w14:textId="5297B842" w:rsidR="00223CAE" w:rsidRDefault="00223CAE" w:rsidP="004B17C5">
      <w:pPr>
        <w:spacing w:after="0" w:line="240" w:lineRule="auto"/>
        <w:rPr>
          <w:noProof/>
        </w:rPr>
      </w:pPr>
      <w:r>
        <w:rPr>
          <w:noProof/>
        </w:rPr>
        <w:t>1:1-8. Connecting John the Baptist to Old Testament prophecy in Isaiah establishes legitimacy and connection to the long-arc history and expectation of the people of God.</w:t>
      </w:r>
    </w:p>
    <w:p w14:paraId="513F7D6B" w14:textId="77777777" w:rsidR="00D90AF2" w:rsidRDefault="00223CAE" w:rsidP="004B17C5">
      <w:pPr>
        <w:spacing w:after="0" w:line="240" w:lineRule="auto"/>
        <w:rPr>
          <w:noProof/>
        </w:rPr>
      </w:pPr>
      <w:r>
        <w:rPr>
          <w:noProof/>
        </w:rPr>
        <w:t xml:space="preserve">1:9-11. With the announcement of Jesus as the “Son… the Beloved”, hearing the voice of the Father, and witnessing the Spirit’s presence, we recognize echoes of the Trinity. In verse 10, the words “torn apart” </w:t>
      </w:r>
      <w:r w:rsidR="00D90AF2">
        <w:rPr>
          <w:noProof/>
        </w:rPr>
        <w:t>reveals the i</w:t>
      </w:r>
      <w:r w:rsidR="00D90AF2" w:rsidRPr="00D90AF2">
        <w:rPr>
          <w:noProof/>
        </w:rPr>
        <w:t>mmanence</w:t>
      </w:r>
      <w:r w:rsidR="00D90AF2">
        <w:rPr>
          <w:noProof/>
        </w:rPr>
        <w:t xml:space="preserve"> of God’s presence, the closeness of the inbreaking of the heavenly realm amidst the earthly realm. “Torn apart” will appear again in 15:38 with the tearing of the Temple curtain after the death of Jesus.</w:t>
      </w:r>
    </w:p>
    <w:p w14:paraId="7A0946CE" w14:textId="7FE92985" w:rsidR="00223CAE" w:rsidRDefault="00D90AF2" w:rsidP="004B17C5">
      <w:pPr>
        <w:spacing w:after="0" w:line="240" w:lineRule="auto"/>
        <w:rPr>
          <w:noProof/>
        </w:rPr>
      </w:pPr>
      <w:r>
        <w:rPr>
          <w:noProof/>
        </w:rPr>
        <w:t>1:14-15. This is the first time Jesus proclaims anything in the gospel, framing all that follows as good news and the kigndom coming near. Here there is a promise (kingdom come near) and a anticipated response (repent and believe).</w:t>
      </w:r>
    </w:p>
    <w:p w14:paraId="466995E8" w14:textId="1FBAE1E5" w:rsidR="00D90AF2" w:rsidRDefault="00D90AF2" w:rsidP="004B17C5">
      <w:pPr>
        <w:spacing w:after="0" w:line="240" w:lineRule="auto"/>
        <w:rPr>
          <w:noProof/>
        </w:rPr>
      </w:pPr>
      <w:r>
        <w:rPr>
          <w:noProof/>
        </w:rPr>
        <w:t>1:16-20. Jesus calls his first disciples. There is urgency in the brothers’ response.</w:t>
      </w:r>
    </w:p>
    <w:p w14:paraId="372BE8F9" w14:textId="027E1D0A" w:rsidR="00D90AF2" w:rsidRDefault="00D90AF2" w:rsidP="004B17C5">
      <w:pPr>
        <w:spacing w:after="0" w:line="240" w:lineRule="auto"/>
        <w:rPr>
          <w:noProof/>
        </w:rPr>
      </w:pPr>
      <w:r>
        <w:rPr>
          <w:noProof/>
        </w:rPr>
        <w:t xml:space="preserve">1:21-34. </w:t>
      </w:r>
      <w:r w:rsidR="00B973D9">
        <w:rPr>
          <w:noProof/>
        </w:rPr>
        <w:t>Spirits, demons, and diseases all recognize Jesus. Note the response of Simon’s mother-in-law in verse 31 and contemporary echoes of “blessed to be a blessing.”</w:t>
      </w:r>
    </w:p>
    <w:p w14:paraId="3D8437FE" w14:textId="70D8E418" w:rsidR="00B973D9" w:rsidRDefault="00B973D9" w:rsidP="004B17C5">
      <w:pPr>
        <w:spacing w:after="0" w:line="240" w:lineRule="auto"/>
        <w:rPr>
          <w:noProof/>
        </w:rPr>
      </w:pPr>
      <w:r>
        <w:rPr>
          <w:noProof/>
        </w:rPr>
        <w:t>1:35-45. We already begin to witness the Messiahship of Jesus expanding beyond the boundaries of a closed community.</w:t>
      </w:r>
    </w:p>
    <w:p w14:paraId="38FCBE62" w14:textId="77777777" w:rsidR="00B973D9" w:rsidRDefault="00B973D9" w:rsidP="004B17C5">
      <w:pPr>
        <w:spacing w:after="0" w:line="240" w:lineRule="auto"/>
        <w:rPr>
          <w:noProof/>
        </w:rPr>
      </w:pPr>
    </w:p>
    <w:p w14:paraId="20B0704E" w14:textId="30C07C02" w:rsidR="00B973D9" w:rsidRDefault="00B973D9" w:rsidP="004B17C5">
      <w:pPr>
        <w:spacing w:after="0" w:line="240" w:lineRule="auto"/>
        <w:rPr>
          <w:u w:val="single"/>
        </w:rPr>
      </w:pPr>
      <w:r w:rsidRPr="00B973D9">
        <w:rPr>
          <w:u w:val="single"/>
        </w:rPr>
        <w:t>Questions to Ponder:</w:t>
      </w:r>
    </w:p>
    <w:p w14:paraId="4A31EB3A" w14:textId="591A14D3" w:rsidR="00B973D9" w:rsidRDefault="00543059" w:rsidP="004B17C5">
      <w:pPr>
        <w:spacing w:after="0" w:line="240" w:lineRule="auto"/>
      </w:pPr>
      <w:r>
        <w:t>-In Jesus’s ministry the space between God/Heaven and Us/Earth disappears, or at least becomes very thin. When have you sensed the closeness of God/Heaven and what was it like?</w:t>
      </w:r>
    </w:p>
    <w:p w14:paraId="6596E390" w14:textId="77777777" w:rsidR="00543059" w:rsidRDefault="00543059" w:rsidP="004B17C5">
      <w:pPr>
        <w:spacing w:after="0" w:line="240" w:lineRule="auto"/>
      </w:pPr>
    </w:p>
    <w:p w14:paraId="1E951A2E" w14:textId="0B5F13CB" w:rsidR="00543059" w:rsidRPr="00543059" w:rsidRDefault="00543059" w:rsidP="004B17C5">
      <w:pPr>
        <w:spacing w:after="0" w:line="240" w:lineRule="auto"/>
      </w:pPr>
      <w:r>
        <w:t>-</w:t>
      </w:r>
      <w:r w:rsidR="00AB787B">
        <w:t>Like any genre of writing, writers want to leave a first impression that will last. What are some of the details of the chapter one that have stood out for you, and why?</w:t>
      </w:r>
    </w:p>
    <w:sectPr w:rsidR="00543059" w:rsidRPr="00543059" w:rsidSect="00174CEA">
      <w:pgSz w:w="12240" w:h="15840"/>
      <w:pgMar w:top="72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7C5"/>
    <w:rsid w:val="00174CEA"/>
    <w:rsid w:val="00223CAE"/>
    <w:rsid w:val="002930CF"/>
    <w:rsid w:val="004B17C5"/>
    <w:rsid w:val="00522C9C"/>
    <w:rsid w:val="00543059"/>
    <w:rsid w:val="00754A6A"/>
    <w:rsid w:val="009E25CA"/>
    <w:rsid w:val="00AB29C1"/>
    <w:rsid w:val="00AB787B"/>
    <w:rsid w:val="00B973D9"/>
    <w:rsid w:val="00D90AF2"/>
    <w:rsid w:val="00E65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7B36F"/>
  <w15:chartTrackingRefBased/>
  <w15:docId w15:val="{FD3D6762-F04A-4953-8C91-0BFE982D9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1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7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7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7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7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7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7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7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7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7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7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7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7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7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7C5"/>
    <w:rPr>
      <w:rFonts w:eastAsiaTheme="majorEastAsia" w:cstheme="majorBidi"/>
      <w:color w:val="272727" w:themeColor="text1" w:themeTint="D8"/>
    </w:rPr>
  </w:style>
  <w:style w:type="paragraph" w:styleId="Title">
    <w:name w:val="Title"/>
    <w:basedOn w:val="Normal"/>
    <w:next w:val="Normal"/>
    <w:link w:val="TitleChar"/>
    <w:uiPriority w:val="10"/>
    <w:qFormat/>
    <w:rsid w:val="004B17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7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7C5"/>
    <w:pPr>
      <w:spacing w:before="160"/>
      <w:jc w:val="center"/>
    </w:pPr>
    <w:rPr>
      <w:i/>
      <w:iCs/>
      <w:color w:val="404040" w:themeColor="text1" w:themeTint="BF"/>
    </w:rPr>
  </w:style>
  <w:style w:type="character" w:customStyle="1" w:styleId="QuoteChar">
    <w:name w:val="Quote Char"/>
    <w:basedOn w:val="DefaultParagraphFont"/>
    <w:link w:val="Quote"/>
    <w:uiPriority w:val="29"/>
    <w:rsid w:val="004B17C5"/>
    <w:rPr>
      <w:i/>
      <w:iCs/>
      <w:color w:val="404040" w:themeColor="text1" w:themeTint="BF"/>
    </w:rPr>
  </w:style>
  <w:style w:type="paragraph" w:styleId="ListParagraph">
    <w:name w:val="List Paragraph"/>
    <w:basedOn w:val="Normal"/>
    <w:uiPriority w:val="34"/>
    <w:qFormat/>
    <w:rsid w:val="004B17C5"/>
    <w:pPr>
      <w:ind w:left="720"/>
      <w:contextualSpacing/>
    </w:pPr>
  </w:style>
  <w:style w:type="character" w:styleId="IntenseEmphasis">
    <w:name w:val="Intense Emphasis"/>
    <w:basedOn w:val="DefaultParagraphFont"/>
    <w:uiPriority w:val="21"/>
    <w:qFormat/>
    <w:rsid w:val="004B17C5"/>
    <w:rPr>
      <w:i/>
      <w:iCs/>
      <w:color w:val="0F4761" w:themeColor="accent1" w:themeShade="BF"/>
    </w:rPr>
  </w:style>
  <w:style w:type="paragraph" w:styleId="IntenseQuote">
    <w:name w:val="Intense Quote"/>
    <w:basedOn w:val="Normal"/>
    <w:next w:val="Normal"/>
    <w:link w:val="IntenseQuoteChar"/>
    <w:uiPriority w:val="30"/>
    <w:qFormat/>
    <w:rsid w:val="004B1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7C5"/>
    <w:rPr>
      <w:i/>
      <w:iCs/>
      <w:color w:val="0F4761" w:themeColor="accent1" w:themeShade="BF"/>
    </w:rPr>
  </w:style>
  <w:style w:type="character" w:styleId="IntenseReference">
    <w:name w:val="Intense Reference"/>
    <w:basedOn w:val="DefaultParagraphFont"/>
    <w:uiPriority w:val="32"/>
    <w:qFormat/>
    <w:rsid w:val="004B17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Dowson</dc:creator>
  <cp:keywords/>
  <dc:description/>
  <cp:lastModifiedBy>Michelle Dowson</cp:lastModifiedBy>
  <cp:revision>3</cp:revision>
  <dcterms:created xsi:type="dcterms:W3CDTF">2026-09-25T15:13:00Z</dcterms:created>
  <dcterms:modified xsi:type="dcterms:W3CDTF">2026-09-25T17:23:00Z</dcterms:modified>
</cp:coreProperties>
</file>