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E521" w14:textId="78C74D26" w:rsidR="00EE5E23" w:rsidRDefault="000940FF">
      <w:pPr>
        <w:rPr>
          <w:rFonts w:asciiTheme="minorHAnsi" w:hAnsiTheme="minorHAnsi"/>
          <w:sz w:val="26"/>
          <w:szCs w:val="26"/>
        </w:rPr>
      </w:pPr>
      <w:r>
        <w:rPr>
          <w:rFonts w:asciiTheme="minorHAnsi" w:hAnsiTheme="minorHAnsi"/>
          <w:sz w:val="26"/>
          <w:szCs w:val="26"/>
        </w:rPr>
        <w:t>Session 4: Dust You Ar</w:t>
      </w:r>
      <w:r w:rsidR="007A4692">
        <w:rPr>
          <w:rFonts w:asciiTheme="minorHAnsi" w:hAnsiTheme="minorHAnsi"/>
          <w:sz w:val="26"/>
          <w:szCs w:val="26"/>
        </w:rPr>
        <w:t>e</w:t>
      </w:r>
    </w:p>
    <w:p w14:paraId="7E58FED8" w14:textId="57BB4E58" w:rsidR="003E6028" w:rsidRPr="003E6028" w:rsidRDefault="003E6028" w:rsidP="003E6028">
      <w:pPr>
        <w:rPr>
          <w:rFonts w:asciiTheme="minorHAnsi" w:hAnsiTheme="minorHAnsi"/>
          <w:sz w:val="26"/>
          <w:szCs w:val="26"/>
        </w:rPr>
      </w:pPr>
      <w:r w:rsidRPr="003E6028">
        <w:rPr>
          <w:rFonts w:asciiTheme="minorHAnsi" w:hAnsiTheme="minorHAnsi"/>
          <w:sz w:val="26"/>
          <w:szCs w:val="26"/>
        </w:rPr>
        <w:t>This session will consider the reality of humans as mortal,</w:t>
      </w:r>
      <w:r w:rsidR="00101B01">
        <w:rPr>
          <w:rFonts w:asciiTheme="minorHAnsi" w:hAnsiTheme="minorHAnsi"/>
          <w:sz w:val="26"/>
          <w:szCs w:val="26"/>
        </w:rPr>
        <w:t xml:space="preserve"> the reality of</w:t>
      </w:r>
      <w:r w:rsidRPr="003E6028">
        <w:rPr>
          <w:rFonts w:asciiTheme="minorHAnsi" w:hAnsiTheme="minorHAnsi"/>
          <w:sz w:val="26"/>
          <w:szCs w:val="26"/>
        </w:rPr>
        <w:t xml:space="preserve"> death, and Christian funerals. We will consider the ambiguous word “dignity” as well as how death and baptism are connected.</w:t>
      </w:r>
    </w:p>
    <w:p w14:paraId="37359FA7" w14:textId="77777777" w:rsidR="003E6028" w:rsidRPr="003E6028" w:rsidRDefault="003E6028" w:rsidP="003E6028">
      <w:pPr>
        <w:rPr>
          <w:rFonts w:asciiTheme="minorHAnsi" w:hAnsiTheme="minorHAnsi"/>
          <w:sz w:val="26"/>
          <w:szCs w:val="26"/>
        </w:rPr>
      </w:pPr>
    </w:p>
    <w:p w14:paraId="1F3A94D3" w14:textId="77777777" w:rsidR="003E6028" w:rsidRPr="003E6028" w:rsidRDefault="003E6028" w:rsidP="003E6028">
      <w:pPr>
        <w:rPr>
          <w:rFonts w:asciiTheme="minorHAnsi" w:hAnsiTheme="minorHAnsi"/>
          <w:sz w:val="26"/>
          <w:szCs w:val="26"/>
        </w:rPr>
      </w:pPr>
      <w:r w:rsidRPr="003E6028">
        <w:rPr>
          <w:rFonts w:asciiTheme="minorHAnsi" w:hAnsiTheme="minorHAnsi"/>
          <w:sz w:val="26"/>
          <w:szCs w:val="26"/>
        </w:rPr>
        <w:t>Readings:</w:t>
      </w:r>
    </w:p>
    <w:p w14:paraId="256C1D40" w14:textId="77777777" w:rsidR="003E6028" w:rsidRPr="003E6028" w:rsidRDefault="003E6028" w:rsidP="003E6028">
      <w:pPr>
        <w:rPr>
          <w:rFonts w:asciiTheme="minorHAnsi" w:hAnsiTheme="minorHAnsi"/>
          <w:sz w:val="26"/>
          <w:szCs w:val="26"/>
        </w:rPr>
      </w:pPr>
      <w:r w:rsidRPr="003E6028">
        <w:rPr>
          <w:rFonts w:asciiTheme="minorHAnsi" w:hAnsiTheme="minorHAnsi"/>
          <w:sz w:val="26"/>
          <w:szCs w:val="26"/>
        </w:rPr>
        <w:t>1 Cor. 15</w:t>
      </w:r>
    </w:p>
    <w:p w14:paraId="3FAAD560" w14:textId="77777777" w:rsidR="003E6028" w:rsidRPr="003E6028" w:rsidRDefault="003E6028" w:rsidP="003E6028">
      <w:pPr>
        <w:rPr>
          <w:rFonts w:asciiTheme="minorHAnsi" w:hAnsiTheme="minorHAnsi"/>
          <w:sz w:val="26"/>
          <w:szCs w:val="26"/>
        </w:rPr>
      </w:pPr>
    </w:p>
    <w:p w14:paraId="17C89566" w14:textId="77777777" w:rsidR="003E6028" w:rsidRPr="003E6028" w:rsidRDefault="003E6028" w:rsidP="003E6028">
      <w:pPr>
        <w:rPr>
          <w:rFonts w:asciiTheme="minorHAnsi" w:hAnsiTheme="minorHAnsi"/>
          <w:sz w:val="26"/>
          <w:szCs w:val="26"/>
        </w:rPr>
      </w:pPr>
      <w:r w:rsidRPr="003E6028">
        <w:rPr>
          <w:rFonts w:asciiTheme="minorHAnsi" w:hAnsiTheme="minorHAnsi"/>
          <w:sz w:val="26"/>
          <w:szCs w:val="26"/>
        </w:rPr>
        <w:t xml:space="preserve">John Witvliet. “How Common Worship Forms Us for Our Encounter With Death,” in </w:t>
      </w:r>
      <w:r w:rsidRPr="003E6028">
        <w:rPr>
          <w:rFonts w:asciiTheme="minorHAnsi" w:hAnsiTheme="minorHAnsi"/>
          <w:i/>
          <w:iCs/>
          <w:sz w:val="26"/>
          <w:szCs w:val="26"/>
        </w:rPr>
        <w:t>Worship Seeking Understanding: windows into Christian practice</w:t>
      </w:r>
      <w:r w:rsidRPr="003E6028">
        <w:rPr>
          <w:rFonts w:asciiTheme="minorHAnsi" w:hAnsiTheme="minorHAnsi"/>
          <w:sz w:val="26"/>
          <w:szCs w:val="26"/>
        </w:rPr>
        <w:t xml:space="preserve"> (Grand Rapids: Baker Academic, 2003): 291-308.</w:t>
      </w:r>
    </w:p>
    <w:p w14:paraId="05183583" w14:textId="77777777" w:rsidR="003E6028" w:rsidRPr="003E6028" w:rsidRDefault="003E6028" w:rsidP="003E6028">
      <w:pPr>
        <w:rPr>
          <w:rFonts w:asciiTheme="minorHAnsi" w:hAnsiTheme="minorHAnsi"/>
          <w:sz w:val="26"/>
          <w:szCs w:val="26"/>
        </w:rPr>
      </w:pPr>
    </w:p>
    <w:p w14:paraId="0CC992B2" w14:textId="77777777" w:rsidR="003E6028" w:rsidRDefault="003E6028" w:rsidP="003E6028">
      <w:pPr>
        <w:rPr>
          <w:rFonts w:asciiTheme="minorHAnsi" w:hAnsiTheme="minorHAnsi"/>
          <w:sz w:val="26"/>
          <w:szCs w:val="26"/>
        </w:rPr>
      </w:pPr>
      <w:r w:rsidRPr="003E6028">
        <w:rPr>
          <w:rFonts w:asciiTheme="minorHAnsi" w:hAnsiTheme="minorHAnsi"/>
          <w:sz w:val="26"/>
          <w:szCs w:val="26"/>
        </w:rPr>
        <w:t>Anne Zaki, “Funerals in Egypt”</w:t>
      </w:r>
    </w:p>
    <w:p w14:paraId="27C2BA19" w14:textId="77777777" w:rsidR="00994A46" w:rsidRDefault="00994A46" w:rsidP="003E6028">
      <w:pPr>
        <w:rPr>
          <w:rFonts w:asciiTheme="minorHAnsi" w:hAnsiTheme="minorHAnsi"/>
          <w:sz w:val="26"/>
          <w:szCs w:val="26"/>
        </w:rPr>
      </w:pPr>
    </w:p>
    <w:p w14:paraId="2606680A" w14:textId="2818DFD7" w:rsidR="00994A46" w:rsidRDefault="00994A46" w:rsidP="003E6028">
      <w:pPr>
        <w:rPr>
          <w:rFonts w:asciiTheme="minorHAnsi" w:hAnsiTheme="minorHAnsi"/>
          <w:sz w:val="26"/>
          <w:szCs w:val="26"/>
        </w:rPr>
      </w:pPr>
      <w:r>
        <w:rPr>
          <w:rFonts w:asciiTheme="minorHAnsi" w:hAnsiTheme="minorHAnsi"/>
          <w:sz w:val="26"/>
          <w:szCs w:val="26"/>
        </w:rPr>
        <w:t>Intro</w:t>
      </w:r>
      <w:r w:rsidR="00941435">
        <w:rPr>
          <w:rFonts w:asciiTheme="minorHAnsi" w:hAnsiTheme="minorHAnsi"/>
          <w:sz w:val="26"/>
          <w:szCs w:val="26"/>
        </w:rPr>
        <w:t>duction</w:t>
      </w:r>
    </w:p>
    <w:p w14:paraId="56DEDA37" w14:textId="77777777" w:rsidR="00FB327F" w:rsidRDefault="00FB327F" w:rsidP="003E6028">
      <w:pPr>
        <w:rPr>
          <w:rFonts w:asciiTheme="minorHAnsi" w:hAnsiTheme="minorHAnsi"/>
          <w:sz w:val="26"/>
          <w:szCs w:val="26"/>
        </w:rPr>
      </w:pPr>
    </w:p>
    <w:p w14:paraId="7B9E3EA2" w14:textId="77777777" w:rsidR="001B4DEE" w:rsidRDefault="001B4DEE" w:rsidP="003E6028">
      <w:pPr>
        <w:rPr>
          <w:rFonts w:asciiTheme="minorHAnsi" w:hAnsiTheme="minorHAnsi"/>
          <w:sz w:val="26"/>
          <w:szCs w:val="26"/>
        </w:rPr>
      </w:pPr>
    </w:p>
    <w:p w14:paraId="7C9E4B14" w14:textId="53E25712" w:rsidR="001B4DEE" w:rsidRDefault="001B4DEE" w:rsidP="001B4DEE">
      <w:pPr>
        <w:rPr>
          <w:rFonts w:asciiTheme="minorHAnsi" w:hAnsiTheme="minorHAnsi"/>
          <w:sz w:val="26"/>
          <w:szCs w:val="26"/>
        </w:rPr>
      </w:pPr>
      <w:r w:rsidRPr="001B4DEE">
        <w:rPr>
          <w:rFonts w:asciiTheme="minorHAnsi" w:hAnsiTheme="minorHAnsi"/>
          <w:sz w:val="26"/>
          <w:szCs w:val="26"/>
        </w:rPr>
        <w:t>I.</w:t>
      </w:r>
      <w:r>
        <w:rPr>
          <w:rFonts w:asciiTheme="minorHAnsi" w:hAnsiTheme="minorHAnsi"/>
          <w:sz w:val="26"/>
          <w:szCs w:val="26"/>
        </w:rPr>
        <w:t xml:space="preserve"> Humans as Mortal</w:t>
      </w:r>
    </w:p>
    <w:p w14:paraId="20A54CF4" w14:textId="3393CAB7" w:rsidR="001B4DEE" w:rsidRDefault="001B4DEE" w:rsidP="001B4DEE">
      <w:pPr>
        <w:rPr>
          <w:rFonts w:asciiTheme="minorHAnsi" w:hAnsiTheme="minorHAnsi"/>
          <w:sz w:val="26"/>
          <w:szCs w:val="26"/>
        </w:rPr>
      </w:pPr>
      <w:r>
        <w:rPr>
          <w:rFonts w:asciiTheme="minorHAnsi" w:hAnsiTheme="minorHAnsi"/>
          <w:sz w:val="26"/>
          <w:szCs w:val="26"/>
        </w:rPr>
        <w:tab/>
      </w:r>
    </w:p>
    <w:p w14:paraId="4397EB7B" w14:textId="31AC9676" w:rsidR="001B4DEE" w:rsidRDefault="001B4DEE" w:rsidP="001B4DEE">
      <w:pPr>
        <w:rPr>
          <w:rFonts w:asciiTheme="minorHAnsi" w:hAnsiTheme="minorHAnsi"/>
          <w:sz w:val="26"/>
          <w:szCs w:val="26"/>
        </w:rPr>
      </w:pPr>
      <w:r>
        <w:rPr>
          <w:rFonts w:asciiTheme="minorHAnsi" w:hAnsiTheme="minorHAnsi"/>
          <w:sz w:val="26"/>
          <w:szCs w:val="26"/>
        </w:rPr>
        <w:tab/>
        <w:t>A. Mortal v. Finite</w:t>
      </w:r>
    </w:p>
    <w:p w14:paraId="4F98A2FD" w14:textId="15089D61" w:rsidR="001B4DEE" w:rsidRDefault="001B4DEE" w:rsidP="001B4DEE">
      <w:pPr>
        <w:rPr>
          <w:rFonts w:asciiTheme="minorHAnsi" w:hAnsiTheme="minorHAnsi"/>
          <w:sz w:val="26"/>
          <w:szCs w:val="26"/>
        </w:rPr>
      </w:pPr>
      <w:r>
        <w:rPr>
          <w:rFonts w:asciiTheme="minorHAnsi" w:hAnsiTheme="minorHAnsi"/>
          <w:sz w:val="26"/>
          <w:szCs w:val="26"/>
        </w:rPr>
        <w:tab/>
      </w:r>
      <w:r>
        <w:rPr>
          <w:rFonts w:asciiTheme="minorHAnsi" w:hAnsiTheme="minorHAnsi"/>
          <w:sz w:val="26"/>
          <w:szCs w:val="26"/>
        </w:rPr>
        <w:tab/>
      </w:r>
    </w:p>
    <w:p w14:paraId="5DFDF9E6" w14:textId="62C20AC9" w:rsidR="00EC36C7" w:rsidRPr="00DD3AB9" w:rsidRDefault="001B4DEE" w:rsidP="00941435">
      <w:pPr>
        <w:rPr>
          <w:rFonts w:ascii="Bookman Old Style" w:hAnsi="Bookman Old Style"/>
        </w:rPr>
      </w:pPr>
      <w:r>
        <w:rPr>
          <w:rFonts w:asciiTheme="minorHAnsi" w:hAnsiTheme="minorHAnsi"/>
          <w:sz w:val="26"/>
          <w:szCs w:val="26"/>
        </w:rPr>
        <w:tab/>
      </w:r>
      <w:r>
        <w:rPr>
          <w:rFonts w:asciiTheme="minorHAnsi" w:hAnsiTheme="minorHAnsi"/>
          <w:sz w:val="26"/>
          <w:szCs w:val="26"/>
        </w:rPr>
        <w:tab/>
      </w:r>
    </w:p>
    <w:p w14:paraId="7368DEBE" w14:textId="77777777" w:rsidR="00EC36C7" w:rsidRPr="00DD3AB9" w:rsidRDefault="00EC36C7" w:rsidP="00EC36C7">
      <w:pPr>
        <w:rPr>
          <w:rFonts w:ascii="Bookman Old Style" w:hAnsi="Bookman Old Style"/>
        </w:rPr>
      </w:pPr>
    </w:p>
    <w:p w14:paraId="635BB557" w14:textId="1DEB095C" w:rsidR="00EC36C7" w:rsidRPr="009333AA" w:rsidRDefault="00EC36C7" w:rsidP="00EC36C7">
      <w:pPr>
        <w:rPr>
          <w:rFonts w:ascii="Calibri" w:hAnsi="Calibri"/>
          <w:sz w:val="26"/>
          <w:szCs w:val="26"/>
        </w:rPr>
      </w:pPr>
      <w:r w:rsidRPr="009333AA">
        <w:rPr>
          <w:rFonts w:ascii="Calibri" w:hAnsi="Calibri"/>
          <w:sz w:val="26"/>
          <w:szCs w:val="26"/>
        </w:rPr>
        <w:tab/>
      </w:r>
      <w:r w:rsidR="00941435">
        <w:rPr>
          <w:rFonts w:ascii="Calibri" w:hAnsi="Calibri"/>
          <w:sz w:val="26"/>
          <w:szCs w:val="26"/>
        </w:rPr>
        <w:t>B</w:t>
      </w:r>
      <w:r w:rsidRPr="009333AA">
        <w:rPr>
          <w:rFonts w:ascii="Calibri" w:hAnsi="Calibri"/>
          <w:sz w:val="26"/>
          <w:szCs w:val="26"/>
        </w:rPr>
        <w:t>. What is death?</w:t>
      </w:r>
    </w:p>
    <w:p w14:paraId="1CF2BD83" w14:textId="77777777" w:rsidR="00941435" w:rsidRDefault="00EC36C7" w:rsidP="00941435">
      <w:pPr>
        <w:rPr>
          <w:rFonts w:ascii="Calibri" w:hAnsi="Calibri"/>
          <w:sz w:val="26"/>
          <w:szCs w:val="26"/>
        </w:rPr>
      </w:pPr>
      <w:r w:rsidRPr="009333AA">
        <w:rPr>
          <w:rFonts w:ascii="Calibri" w:hAnsi="Calibri"/>
          <w:sz w:val="26"/>
          <w:szCs w:val="26"/>
        </w:rPr>
        <w:tab/>
      </w:r>
    </w:p>
    <w:p w14:paraId="36661A05" w14:textId="77777777" w:rsidR="00941435" w:rsidRDefault="00941435" w:rsidP="00941435">
      <w:pPr>
        <w:rPr>
          <w:rFonts w:ascii="Calibri" w:hAnsi="Calibri"/>
          <w:sz w:val="26"/>
          <w:szCs w:val="26"/>
        </w:rPr>
      </w:pPr>
    </w:p>
    <w:p w14:paraId="70264957" w14:textId="77777777" w:rsidR="00941435" w:rsidRDefault="00941435" w:rsidP="00941435">
      <w:pPr>
        <w:rPr>
          <w:rFonts w:ascii="Calibri" w:hAnsi="Calibri"/>
          <w:sz w:val="26"/>
          <w:szCs w:val="26"/>
        </w:rPr>
      </w:pPr>
    </w:p>
    <w:p w14:paraId="5E446F6C" w14:textId="060104EA" w:rsidR="00EC36C7" w:rsidRPr="009333AA" w:rsidRDefault="00EC36C7" w:rsidP="00941435">
      <w:pPr>
        <w:rPr>
          <w:rFonts w:ascii="Calibri" w:hAnsi="Calibri"/>
          <w:sz w:val="26"/>
          <w:szCs w:val="26"/>
        </w:rPr>
      </w:pPr>
      <w:r w:rsidRPr="009333AA">
        <w:rPr>
          <w:rFonts w:ascii="Calibri" w:hAnsi="Calibri"/>
          <w:sz w:val="26"/>
          <w:szCs w:val="26"/>
        </w:rPr>
        <w:tab/>
      </w:r>
      <w:r w:rsidRPr="009333AA">
        <w:rPr>
          <w:rFonts w:ascii="Calibri" w:hAnsi="Calibri"/>
          <w:sz w:val="26"/>
          <w:szCs w:val="26"/>
        </w:rPr>
        <w:tab/>
      </w:r>
    </w:p>
    <w:p w14:paraId="18AA8011" w14:textId="219BDF56" w:rsidR="00EC36C7" w:rsidRPr="00A0797C" w:rsidRDefault="00941435" w:rsidP="00F77431">
      <w:pPr>
        <w:ind w:left="720"/>
        <w:rPr>
          <w:rFonts w:ascii="Calibri" w:hAnsi="Calibri"/>
          <w:i/>
          <w:sz w:val="20"/>
          <w:szCs w:val="20"/>
        </w:rPr>
      </w:pPr>
      <w:r>
        <w:rPr>
          <w:rFonts w:ascii="Calibri" w:hAnsi="Calibri"/>
          <w:sz w:val="26"/>
          <w:szCs w:val="26"/>
        </w:rPr>
        <w:t>C</w:t>
      </w:r>
      <w:r w:rsidR="00EC36C7" w:rsidRPr="009333AA">
        <w:rPr>
          <w:rFonts w:ascii="Calibri" w:hAnsi="Calibri"/>
          <w:sz w:val="26"/>
          <w:szCs w:val="26"/>
        </w:rPr>
        <w:t xml:space="preserve">. </w:t>
      </w:r>
      <w:r w:rsidR="00F77431">
        <w:rPr>
          <w:rFonts w:ascii="Calibri" w:hAnsi="Calibri"/>
          <w:sz w:val="26"/>
          <w:szCs w:val="26"/>
        </w:rPr>
        <w:t>Death as result of sin; not “natural”</w:t>
      </w:r>
    </w:p>
    <w:p w14:paraId="6CE0FC33" w14:textId="77777777" w:rsidR="00A85360" w:rsidRDefault="00A85360" w:rsidP="00EC36C7">
      <w:pPr>
        <w:ind w:left="1440"/>
        <w:rPr>
          <w:rFonts w:ascii="Calibri" w:hAnsi="Calibri"/>
        </w:rPr>
      </w:pPr>
    </w:p>
    <w:p w14:paraId="6CD302CA" w14:textId="6E3B1D53" w:rsidR="00EC36C7" w:rsidRPr="009333AA" w:rsidRDefault="00EC36C7" w:rsidP="00EC36C7">
      <w:pPr>
        <w:ind w:left="1440"/>
        <w:rPr>
          <w:rFonts w:ascii="Calibri" w:hAnsi="Calibri"/>
        </w:rPr>
      </w:pPr>
      <w:r w:rsidRPr="009333AA">
        <w:rPr>
          <w:rFonts w:ascii="Calibri" w:hAnsi="Calibri"/>
        </w:rPr>
        <w:t>Gen. 2:16</w:t>
      </w:r>
    </w:p>
    <w:p w14:paraId="761EF551" w14:textId="77777777" w:rsidR="00EC36C7" w:rsidRPr="009333AA" w:rsidRDefault="00EC36C7" w:rsidP="00EC36C7">
      <w:pPr>
        <w:ind w:left="1440"/>
        <w:rPr>
          <w:rFonts w:ascii="Calibri" w:hAnsi="Calibri"/>
        </w:rPr>
      </w:pPr>
      <w:r w:rsidRPr="009333AA">
        <w:rPr>
          <w:rFonts w:ascii="Calibri" w:hAnsi="Calibri"/>
          <w:vertAlign w:val="superscript"/>
        </w:rPr>
        <w:t xml:space="preserve">16 </w:t>
      </w:r>
      <w:r w:rsidRPr="009333AA">
        <w:rPr>
          <w:rFonts w:ascii="Calibri" w:hAnsi="Calibri"/>
        </w:rPr>
        <w:t xml:space="preserve">And the LORD God commanded the man, “You are free to eat from any tree in the garden; </w:t>
      </w:r>
      <w:r w:rsidRPr="009333AA">
        <w:rPr>
          <w:rFonts w:ascii="Calibri" w:hAnsi="Calibri"/>
          <w:vertAlign w:val="superscript"/>
        </w:rPr>
        <w:t xml:space="preserve"> 17 </w:t>
      </w:r>
      <w:r w:rsidRPr="009333AA">
        <w:rPr>
          <w:rFonts w:ascii="Calibri" w:hAnsi="Calibri"/>
        </w:rPr>
        <w:t xml:space="preserve">but you must not eat from the tree of the knowledge of good and evil, for when you eat of it you will surely die.” </w:t>
      </w:r>
    </w:p>
    <w:p w14:paraId="1CB62109" w14:textId="77777777" w:rsidR="00EC36C7" w:rsidRPr="009333AA" w:rsidRDefault="00EC36C7" w:rsidP="00EC36C7">
      <w:pPr>
        <w:ind w:left="1440"/>
        <w:rPr>
          <w:rFonts w:ascii="Calibri" w:hAnsi="Calibri"/>
        </w:rPr>
      </w:pPr>
    </w:p>
    <w:p w14:paraId="121E0C72" w14:textId="77777777" w:rsidR="00EC36C7" w:rsidRPr="009333AA" w:rsidRDefault="00EC36C7" w:rsidP="00EC36C7">
      <w:pPr>
        <w:ind w:left="1440"/>
        <w:rPr>
          <w:rFonts w:ascii="Calibri" w:hAnsi="Calibri"/>
        </w:rPr>
      </w:pPr>
      <w:r w:rsidRPr="009333AA">
        <w:rPr>
          <w:rFonts w:ascii="Calibri" w:hAnsi="Calibri"/>
        </w:rPr>
        <w:t>Gen. 3:22-24</w:t>
      </w:r>
    </w:p>
    <w:p w14:paraId="25D03168" w14:textId="77777777" w:rsidR="00EC36C7" w:rsidRPr="009333AA" w:rsidRDefault="00EC36C7" w:rsidP="00EC36C7">
      <w:pPr>
        <w:ind w:left="1440"/>
        <w:rPr>
          <w:rFonts w:ascii="Calibri" w:hAnsi="Calibri"/>
        </w:rPr>
      </w:pPr>
      <w:r w:rsidRPr="009333AA">
        <w:rPr>
          <w:rFonts w:ascii="Calibri" w:hAnsi="Calibri"/>
          <w:vertAlign w:val="superscript"/>
        </w:rPr>
        <w:t xml:space="preserve">22 </w:t>
      </w:r>
      <w:r w:rsidRPr="009333AA">
        <w:rPr>
          <w:rFonts w:ascii="Calibri" w:hAnsi="Calibri"/>
        </w:rPr>
        <w:t xml:space="preserve">And the LORD God said, “The man has now become like one of us, knowing good and evil. He must not be allowed to reach out his hand and take also from the tree of life and eat, and live forever.” </w:t>
      </w:r>
      <w:r w:rsidRPr="009333AA">
        <w:rPr>
          <w:rFonts w:ascii="Calibri" w:hAnsi="Calibri"/>
          <w:vertAlign w:val="superscript"/>
        </w:rPr>
        <w:t xml:space="preserve"> 23 </w:t>
      </w:r>
      <w:r w:rsidRPr="009333AA">
        <w:rPr>
          <w:rFonts w:ascii="Calibri" w:hAnsi="Calibri"/>
        </w:rPr>
        <w:t xml:space="preserve">So the LORD God banished him from the Garden of Eden to work the ground from which he had been taken. </w:t>
      </w:r>
      <w:r w:rsidRPr="009333AA">
        <w:rPr>
          <w:rFonts w:ascii="Calibri" w:hAnsi="Calibri"/>
          <w:vertAlign w:val="superscript"/>
        </w:rPr>
        <w:t xml:space="preserve"> 24 </w:t>
      </w:r>
      <w:r w:rsidRPr="009333AA">
        <w:rPr>
          <w:rFonts w:ascii="Calibri" w:hAnsi="Calibri"/>
        </w:rPr>
        <w:t xml:space="preserve">After he drove the man out, he placed on the east side of the Garden of Eden </w:t>
      </w:r>
      <w:r w:rsidRPr="009333AA">
        <w:rPr>
          <w:rFonts w:ascii="Calibri" w:hAnsi="Calibri"/>
        </w:rPr>
        <w:lastRenderedPageBreak/>
        <w:t xml:space="preserve">cherubim and a flaming sword flashing back and forth to guard the way to the tree of life. </w:t>
      </w:r>
    </w:p>
    <w:p w14:paraId="3F041AE7" w14:textId="77777777" w:rsidR="00EC36C7" w:rsidRPr="009333AA" w:rsidRDefault="00EC36C7" w:rsidP="00EC36C7">
      <w:pPr>
        <w:ind w:left="1440"/>
        <w:rPr>
          <w:rFonts w:ascii="Calibri" w:hAnsi="Calibri"/>
        </w:rPr>
      </w:pPr>
    </w:p>
    <w:p w14:paraId="1B88EBA2" w14:textId="77777777" w:rsidR="00EC36C7" w:rsidRPr="009333AA" w:rsidRDefault="00EC36C7" w:rsidP="00EC36C7">
      <w:pPr>
        <w:ind w:left="1440"/>
        <w:rPr>
          <w:rFonts w:ascii="Calibri" w:hAnsi="Calibri"/>
        </w:rPr>
      </w:pPr>
      <w:r w:rsidRPr="009333AA">
        <w:rPr>
          <w:rFonts w:ascii="Calibri" w:hAnsi="Calibri"/>
        </w:rPr>
        <w:t>Heb. 9:27-8</w:t>
      </w:r>
    </w:p>
    <w:p w14:paraId="6EC465EA" w14:textId="77777777" w:rsidR="00EC36C7" w:rsidRPr="009333AA" w:rsidRDefault="00EC36C7" w:rsidP="00EC36C7">
      <w:pPr>
        <w:ind w:left="1440"/>
        <w:rPr>
          <w:rFonts w:ascii="Calibri" w:hAnsi="Calibri"/>
        </w:rPr>
      </w:pPr>
      <w:r w:rsidRPr="009333AA">
        <w:rPr>
          <w:rFonts w:ascii="Calibri" w:hAnsi="Calibri"/>
          <w:vertAlign w:val="superscript"/>
        </w:rPr>
        <w:t xml:space="preserve">27 </w:t>
      </w:r>
      <w:r w:rsidRPr="009333AA">
        <w:rPr>
          <w:rFonts w:ascii="Calibri" w:hAnsi="Calibri"/>
        </w:rPr>
        <w:t xml:space="preserve">Just as man is destined to die once, and after that to face judgment, </w:t>
      </w:r>
      <w:r w:rsidRPr="009333AA">
        <w:rPr>
          <w:rFonts w:ascii="Calibri" w:hAnsi="Calibri"/>
          <w:vertAlign w:val="superscript"/>
        </w:rPr>
        <w:t xml:space="preserve"> 28 </w:t>
      </w:r>
      <w:r w:rsidRPr="009333AA">
        <w:rPr>
          <w:rFonts w:ascii="Calibri" w:hAnsi="Calibri"/>
        </w:rPr>
        <w:t xml:space="preserve">so Christ was sacrificed once to take away the sins of many people; and he will appear a second time, not to bear sin, but to bring salvation to those who are waiting for him. </w:t>
      </w:r>
    </w:p>
    <w:p w14:paraId="7F86A775" w14:textId="77777777" w:rsidR="00EC36C7" w:rsidRPr="009333AA" w:rsidRDefault="00EC36C7" w:rsidP="00EC36C7">
      <w:pPr>
        <w:ind w:left="1440"/>
        <w:rPr>
          <w:rFonts w:ascii="Calibri" w:hAnsi="Calibri"/>
        </w:rPr>
      </w:pPr>
    </w:p>
    <w:p w14:paraId="6BD3319B" w14:textId="77777777" w:rsidR="00EC36C7" w:rsidRPr="009333AA" w:rsidRDefault="00EC36C7" w:rsidP="00EC36C7">
      <w:pPr>
        <w:ind w:left="1440"/>
        <w:rPr>
          <w:rFonts w:ascii="Calibri" w:hAnsi="Calibri"/>
        </w:rPr>
      </w:pPr>
      <w:r w:rsidRPr="009333AA">
        <w:rPr>
          <w:rFonts w:ascii="Calibri" w:hAnsi="Calibri"/>
        </w:rPr>
        <w:t>Rom. 5:12</w:t>
      </w:r>
    </w:p>
    <w:p w14:paraId="2022FC20" w14:textId="77777777" w:rsidR="00EC36C7" w:rsidRPr="009333AA" w:rsidRDefault="00EC36C7" w:rsidP="00EC36C7">
      <w:pPr>
        <w:ind w:left="1440"/>
        <w:rPr>
          <w:rFonts w:ascii="Calibri" w:hAnsi="Calibri"/>
        </w:rPr>
      </w:pPr>
      <w:r w:rsidRPr="009333AA">
        <w:rPr>
          <w:rFonts w:ascii="Calibri" w:hAnsi="Calibri"/>
          <w:vertAlign w:val="superscript"/>
        </w:rPr>
        <w:t xml:space="preserve">12 </w:t>
      </w:r>
      <w:r w:rsidRPr="009333AA">
        <w:rPr>
          <w:rFonts w:ascii="Calibri" w:hAnsi="Calibri"/>
        </w:rPr>
        <w:t xml:space="preserve">Therefore, just as sin entered the world through one man, and death through sin, and in this way death came to all men, because all sinned— </w:t>
      </w:r>
      <w:r w:rsidRPr="009333AA">
        <w:rPr>
          <w:rFonts w:ascii="Calibri" w:hAnsi="Calibri"/>
          <w:vertAlign w:val="superscript"/>
        </w:rPr>
        <w:t xml:space="preserve"> 13 </w:t>
      </w:r>
      <w:r w:rsidRPr="009333AA">
        <w:rPr>
          <w:rFonts w:ascii="Calibri" w:hAnsi="Calibri"/>
        </w:rPr>
        <w:t xml:space="preserve">for before the law was given, sin was in the world. But sin is not taken into account when there is no law. </w:t>
      </w:r>
      <w:r w:rsidRPr="009333AA">
        <w:rPr>
          <w:rFonts w:ascii="Calibri" w:hAnsi="Calibri"/>
          <w:vertAlign w:val="superscript"/>
        </w:rPr>
        <w:t xml:space="preserve"> 14 </w:t>
      </w:r>
      <w:r w:rsidRPr="009333AA">
        <w:rPr>
          <w:rFonts w:ascii="Calibri" w:hAnsi="Calibri"/>
        </w:rPr>
        <w:t>Nevertheless, death reigned from the time of Adam to the time of Moses, even over those who did not sin by breaking a command, as did Adam, who was a pattern of the one to come.</w:t>
      </w:r>
    </w:p>
    <w:p w14:paraId="792F11FE" w14:textId="77777777" w:rsidR="00EC36C7" w:rsidRPr="009333AA" w:rsidRDefault="00EC36C7" w:rsidP="00EC36C7">
      <w:pPr>
        <w:ind w:left="1440"/>
        <w:rPr>
          <w:rFonts w:ascii="Calibri" w:hAnsi="Calibri"/>
        </w:rPr>
      </w:pPr>
    </w:p>
    <w:p w14:paraId="1DD22A39" w14:textId="77777777" w:rsidR="00EC36C7" w:rsidRPr="009333AA" w:rsidRDefault="00EC36C7" w:rsidP="00EC36C7">
      <w:pPr>
        <w:ind w:left="1440"/>
        <w:rPr>
          <w:rFonts w:ascii="Calibri" w:hAnsi="Calibri"/>
        </w:rPr>
      </w:pPr>
      <w:r w:rsidRPr="009333AA">
        <w:rPr>
          <w:rFonts w:ascii="Calibri" w:hAnsi="Calibri"/>
        </w:rPr>
        <w:t>Rom. 6.23</w:t>
      </w:r>
    </w:p>
    <w:p w14:paraId="22AA8462" w14:textId="77777777" w:rsidR="00EC36C7" w:rsidRPr="009333AA" w:rsidRDefault="00EC36C7" w:rsidP="00EC36C7">
      <w:pPr>
        <w:ind w:left="1440"/>
        <w:rPr>
          <w:rFonts w:ascii="Calibri" w:hAnsi="Calibri"/>
        </w:rPr>
      </w:pPr>
      <w:r w:rsidRPr="009333AA">
        <w:rPr>
          <w:rFonts w:ascii="Calibri" w:hAnsi="Calibri"/>
          <w:vertAlign w:val="superscript"/>
        </w:rPr>
        <w:t xml:space="preserve">23 </w:t>
      </w:r>
      <w:r w:rsidRPr="009333AA">
        <w:rPr>
          <w:rFonts w:ascii="Calibri" w:hAnsi="Calibri"/>
        </w:rPr>
        <w:t xml:space="preserve">For the wages of sin is death, but the gift of God is eternal life in Christ Jesus our Lord. </w:t>
      </w:r>
    </w:p>
    <w:p w14:paraId="02A55582" w14:textId="77777777" w:rsidR="00EC36C7" w:rsidRPr="009333AA" w:rsidRDefault="00EC36C7" w:rsidP="00EC36C7">
      <w:pPr>
        <w:ind w:left="1440"/>
        <w:rPr>
          <w:rFonts w:ascii="Calibri" w:hAnsi="Calibri"/>
        </w:rPr>
      </w:pPr>
    </w:p>
    <w:p w14:paraId="1BCE0EA8" w14:textId="77777777" w:rsidR="00EC36C7" w:rsidRPr="009333AA" w:rsidRDefault="00EC36C7" w:rsidP="00EC36C7">
      <w:pPr>
        <w:ind w:left="1440"/>
        <w:rPr>
          <w:rFonts w:ascii="Calibri" w:hAnsi="Calibri"/>
        </w:rPr>
      </w:pPr>
      <w:r w:rsidRPr="009333AA">
        <w:rPr>
          <w:rFonts w:ascii="Calibri" w:hAnsi="Calibri"/>
        </w:rPr>
        <w:t>James 1:13-15</w:t>
      </w:r>
    </w:p>
    <w:p w14:paraId="4B14FFE0" w14:textId="77777777" w:rsidR="00EC36C7" w:rsidRPr="009333AA" w:rsidRDefault="00EC36C7" w:rsidP="00EC36C7">
      <w:pPr>
        <w:ind w:left="1440"/>
        <w:rPr>
          <w:rFonts w:ascii="Calibri" w:hAnsi="Calibri"/>
        </w:rPr>
      </w:pPr>
      <w:r w:rsidRPr="009333AA">
        <w:rPr>
          <w:rFonts w:ascii="Calibri" w:hAnsi="Calibri"/>
          <w:vertAlign w:val="superscript"/>
        </w:rPr>
        <w:t xml:space="preserve">13 </w:t>
      </w:r>
      <w:r w:rsidRPr="009333AA">
        <w:rPr>
          <w:rFonts w:ascii="Calibri" w:hAnsi="Calibri"/>
        </w:rPr>
        <w:t xml:space="preserve">When tempted, no one should say, “God is tempting me.” For God cannot be tempted by evil, nor does he tempt anyone; </w:t>
      </w:r>
      <w:r w:rsidRPr="009333AA">
        <w:rPr>
          <w:rFonts w:ascii="Calibri" w:hAnsi="Calibri"/>
          <w:vertAlign w:val="superscript"/>
        </w:rPr>
        <w:t xml:space="preserve"> 14 </w:t>
      </w:r>
      <w:r w:rsidRPr="009333AA">
        <w:rPr>
          <w:rFonts w:ascii="Calibri" w:hAnsi="Calibri"/>
        </w:rPr>
        <w:t xml:space="preserve">but each one is tempted when, by his own evil desire, he is dragged away and enticed. </w:t>
      </w:r>
      <w:r w:rsidRPr="009333AA">
        <w:rPr>
          <w:rFonts w:ascii="Calibri" w:hAnsi="Calibri"/>
          <w:vertAlign w:val="superscript"/>
        </w:rPr>
        <w:t xml:space="preserve"> 15 </w:t>
      </w:r>
      <w:r w:rsidRPr="009333AA">
        <w:rPr>
          <w:rFonts w:ascii="Calibri" w:hAnsi="Calibri"/>
        </w:rPr>
        <w:t xml:space="preserve">Then, after desire has conceived, it gives birth to sin; and sin, when it is full-grown, gives birth to death. </w:t>
      </w:r>
    </w:p>
    <w:p w14:paraId="7FA911BB" w14:textId="77777777" w:rsidR="00EC36C7" w:rsidRPr="009333AA" w:rsidRDefault="00EC36C7" w:rsidP="00EC36C7">
      <w:pPr>
        <w:rPr>
          <w:rFonts w:ascii="Calibri" w:hAnsi="Calibri"/>
        </w:rPr>
      </w:pPr>
    </w:p>
    <w:p w14:paraId="4E05C1FE" w14:textId="77777777" w:rsidR="00EC36C7" w:rsidRPr="001563AE" w:rsidRDefault="00EC36C7" w:rsidP="00EC36C7">
      <w:pPr>
        <w:rPr>
          <w:rFonts w:ascii="Bookman Old Style" w:hAnsi="Bookman Old Style"/>
        </w:rPr>
      </w:pPr>
    </w:p>
    <w:p w14:paraId="214F0648" w14:textId="5E0C49E0" w:rsidR="00EC36C7" w:rsidRPr="009333AA" w:rsidRDefault="00A0797C" w:rsidP="00941435">
      <w:pPr>
        <w:rPr>
          <w:rFonts w:ascii="Calibri" w:hAnsi="Calibri"/>
          <w:sz w:val="26"/>
          <w:szCs w:val="26"/>
        </w:rPr>
      </w:pPr>
      <w:r>
        <w:rPr>
          <w:rFonts w:ascii="Calibri" w:hAnsi="Calibri"/>
          <w:sz w:val="26"/>
          <w:szCs w:val="26"/>
        </w:rPr>
        <w:tab/>
      </w:r>
      <w:r>
        <w:rPr>
          <w:rFonts w:ascii="Calibri" w:hAnsi="Calibri"/>
          <w:sz w:val="26"/>
          <w:szCs w:val="26"/>
        </w:rPr>
        <w:tab/>
      </w:r>
      <w:r w:rsidR="00EC36C7" w:rsidRPr="009333AA">
        <w:rPr>
          <w:rFonts w:ascii="Calibri" w:hAnsi="Calibri"/>
          <w:sz w:val="26"/>
          <w:szCs w:val="26"/>
        </w:rPr>
        <w:t>B.C., Art 14</w:t>
      </w:r>
    </w:p>
    <w:p w14:paraId="6FB0C63B" w14:textId="77777777" w:rsidR="00EC36C7" w:rsidRDefault="00EC36C7" w:rsidP="00EC36C7">
      <w:pPr>
        <w:ind w:left="720"/>
        <w:rPr>
          <w:rFonts w:ascii="Bookman Old Style" w:hAnsi="Bookman Old Style"/>
        </w:rPr>
      </w:pPr>
      <w:r>
        <w:rPr>
          <w:rFonts w:ascii="Bookman Old Style" w:hAnsi="Bookman Old Style"/>
        </w:rPr>
        <w:tab/>
      </w:r>
      <w:r>
        <w:rPr>
          <w:rFonts w:ascii="Bookman Old Style" w:hAnsi="Bookman Old Style"/>
        </w:rPr>
        <w:tab/>
      </w:r>
    </w:p>
    <w:p w14:paraId="6BB1A99C" w14:textId="77777777" w:rsidR="00EC36C7" w:rsidRDefault="00EC36C7" w:rsidP="00EC36C7">
      <w:pPr>
        <w:rPr>
          <w:rFonts w:ascii="Bookman Old Style" w:hAnsi="Bookman Old Style"/>
        </w:rPr>
      </w:pPr>
    </w:p>
    <w:p w14:paraId="19C4C055" w14:textId="3020E9D7" w:rsidR="00EC36C7" w:rsidRPr="009333AA" w:rsidRDefault="00A85360" w:rsidP="00A85360">
      <w:pPr>
        <w:ind w:firstLine="720"/>
        <w:rPr>
          <w:rFonts w:ascii="Calibri" w:hAnsi="Calibri"/>
          <w:sz w:val="26"/>
          <w:szCs w:val="26"/>
        </w:rPr>
      </w:pPr>
      <w:r>
        <w:rPr>
          <w:rFonts w:ascii="Calibri" w:hAnsi="Calibri"/>
          <w:sz w:val="26"/>
          <w:szCs w:val="26"/>
        </w:rPr>
        <w:t>C.</w:t>
      </w:r>
      <w:r w:rsidR="00EC36C7" w:rsidRPr="009333AA">
        <w:rPr>
          <w:rFonts w:ascii="Calibri" w:hAnsi="Calibri"/>
          <w:sz w:val="26"/>
          <w:szCs w:val="26"/>
        </w:rPr>
        <w:t xml:space="preserve"> What happens when we die?</w:t>
      </w:r>
    </w:p>
    <w:p w14:paraId="01D93D15" w14:textId="77777777" w:rsidR="00EC36C7" w:rsidRPr="00C16AD6" w:rsidRDefault="00EC36C7" w:rsidP="00EC36C7">
      <w:pPr>
        <w:rPr>
          <w:rFonts w:ascii="Bookman Old Style" w:hAnsi="Bookman Old Style"/>
          <w:i/>
          <w:iCs/>
          <w:sz w:val="20"/>
          <w:szCs w:val="20"/>
        </w:rPr>
      </w:pPr>
    </w:p>
    <w:p w14:paraId="417ABDCD" w14:textId="77777777" w:rsidR="00CE7979" w:rsidRDefault="00CE7979" w:rsidP="00EC36C7">
      <w:pPr>
        <w:rPr>
          <w:rFonts w:ascii="Calibri" w:hAnsi="Calibri"/>
          <w:sz w:val="26"/>
          <w:szCs w:val="26"/>
        </w:rPr>
      </w:pPr>
    </w:p>
    <w:p w14:paraId="6104449B" w14:textId="15EE8080" w:rsidR="00CE7979" w:rsidRDefault="00CE7979" w:rsidP="00EC36C7">
      <w:pPr>
        <w:rPr>
          <w:rFonts w:ascii="Calibri" w:hAnsi="Calibri"/>
          <w:sz w:val="26"/>
          <w:szCs w:val="26"/>
        </w:rPr>
      </w:pPr>
      <w:r>
        <w:rPr>
          <w:rFonts w:ascii="Calibri" w:hAnsi="Calibri"/>
          <w:sz w:val="26"/>
          <w:szCs w:val="26"/>
        </w:rPr>
        <w:t>III. Dignity</w:t>
      </w:r>
    </w:p>
    <w:p w14:paraId="3C88CC23" w14:textId="424B5545" w:rsidR="00E03DB4" w:rsidRDefault="00E03DB4" w:rsidP="00EC36C7">
      <w:pPr>
        <w:rPr>
          <w:rFonts w:ascii="Calibri" w:hAnsi="Calibri"/>
          <w:sz w:val="26"/>
          <w:szCs w:val="26"/>
        </w:rPr>
      </w:pPr>
      <w:r>
        <w:rPr>
          <w:rFonts w:ascii="Calibri" w:hAnsi="Calibri"/>
          <w:sz w:val="26"/>
          <w:szCs w:val="26"/>
        </w:rPr>
        <w:tab/>
        <w:t>Introduction:</w:t>
      </w:r>
    </w:p>
    <w:p w14:paraId="7A9CD7B3" w14:textId="77777777" w:rsidR="00E03DB4" w:rsidRDefault="00E03DB4" w:rsidP="00EC36C7">
      <w:pPr>
        <w:rPr>
          <w:rFonts w:ascii="Calibri" w:hAnsi="Calibri"/>
          <w:sz w:val="26"/>
          <w:szCs w:val="26"/>
        </w:rPr>
      </w:pPr>
    </w:p>
    <w:p w14:paraId="119D8585" w14:textId="77777777" w:rsidR="00E03DB4" w:rsidRDefault="00E03DB4" w:rsidP="0071513A">
      <w:pPr>
        <w:ind w:left="720"/>
        <w:rPr>
          <w:rFonts w:ascii="Calibri" w:hAnsi="Calibri"/>
          <w:sz w:val="26"/>
          <w:szCs w:val="26"/>
        </w:rPr>
      </w:pPr>
    </w:p>
    <w:p w14:paraId="2AA751F4" w14:textId="09014A19" w:rsidR="00E03DB4" w:rsidRDefault="00E03DB4" w:rsidP="0071513A">
      <w:pPr>
        <w:ind w:left="720"/>
        <w:rPr>
          <w:rFonts w:ascii="Calibri" w:hAnsi="Calibri"/>
          <w:sz w:val="26"/>
          <w:szCs w:val="26"/>
        </w:rPr>
      </w:pPr>
      <w:r>
        <w:rPr>
          <w:rFonts w:ascii="Calibri" w:hAnsi="Calibri"/>
          <w:sz w:val="26"/>
          <w:szCs w:val="26"/>
        </w:rPr>
        <w:t>A. Dignity</w:t>
      </w:r>
    </w:p>
    <w:p w14:paraId="4ACFAFF7" w14:textId="187AF623" w:rsidR="00467A37" w:rsidRDefault="00E03DB4" w:rsidP="00941435">
      <w:pPr>
        <w:ind w:left="720"/>
        <w:rPr>
          <w:rFonts w:ascii="Calibri" w:hAnsi="Calibri"/>
          <w:sz w:val="26"/>
          <w:szCs w:val="26"/>
        </w:rPr>
      </w:pPr>
      <w:r>
        <w:rPr>
          <w:rFonts w:ascii="Calibri" w:hAnsi="Calibri"/>
          <w:sz w:val="26"/>
          <w:szCs w:val="26"/>
        </w:rPr>
        <w:tab/>
      </w:r>
    </w:p>
    <w:p w14:paraId="7D8CB87C" w14:textId="77777777" w:rsidR="00F74391" w:rsidRDefault="00F74391" w:rsidP="00467A37">
      <w:pPr>
        <w:ind w:left="2880"/>
        <w:rPr>
          <w:rFonts w:ascii="Calibri" w:hAnsi="Calibri"/>
          <w:sz w:val="26"/>
          <w:szCs w:val="26"/>
        </w:rPr>
      </w:pPr>
    </w:p>
    <w:p w14:paraId="6CEC5DF7" w14:textId="37256EA3" w:rsidR="00F74391" w:rsidRPr="00E03DB4" w:rsidRDefault="00F74391" w:rsidP="00F74391">
      <w:pPr>
        <w:rPr>
          <w:rFonts w:ascii="Calibri" w:hAnsi="Calibri"/>
          <w:sz w:val="26"/>
          <w:szCs w:val="26"/>
        </w:rPr>
      </w:pPr>
      <w:r>
        <w:rPr>
          <w:rFonts w:ascii="Calibri" w:hAnsi="Calibri"/>
          <w:sz w:val="26"/>
          <w:szCs w:val="26"/>
        </w:rPr>
        <w:tab/>
        <w:t>B. Medicalization of death</w:t>
      </w:r>
    </w:p>
    <w:p w14:paraId="33235CCF" w14:textId="77777777" w:rsidR="00CE7979" w:rsidRDefault="00CE7979" w:rsidP="00EC36C7">
      <w:pPr>
        <w:rPr>
          <w:rFonts w:ascii="Calibri" w:hAnsi="Calibri"/>
          <w:sz w:val="26"/>
          <w:szCs w:val="26"/>
        </w:rPr>
      </w:pPr>
    </w:p>
    <w:p w14:paraId="6C70865F" w14:textId="40415570" w:rsidR="00EC36C7" w:rsidRPr="009333AA" w:rsidRDefault="00EC36C7" w:rsidP="00EC36C7">
      <w:pPr>
        <w:rPr>
          <w:rFonts w:ascii="Calibri" w:hAnsi="Calibri"/>
          <w:sz w:val="26"/>
          <w:szCs w:val="26"/>
        </w:rPr>
      </w:pPr>
      <w:r w:rsidRPr="009333AA">
        <w:rPr>
          <w:rFonts w:ascii="Calibri" w:hAnsi="Calibri"/>
          <w:sz w:val="26"/>
          <w:szCs w:val="26"/>
        </w:rPr>
        <w:lastRenderedPageBreak/>
        <w:t>IV. Dealing with death</w:t>
      </w:r>
    </w:p>
    <w:p w14:paraId="33DFCBC5" w14:textId="77777777" w:rsidR="00EC36C7" w:rsidRPr="009333AA" w:rsidRDefault="00EC36C7" w:rsidP="00EC36C7">
      <w:pPr>
        <w:rPr>
          <w:rFonts w:ascii="Calibri" w:hAnsi="Calibri"/>
          <w:sz w:val="26"/>
          <w:szCs w:val="26"/>
        </w:rPr>
      </w:pPr>
      <w:r w:rsidRPr="009333AA">
        <w:rPr>
          <w:rFonts w:ascii="Calibri" w:hAnsi="Calibri"/>
          <w:sz w:val="26"/>
          <w:szCs w:val="26"/>
        </w:rPr>
        <w:tab/>
      </w:r>
    </w:p>
    <w:p w14:paraId="7220A4B1" w14:textId="77777777" w:rsidR="00941435" w:rsidRDefault="00EC36C7" w:rsidP="00EC36C7">
      <w:pPr>
        <w:rPr>
          <w:rFonts w:ascii="Calibri" w:hAnsi="Calibri"/>
          <w:sz w:val="26"/>
          <w:szCs w:val="26"/>
        </w:rPr>
      </w:pPr>
      <w:r w:rsidRPr="009333AA">
        <w:rPr>
          <w:rFonts w:ascii="Calibri" w:hAnsi="Calibri"/>
          <w:sz w:val="26"/>
          <w:szCs w:val="26"/>
        </w:rPr>
        <w:tab/>
      </w:r>
    </w:p>
    <w:p w14:paraId="638561AE" w14:textId="77777777" w:rsidR="00941435" w:rsidRDefault="00941435" w:rsidP="00EC36C7">
      <w:pPr>
        <w:rPr>
          <w:rFonts w:ascii="Calibri" w:hAnsi="Calibri"/>
          <w:sz w:val="26"/>
          <w:szCs w:val="26"/>
        </w:rPr>
      </w:pPr>
    </w:p>
    <w:p w14:paraId="3D0A0BA0" w14:textId="77777777" w:rsidR="00941435" w:rsidRDefault="00941435" w:rsidP="00EC36C7">
      <w:pPr>
        <w:rPr>
          <w:rFonts w:ascii="Calibri" w:hAnsi="Calibri"/>
          <w:sz w:val="26"/>
          <w:szCs w:val="26"/>
        </w:rPr>
      </w:pPr>
    </w:p>
    <w:p w14:paraId="2B116328" w14:textId="0F013990" w:rsidR="00EC36C7" w:rsidRPr="009333AA" w:rsidRDefault="00EC36C7" w:rsidP="00941435">
      <w:pPr>
        <w:ind w:firstLine="720"/>
        <w:rPr>
          <w:rFonts w:ascii="Calibri" w:hAnsi="Calibri"/>
          <w:sz w:val="26"/>
          <w:szCs w:val="26"/>
        </w:rPr>
      </w:pPr>
      <w:r>
        <w:rPr>
          <w:rFonts w:ascii="Calibri" w:hAnsi="Calibri"/>
          <w:sz w:val="26"/>
          <w:szCs w:val="26"/>
        </w:rPr>
        <w:t>What do our p</w:t>
      </w:r>
      <w:r w:rsidRPr="009333AA">
        <w:rPr>
          <w:rFonts w:ascii="Calibri" w:hAnsi="Calibri"/>
          <w:sz w:val="26"/>
          <w:szCs w:val="26"/>
        </w:rPr>
        <w:t>ractices</w:t>
      </w:r>
      <w:r>
        <w:rPr>
          <w:rFonts w:ascii="Calibri" w:hAnsi="Calibri"/>
          <w:sz w:val="26"/>
          <w:szCs w:val="26"/>
        </w:rPr>
        <w:t xml:space="preserve"> say about our beliefs?</w:t>
      </w:r>
    </w:p>
    <w:p w14:paraId="5515B033" w14:textId="77777777" w:rsidR="00EC36C7" w:rsidRDefault="00EC36C7" w:rsidP="00EC36C7">
      <w:pPr>
        <w:rPr>
          <w:rFonts w:ascii="Calibri" w:hAnsi="Calibri"/>
          <w:color w:val="FF0000"/>
          <w:sz w:val="26"/>
          <w:szCs w:val="26"/>
        </w:rPr>
      </w:pPr>
      <w:r w:rsidRPr="009333AA">
        <w:rPr>
          <w:rFonts w:ascii="Calibri" w:hAnsi="Calibri"/>
          <w:color w:val="FF0000"/>
          <w:sz w:val="26"/>
          <w:szCs w:val="26"/>
        </w:rPr>
        <w:tab/>
      </w:r>
    </w:p>
    <w:p w14:paraId="1DB33758" w14:textId="25115F41" w:rsidR="00513A23" w:rsidRPr="009333AA" w:rsidRDefault="00E3443F" w:rsidP="00513A23">
      <w:pPr>
        <w:ind w:left="2160"/>
        <w:rPr>
          <w:rFonts w:ascii="Calibri" w:hAnsi="Calibri"/>
          <w:sz w:val="26"/>
          <w:szCs w:val="26"/>
        </w:rPr>
      </w:pPr>
      <w:r>
        <w:rPr>
          <w:rFonts w:ascii="Calibri" w:hAnsi="Calibri"/>
          <w:sz w:val="26"/>
          <w:szCs w:val="26"/>
        </w:rPr>
        <w:t>1 Thess 4:17</w:t>
      </w:r>
    </w:p>
    <w:p w14:paraId="7752DBB9" w14:textId="77777777" w:rsidR="00EC36C7" w:rsidRPr="009333AA" w:rsidRDefault="00EC36C7" w:rsidP="00EC36C7">
      <w:pPr>
        <w:ind w:left="2160"/>
        <w:rPr>
          <w:rFonts w:ascii="Calibri" w:hAnsi="Calibri"/>
          <w:sz w:val="26"/>
          <w:szCs w:val="26"/>
        </w:rPr>
      </w:pPr>
    </w:p>
    <w:p w14:paraId="7F6E71B6" w14:textId="2AAB45A1" w:rsidR="00FB327F" w:rsidRDefault="00FB327F" w:rsidP="00EC36C7">
      <w:pPr>
        <w:rPr>
          <w:rFonts w:asciiTheme="minorHAnsi" w:hAnsiTheme="minorHAnsi"/>
          <w:sz w:val="26"/>
          <w:szCs w:val="26"/>
        </w:rPr>
      </w:pPr>
    </w:p>
    <w:p w14:paraId="5282F523" w14:textId="08FCDE41" w:rsidR="00A61CBC" w:rsidRDefault="00A61CBC" w:rsidP="00EC36C7">
      <w:pPr>
        <w:rPr>
          <w:rFonts w:asciiTheme="minorHAnsi" w:hAnsiTheme="minorHAnsi"/>
          <w:sz w:val="26"/>
          <w:szCs w:val="26"/>
        </w:rPr>
      </w:pPr>
      <w:r>
        <w:rPr>
          <w:rFonts w:asciiTheme="minorHAnsi" w:hAnsiTheme="minorHAnsi"/>
          <w:sz w:val="26"/>
          <w:szCs w:val="26"/>
        </w:rPr>
        <w:t>IV. Baptism and Death</w:t>
      </w:r>
    </w:p>
    <w:p w14:paraId="565A40DE" w14:textId="77777777" w:rsidR="000F1AA4" w:rsidRDefault="000F1AA4" w:rsidP="00EC36C7">
      <w:pPr>
        <w:rPr>
          <w:rFonts w:asciiTheme="minorHAnsi" w:hAnsiTheme="minorHAnsi"/>
          <w:sz w:val="26"/>
          <w:szCs w:val="26"/>
        </w:rPr>
      </w:pPr>
    </w:p>
    <w:p w14:paraId="0AACCCDF" w14:textId="2034AD16" w:rsidR="00A61CBC" w:rsidRDefault="00A61CBC" w:rsidP="00EC36C7">
      <w:pPr>
        <w:rPr>
          <w:rFonts w:asciiTheme="minorHAnsi" w:hAnsiTheme="minorHAnsi"/>
          <w:sz w:val="26"/>
          <w:szCs w:val="26"/>
        </w:rPr>
      </w:pPr>
    </w:p>
    <w:p w14:paraId="5B53A3C2" w14:textId="5AA0AFA2" w:rsidR="000F1AA4" w:rsidRDefault="000F1AA4" w:rsidP="000F1AA4">
      <w:pPr>
        <w:rPr>
          <w:rFonts w:asciiTheme="minorHAnsi" w:hAnsiTheme="minorHAnsi"/>
          <w:bCs/>
          <w:sz w:val="26"/>
          <w:szCs w:val="26"/>
        </w:rPr>
      </w:pPr>
      <w:r w:rsidRPr="000F1AA4">
        <w:rPr>
          <w:rFonts w:asciiTheme="minorHAnsi" w:hAnsiTheme="minorHAnsi"/>
          <w:sz w:val="26"/>
          <w:szCs w:val="26"/>
        </w:rPr>
        <w:tab/>
      </w:r>
      <w:r>
        <w:rPr>
          <w:rFonts w:asciiTheme="minorHAnsi" w:hAnsiTheme="minorHAnsi"/>
          <w:sz w:val="26"/>
          <w:szCs w:val="26"/>
        </w:rPr>
        <w:t>A. Baptism</w:t>
      </w:r>
      <w:r>
        <w:rPr>
          <w:rFonts w:asciiTheme="minorHAnsi" w:hAnsiTheme="minorHAnsi"/>
          <w:bCs/>
          <w:sz w:val="26"/>
          <w:szCs w:val="26"/>
        </w:rPr>
        <w:tab/>
      </w:r>
    </w:p>
    <w:p w14:paraId="58C8508B" w14:textId="40F07EDA"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ind w:left="720"/>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r>
    </w:p>
    <w:p w14:paraId="0AD4098D" w14:textId="38816D1E"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t>B. Romans 6:1-14</w:t>
      </w:r>
    </w:p>
    <w:p w14:paraId="037F27F0"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p>
    <w:p w14:paraId="365E126A"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p>
    <w:p w14:paraId="51F5339D" w14:textId="14F2F5A6"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t>C. Symbolism of baptism</w:t>
      </w:r>
    </w:p>
    <w:p w14:paraId="46C9F656"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t>-cleansing from sin</w:t>
      </w:r>
    </w:p>
    <w:p w14:paraId="4CFC1516"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t xml:space="preserve">-re-birth: you must be born again </w:t>
      </w:r>
    </w:p>
    <w:p w14:paraId="7DC1D0A5"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t>-rite of initiation</w:t>
      </w:r>
    </w:p>
    <w:p w14:paraId="0F6E3A1D" w14:textId="77777777"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r>
      <w:r>
        <w:rPr>
          <w:rFonts w:asciiTheme="minorHAnsi" w:hAnsiTheme="minorHAnsi"/>
          <w:bCs/>
          <w:sz w:val="26"/>
          <w:szCs w:val="26"/>
        </w:rPr>
        <w:tab/>
        <w:t>-union with Christ</w:t>
      </w:r>
    </w:p>
    <w:p w14:paraId="66120383" w14:textId="3CFA5D81" w:rsidR="000F1AA4" w:rsidRDefault="000F1AA4"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t>-call to discipleship</w:t>
      </w:r>
    </w:p>
    <w:p w14:paraId="18D983B0" w14:textId="289CCA73" w:rsidR="000F1AA4" w:rsidRDefault="000F1AA4" w:rsidP="00941435">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r>
        <w:rPr>
          <w:rFonts w:asciiTheme="minorHAnsi" w:hAnsiTheme="minorHAnsi"/>
          <w:bCs/>
          <w:sz w:val="26"/>
          <w:szCs w:val="26"/>
        </w:rPr>
        <w:tab/>
      </w:r>
      <w:r>
        <w:rPr>
          <w:rFonts w:asciiTheme="minorHAnsi" w:hAnsiTheme="minorHAnsi"/>
          <w:bCs/>
          <w:sz w:val="26"/>
          <w:szCs w:val="26"/>
        </w:rPr>
        <w:tab/>
      </w:r>
      <w:r>
        <w:rPr>
          <w:rFonts w:asciiTheme="minorHAnsi" w:hAnsiTheme="minorHAnsi"/>
          <w:bCs/>
          <w:sz w:val="26"/>
          <w:szCs w:val="26"/>
        </w:rPr>
        <w:tab/>
      </w:r>
    </w:p>
    <w:p w14:paraId="1195117B" w14:textId="77777777" w:rsidR="00807411" w:rsidRDefault="00807411" w:rsidP="000F1AA4">
      <w:pPr>
        <w:tabs>
          <w:tab w:val="left" w:pos="720"/>
          <w:tab w:val="left" w:pos="1440"/>
          <w:tab w:val="left" w:pos="2160"/>
          <w:tab w:val="left" w:pos="2880"/>
          <w:tab w:val="left" w:pos="3600"/>
          <w:tab w:val="left" w:pos="4320"/>
          <w:tab w:val="left" w:pos="5040"/>
          <w:tab w:val="left" w:pos="5760"/>
          <w:tab w:val="left" w:pos="6480"/>
          <w:tab w:val="left" w:pos="7200"/>
          <w:tab w:val="left" w:pos="8496"/>
        </w:tabs>
        <w:rPr>
          <w:rFonts w:asciiTheme="minorHAnsi" w:hAnsiTheme="minorHAnsi"/>
          <w:bCs/>
          <w:sz w:val="26"/>
          <w:szCs w:val="26"/>
        </w:rPr>
      </w:pPr>
    </w:p>
    <w:p w14:paraId="583F7254" w14:textId="77777777" w:rsidR="00201978" w:rsidRDefault="00201978" w:rsidP="00E3443F">
      <w:pPr>
        <w:rPr>
          <w:rFonts w:ascii="Calibri" w:hAnsi="Calibri"/>
          <w:sz w:val="26"/>
          <w:szCs w:val="26"/>
        </w:rPr>
      </w:pPr>
    </w:p>
    <w:p w14:paraId="6A62962D" w14:textId="77777777" w:rsidR="00201978" w:rsidRDefault="00201978" w:rsidP="00E3443F">
      <w:pPr>
        <w:rPr>
          <w:rFonts w:ascii="Calibri" w:hAnsi="Calibri"/>
          <w:sz w:val="26"/>
          <w:szCs w:val="26"/>
        </w:rPr>
      </w:pPr>
    </w:p>
    <w:p w14:paraId="1546B156" w14:textId="77777777" w:rsidR="00201978" w:rsidRDefault="00201978" w:rsidP="00E3443F">
      <w:pPr>
        <w:rPr>
          <w:rFonts w:ascii="Calibri" w:hAnsi="Calibri"/>
          <w:sz w:val="26"/>
          <w:szCs w:val="26"/>
        </w:rPr>
      </w:pPr>
    </w:p>
    <w:p w14:paraId="33396347" w14:textId="77777777" w:rsidR="00201978" w:rsidRDefault="00201978" w:rsidP="00E3443F">
      <w:pPr>
        <w:rPr>
          <w:rFonts w:ascii="Calibri" w:hAnsi="Calibri"/>
          <w:sz w:val="26"/>
          <w:szCs w:val="26"/>
        </w:rPr>
      </w:pPr>
    </w:p>
    <w:p w14:paraId="5F1FA207" w14:textId="77777777" w:rsidR="00201978" w:rsidRDefault="00201978" w:rsidP="00E3443F">
      <w:pPr>
        <w:rPr>
          <w:rFonts w:ascii="Calibri" w:hAnsi="Calibri"/>
          <w:sz w:val="26"/>
          <w:szCs w:val="26"/>
        </w:rPr>
      </w:pPr>
    </w:p>
    <w:p w14:paraId="3129D5E9" w14:textId="77777777" w:rsidR="00201978" w:rsidRDefault="00201978" w:rsidP="00E3443F">
      <w:pPr>
        <w:rPr>
          <w:rFonts w:ascii="Calibri" w:hAnsi="Calibri"/>
          <w:sz w:val="26"/>
          <w:szCs w:val="26"/>
        </w:rPr>
      </w:pPr>
    </w:p>
    <w:p w14:paraId="76F8F6C1" w14:textId="77777777" w:rsidR="00201978" w:rsidRDefault="00201978" w:rsidP="00E3443F">
      <w:pPr>
        <w:rPr>
          <w:rFonts w:ascii="Calibri" w:hAnsi="Calibri"/>
          <w:sz w:val="26"/>
          <w:szCs w:val="26"/>
        </w:rPr>
      </w:pPr>
    </w:p>
    <w:p w14:paraId="721FA66E" w14:textId="77777777" w:rsidR="00201978" w:rsidRDefault="00201978" w:rsidP="00E3443F">
      <w:pPr>
        <w:rPr>
          <w:rFonts w:ascii="Calibri" w:hAnsi="Calibri"/>
          <w:sz w:val="26"/>
          <w:szCs w:val="26"/>
        </w:rPr>
      </w:pPr>
    </w:p>
    <w:p w14:paraId="26B56926" w14:textId="77777777" w:rsidR="00201978" w:rsidRDefault="00201978" w:rsidP="00E3443F">
      <w:pPr>
        <w:rPr>
          <w:rFonts w:ascii="Calibri" w:hAnsi="Calibri"/>
          <w:sz w:val="26"/>
          <w:szCs w:val="26"/>
        </w:rPr>
      </w:pPr>
    </w:p>
    <w:p w14:paraId="58733E67" w14:textId="77777777" w:rsidR="00201978" w:rsidRDefault="00201978" w:rsidP="00E3443F">
      <w:pPr>
        <w:rPr>
          <w:rFonts w:ascii="Calibri" w:hAnsi="Calibri"/>
          <w:sz w:val="26"/>
          <w:szCs w:val="26"/>
        </w:rPr>
      </w:pPr>
    </w:p>
    <w:p w14:paraId="6FCB5047" w14:textId="77777777" w:rsidR="00201978" w:rsidRDefault="00201978" w:rsidP="00E3443F">
      <w:pPr>
        <w:rPr>
          <w:rFonts w:ascii="Calibri" w:hAnsi="Calibri"/>
          <w:sz w:val="26"/>
          <w:szCs w:val="26"/>
        </w:rPr>
      </w:pPr>
    </w:p>
    <w:p w14:paraId="16F3C085" w14:textId="77777777" w:rsidR="00201978" w:rsidRPr="000940FF" w:rsidRDefault="00201978" w:rsidP="000F1AA4">
      <w:pPr>
        <w:rPr>
          <w:rFonts w:asciiTheme="minorHAnsi" w:hAnsiTheme="minorHAnsi"/>
          <w:sz w:val="26"/>
          <w:szCs w:val="26"/>
        </w:rPr>
      </w:pPr>
    </w:p>
    <w:sectPr w:rsidR="00201978" w:rsidRPr="000940F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41494" w14:textId="77777777" w:rsidR="00B67AD1" w:rsidRDefault="00B67AD1" w:rsidP="00EF1DBF">
      <w:r>
        <w:separator/>
      </w:r>
    </w:p>
  </w:endnote>
  <w:endnote w:type="continuationSeparator" w:id="0">
    <w:p w14:paraId="7B57FB25" w14:textId="77777777" w:rsidR="00B67AD1" w:rsidRDefault="00B67AD1" w:rsidP="00EF1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638372"/>
      <w:docPartObj>
        <w:docPartGallery w:val="Page Numbers (Bottom of Page)"/>
        <w:docPartUnique/>
      </w:docPartObj>
    </w:sdtPr>
    <w:sdtEndPr>
      <w:rPr>
        <w:noProof/>
      </w:rPr>
    </w:sdtEndPr>
    <w:sdtContent>
      <w:p w14:paraId="7A568C05" w14:textId="293D5BC2" w:rsidR="00EF1DBF" w:rsidRDefault="00EF1D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F10F9B" w14:textId="77777777" w:rsidR="00EF1DBF" w:rsidRDefault="00EF1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41E0" w14:textId="77777777" w:rsidR="00B67AD1" w:rsidRDefault="00B67AD1" w:rsidP="00EF1DBF">
      <w:r>
        <w:separator/>
      </w:r>
    </w:p>
  </w:footnote>
  <w:footnote w:type="continuationSeparator" w:id="0">
    <w:p w14:paraId="760FC610" w14:textId="77777777" w:rsidR="00B67AD1" w:rsidRDefault="00B67AD1" w:rsidP="00EF1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00722"/>
    <w:multiLevelType w:val="hybridMultilevel"/>
    <w:tmpl w:val="CEE0248C"/>
    <w:lvl w:ilvl="0" w:tplc="79F65D7C">
      <w:start w:val="2"/>
      <w:numFmt w:val="bullet"/>
      <w:lvlText w:val="-"/>
      <w:lvlJc w:val="left"/>
      <w:pPr>
        <w:ind w:left="2810" w:hanging="360"/>
      </w:pPr>
      <w:rPr>
        <w:rFonts w:ascii="Calibri" w:eastAsiaTheme="minorHAnsi" w:hAnsi="Calibri" w:cs="Calibri" w:hint="default"/>
      </w:rPr>
    </w:lvl>
    <w:lvl w:ilvl="1" w:tplc="04090003" w:tentative="1">
      <w:start w:val="1"/>
      <w:numFmt w:val="bullet"/>
      <w:lvlText w:val="o"/>
      <w:lvlJc w:val="left"/>
      <w:pPr>
        <w:ind w:left="3530" w:hanging="360"/>
      </w:pPr>
      <w:rPr>
        <w:rFonts w:ascii="Courier New" w:hAnsi="Courier New" w:cs="Courier New" w:hint="default"/>
      </w:rPr>
    </w:lvl>
    <w:lvl w:ilvl="2" w:tplc="04090005" w:tentative="1">
      <w:start w:val="1"/>
      <w:numFmt w:val="bullet"/>
      <w:lvlText w:val=""/>
      <w:lvlJc w:val="left"/>
      <w:pPr>
        <w:ind w:left="4250" w:hanging="360"/>
      </w:pPr>
      <w:rPr>
        <w:rFonts w:ascii="Wingdings" w:hAnsi="Wingdings" w:hint="default"/>
      </w:rPr>
    </w:lvl>
    <w:lvl w:ilvl="3" w:tplc="04090001" w:tentative="1">
      <w:start w:val="1"/>
      <w:numFmt w:val="bullet"/>
      <w:lvlText w:val=""/>
      <w:lvlJc w:val="left"/>
      <w:pPr>
        <w:ind w:left="4970" w:hanging="360"/>
      </w:pPr>
      <w:rPr>
        <w:rFonts w:ascii="Symbol" w:hAnsi="Symbol" w:hint="default"/>
      </w:rPr>
    </w:lvl>
    <w:lvl w:ilvl="4" w:tplc="04090003" w:tentative="1">
      <w:start w:val="1"/>
      <w:numFmt w:val="bullet"/>
      <w:lvlText w:val="o"/>
      <w:lvlJc w:val="left"/>
      <w:pPr>
        <w:ind w:left="5690" w:hanging="360"/>
      </w:pPr>
      <w:rPr>
        <w:rFonts w:ascii="Courier New" w:hAnsi="Courier New" w:cs="Courier New" w:hint="default"/>
      </w:rPr>
    </w:lvl>
    <w:lvl w:ilvl="5" w:tplc="04090005" w:tentative="1">
      <w:start w:val="1"/>
      <w:numFmt w:val="bullet"/>
      <w:lvlText w:val=""/>
      <w:lvlJc w:val="left"/>
      <w:pPr>
        <w:ind w:left="6410" w:hanging="360"/>
      </w:pPr>
      <w:rPr>
        <w:rFonts w:ascii="Wingdings" w:hAnsi="Wingdings" w:hint="default"/>
      </w:rPr>
    </w:lvl>
    <w:lvl w:ilvl="6" w:tplc="04090001" w:tentative="1">
      <w:start w:val="1"/>
      <w:numFmt w:val="bullet"/>
      <w:lvlText w:val=""/>
      <w:lvlJc w:val="left"/>
      <w:pPr>
        <w:ind w:left="7130" w:hanging="360"/>
      </w:pPr>
      <w:rPr>
        <w:rFonts w:ascii="Symbol" w:hAnsi="Symbol" w:hint="default"/>
      </w:rPr>
    </w:lvl>
    <w:lvl w:ilvl="7" w:tplc="04090003" w:tentative="1">
      <w:start w:val="1"/>
      <w:numFmt w:val="bullet"/>
      <w:lvlText w:val="o"/>
      <w:lvlJc w:val="left"/>
      <w:pPr>
        <w:ind w:left="7850" w:hanging="360"/>
      </w:pPr>
      <w:rPr>
        <w:rFonts w:ascii="Courier New" w:hAnsi="Courier New" w:cs="Courier New" w:hint="default"/>
      </w:rPr>
    </w:lvl>
    <w:lvl w:ilvl="8" w:tplc="04090005" w:tentative="1">
      <w:start w:val="1"/>
      <w:numFmt w:val="bullet"/>
      <w:lvlText w:val=""/>
      <w:lvlJc w:val="left"/>
      <w:pPr>
        <w:ind w:left="8570" w:hanging="360"/>
      </w:pPr>
      <w:rPr>
        <w:rFonts w:ascii="Wingdings" w:hAnsi="Wingdings" w:hint="default"/>
      </w:rPr>
    </w:lvl>
  </w:abstractNum>
  <w:abstractNum w:abstractNumId="1" w15:restartNumberingAfterBreak="0">
    <w:nsid w:val="7BFC3A09"/>
    <w:multiLevelType w:val="hybridMultilevel"/>
    <w:tmpl w:val="8A66F08E"/>
    <w:lvl w:ilvl="0" w:tplc="2B1AEB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9566504">
    <w:abstractNumId w:val="1"/>
  </w:num>
  <w:num w:numId="2" w16cid:durableId="211743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0FF"/>
    <w:rsid w:val="000940FF"/>
    <w:rsid w:val="000F1AA4"/>
    <w:rsid w:val="000F2165"/>
    <w:rsid w:val="00101B01"/>
    <w:rsid w:val="001050E8"/>
    <w:rsid w:val="00175D5C"/>
    <w:rsid w:val="001B4DEE"/>
    <w:rsid w:val="00201978"/>
    <w:rsid w:val="00212114"/>
    <w:rsid w:val="002C37B5"/>
    <w:rsid w:val="003E6028"/>
    <w:rsid w:val="003F74AF"/>
    <w:rsid w:val="004212BE"/>
    <w:rsid w:val="00467A37"/>
    <w:rsid w:val="004E4155"/>
    <w:rsid w:val="00513A23"/>
    <w:rsid w:val="005610D2"/>
    <w:rsid w:val="005875CC"/>
    <w:rsid w:val="005C2882"/>
    <w:rsid w:val="0071513A"/>
    <w:rsid w:val="00754B7D"/>
    <w:rsid w:val="007804AE"/>
    <w:rsid w:val="007912B8"/>
    <w:rsid w:val="007A4692"/>
    <w:rsid w:val="00807411"/>
    <w:rsid w:val="008F6ADD"/>
    <w:rsid w:val="00941435"/>
    <w:rsid w:val="009935BC"/>
    <w:rsid w:val="00994A46"/>
    <w:rsid w:val="00A00166"/>
    <w:rsid w:val="00A0797C"/>
    <w:rsid w:val="00A61CBC"/>
    <w:rsid w:val="00A85360"/>
    <w:rsid w:val="00B67AD1"/>
    <w:rsid w:val="00C1421A"/>
    <w:rsid w:val="00C16AD6"/>
    <w:rsid w:val="00C6012F"/>
    <w:rsid w:val="00CD741C"/>
    <w:rsid w:val="00CE7979"/>
    <w:rsid w:val="00D80188"/>
    <w:rsid w:val="00E03DB4"/>
    <w:rsid w:val="00E3443F"/>
    <w:rsid w:val="00EC36C7"/>
    <w:rsid w:val="00EE5E23"/>
    <w:rsid w:val="00EF1DBF"/>
    <w:rsid w:val="00F74391"/>
    <w:rsid w:val="00F77431"/>
    <w:rsid w:val="00FB327F"/>
    <w:rsid w:val="00FD5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4B9B"/>
  <w15:chartTrackingRefBased/>
  <w15:docId w15:val="{6C0664D5-4BDF-4827-8F0D-F44AC4F0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0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0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0F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0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40F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40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40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40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40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0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0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0F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0F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40F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40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40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40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40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40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0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0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40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40FF"/>
    <w:rPr>
      <w:i/>
      <w:iCs/>
      <w:color w:val="404040" w:themeColor="text1" w:themeTint="BF"/>
    </w:rPr>
  </w:style>
  <w:style w:type="paragraph" w:styleId="ListParagraph">
    <w:name w:val="List Paragraph"/>
    <w:basedOn w:val="Normal"/>
    <w:uiPriority w:val="34"/>
    <w:qFormat/>
    <w:rsid w:val="000940FF"/>
    <w:pPr>
      <w:ind w:left="720"/>
      <w:contextualSpacing/>
    </w:pPr>
  </w:style>
  <w:style w:type="character" w:styleId="IntenseEmphasis">
    <w:name w:val="Intense Emphasis"/>
    <w:basedOn w:val="DefaultParagraphFont"/>
    <w:uiPriority w:val="21"/>
    <w:qFormat/>
    <w:rsid w:val="000940FF"/>
    <w:rPr>
      <w:i/>
      <w:iCs/>
      <w:color w:val="2F5496" w:themeColor="accent1" w:themeShade="BF"/>
    </w:rPr>
  </w:style>
  <w:style w:type="paragraph" w:styleId="IntenseQuote">
    <w:name w:val="Intense Quote"/>
    <w:basedOn w:val="Normal"/>
    <w:next w:val="Normal"/>
    <w:link w:val="IntenseQuoteChar"/>
    <w:uiPriority w:val="30"/>
    <w:qFormat/>
    <w:rsid w:val="000940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0FF"/>
    <w:rPr>
      <w:i/>
      <w:iCs/>
      <w:color w:val="2F5496" w:themeColor="accent1" w:themeShade="BF"/>
    </w:rPr>
  </w:style>
  <w:style w:type="character" w:styleId="IntenseReference">
    <w:name w:val="Intense Reference"/>
    <w:basedOn w:val="DefaultParagraphFont"/>
    <w:uiPriority w:val="32"/>
    <w:qFormat/>
    <w:rsid w:val="000940FF"/>
    <w:rPr>
      <w:b/>
      <w:bCs/>
      <w:smallCaps/>
      <w:color w:val="2F5496" w:themeColor="accent1" w:themeShade="BF"/>
      <w:spacing w:val="5"/>
    </w:rPr>
  </w:style>
  <w:style w:type="character" w:customStyle="1" w:styleId="apple-style-span">
    <w:name w:val="apple-style-span"/>
    <w:rsid w:val="00EC36C7"/>
  </w:style>
  <w:style w:type="character" w:styleId="Hyperlink">
    <w:name w:val="Hyperlink"/>
    <w:uiPriority w:val="99"/>
    <w:semiHidden/>
    <w:unhideWhenUsed/>
    <w:rsid w:val="00EC36C7"/>
    <w:rPr>
      <w:color w:val="0000FF"/>
      <w:u w:val="single"/>
    </w:rPr>
  </w:style>
  <w:style w:type="character" w:customStyle="1" w:styleId="apple-converted-space">
    <w:name w:val="apple-converted-space"/>
    <w:rsid w:val="00EC36C7"/>
  </w:style>
  <w:style w:type="paragraph" w:styleId="Header">
    <w:name w:val="header"/>
    <w:basedOn w:val="Normal"/>
    <w:link w:val="HeaderChar"/>
    <w:uiPriority w:val="99"/>
    <w:unhideWhenUsed/>
    <w:rsid w:val="00EF1DBF"/>
    <w:pPr>
      <w:tabs>
        <w:tab w:val="center" w:pos="4680"/>
        <w:tab w:val="right" w:pos="9360"/>
      </w:tabs>
    </w:pPr>
  </w:style>
  <w:style w:type="character" w:customStyle="1" w:styleId="HeaderChar">
    <w:name w:val="Header Char"/>
    <w:basedOn w:val="DefaultParagraphFont"/>
    <w:link w:val="Header"/>
    <w:uiPriority w:val="99"/>
    <w:rsid w:val="00EF1DBF"/>
  </w:style>
  <w:style w:type="paragraph" w:styleId="Footer">
    <w:name w:val="footer"/>
    <w:basedOn w:val="Normal"/>
    <w:link w:val="FooterChar"/>
    <w:uiPriority w:val="99"/>
    <w:unhideWhenUsed/>
    <w:rsid w:val="00EF1DBF"/>
    <w:pPr>
      <w:tabs>
        <w:tab w:val="center" w:pos="4680"/>
        <w:tab w:val="right" w:pos="9360"/>
      </w:tabs>
    </w:pPr>
  </w:style>
  <w:style w:type="character" w:customStyle="1" w:styleId="FooterChar">
    <w:name w:val="Footer Char"/>
    <w:basedOn w:val="DefaultParagraphFont"/>
    <w:link w:val="Footer"/>
    <w:uiPriority w:val="99"/>
    <w:rsid w:val="00EF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VandenBerg</dc:creator>
  <cp:keywords/>
  <dc:description/>
  <cp:lastModifiedBy>Mary VandenBerg</cp:lastModifiedBy>
  <cp:revision>3</cp:revision>
  <cp:lastPrinted>2026-09-30T14:39:00Z</cp:lastPrinted>
  <dcterms:created xsi:type="dcterms:W3CDTF">2026-10-02T00:09:00Z</dcterms:created>
  <dcterms:modified xsi:type="dcterms:W3CDTF">2026-10-02T00:17:00Z</dcterms:modified>
</cp:coreProperties>
</file>