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1. </w:t>
      </w:r>
      <w:r>
        <w:rPr>
          <w:rFonts w:ascii="Times New Roman" w:hAnsi="Times New Roman"/>
          <w:b/>
          <w:bCs/>
          <w:i w:val="false"/>
          <w:caps w:val="false"/>
          <w:smallCaps w:val="false"/>
          <w:color w:val="222222"/>
          <w:spacing w:val="0"/>
          <w:sz w:val="28"/>
          <w:szCs w:val="28"/>
        </w:rPr>
        <w:t>Looking back on the past year, name signs of Christ's abiding love and presence in your daily life and what they mean to you. And 2.  How has your sense of call deepened since your positive entrance decision?</w:t>
      </w:r>
    </w:p>
    <w:p>
      <w:pPr>
        <w:pStyle w:val="Normal"/>
        <w:widowControl/>
        <w:bidi w:val="0"/>
        <w:ind w:left="0" w:right="0" w:hanging="0"/>
        <w:jc w:val="left"/>
        <w:rPr>
          <w:rFonts w:ascii="Times New Roman" w:hAnsi="Times New Roman"/>
          <w:b w:val="false"/>
          <w:b w:val="false"/>
          <w:i w:val="false"/>
          <w:i w:val="false"/>
          <w:sz w:val="28"/>
          <w:szCs w:val="28"/>
        </w:rPr>
      </w:pPr>
      <w:r>
        <w:rPr>
          <w:rFonts w:ascii="Times New Roman" w:hAnsi="Times New Roman"/>
          <w:b w:val="false"/>
          <w:i w:val="false"/>
          <w:sz w:val="28"/>
          <w:szCs w:val="28"/>
        </w:rPr>
      </w:r>
    </w:p>
    <w:p>
      <w:pPr>
        <w:pStyle w:val="TextBody"/>
        <w:widowControl/>
        <w:bidi w:val="0"/>
        <w:spacing w:lineRule="auto" w:line="480"/>
        <w:ind w:left="0" w:right="0" w:hanging="0"/>
        <w:jc w:val="left"/>
        <w:rPr>
          <w:rFonts w:ascii="Times New Roman" w:hAnsi="Times New Roman"/>
          <w:b w:val="false"/>
          <w:b w:val="false"/>
          <w:i w:val="false"/>
          <w:i w:val="false"/>
          <w:sz w:val="28"/>
          <w:szCs w:val="28"/>
        </w:rPr>
      </w:pPr>
      <w:r>
        <w:rPr>
          <w:rFonts w:ascii="Times New Roman" w:hAnsi="Times New Roman"/>
          <w:b w:val="false"/>
          <w:i w:val="false"/>
          <w:caps w:val="false"/>
          <w:smallCaps w:val="false"/>
          <w:color w:val="222222"/>
          <w:spacing w:val="0"/>
          <w:sz w:val="28"/>
          <w:szCs w:val="28"/>
        </w:rPr>
        <w:tab/>
        <w:t xml:space="preserve">Looking back over the past year, several signs of Christ’s abiding love and presence have stood out to me, and they have carried deep meaning. One of the clearest signs has been the way relational possibilities have unfolded in my congregational context. I serve as a </w:t>
      </w:r>
      <w:r>
        <w:rPr>
          <w:rFonts w:ascii="Times New Roman" w:hAnsi="Times New Roman"/>
          <w:b w:val="false"/>
          <w:i w:val="false"/>
          <w:caps w:val="false"/>
          <w:smallCaps w:val="false"/>
          <w:color w:val="222222"/>
          <w:spacing w:val="0"/>
          <w:sz w:val="28"/>
          <w:szCs w:val="28"/>
        </w:rPr>
        <w:t>synodically authorized minister</w:t>
      </w:r>
      <w:r>
        <w:rPr>
          <w:rFonts w:ascii="Times New Roman" w:hAnsi="Times New Roman"/>
          <w:b w:val="false"/>
          <w:i w:val="false"/>
          <w:caps w:val="false"/>
          <w:smallCaps w:val="false"/>
          <w:color w:val="222222"/>
          <w:spacing w:val="0"/>
          <w:sz w:val="28"/>
          <w:szCs w:val="28"/>
        </w:rPr>
        <w:t xml:space="preserve"> in a church that has experienced significant grief, historic conflict, and transitions in leadership. Despite these challenges, I have seen people step up in generous, faithful, and creative ways. Members have cared for one another, offered financial support well beyond expectations, and found ways to serve even when clergy oversight has been minimal. These signs of relational trust and renewal reveal Christ’s presence alive and active among the people, working through their resilience and commitment to one another.</w:t>
      </w:r>
    </w:p>
    <w:p>
      <w:pPr>
        <w:pStyle w:val="TextBody"/>
        <w:spacing w:lineRule="auto" w:line="480"/>
        <w:rPr>
          <w:rFonts w:ascii="Times New Roman" w:hAnsi="Times New Roman"/>
          <w:sz w:val="28"/>
          <w:szCs w:val="28"/>
        </w:rPr>
      </w:pPr>
      <w:r>
        <w:rPr>
          <w:rFonts w:ascii="Times New Roman" w:hAnsi="Times New Roman"/>
          <w:sz w:val="28"/>
          <w:szCs w:val="28"/>
        </w:rPr>
        <w:tab/>
        <w:t xml:space="preserve">Another sign has been the peace I’ve found living within liminality and ambiguity. When I first took on this interim role, I saw it as temporary and somewhat uncertain. Yet over time, I have discovered that God meets us most deeply in these in-between spaces. Instead of rushing toward certainty, I’ve been invited to slow down, listen, and trust the Spirit’s unfolding work. This has been a </w:t>
      </w:r>
      <w:r>
        <w:rPr>
          <w:rFonts w:ascii="Times New Roman" w:hAnsi="Times New Roman"/>
          <w:sz w:val="28"/>
          <w:szCs w:val="28"/>
        </w:rPr>
        <w:t xml:space="preserve">continuation of my Covid seminary </w:t>
      </w:r>
      <w:r>
        <w:rPr>
          <w:rFonts w:ascii="Times New Roman" w:hAnsi="Times New Roman"/>
          <w:sz w:val="28"/>
          <w:szCs w:val="28"/>
        </w:rPr>
        <w:t xml:space="preserve"> experience  -- learning to lean into the “not yet”--</w:t>
      </w:r>
      <w:r>
        <w:rPr>
          <w:rFonts w:ascii="Times New Roman" w:hAnsi="Times New Roman"/>
          <w:sz w:val="28"/>
          <w:szCs w:val="28"/>
        </w:rPr>
        <w:t>and finding</w:t>
      </w:r>
      <w:r>
        <w:rPr>
          <w:rFonts w:ascii="Times New Roman" w:hAnsi="Times New Roman"/>
          <w:sz w:val="28"/>
          <w:szCs w:val="28"/>
        </w:rPr>
        <w:t xml:space="preserve"> assurance that Christ is present even when the future feels unclear. In moments of stillness, prayer, or surprising clarity during difficult conversations, I’ve felt Christ’s grounding peace.</w:t>
      </w:r>
    </w:p>
    <w:p>
      <w:pPr>
        <w:pStyle w:val="TextBody"/>
        <w:spacing w:lineRule="auto" w:line="480"/>
        <w:rPr>
          <w:rFonts w:ascii="Times New Roman" w:hAnsi="Times New Roman"/>
          <w:sz w:val="28"/>
          <w:szCs w:val="28"/>
        </w:rPr>
      </w:pPr>
      <w:r>
        <w:rPr>
          <w:rFonts w:ascii="Times New Roman" w:hAnsi="Times New Roman"/>
          <w:sz w:val="28"/>
          <w:szCs w:val="28"/>
        </w:rPr>
        <w:tab/>
        <w:t>Finally, I’ve seen Christ’s love reflected in the deepening of my close friendships. Friends have accompanied me with wisdom, laughter, and honesty, holding space for vocational discernment and offering companionship in both joy and challenge. These relationships remind me that we are called to walk together, not alone, and they embody for me the relational heart of the gospel. Altogether, these signs--relational unfolding, peace in ambiguity, and deep friendships-- have strengthened my trust in Christ’s abiding love, helping me to navigate the year’s challenges with hope and faith.</w:t>
      </w:r>
    </w:p>
    <w:p>
      <w:pPr>
        <w:pStyle w:val="Normal"/>
        <w:widowControl/>
        <w:bidi w:val="0"/>
        <w:spacing w:lineRule="auto" w:line="48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i w:val="false"/>
          <w:caps w:val="false"/>
          <w:smallCaps w:val="false"/>
          <w:color w:val="222222"/>
          <w:spacing w:val="0"/>
          <w:sz w:val="28"/>
          <w:szCs w:val="28"/>
        </w:rPr>
        <w:t>3. Which passage of Scripture resonates with your own faith journey, and why? Use interpretive/hermeneutical skills to explain your choice of passage. </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The themes of communion, connection, missing God, and finding God in Luke’s Gospel account of the Road to Emmaus is one resonant scripture.  It gives me space and grace to ponder our connection challenges and opportunities. Thinking of my Emmaus road in this transition space, an old fences/new horizons imagine can help us process.</w:t>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 xml:space="preserve">The old fence was an image that came from the Considering Matthew Shepard show held at the Nor Shor theatre...in February 2020.  My friend was singing in </w:t>
      </w:r>
      <w:r>
        <w:rPr>
          <w:rFonts w:cs="Times New Roman" w:ascii="Times New Roman" w:hAnsi="Times New Roman"/>
          <w:sz w:val="28"/>
          <w:szCs w:val="28"/>
        </w:rPr>
        <w:t>the production</w:t>
      </w:r>
      <w:r>
        <w:rPr>
          <w:rFonts w:cs="Times New Roman" w:ascii="Times New Roman" w:hAnsi="Times New Roman"/>
          <w:sz w:val="28"/>
          <w:szCs w:val="28"/>
        </w:rPr>
        <w:t xml:space="preserve">.  There was so much deep emotion in it. The tumultuous 1990s Matthew Shepard story, we recall, involved a gay Wyoming teenager being met by strangers who befriended, betrayed, and brutally beat him.  </w:t>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 xml:space="preserve">A fawn laid with him through the night as he sobbed and silently suffered.  The old fence held his limp body when no one came for help all night.  When he was found the next day, the once cheerful kid who loved camping and creating, hunting and fishing, pasta and jogging, good friends, and theatre…fought for his life…and died six days later.   </w:t>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Everyone was numb.  There were no words.  Every expression of anguish was legitimate.  And the old fence that held him all night was a centerpiece for memorials.  People ate by it.  People slept by it.  They sensed their friend’s spirit was there.  The old fence was essential.</w:t>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Grief like this never ends for those closest to the tragedy, of course.  But time healed as much as it could.  Those who hurt Matthew Shepherd were decisively sentenced.  Eventually, the old fence that supported during tragedy and comforted for months and years afterward was removed.  It served its purpose.  And people slowly but surely joined friends and neighbors, local and national, in new horizons: celebrating life and living to the fullest.  By reaching for new goals.  By writing beautiful tributes that kept Shepard’s memory alive.   By keeping the issues surrounding his death alive so that, on the slow walk of reconciliation, the mistakes would be repeated less.  By fostering new growth in communion and connection.</w:t>
      </w:r>
    </w:p>
    <w:p>
      <w:pPr>
        <w:pStyle w:val="Normal"/>
        <w:bidi w:val="0"/>
        <w:spacing w:lineRule="auto" w:line="480"/>
        <w:jc w:val="left"/>
        <w:rPr>
          <w:rFonts w:cs="Times New Roman"/>
        </w:rPr>
      </w:pPr>
      <w:r>
        <w:rPr>
          <w:rFonts w:cs="Times New Roman"/>
        </w:rPr>
      </w:r>
    </w:p>
    <w:p>
      <w:pPr>
        <w:pStyle w:val="Normal"/>
        <w:bidi w:val="0"/>
        <w:spacing w:lineRule="auto" w:line="480"/>
        <w:jc w:val="left"/>
        <w:rPr>
          <w:rFonts w:cs="Times New Roman"/>
        </w:rPr>
      </w:pPr>
      <w:r>
        <w:rPr>
          <w:rFonts w:cs="Times New Roman"/>
        </w:rPr>
      </w:r>
    </w:p>
    <w:p>
      <w:pPr>
        <w:pStyle w:val="Normal"/>
        <w:bidi w:val="0"/>
        <w:spacing w:lineRule="auto" w:line="480"/>
        <w:jc w:val="left"/>
        <w:rPr>
          <w:rFonts w:cs="Times New Roman"/>
        </w:rPr>
      </w:pPr>
      <w:r>
        <w:rPr>
          <w:rFonts w:cs="Times New Roman"/>
        </w:rPr>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 xml:space="preserve">This story is important to tell, especially now.  It reminds us that hate and disdain, particularly when mixed with bigotry, blocks connection with God.  It reminds us of the grief created through tragedy.   It reminds us that, in the words of Diedrich Bonnhoeffer, “there is meaning in every journey that is unknown to the traveler.”  And, on our road, especially now, where are the old fences…things that have served us for better or for worse, and maybe even saved us at the time, but are ready to be taken down for the sake of what’s next...for the sake of being able to better see what’s ahead? </w:t>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 xml:space="preserve">What blocks God and others?  Deep grudges?  Fights that focus more on positions than common interests?  Fear that escalates anger?  Fear that makes fun of what we don’t understand?  Fear of loss that overwhelms our vision of what’s possible?  </w:t>
      </w:r>
    </w:p>
    <w:p>
      <w:pPr>
        <w:pStyle w:val="Normal"/>
        <w:bidi w:val="0"/>
        <w:spacing w:lineRule="auto" w:line="480"/>
        <w:jc w:val="left"/>
        <w:rPr>
          <w:rFonts w:ascii="Times New Roman" w:hAnsi="Times New Roman"/>
          <w:sz w:val="28"/>
          <w:szCs w:val="28"/>
        </w:rPr>
      </w:pPr>
      <w:r>
        <w:rPr/>
      </w:r>
    </w:p>
    <w:p>
      <w:pPr>
        <w:pStyle w:val="Normal"/>
        <w:bidi w:val="0"/>
        <w:spacing w:lineRule="auto" w:line="480"/>
        <w:jc w:val="left"/>
        <w:rPr>
          <w:rFonts w:ascii="Times New Roman" w:hAnsi="Times New Roman"/>
          <w:sz w:val="28"/>
          <w:szCs w:val="28"/>
        </w:rPr>
      </w:pPr>
      <w:r>
        <w:rPr>
          <w:rFonts w:cs="Times New Roman" w:ascii="Times New Roman" w:hAnsi="Times New Roman"/>
          <w:sz w:val="28"/>
          <w:szCs w:val="28"/>
        </w:rPr>
        <w:tab/>
        <w:t xml:space="preserve">We all have mending work and mental unpacking. To see him more clearly, Christ calls us to declutter and to break bread with those who struggle too.  He calls us to be students and teachers of each other.  </w:t>
      </w:r>
      <w:r>
        <w:rPr>
          <w:rFonts w:cs="Times New Roman" w:ascii="Times New Roman" w:hAnsi="Times New Roman"/>
          <w:b w:val="false"/>
          <w:i w:val="false"/>
          <w:caps w:val="false"/>
          <w:smallCaps w:val="false"/>
          <w:color w:val="222222"/>
          <w:spacing w:val="0"/>
          <w:sz w:val="28"/>
          <w:szCs w:val="28"/>
        </w:rPr>
        <w:t>And Christ reminds us that, as my systematics professor Gary Simpson used to say: “love is the greatest because it bears the most fruit.  Love has an infinite number of outward responsibilities toward others.  That’s why it’s hard to legislate love without looking silly.”  Through old fences and new horizons, God’s gentle persuasion keeps coming after us until we listen.</w:t>
      </w:r>
    </w:p>
    <w:p>
      <w:pPr>
        <w:pStyle w:val="Normal"/>
        <w:bidi w:val="0"/>
        <w:spacing w:lineRule="auto" w:line="480"/>
        <w:jc w:val="left"/>
        <w:rPr>
          <w:rFonts w:ascii="Times New Roman" w:hAnsi="Times New Roman"/>
          <w:sz w:val="28"/>
          <w:szCs w:val="28"/>
        </w:rPr>
      </w:pPr>
      <w:r>
        <w:rPr/>
      </w:r>
    </w:p>
    <w:p>
      <w:pPr>
        <w:pStyle w:val="Normal"/>
        <w:bidi w:val="0"/>
        <w:spacing w:lineRule="auto" w:line="480"/>
        <w:jc w:val="left"/>
        <w:rPr>
          <w:rFonts w:ascii="Times New Roman" w:hAnsi="Times New Roman"/>
          <w:sz w:val="28"/>
          <w:szCs w:val="28"/>
        </w:rPr>
      </w:pPr>
      <w:r>
        <w:rPr/>
      </w:r>
    </w:p>
    <w:p>
      <w:pPr>
        <w:pStyle w:val="Normal"/>
        <w:bidi w:val="0"/>
        <w:spacing w:lineRule="auto" w:line="480"/>
        <w:jc w:val="left"/>
        <w:rPr>
          <w:rFonts w:ascii="Times New Roman" w:hAnsi="Times New Roman"/>
          <w:sz w:val="28"/>
          <w:szCs w:val="28"/>
        </w:rPr>
      </w:pPr>
      <w:r>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sz w:val="28"/>
          <w:szCs w:val="28"/>
        </w:rPr>
      </w:pPr>
      <w:r>
        <w:rPr>
          <w:rFonts w:ascii="Times New Roman" w:hAnsi="Times New Roman"/>
          <w:b/>
          <w:bCs/>
          <w:i w:val="false"/>
          <w:caps w:val="false"/>
          <w:smallCaps w:val="false"/>
          <w:color w:val="222222"/>
          <w:spacing w:val="0"/>
          <w:sz w:val="28"/>
          <w:szCs w:val="28"/>
        </w:rPr>
        <w:t>4. Describe one new theological understanding you have discovered as you have made your way through seminary and candidacy.</w:t>
      </w:r>
      <w:r>
        <w:rPr>
          <w:rFonts w:ascii="Times New Roman" w:hAnsi="Times New Roman"/>
          <w:b w:val="false"/>
          <w:i w:val="false"/>
          <w:caps w:val="false"/>
          <w:smallCaps w:val="false"/>
          <w:color w:val="222222"/>
          <w:spacing w:val="0"/>
          <w:sz w:val="28"/>
          <w:szCs w:val="28"/>
        </w:rPr>
        <w:t> </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b w:val="false"/>
          <w:b w:val="false"/>
          <w:bCs w:val="false"/>
          <w:sz w:val="28"/>
          <w:szCs w:val="28"/>
        </w:rPr>
      </w:pPr>
      <w:r>
        <w:rPr>
          <w:rFonts w:ascii="Times New Roman" w:hAnsi="Times New Roman"/>
          <w:b w:val="false"/>
          <w:bCs w:val="false"/>
          <w:i w:val="false"/>
          <w:caps w:val="false"/>
          <w:smallCaps w:val="false"/>
          <w:color w:val="222222"/>
          <w:spacing w:val="0"/>
          <w:sz w:val="28"/>
          <w:szCs w:val="28"/>
        </w:rPr>
        <w:tab/>
        <w:t>In tandem with Dr. Simpson’s quote mentioned below, I think of Matthew 5:15-20—Jesus’ proclamation of what it means to be salt of Earth/light of world people--with</w:t>
      </w:r>
      <w:r>
        <w:rPr>
          <w:rFonts w:ascii="Times New Roman" w:hAnsi="Times New Roman"/>
          <w:b w:val="false"/>
          <w:bCs w:val="false"/>
          <w:i w:val="false"/>
          <w:caps w:val="false"/>
          <w:smallCaps w:val="false"/>
          <w:color w:val="444444"/>
          <w:spacing w:val="0"/>
          <w:sz w:val="28"/>
          <w:szCs w:val="28"/>
        </w:rPr>
        <w:t xml:space="preserve"> a better directive with the call to positive change in community, a healthy warning against stagnation, and an invitation to shape holy, hope, and community through a consistent, compassionate culture of CARE.</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bCs w:val="false"/>
          <w:i w:val="false"/>
          <w:caps w:val="false"/>
          <w:smallCaps w:val="false"/>
          <w:color w:val="444444"/>
          <w:spacing w:val="0"/>
          <w:sz w:val="28"/>
          <w:szCs w:val="28"/>
        </w:rPr>
        <w:tab/>
        <w:t xml:space="preserve">The acronym is coined by the book </w:t>
      </w:r>
      <w:r>
        <w:rPr>
          <w:rFonts w:ascii="Times New Roman" w:hAnsi="Times New Roman"/>
          <w:b w:val="false"/>
          <w:bCs w:val="false"/>
          <w:i/>
          <w:iCs/>
          <w:caps w:val="false"/>
          <w:smallCaps w:val="false"/>
          <w:color w:val="444444"/>
          <w:spacing w:val="0"/>
          <w:sz w:val="28"/>
          <w:szCs w:val="28"/>
        </w:rPr>
        <w:t>Another Way</w:t>
      </w:r>
      <w:r>
        <w:rPr>
          <w:rFonts w:ascii="Times New Roman" w:hAnsi="Times New Roman"/>
          <w:b w:val="false"/>
          <w:bCs w:val="false"/>
          <w:i w:val="false"/>
          <w:caps w:val="false"/>
          <w:smallCaps w:val="false"/>
          <w:color w:val="444444"/>
          <w:spacing w:val="0"/>
          <w:sz w:val="28"/>
          <w:szCs w:val="28"/>
        </w:rPr>
        <w:t>, originally shared in Dr. Mary Hess’ spiritual formation class.  In framing conversation within faith communities, the book suggests, we best do so by C</w:t>
      </w:r>
      <w:r>
        <w:rPr>
          <w:rFonts w:eastAsia="NSimSun" w:cs="Arial" w:ascii="Times New Roman" w:hAnsi="Times New Roman"/>
          <w:b w:val="false"/>
          <w:bCs w:val="false"/>
          <w:i w:val="false"/>
          <w:caps w:val="false"/>
          <w:smallCaps w:val="false"/>
          <w:color w:val="auto"/>
          <w:spacing w:val="0"/>
          <w:kern w:val="2"/>
          <w:sz w:val="28"/>
          <w:szCs w:val="28"/>
          <w:lang w:val="en-US" w:eastAsia="zh-CN" w:bidi="hi-IN"/>
        </w:rPr>
        <w:t>reating hospitable space.  Once this rapport is solidly established and trust is built, we can better Ask self-awakening questions.  In a spirit of spiritual searching versus an implicit or explicit reward of “answers,” we then Reflect theologically together.  Then, to avoid being overwhelmed by the whole,  we Enact the next most faithful step that honors the incremental progress that’s possible. Create, Ask, Reflect, Enact. In a more common Dwelling in the Word frame, doing this take the pressure out of interpreting scripture and leaves space for where scripture finds us in paying attention to holy nudges and more fully acknowledging God’s activity in the world.</w:t>
      </w:r>
    </w:p>
    <w:p>
      <w:pPr>
        <w:pStyle w:val="Normal"/>
        <w:widowControl/>
        <w:bidi w:val="0"/>
        <w:spacing w:lineRule="auto" w:line="480"/>
        <w:ind w:left="0" w:right="0" w:hanging="0"/>
        <w:jc w:val="left"/>
        <w:rPr>
          <w:rFonts w:ascii="Times New Roman" w:hAnsi="Times New Roman"/>
          <w:sz w:val="28"/>
          <w:szCs w:val="28"/>
        </w:rPr>
      </w:pPr>
      <w:r>
        <w:rPr>
          <w:rFonts w:eastAsia="NSimSun" w:cs="Arial" w:ascii="Times New Roman" w:hAnsi="Times New Roman"/>
          <w:b w:val="false"/>
          <w:bCs w:val="false"/>
          <w:i w:val="false"/>
          <w:caps w:val="false"/>
          <w:smallCaps w:val="false"/>
          <w:color w:val="auto"/>
          <w:spacing w:val="0"/>
          <w:kern w:val="2"/>
          <w:sz w:val="28"/>
          <w:szCs w:val="28"/>
          <w:lang w:val="en-US" w:eastAsia="zh-CN" w:bidi="hi-IN"/>
        </w:rPr>
        <w:tab/>
        <w:t xml:space="preserve">The emerging church will reveal itself through a culture of CARE.  Creating hospitable space for all...what will that look like?  Seeing and being salt and light through hospitality is one of those things.  We take genuine interest in people and their lived experiences.  We appreciate other perspectives.  We get the hospitality right.  Several years ago, a Grand Marais B&amp;B owner told me this was the hardest part about running his business.  Not cooking for picky eater...not maintenance...not marketing...not the weird hours...it was getting the hospitality right. Knowing who needed to talk as much as correctly perceiving the person who needed space.   There’s a tipping point where, as Ann Lamott writes, we need to be careful about getting our help all over people.  </w:t>
      </w:r>
      <w:r>
        <w:rPr>
          <w:rFonts w:eastAsia="NSimSun" w:cs="Arial" w:ascii="Times New Roman" w:hAnsi="Times New Roman"/>
          <w:b w:val="false"/>
          <w:i w:val="false"/>
          <w:caps w:val="false"/>
          <w:smallCaps w:val="false"/>
          <w:color w:val="auto"/>
          <w:spacing w:val="0"/>
          <w:kern w:val="2"/>
          <w:sz w:val="28"/>
          <w:szCs w:val="28"/>
          <w:lang w:val="en-US" w:eastAsia="zh-CN" w:bidi="hi-IN"/>
        </w:rPr>
        <w:t>So we slow down and take our next faithful step with them.   We engage with the empathy of appreciating another’s story as precious...as theirs...regardless of whether it matches our experience or how we think they should feel.    Shame destroys connection.  But CARE shapes faith.</w:t>
      </w:r>
    </w:p>
    <w:p>
      <w:pPr>
        <w:pStyle w:val="Normal"/>
        <w:widowControl/>
        <w:bidi w:val="0"/>
        <w:ind w:left="0" w:right="0" w:hanging="0"/>
        <w:jc w:val="left"/>
        <w:rPr>
          <w:rFonts w:ascii="Times New Roman" w:hAnsi="Times New Roman" w:eastAsia="NSimSun" w:cs="Arial"/>
          <w:b w:val="false"/>
          <w:b w:val="false"/>
          <w:i w:val="false"/>
          <w:i w:val="false"/>
          <w:color w:val="auto"/>
          <w:kern w:val="2"/>
          <w:sz w:val="28"/>
          <w:szCs w:val="28"/>
          <w:lang w:val="en-US" w:eastAsia="zh-CN" w:bidi="hi-IN"/>
        </w:rPr>
      </w:pPr>
      <w:r>
        <w:rPr>
          <w:rFonts w:eastAsia="NSimSun" w:cs="Arial" w:ascii="Times New Roman" w:hAnsi="Times New Roman"/>
          <w:b w:val="false"/>
          <w:i w:val="false"/>
          <w:color w:val="auto"/>
          <w:kern w:val="2"/>
          <w:sz w:val="28"/>
          <w:szCs w:val="28"/>
          <w:lang w:val="en-US" w:eastAsia="zh-CN" w:bidi="hi-IN"/>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i w:val="false"/>
          <w:caps w:val="false"/>
          <w:smallCaps w:val="false"/>
          <w:color w:val="222222"/>
          <w:spacing w:val="0"/>
          <w:sz w:val="28"/>
          <w:szCs w:val="28"/>
        </w:rPr>
        <w:t>5. With your understanding of the confessions, what do you find distinctive about the Lutheran understanding of God’s mission in the world and why? How will this shape your leadership in ministry?</w:t>
      </w:r>
    </w:p>
    <w:p>
      <w:pPr>
        <w:pStyle w:val="TextBody"/>
        <w:bidi w:val="0"/>
        <w:jc w:val="left"/>
        <w:rPr>
          <w:rFonts w:ascii="Times New Roman" w:hAnsi="Times New Roman"/>
          <w:sz w:val="28"/>
          <w:szCs w:val="28"/>
        </w:rPr>
      </w:pPr>
      <w:r>
        <w:rPr>
          <w:rFonts w:ascii="Times New Roman" w:hAnsi="Times New Roman"/>
          <w:sz w:val="28"/>
          <w:szCs w:val="28"/>
        </w:rPr>
      </w:r>
    </w:p>
    <w:p>
      <w:pPr>
        <w:pStyle w:val="TextBody"/>
        <w:bidi w:val="0"/>
        <w:spacing w:lineRule="auto" w:line="480"/>
        <w:jc w:val="left"/>
        <w:rPr>
          <w:rFonts w:ascii="Times New Roman" w:hAnsi="Times New Roman"/>
          <w:sz w:val="28"/>
          <w:szCs w:val="28"/>
        </w:rPr>
      </w:pPr>
      <w:r>
        <w:rPr>
          <w:rFonts w:ascii="Times New Roman" w:hAnsi="Times New Roman"/>
          <w:sz w:val="28"/>
          <w:szCs w:val="28"/>
        </w:rPr>
        <w:tab/>
        <w:t xml:space="preserve">Justification by grace through faith promotes the creator spirit’s deep embrace for all of creation.  Our call as Christians is to create awareness through practical access points that make sense for our context. In doing so, we soften day-to-day anxiety over an uncertain future with relevant communication of the trinity’s big picture in which we can rest and wait patiently when life’s challenges get overwhelming.  One of my Truine God and the World classmates described it well this way.  </w:t>
      </w:r>
      <w:r>
        <w:rPr>
          <w:rFonts w:ascii="Times New Roman" w:hAnsi="Times New Roman"/>
          <w:sz w:val="28"/>
          <w:szCs w:val="28"/>
        </w:rPr>
        <w:t>Henrietta</w:t>
      </w:r>
      <w:r>
        <w:rPr>
          <w:rFonts w:ascii="Times New Roman" w:hAnsi="Times New Roman"/>
          <w:sz w:val="28"/>
          <w:szCs w:val="28"/>
        </w:rPr>
        <w:t xml:space="preserve"> said: “Rather than relying on inherited doctrines, individuals are now engaging with a God who walks with them through their joys and challenges.  There is a significant change happening.”  </w:t>
      </w:r>
    </w:p>
    <w:p>
      <w:pPr>
        <w:pStyle w:val="TextBody"/>
        <w:bidi w:val="0"/>
        <w:spacing w:lineRule="auto" w:line="480"/>
        <w:jc w:val="left"/>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Henrietta’s </w:t>
      </w:r>
      <w:r>
        <w:rPr>
          <w:rFonts w:ascii="Times New Roman" w:hAnsi="Times New Roman"/>
          <w:sz w:val="28"/>
          <w:szCs w:val="28"/>
        </w:rPr>
        <w:t xml:space="preserve">quote articulates the opportunity of now that has been nudging at humankind for centuries.   Such nurturing in next steps has involved acknowledging rhythms of order, disorder, and reorder, a Richard Rohr frame adapted from </w:t>
      </w:r>
      <w:r>
        <w:rPr>
          <w:rFonts w:ascii="Times New Roman" w:hAnsi="Times New Roman"/>
          <w:i/>
          <w:iCs/>
          <w:sz w:val="28"/>
          <w:szCs w:val="28"/>
        </w:rPr>
        <w:t>Everything Belongs: The Gift of Contemplative Prayer</w:t>
      </w:r>
      <w:r>
        <w:rPr>
          <w:rFonts w:ascii="Times New Roman" w:hAnsi="Times New Roman"/>
          <w:sz w:val="28"/>
          <w:szCs w:val="28"/>
        </w:rPr>
        <w:t xml:space="preserve">, that repeats throughout scripture.  </w:t>
      </w:r>
    </w:p>
    <w:p>
      <w:pPr>
        <w:pStyle w:val="TextBody"/>
        <w:bidi w:val="0"/>
        <w:spacing w:lineRule="auto" w:line="480"/>
        <w:jc w:val="left"/>
        <w:rPr>
          <w:rFonts w:ascii="Times New Roman" w:hAnsi="Times New Roman"/>
          <w:sz w:val="28"/>
          <w:szCs w:val="28"/>
        </w:rPr>
      </w:pPr>
      <w:r>
        <w:rPr>
          <w:rFonts w:ascii="Times New Roman" w:hAnsi="Times New Roman"/>
          <w:sz w:val="28"/>
          <w:szCs w:val="28"/>
        </w:rPr>
        <w:tab/>
        <w:t>In the order stage, we can feel safe and settled.  The ego wrestles with disorder as a dissonant fight against what we think we know or where our choices have led us.  In dying to self as our new creation emerges, Rohr writes,” only in the final reorder stage can darkness and light coexist, can paradox be okay.  We are finally at home in the only world that ever existed.  Here death is a part of life, and failure is a part of victory.  Opposites collide and unite, and everything belongs.”  With our salvation secured, we are freed up to shape everyday transformation by serving our neighbor.    Faith without these works feels highly incomplete, and our freedom demands responsibility.  In that spirit, we pay attention to holy nudges beyond our comfort zones on where we can best serve next.  In doing so, we honor God’s agency—and the nature of our own baptism--in making all things new...in being reflections of Christ for each other.  Such holy synergy acknowledges unity in communion and connection as forgiven people.</w:t>
      </w:r>
    </w:p>
    <w:p>
      <w:pPr>
        <w:pStyle w:val="TextBody"/>
        <w:bidi w:val="0"/>
        <w:spacing w:lineRule="auto" w:line="480"/>
        <w:jc w:val="left"/>
        <w:rPr>
          <w:rFonts w:ascii="Times New Roman" w:hAnsi="Times New Roman"/>
          <w:sz w:val="28"/>
          <w:szCs w:val="28"/>
        </w:rPr>
      </w:pPr>
      <w:r>
        <w:rPr>
          <w:rFonts w:ascii="Times New Roman" w:hAnsi="Times New Roman"/>
          <w:sz w:val="28"/>
          <w:szCs w:val="28"/>
        </w:rPr>
        <w:tab/>
        <w:t xml:space="preserve">Through this common experience of humanity in God’s Garden, echoing Jesus’ prayer in John 17 that oneness may evolve long after his presence must be sensed more than seen, the healing of reorder can continue to occur for everyone. </w:t>
      </w:r>
      <w:r>
        <w:rPr>
          <w:rFonts w:eastAsia="NSimSun" w:cs="Arial" w:ascii="Times New Roman" w:hAnsi="Times New Roman"/>
          <w:color w:val="auto"/>
          <w:kern w:val="2"/>
          <w:sz w:val="28"/>
          <w:szCs w:val="28"/>
          <w:lang w:val="en-US" w:eastAsia="zh-CN" w:bidi="hi-IN"/>
        </w:rPr>
        <w:t xml:space="preserve">   He wants his disciples to embrace freedom and responsibility in unity, and he knows he won’t be around to offer them that guidance in person.  </w:t>
      </w:r>
    </w:p>
    <w:p>
      <w:pPr>
        <w:pStyle w:val="TextBody"/>
        <w:bidi w:val="0"/>
        <w:spacing w:lineRule="auto" w:line="480"/>
        <w:jc w:val="left"/>
        <w:rPr>
          <w:rFonts w:ascii="Times New Roman" w:hAnsi="Times New Roman"/>
          <w:sz w:val="28"/>
          <w:szCs w:val="28"/>
        </w:rPr>
      </w:pPr>
      <w:r>
        <w:rPr>
          <w:rFonts w:eastAsia="NSimSun" w:cs="Arial" w:ascii="Times New Roman" w:hAnsi="Times New Roman"/>
          <w:color w:val="auto"/>
          <w:kern w:val="2"/>
          <w:sz w:val="28"/>
          <w:szCs w:val="28"/>
          <w:lang w:val="en-US" w:eastAsia="zh-CN" w:bidi="hi-IN"/>
        </w:rPr>
        <w:t>He prays they’ll go with what they know in him.  He prays they’ll have life.</w:t>
      </w:r>
      <w:r>
        <w:rPr>
          <w:rFonts w:ascii="Times New Roman" w:hAnsi="Times New Roman"/>
          <w:sz w:val="28"/>
          <w:szCs w:val="28"/>
        </w:rPr>
        <w:t xml:space="preserve"> Systematic theologian Jurgen Moltmann frames this deep embrace as one in which all are included as joys and sorrows are shared and creation becomes God’s temple  to which God sends the son and the spirit.  </w:t>
      </w:r>
    </w:p>
    <w:p>
      <w:pPr>
        <w:pStyle w:val="TextBody"/>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In this mystical dimension of one dynamic God, Augustine’s theme of God searching for us as we search for God becomes more powerful.  Christianity is only major religion where God keeps searching and for us and knowing us. . .and we do likewise.  We do not need to rely on praying up to a stale hierarchy.  Regardless of how we name it, having this framework available gives us more capacity to hold space for differences in theology.  Indeed, we re-embrace the lessons of history gained: that differences can be discussed without having to go to war over them.  Johnson framed this addiction to certainty (and pattern recognition that makes us feel more in control) over mystery as faithful countering of the “dragons” of theology.  It’s a fair warning as think through and work through a God of accompaniment in all seasons, for such mutual indwelling does not always happens on our terms and schedule.  </w:t>
      </w:r>
    </w:p>
    <w:p>
      <w:pPr>
        <w:pStyle w:val="TextBody"/>
        <w:widowControl/>
        <w:bidi w:val="0"/>
        <w:spacing w:lineRule="auto" w:line="480"/>
        <w:ind w:left="0" w:right="0" w:hanging="0"/>
        <w:jc w:val="left"/>
        <w:rPr>
          <w:rFonts w:ascii="Times New Roman" w:hAnsi="Times New Roman"/>
          <w:sz w:val="28"/>
          <w:szCs w:val="28"/>
        </w:rPr>
      </w:pPr>
      <w:r>
        <w:rPr/>
      </w:r>
    </w:p>
    <w:p>
      <w:pPr>
        <w:pStyle w:val="TextBody"/>
        <w:widowControl/>
        <w:bidi w:val="0"/>
        <w:spacing w:lineRule="auto" w:line="480"/>
        <w:ind w:left="0" w:right="0" w:hanging="0"/>
        <w:jc w:val="left"/>
        <w:rPr>
          <w:rFonts w:ascii="Times New Roman" w:hAnsi="Times New Roman"/>
          <w:sz w:val="28"/>
          <w:szCs w:val="28"/>
        </w:rPr>
      </w:pPr>
      <w:r>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i w:val="false"/>
          <w:caps w:val="false"/>
          <w:smallCaps w:val="false"/>
          <w:color w:val="222222"/>
          <w:spacing w:val="0"/>
          <w:sz w:val="28"/>
          <w:szCs w:val="28"/>
        </w:rPr>
        <w:t>6. What about the ELCA do you feel particularly connected to, and why?</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The ELCA’s commitment to grace-centered theology, inclusive and welcoming community, and relevant engagement in ministry are most appealing to me as I discern next steps.  While I would certainly acknowledge the groundedness of growing up in this tradition, these points of emphasis both acknowledge the church’s vision and values while acknowledging needed growth.</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With grace-centered theology, Paul’s words in Ephesians ring especially true in the ELCA: “For by grace you have been saved, and it is not your own doing.  It is a gift of God.”  In its broadest welcome possible of all who wish to know Christ’s love, the regular feedback we’ve received in our Iron River context is that this has not been the consistent experience of congregational newcomers in other areas.  Many times, contingencies to Jesus not coming into the world to condemn it but to save it are theologically cortorted, creating a dependence on the religious experience to save: the sinner’s prayer said...the rededication proclaimed...and a resulting underlying fear that the participant never fully feels like enough.  This misrepresentation of Christianity is actively countered through demonstration of God’s big heart and long table by showing v. Telling as much as possible.</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As the ELCA’s walk talks, synodically and in the broader church, inclusive and welcoming community is demonstrated through active goals that promote an inclusive and welcoming environment.  I noticed this Sunday when I was at the coffee table with one of our new members.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She hasn’t been in church building in several years.  She was top of mind when I discussed active judgment by skewed theology in the prior paragraph,  </w:t>
      </w:r>
      <w:r>
        <w:rPr>
          <w:rFonts w:ascii="Times New Roman" w:hAnsi="Times New Roman"/>
          <w:b w:val="false"/>
          <w:i w:val="false"/>
          <w:caps w:val="false"/>
          <w:smallCaps w:val="false"/>
          <w:color w:val="222222"/>
          <w:spacing w:val="0"/>
          <w:sz w:val="28"/>
          <w:szCs w:val="28"/>
        </w:rPr>
        <w:t>A</w:t>
      </w:r>
      <w:r>
        <w:rPr>
          <w:rFonts w:ascii="Times New Roman" w:hAnsi="Times New Roman"/>
          <w:b w:val="false"/>
          <w:i w:val="false"/>
          <w:caps w:val="false"/>
          <w:smallCaps w:val="false"/>
          <w:color w:val="222222"/>
          <w:spacing w:val="0"/>
          <w:sz w:val="28"/>
          <w:szCs w:val="28"/>
        </w:rPr>
        <w:t xml:space="preserve">nd she was hurt by institutions </w:t>
      </w:r>
      <w:r>
        <w:rPr>
          <w:rFonts w:ascii="Times New Roman" w:hAnsi="Times New Roman"/>
          <w:b w:val="false"/>
          <w:i w:val="false"/>
          <w:caps w:val="false"/>
          <w:smallCaps w:val="false"/>
          <w:color w:val="222222"/>
          <w:spacing w:val="0"/>
          <w:sz w:val="28"/>
          <w:szCs w:val="28"/>
        </w:rPr>
        <w:t>that</w:t>
      </w:r>
      <w:r>
        <w:rPr>
          <w:rFonts w:ascii="Times New Roman" w:hAnsi="Times New Roman"/>
          <w:b w:val="false"/>
          <w:i w:val="false"/>
          <w:caps w:val="false"/>
          <w:smallCaps w:val="false"/>
          <w:color w:val="222222"/>
          <w:spacing w:val="0"/>
          <w:sz w:val="28"/>
          <w:szCs w:val="28"/>
        </w:rPr>
        <w:t xml:space="preserve"> harbored it.  Among her points of encouragement from our service was hearing the synodical resolution to include more Spanish alternatives in worship services and related resources.  As someone who identifies with hispanic heritage, she felt seen.  While introverted, she immediately volunteered to help us make this initiative take shape in Iron River.  Through my limited lens, I wasn’t able to anticipate any of this by sitting at the table and looking at her.  But this denominational and synodical inclusivity offered the chance to deepen connection and reflection by offering keener ability to show us who she really is in Christ.  While religiously stuck on not feeling like a Christian, and merely a sinner, because of prior negative religious injunctions, these inclusive access points will hopefully assist her reconstruction.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Experiences like these promote more relevant engagement in ministry.  Through long-standing partnerships, the ELCA shows faith.  </w:t>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caps w:val="false"/>
          <w:smallCaps w:val="false"/>
          <w:color w:val="222222"/>
          <w:spacing w:val="0"/>
          <w:sz w:val="28"/>
          <w:szCs w:val="28"/>
        </w:rPr>
        <w:t> </w:t>
      </w:r>
      <w:r>
        <w:rPr>
          <w:rFonts w:ascii="Times New Roman" w:hAnsi="Times New Roman"/>
          <w:b/>
          <w:bCs/>
          <w:i w:val="false"/>
          <w:caps w:val="false"/>
          <w:smallCaps w:val="false"/>
          <w:color w:val="222222"/>
          <w:spacing w:val="0"/>
          <w:sz w:val="28"/>
          <w:szCs w:val="28"/>
        </w:rPr>
        <w:t xml:space="preserve">7. Reflect upon one person who has mentored you. What impact did they have on your own formation? In what ways do you hope to mentor others in your ministry?   </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I really feel lucky to to grow up in the church among many guides on the side.  And one formative mentor I’d mention with deep gratitude would be Pastor Will Mowchan.  As a 40 year veteran in ordained ministry work, I have appreciated his level perspective, humility, and sense of adventure most.</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Will has a way of mentoring where he is deliberate is making you feel like a colleague, learning from each other, while also establishing clear guides for best practices.  When I was first getting used to the craft of sermon writing, he’d let me fill in for him on a convenient Sunday.  At first, he would give me a copy of a former manuscript for a text and give me permission to edit.  Gradually, he weaned me off this approach while I developed my own style.  Then, he offered space for questions and feedback.  When areas of growth were mentioned, he was specific and honest.  He also made the growth seem easy to achieve in small steps.  This was invaluable experience in my development.</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As part of this, Will and I would process a lot of these observations on weekly two-hour, six mile hikes that offered both active space to process and enjoy silence.  These rhythms were good models for me for what it takes to promote deeper critical, creative thought...space, grace, and movement.  Such rhythms were magnified about ten years ago when Will led about a dozen of us on a remote mission trip to East Africa.</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 </w:t>
      </w:r>
      <w:r>
        <w:rPr>
          <w:rFonts w:ascii="Times New Roman" w:hAnsi="Times New Roman"/>
          <w:b w:val="false"/>
          <w:i w:val="false"/>
          <w:caps w:val="false"/>
          <w:smallCaps w:val="false"/>
          <w:color w:val="222222"/>
          <w:spacing w:val="0"/>
          <w:sz w:val="28"/>
          <w:szCs w:val="28"/>
        </w:rPr>
        <w:t xml:space="preserve">In the Summer of 2015, we spent three weeks working on water retention and building projects in partnership with the local Rotary.  In those regular moments of doubt and decision, Will’s steady perspective and persistence showed the whole group how to navigate a host of unknowns through simple rhythms.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Through all of these experiences, and much good humor about missteps and challenges inherent in ministry, Will demonstrates a lot of humility.  He’s always curious...always learning...always candid…  I’ve left many conversations with him feeling a foot taller and recharged because he lent perspective to any existing challenges and showed a way through them that honored those involved while showing care to self.  I seek to model these holistic approaches in my own work now.  With appropriate boundaries in play, I find many in my context choose informal over formal ways of relating to me, and tend those informal access points of conversation has built trust and respect.  Especially in an older congregation, it’s easy for me to defer to their expertise, and they are generous to acknowledge ways in which I can support them.  Will showed this interdependence well, and much more could be said about specifics, but I am a better person for his work with me.</w:t>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spacing w:lineRule="auto" w:line="480"/>
        <w:ind w:left="0" w:right="0" w:hanging="0"/>
        <w:jc w:val="left"/>
        <w:rPr>
          <w:b w:val="false"/>
          <w:b w:val="false"/>
          <w:i w:val="false"/>
          <w:i w:val="false"/>
          <w:caps w:val="false"/>
          <w:smallCaps w:val="false"/>
          <w:color w:val="222222"/>
          <w:spacing w:val="0"/>
        </w:rPr>
      </w:pPr>
      <w:r>
        <w:rPr>
          <w:b w:val="false"/>
          <w:i w:val="false"/>
          <w:caps w:val="false"/>
          <w:smallCaps w:val="false"/>
          <w:color w:val="222222"/>
          <w:spacing w:val="0"/>
        </w:rPr>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i w:val="false"/>
          <w:caps w:val="false"/>
          <w:smallCaps w:val="false"/>
          <w:color w:val="222222"/>
          <w:spacing w:val="0"/>
          <w:sz w:val="28"/>
          <w:szCs w:val="28"/>
        </w:rPr>
        <w:t>8. Share your understanding of each roster and their distinct and interdependent role in the ecclesiology of the ELCA (and/or God’s mission in the world). Which roster do you feel called to and why? </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tab/>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The ministry of Word and Sacrament encompasses traditional and experimental congregational ministries that equip attendees to serve outside the building.  They preach, teach, administer the sacraments, and offer pastoral care.  As mentioned earlier, my ministry in Iron River has especially validated my calling to serve alongside congregants in this way.</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The ministry of Word and Service often offers a broader “outside the building” distinction that offers direct service in both congregational and non-congregational ministries.  Beyond the role of a conventional pastor, many deacons use their gifts to ensure that God continues to show up in the world in faithful, relevant, and life-giving ways.</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I can appreciate the distinction of both rosters and ultimately feel called to elements of both of them.  My work in education often feels more like a deacon calling, accompanying colleagues in achieving creative access points for sharing material in ways that will better people’s lives.  I’ve always been a fan of unconventional approaches in my work while respecting grounded tradition.  In finding that balance of both, I still land on the Ministry of Word and Sacrament as one that will allow me to faithfully accompany those in a congregational walk that I have also found incredibly important.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 </w:t>
      </w:r>
      <w:r>
        <w:rPr>
          <w:rFonts w:ascii="Times New Roman" w:hAnsi="Times New Roman"/>
          <w:b w:val="false"/>
          <w:i w:val="false"/>
          <w:caps w:val="false"/>
          <w:smallCaps w:val="false"/>
          <w:color w:val="222222"/>
          <w:spacing w:val="0"/>
          <w:sz w:val="28"/>
          <w:szCs w:val="28"/>
        </w:rPr>
        <w:t xml:space="preserve">In addition, CPE has reinforced the importance of the pastoral care element to my future work.  In some of those care conversations, it literally feels like an experience beyond myself where the spirit is presiding to promote a holy ease through accompaniment.  The power of sitting in the pit with someone in distress—not knowing, healing, or curing, to paraphrase Nouwen—allows us to share the cup of sorrow and joy together.  </w:t>
      </w:r>
    </w:p>
    <w:p>
      <w:pPr>
        <w:pStyle w:val="Normal"/>
        <w:widowControl/>
        <w:bidi w:val="0"/>
        <w:ind w:left="0" w:right="0" w:hanging="0"/>
        <w:jc w:val="left"/>
        <w:rPr>
          <w:rFonts w:ascii="Times New Roman" w:hAnsi="Times New Roman"/>
          <w:b w:val="false"/>
          <w:b w:val="false"/>
          <w:i w:val="false"/>
          <w:i w:val="false"/>
          <w:caps w:val="false"/>
          <w:smallCaps w:val="false"/>
          <w:color w:val="222222"/>
          <w:spacing w:val="0"/>
          <w:sz w:val="28"/>
          <w:szCs w:val="28"/>
        </w:rPr>
      </w:pPr>
      <w:r>
        <w:rPr>
          <w:rFonts w:ascii="Times New Roman" w:hAnsi="Times New Roman"/>
          <w:b w:val="false"/>
          <w:i w:val="false"/>
          <w:caps w:val="false"/>
          <w:smallCaps w:val="false"/>
          <w:color w:val="222222"/>
          <w:spacing w:val="0"/>
          <w:sz w:val="28"/>
          <w:szCs w:val="28"/>
        </w:rPr>
      </w:r>
    </w:p>
    <w:p>
      <w:pPr>
        <w:pStyle w:val="Normal"/>
        <w:widowControl/>
        <w:bidi w:val="0"/>
        <w:ind w:left="0" w:right="0" w:hanging="0"/>
        <w:jc w:val="left"/>
        <w:rPr>
          <w:rFonts w:ascii="Times New Roman" w:hAnsi="Times New Roman"/>
          <w:b/>
          <w:b/>
          <w:bCs/>
          <w:sz w:val="28"/>
          <w:szCs w:val="28"/>
        </w:rPr>
      </w:pPr>
      <w:r>
        <w:rPr>
          <w:rFonts w:ascii="Times New Roman" w:hAnsi="Times New Roman"/>
          <w:b/>
          <w:bCs/>
          <w:i w:val="false"/>
          <w:caps w:val="false"/>
          <w:smallCaps w:val="false"/>
          <w:color w:val="222222"/>
          <w:spacing w:val="0"/>
          <w:sz w:val="28"/>
          <w:szCs w:val="28"/>
        </w:rPr>
        <w:t>9. Identify one section of the Wholeness Wheel and share the growth that has already happened to you and what is hoped for the future.</w:t>
      </w:r>
    </w:p>
    <w:p>
      <w:pPr>
        <w:pStyle w:val="Normal"/>
        <w:widowControl/>
        <w:bidi w:val="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In terms of wholeness wheel growth, I’ve noticed the spiritual surround more overall.  Daily emails from the Center for Action and Contemplation and Luther Seminary (God Pause) help me to stay in rhythm with keeping the wheel in balance, even in the midst of multiple priorities.</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One of the connections that has been most powerful to me has been the social wheel.  Specifically, since returning to seminary, I have been working on the cultivation of close friendships outside of my immediate church circle who are also appreciative of those traditions and respectful of differences.  I wanted to highlight three friends below that journey with me...with whom I exchange the words “I love you” regularly...who give me hope in journeying through strange times.</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One that I’ve known for over 25 years is a recovering evangelical who is actively deconstructing his faith.  Through his historic journey, he has studied the Bible comprehensively.  As I write this, I smile and stare and a big box of theology books he gifted me with that he says he no longer needs.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Yet his Christianity is infused into his counseling practice.  If I needed someone to refer to a faith-based practitioner, he would be top of mind. He is also great with space...among the friends I can sit in silence with for long periods of time while also engaging in great conversation over a variety of topics.  Silence and conversation intervals with him are cherished because he reminds me of God’s goodness in creation outside the building and beyond doctrine, yet he also honors my formalized role in it.</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Another friend is one I’ve known about 12 years.  He is among the most empathetic and socially connective people I have ever met.  It’s fun to spark on his energy when we meet up.  In his relationship to organized religion, he is an agnostic recovering Catholic.  We’ve had many talks about the messiness of tradition.  That ranges from conversations of deep gratitude for the sisters who taught him to </w:t>
      </w:r>
      <w:r>
        <w:rPr>
          <w:rFonts w:ascii="Times New Roman" w:hAnsi="Times New Roman"/>
          <w:b w:val="false"/>
          <w:i w:val="false"/>
          <w:caps w:val="false"/>
          <w:smallCaps w:val="false"/>
          <w:color w:val="222222"/>
          <w:spacing w:val="0"/>
          <w:sz w:val="28"/>
          <w:szCs w:val="28"/>
        </w:rPr>
        <w:t>i</w:t>
      </w:r>
      <w:r>
        <w:rPr>
          <w:rFonts w:ascii="Times New Roman" w:hAnsi="Times New Roman"/>
          <w:b w:val="false"/>
          <w:i w:val="false"/>
          <w:caps w:val="false"/>
          <w:smallCaps w:val="false"/>
          <w:color w:val="222222"/>
          <w:spacing w:val="0"/>
          <w:sz w:val="28"/>
          <w:szCs w:val="28"/>
        </w:rPr>
        <w:t xml:space="preserve">ngrained resentment at a leadership patriarchy that was shockingly oblivious to boarding school abuse, </w:t>
      </w:r>
      <w:r>
        <w:rPr>
          <w:rFonts w:ascii="Times New Roman" w:hAnsi="Times New Roman"/>
          <w:b w:val="false"/>
          <w:i w:val="false"/>
          <w:caps w:val="false"/>
          <w:smallCaps w:val="false"/>
          <w:color w:val="222222"/>
          <w:spacing w:val="0"/>
          <w:sz w:val="28"/>
          <w:szCs w:val="28"/>
        </w:rPr>
        <w:t>patent disrespect</w:t>
      </w:r>
      <w:r>
        <w:rPr>
          <w:rFonts w:ascii="Times New Roman" w:hAnsi="Times New Roman"/>
          <w:b w:val="false"/>
          <w:i w:val="false"/>
          <w:caps w:val="false"/>
          <w:smallCaps w:val="false"/>
          <w:color w:val="222222"/>
          <w:spacing w:val="0"/>
          <w:sz w:val="28"/>
          <w:szCs w:val="28"/>
        </w:rPr>
        <w:t>, and excessive indoctrination that trades grace for power.  Yet, like my prior friend, he shows Christ beyond tradition.  Both are genuinely happy for my seminary journey while offering healthy caution about those who institutional religious might struggle to reach.  We keep other humbled and in wonder.</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sz w:val="28"/>
          <w:szCs w:val="28"/>
        </w:rPr>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 xml:space="preserve">While </w:t>
      </w:r>
      <w:r>
        <w:rPr>
          <w:rFonts w:ascii="Times New Roman" w:hAnsi="Times New Roman"/>
          <w:b w:val="false"/>
          <w:i w:val="false"/>
          <w:caps w:val="false"/>
          <w:smallCaps w:val="false"/>
          <w:color w:val="222222"/>
          <w:spacing w:val="0"/>
          <w:sz w:val="28"/>
          <w:szCs w:val="28"/>
        </w:rPr>
        <w:t>these two essential friends are about my</w:t>
      </w:r>
      <w:r>
        <w:rPr>
          <w:rFonts w:ascii="Times New Roman" w:hAnsi="Times New Roman"/>
          <w:b w:val="false"/>
          <w:i w:val="false"/>
          <w:caps w:val="false"/>
          <w:smallCaps w:val="false"/>
          <w:color w:val="222222"/>
          <w:spacing w:val="0"/>
          <w:sz w:val="28"/>
          <w:szCs w:val="28"/>
        </w:rPr>
        <w:t xml:space="preserve">, my third social essential is </w:t>
      </w:r>
      <w:r>
        <w:rPr>
          <w:rFonts w:eastAsia="NSimSun" w:cs="Arial" w:ascii="Times New Roman" w:hAnsi="Times New Roman"/>
          <w:b w:val="false"/>
          <w:i w:val="false"/>
          <w:caps w:val="false"/>
          <w:smallCaps w:val="false"/>
          <w:color w:val="222222"/>
          <w:spacing w:val="0"/>
          <w:kern w:val="2"/>
          <w:sz w:val="28"/>
          <w:szCs w:val="28"/>
          <w:lang w:val="en-US" w:eastAsia="zh-CN" w:bidi="hi-IN"/>
        </w:rPr>
        <w:t>24</w:t>
      </w:r>
      <w:r>
        <w:rPr>
          <w:rFonts w:ascii="Times New Roman" w:hAnsi="Times New Roman"/>
          <w:b w:val="false"/>
          <w:i w:val="false"/>
          <w:caps w:val="false"/>
          <w:smallCaps w:val="false"/>
          <w:color w:val="222222"/>
          <w:spacing w:val="0"/>
          <w:sz w:val="28"/>
          <w:szCs w:val="28"/>
        </w:rPr>
        <w:t xml:space="preserve">.  He used to mow lawns for my real estate business.  Then, he went to college, graduated, and returned to the area.  We have recently reconnected as friends.  He discovered Christianity in a way that more real v. Inherited about two years ago and wants to cultivate conversation around it.  </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 xml:space="preserve">I think of Will when I talk to him...trying to make the encounter feel less “mentory” yet also acknowledging that he is asking for specific support that I can share.  </w:t>
      </w:r>
      <w:r>
        <w:rPr>
          <w:rFonts w:ascii="Times New Roman" w:hAnsi="Times New Roman"/>
          <w:b w:val="false"/>
          <w:i w:val="false"/>
          <w:caps w:val="false"/>
          <w:smallCaps w:val="false"/>
          <w:color w:val="222222"/>
          <w:spacing w:val="0"/>
          <w:sz w:val="28"/>
          <w:szCs w:val="28"/>
        </w:rPr>
        <w:t>At the end of April</w:t>
      </w:r>
      <w:r>
        <w:rPr>
          <w:rFonts w:ascii="Times New Roman" w:hAnsi="Times New Roman"/>
          <w:b w:val="false"/>
          <w:i w:val="false"/>
          <w:caps w:val="false"/>
          <w:smallCaps w:val="false"/>
          <w:color w:val="222222"/>
          <w:spacing w:val="0"/>
          <w:sz w:val="28"/>
          <w:szCs w:val="28"/>
        </w:rPr>
        <w:t>, we got together at Pattison Park after some good conversation into about a mile into trails, we sat on an overlook bench and just stared at the water as two friends participating in liminal space...largely a generation apart...asking dimensions of similar questions.  We both commented that it was the most calm we had felt all week.</w:t>
      </w:r>
    </w:p>
    <w:p>
      <w:pPr>
        <w:pStyle w:val="Normal"/>
        <w:widowControl/>
        <w:bidi w:val="0"/>
        <w:spacing w:lineRule="auto" w:line="480"/>
        <w:ind w:left="0" w:right="0" w:hanging="0"/>
        <w:jc w:val="left"/>
        <w:rPr>
          <w:rFonts w:ascii="Times New Roman" w:hAnsi="Times New Roman"/>
          <w:sz w:val="28"/>
          <w:szCs w:val="28"/>
        </w:rPr>
      </w:pPr>
      <w:r>
        <w:rPr>
          <w:rFonts w:ascii="Times New Roman" w:hAnsi="Times New Roman"/>
          <w:b w:val="false"/>
          <w:i w:val="false"/>
          <w:caps w:val="false"/>
          <w:smallCaps w:val="false"/>
          <w:color w:val="222222"/>
          <w:spacing w:val="0"/>
          <w:sz w:val="28"/>
          <w:szCs w:val="28"/>
        </w:rPr>
        <w:tab/>
        <w:t>In a world where suave tones of surface talk are all too prevalent, I look forward to deepening the bonds described above with love and perspectives that offer candor, comfort, and challenge.</w:t>
      </w:r>
    </w:p>
    <w:p>
      <w:pPr>
        <w:pStyle w:val="Normal"/>
        <w:bidi w:val="0"/>
        <w:spacing w:lineRule="auto" w:line="480"/>
        <w:jc w:val="left"/>
        <w:rPr>
          <w:rFonts w:ascii="Times New Roman" w:hAnsi="Times New Roman"/>
          <w:sz w:val="28"/>
          <w:szCs w:val="28"/>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95"/>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7370</TotalTime>
  <Application>LibreOffice/7.0.3.1$Windows_X86_64 LibreOffice_project/d7547858d014d4cf69878db179d326fc3483e082</Application>
  <Pages>16</Pages>
  <Words>3812</Words>
  <Characters>19352</Characters>
  <CharactersWithSpaces>23336</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2025-04-14T16:42:33Z</dcterms:created>
  <dc:creator/>
  <dc:description/>
  <dc:language>en-US</dc:language>
  <cp:lastModifiedBy/>
  <dcterms:modified xsi:type="dcterms:W3CDTF">2025-05-03T07:48:30Z</dcterms:modified>
  <cp:revision>27</cp:revision>
  <dc:subject/>
  <dc:title/>
</cp:coreProperties>
</file>