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color w:val="ff0000"/>
          <w:sz w:val="32"/>
          <w:szCs w:val="32"/>
          <w:highlight w:val="yellow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THE OCTAVE DAY OF CHRISTMAS </w:t>
      </w:r>
      <w:r w:rsidDel="00000000" w:rsidR="00000000" w:rsidRPr="00000000">
        <w:rPr>
          <w:b w:val="1"/>
          <w:bCs w:val="1"/>
          <w:color w:val="ff0000"/>
          <w:sz w:val="32"/>
          <w:szCs w:val="32"/>
          <w:highlight w:val="yellow"/>
          <w:vertAlign w:val="baseline"/>
          <w:rtl w:val="0"/>
        </w:rPr>
        <w:t xml:space="preserve">(</w:t>
      </w:r>
      <w:r w:rsidDel="00000000" w:rsidR="00000000" w:rsidRPr="00000000">
        <w:rPr>
          <w:b w:val="1"/>
          <w:bCs w:val="1"/>
          <w:color w:val="ff0000"/>
          <w:sz w:val="32"/>
          <w:szCs w:val="32"/>
          <w:highlight w:val="yellow"/>
          <w:rtl w:val="0"/>
        </w:rPr>
        <w:t xml:space="preserve">Updated 12/11/25)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MARY, the HOLY MOTHER OF GOD,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0"/>
          <w:bCs w:val="0"/>
          <w:color w:val="ff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December 31,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2025 - January 1, 2026 -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8"/>
          <w:szCs w:val="28"/>
          <w:highlight w:val="yellow"/>
          <w:rtl w:val="0"/>
        </w:rPr>
        <w:t xml:space="preserve">NO BOOTH at either Mass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Please announce songs at each Mass time (except for Mass parts and the Psalm)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Numbers 6:22-27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“The Lord bless you and keep you! The Lord let his face shine upon you, and be gracious to you! The Lord look upon you kindly and give you peace!”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Galatians 4: 4-7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When the time had come, God sent the beloved Son, born of a woman so that we might become adopted children. We are no longer slaves, but heirs of God whom we call, “Abba, Father!”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Luke 2:16-21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On the eighth day, Mary’s child was circumcised and was given the name Jesus, that is, “God saves.” Mary “kept all these things, reflecting on them in her heart.”</w:t>
      </w:r>
    </w:p>
    <w:p w:rsidR="00000000" w:rsidDel="00000000" w:rsidP="00000000" w:rsidRDefault="00000000" w:rsidRPr="00000000" w14:paraId="00000009">
      <w:pPr>
        <w:spacing w:after="0" w:lineRule="auto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Musician’s Choice</w:t>
      </w:r>
    </w:p>
    <w:p w:rsidR="00000000" w:rsidDel="00000000" w:rsidP="00000000" w:rsidRDefault="00000000" w:rsidRPr="00000000" w14:paraId="0000000B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Hark the Herald Angels Sing</w:t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Miss. #215 </w:t>
      </w:r>
      <w:r w:rsidDel="00000000" w:rsidR="00000000" w:rsidRPr="00000000">
        <w:rPr>
          <w:sz w:val="24"/>
          <w:szCs w:val="24"/>
          <w:rtl w:val="0"/>
        </w:rPr>
        <w:t xml:space="preserve">   /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NG # 424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Heritage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98: 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 Light Will Shine</w:t>
        <w:tab/>
        <w:t xml:space="preserve">Vs. 1, 3 and 4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Mass of </w:t>
      </w:r>
      <w:r w:rsidDel="00000000" w:rsidR="00000000" w:rsidRPr="00000000">
        <w:rPr>
          <w:sz w:val="24"/>
          <w:szCs w:val="24"/>
          <w:rtl w:val="0"/>
        </w:rPr>
        <w:t xml:space="preserve">Christ the Savior with Chanted Verse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5186363" cy="86146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6363" cy="861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past God spoke to our ancestors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through the prophets</w:t>
      </w:r>
      <w:r w:rsidDel="00000000" w:rsidR="00000000" w:rsidRPr="00000000">
        <w:rPr>
          <w:sz w:val="24"/>
          <w:szCs w:val="24"/>
          <w:rtl w:val="0"/>
        </w:rPr>
        <w:t xml:space="preserve">/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in these last days,he has spoken to us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through the Son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rtl w:val="0"/>
        </w:rPr>
        <w:t xml:space="preserve">Immaculate Mary</w:t>
        <w:tab/>
        <w:tab/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Miss. #397</w:t>
      </w:r>
      <w:r w:rsidDel="00000000" w:rsidR="00000000" w:rsidRPr="00000000">
        <w:rPr>
          <w:sz w:val="24"/>
          <w:szCs w:val="24"/>
          <w:rtl w:val="0"/>
        </w:rPr>
        <w:t xml:space="preserve"> (text from Miss.)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Solo of choice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Heritage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Communion Antiphon - 2X (sheet in workroom)</w:t>
      </w:r>
    </w:p>
    <w:p w:rsidR="00000000" w:rsidDel="00000000" w:rsidP="00000000" w:rsidRDefault="00000000" w:rsidRPr="00000000" w14:paraId="0000001B">
      <w:pPr>
        <w:spacing w:after="0" w:lineRule="auto"/>
        <w:ind w:left="2160"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Mary’s Song </w:t>
        <w:tab/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(All Masses)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Miss. #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396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(melody of Amazing Grace)</w:t>
      </w:r>
    </w:p>
    <w:p w:rsidR="00000000" w:rsidDel="00000000" w:rsidP="00000000" w:rsidRDefault="00000000" w:rsidRPr="00000000" w14:paraId="0000001C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</w:r>
      <w:r w:rsidDel="00000000" w:rsidR="00000000" w:rsidRPr="00000000">
        <w:rPr>
          <w:sz w:val="20"/>
          <w:szCs w:val="20"/>
          <w:highlight w:val="cyan"/>
          <w:vertAlign w:val="baseline"/>
          <w:rtl w:val="0"/>
        </w:rPr>
        <w:t xml:space="preserve">(music in work 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Angels We Have Heard on High </w:t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Miss. #213</w:t>
      </w:r>
      <w:r w:rsidDel="00000000" w:rsidR="00000000" w:rsidRPr="00000000">
        <w:rPr>
          <w:sz w:val="24"/>
          <w:szCs w:val="24"/>
          <w:rtl w:val="0"/>
        </w:rPr>
        <w:t xml:space="preserve"> /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NG # 430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What Child is This</w:t>
        <w:tab/>
        <w:tab/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Miss. #208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/ NG # 466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0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Michael’s Prayer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Sing of Mary</w:t>
        <w:tab/>
        <w:tab/>
        <w:tab/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</w:t>
      </w: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iss #. 390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/ NG # 457 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