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6.0.0 -->
  <w:body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80.55pt;width:127.6pt" o:allowoverlap="f">
            <v:imagedata r:id="rId4" r:href="rId5" o:title=""/>
          </v:shape>
        </w:pic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both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eastAsia="Arial Black" w:hAnsi="Arial Black" w:cs="Arial Black"/>
          <w:sz w:val="26"/>
          <w:szCs w:val="26"/>
          <w:rtl w:val="0"/>
        </w:rPr>
        <w:t>CONTACT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rtl w:val="0"/>
        </w:rPr>
        <w:t>XXXXXXXXXXX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rtl w:val="0"/>
        </w:rPr>
        <w:t>(</w:t>
      </w:r>
      <w:r>
        <w:rPr>
          <w:rFonts w:ascii="Arial" w:eastAsia="Arial" w:hAnsi="Arial" w:cs="Arial"/>
          <w:sz w:val="26"/>
          <w:szCs w:val="26"/>
          <w:rtl w:val="0"/>
        </w:rPr>
        <w:t>XXX</w:t>
      </w:r>
      <w:r>
        <w:rPr>
          <w:rFonts w:ascii="Arial" w:eastAsia="Arial" w:hAnsi="Arial" w:cs="Arial"/>
          <w:sz w:val="26"/>
          <w:szCs w:val="26"/>
          <w:rtl w:val="0"/>
        </w:rPr>
        <w:t xml:space="preserve">) </w:t>
      </w:r>
      <w:r>
        <w:rPr>
          <w:rFonts w:ascii="Arial" w:eastAsia="Arial" w:hAnsi="Arial" w:cs="Arial"/>
          <w:sz w:val="26"/>
          <w:szCs w:val="26"/>
          <w:rtl w:val="0"/>
        </w:rPr>
        <w:t>XXX</w:t>
      </w:r>
      <w:r>
        <w:rPr>
          <w:rFonts w:ascii="Arial" w:eastAsia="Arial" w:hAnsi="Arial" w:cs="Arial"/>
          <w:sz w:val="26"/>
          <w:szCs w:val="26"/>
          <w:rtl w:val="0"/>
        </w:rPr>
        <w:t>-</w:t>
      </w:r>
      <w:r>
        <w:rPr>
          <w:rFonts w:ascii="Arial" w:eastAsia="Arial" w:hAnsi="Arial" w:cs="Arial"/>
          <w:sz w:val="26"/>
          <w:szCs w:val="26"/>
          <w:rtl w:val="0"/>
        </w:rPr>
        <w:t>XXXX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right"/>
        <w:rPr>
          <w:rFonts w:ascii="Arial Black" w:eastAsia="Arial Black" w:hAnsi="Arial Black" w:cs="Arial Black"/>
          <w:sz w:val="26"/>
          <w:szCs w:val="26"/>
        </w:rPr>
      </w:pPr>
      <w:r>
        <w:rPr>
          <w:rFonts w:ascii="Arial Black" w:eastAsia="Arial Black" w:hAnsi="Arial Black" w:cs="Arial Black"/>
          <w:sz w:val="26"/>
          <w:szCs w:val="26"/>
          <w:rtl w:val="0"/>
        </w:rPr>
        <w:t>FOR</w:t>
      </w:r>
      <w:r>
        <w:rPr>
          <w:rFonts w:ascii="Arial Black" w:eastAsia="Arial Black" w:hAnsi="Arial Black" w:cs="Arial Black"/>
          <w:sz w:val="26"/>
          <w:szCs w:val="26"/>
          <w:rtl w:val="0"/>
        </w:rPr>
        <w:t xml:space="preserve"> </w:t>
      </w:r>
      <w:r>
        <w:rPr>
          <w:rFonts w:ascii="Arial Black" w:eastAsia="Arial Black" w:hAnsi="Arial Black" w:cs="Arial Black"/>
          <w:sz w:val="26"/>
          <w:szCs w:val="26"/>
          <w:rtl w:val="0"/>
        </w:rPr>
        <w:t>IMMEDIATE</w:t>
      </w:r>
      <w:r>
        <w:rPr>
          <w:rFonts w:ascii="Arial Black" w:eastAsia="Arial Black" w:hAnsi="Arial Black" w:cs="Arial Black"/>
          <w:sz w:val="26"/>
          <w:szCs w:val="26"/>
          <w:rtl w:val="0"/>
        </w:rPr>
        <w:t xml:space="preserve"> </w:t>
      </w:r>
      <w:r>
        <w:rPr>
          <w:rFonts w:ascii="Arial Black" w:eastAsia="Arial Black" w:hAnsi="Arial Black" w:cs="Arial Black"/>
          <w:sz w:val="26"/>
          <w:szCs w:val="26"/>
          <w:rtl w:val="0"/>
        </w:rPr>
        <w:t>RELEASE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rtl w:val="0"/>
        </w:rPr>
        <w:t>September</w:t>
      </w:r>
      <w:r>
        <w:rPr>
          <w:rFonts w:ascii="Arial" w:eastAsia="Arial" w:hAnsi="Arial" w:cs="Arial"/>
          <w:sz w:val="26"/>
          <w:szCs w:val="26"/>
          <w:rtl w:val="0"/>
        </w:rPr>
        <w:t xml:space="preserve"> 13, 2012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  <w:sz w:val="26"/>
          <w:szCs w:val="26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  <w:sz w:val="26"/>
          <w:szCs w:val="26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Arial" w:eastAsia="Arial" w:hAnsi="Arial" w:cs="Arial"/>
          <w:sz w:val="26"/>
          <w:szCs w:val="26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rtl w:val="0"/>
        </w:rPr>
        <w:t>NATIONAL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PROCESS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SERVERS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ASSOCIATION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rtl w:val="0"/>
        </w:rPr>
        <w:t>TO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SPONSOR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1</w:t>
      </w:r>
      <w:r>
        <w:rPr>
          <w:rFonts w:ascii="Arial" w:eastAsia="Arial" w:hAnsi="Arial" w:cs="Arial"/>
          <w:b/>
          <w:bCs/>
          <w:sz w:val="32"/>
          <w:szCs w:val="32"/>
          <w:vertAlign w:val="superscript"/>
          <w:rtl w:val="0"/>
        </w:rPr>
        <w:t>st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NATIONAL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DUE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-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PROCESS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 w:val="0"/>
        </w:rPr>
        <w:t>DAY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  <w:rtl w:val="0"/>
        </w:rPr>
        <w:t>Awareness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campaign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commemorates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every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American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’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s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right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  <w:rtl w:val="0"/>
        </w:rPr>
        <w:t>to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fair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and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equitable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treatment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under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the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 xml:space="preserve"> </w:t>
      </w:r>
      <w:r>
        <w:rPr>
          <w:rFonts w:ascii="Arial" w:eastAsia="Arial" w:hAnsi="Arial" w:cs="Arial"/>
          <w:i/>
          <w:iCs/>
          <w:sz w:val="28"/>
          <w:szCs w:val="28"/>
          <w:rtl w:val="0"/>
        </w:rPr>
        <w:t>law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  <w:i/>
          <w:iCs/>
          <w:sz w:val="28"/>
          <w:szCs w:val="28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rFonts w:ascii="Arial" w:eastAsia="Arial" w:hAnsi="Arial" w:cs="Arial"/>
          <w:i/>
          <w:iCs/>
          <w:sz w:val="28"/>
          <w:szCs w:val="28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Association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Professional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Servers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sponsoring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first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Day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Sept</w:t>
      </w:r>
      <w:r>
        <w:rPr>
          <w:rFonts w:ascii="Arial" w:eastAsia="Arial" w:hAnsi="Arial" w:cs="Arial"/>
          <w:rtl w:val="0"/>
        </w:rPr>
        <w:t xml:space="preserve">. 25 –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anniversary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introduction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Fifth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Amendment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guaranteeing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every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American</w:t>
      </w:r>
      <w:r>
        <w:rPr>
          <w:rFonts w:ascii="Arial" w:eastAsia="Arial" w:hAnsi="Arial" w:cs="Arial"/>
          <w:rtl w:val="0"/>
        </w:rPr>
        <w:t>’</w:t>
      </w:r>
      <w:r>
        <w:rPr>
          <w:rFonts w:ascii="Arial" w:eastAsia="Arial" w:hAnsi="Arial" w:cs="Arial"/>
          <w:rtl w:val="0"/>
        </w:rPr>
        <w:t>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fair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treatment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under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law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public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awareness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campaign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designed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promote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better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understanding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>-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their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role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helping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American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justice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system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apart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from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all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others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“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written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our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Bill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alongside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free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speech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freedom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religion</w:t>
      </w:r>
      <w:r>
        <w:rPr>
          <w:rFonts w:ascii="Arial" w:eastAsia="Arial" w:hAnsi="Arial" w:cs="Arial"/>
          <w:rtl w:val="0"/>
        </w:rPr>
        <w:t xml:space="preserve">. </w:t>
      </w:r>
      <w:r>
        <w:rPr>
          <w:rFonts w:ascii="Arial" w:eastAsia="Arial" w:hAnsi="Arial" w:cs="Arial"/>
          <w:rtl w:val="0"/>
        </w:rPr>
        <w:t>It</w:t>
      </w:r>
      <w:r>
        <w:rPr>
          <w:rFonts w:ascii="Arial" w:eastAsia="Arial" w:hAnsi="Arial" w:cs="Arial"/>
          <w:rtl w:val="0"/>
        </w:rPr>
        <w:t>’</w:t>
      </w:r>
      <w:r>
        <w:rPr>
          <w:rFonts w:ascii="Arial" w:eastAsia="Arial" w:hAnsi="Arial" w:cs="Arial"/>
          <w:rtl w:val="0"/>
        </w:rPr>
        <w:t>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indelible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part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who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</w:t>
      </w:r>
      <w:r>
        <w:rPr>
          <w:rFonts w:ascii="Arial" w:eastAsia="Arial" w:hAnsi="Arial" w:cs="Arial"/>
          <w:rtl w:val="0"/>
        </w:rPr>
        <w:t xml:space="preserve">,” </w:t>
      </w:r>
      <w:r>
        <w:rPr>
          <w:rFonts w:ascii="Arial" w:eastAsia="Arial" w:hAnsi="Arial" w:cs="Arial"/>
          <w:rtl w:val="0"/>
        </w:rPr>
        <w:t>said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(</w:t>
      </w:r>
      <w:r>
        <w:rPr>
          <w:rFonts w:ascii="Arial" w:eastAsia="Arial" w:hAnsi="Arial" w:cs="Arial"/>
          <w:b/>
          <w:bCs/>
          <w:i/>
          <w:iCs/>
          <w:rtl w:val="0"/>
        </w:rPr>
        <w:t>IDENTIFY</w:t>
      </w:r>
      <w:r>
        <w:rPr>
          <w:rFonts w:ascii="Arial" w:eastAsia="Arial" w:hAnsi="Arial" w:cs="Arial"/>
          <w:b/>
          <w:bCs/>
          <w:i/>
          <w:iCs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LOCAL</w:t>
      </w:r>
      <w:r>
        <w:rPr>
          <w:rFonts w:ascii="Arial" w:eastAsia="Arial" w:hAnsi="Arial" w:cs="Arial"/>
          <w:b/>
          <w:bCs/>
          <w:i/>
          <w:iCs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NAPPS</w:t>
      </w:r>
      <w:r>
        <w:rPr>
          <w:rFonts w:ascii="Arial" w:eastAsia="Arial" w:hAnsi="Arial" w:cs="Arial"/>
          <w:b/>
          <w:bCs/>
          <w:i/>
          <w:iCs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MEMBER</w:t>
      </w:r>
      <w:r>
        <w:rPr>
          <w:rFonts w:ascii="Arial" w:eastAsia="Arial" w:hAnsi="Arial" w:cs="Arial"/>
          <w:b/>
          <w:bCs/>
          <w:i/>
          <w:iCs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HERE</w:t>
      </w:r>
      <w:r>
        <w:rPr>
          <w:rFonts w:ascii="Arial" w:eastAsia="Arial" w:hAnsi="Arial" w:cs="Arial"/>
          <w:b/>
          <w:bCs/>
          <w:i/>
          <w:iCs/>
          <w:rtl w:val="0"/>
        </w:rPr>
        <w:t>)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Larry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Yellon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president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NAPPS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said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Day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emphasizes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not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only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importance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>-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rights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but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need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protect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era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shortcuts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emerging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technology</w:t>
      </w:r>
      <w:r>
        <w:rPr>
          <w:rFonts w:ascii="Arial" w:eastAsia="Arial" w:hAnsi="Arial" w:cs="Arial"/>
          <w:rtl w:val="0"/>
        </w:rPr>
        <w:t xml:space="preserve">. </w:t>
      </w:r>
      <w:r>
        <w:rPr>
          <w:rFonts w:ascii="Arial" w:eastAsia="Arial" w:hAnsi="Arial" w:cs="Arial"/>
          <w:rtl w:val="0"/>
        </w:rPr>
        <w:t>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example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personal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service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preservation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which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among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NAPPS</w:t>
      </w:r>
      <w:r>
        <w:rPr>
          <w:rFonts w:ascii="Arial" w:eastAsia="Arial" w:hAnsi="Arial" w:cs="Arial"/>
          <w:rtl w:val="0"/>
        </w:rPr>
        <w:t xml:space="preserve">’ </w:t>
      </w:r>
      <w:r>
        <w:rPr>
          <w:rFonts w:ascii="Arial" w:eastAsia="Arial" w:hAnsi="Arial" w:cs="Arial"/>
          <w:rtl w:val="0"/>
        </w:rPr>
        <w:t>core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values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“</w:t>
      </w:r>
      <w:r>
        <w:rPr>
          <w:rFonts w:ascii="Arial" w:eastAsia="Arial" w:hAnsi="Arial" w:cs="Arial"/>
          <w:rtl w:val="0"/>
        </w:rPr>
        <w:t>Personal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service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remains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standard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by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which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served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legal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action</w:t>
      </w:r>
      <w:r>
        <w:rPr>
          <w:rFonts w:ascii="Arial" w:eastAsia="Arial" w:hAnsi="Arial" w:cs="Arial"/>
          <w:rtl w:val="0"/>
        </w:rPr>
        <w:t xml:space="preserve">,” </w:t>
      </w:r>
      <w:r>
        <w:rPr>
          <w:rFonts w:ascii="Arial" w:eastAsia="Arial" w:hAnsi="Arial" w:cs="Arial"/>
          <w:rtl w:val="0"/>
        </w:rPr>
        <w:t>Yellon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said</w:t>
      </w:r>
      <w:r>
        <w:rPr>
          <w:rFonts w:ascii="Arial" w:eastAsia="Arial" w:hAnsi="Arial" w:cs="Arial"/>
          <w:rtl w:val="0"/>
        </w:rPr>
        <w:t>. “</w:t>
      </w:r>
      <w:r>
        <w:rPr>
          <w:rFonts w:ascii="Arial" w:eastAsia="Arial" w:hAnsi="Arial" w:cs="Arial"/>
          <w:rtl w:val="0"/>
        </w:rPr>
        <w:t>If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that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goes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away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papers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not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properly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served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cases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be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delayed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dismissed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legal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system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rely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compromised</w:t>
      </w:r>
      <w:r>
        <w:rPr>
          <w:rFonts w:ascii="Arial" w:eastAsia="Arial" w:hAnsi="Arial" w:cs="Arial"/>
          <w:rtl w:val="0"/>
        </w:rPr>
        <w:t xml:space="preserve">.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very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pure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sense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denied</w:t>
      </w:r>
      <w:r>
        <w:rPr>
          <w:rFonts w:ascii="Arial" w:eastAsia="Arial" w:hAnsi="Arial" w:cs="Arial"/>
          <w:rtl w:val="0"/>
        </w:rPr>
        <w:t>.”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But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Day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not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about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NAPPS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Yellon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(</w:t>
      </w:r>
      <w:r>
        <w:rPr>
          <w:rFonts w:ascii="Arial" w:eastAsia="Arial" w:hAnsi="Arial" w:cs="Arial"/>
          <w:b/>
          <w:bCs/>
          <w:i/>
          <w:iCs/>
          <w:rtl w:val="0"/>
        </w:rPr>
        <w:t>LOCAL</w:t>
      </w:r>
      <w:r>
        <w:rPr>
          <w:rFonts w:ascii="Arial" w:eastAsia="Arial" w:hAnsi="Arial" w:cs="Arial"/>
          <w:b/>
          <w:bCs/>
          <w:i/>
          <w:iCs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NAPPS</w:t>
      </w:r>
      <w:r>
        <w:rPr>
          <w:rFonts w:ascii="Arial" w:eastAsia="Arial" w:hAnsi="Arial" w:cs="Arial"/>
          <w:b/>
          <w:bCs/>
          <w:i/>
          <w:iCs/>
          <w:rtl w:val="0"/>
        </w:rPr>
        <w:t xml:space="preserve"> </w:t>
      </w:r>
      <w:r>
        <w:rPr>
          <w:rFonts w:ascii="Arial" w:eastAsia="Arial" w:hAnsi="Arial" w:cs="Arial"/>
          <w:b/>
          <w:bCs/>
          <w:i/>
          <w:iCs/>
          <w:rtl w:val="0"/>
        </w:rPr>
        <w:t>MEMBER</w:t>
      </w:r>
      <w:r>
        <w:rPr>
          <w:rFonts w:ascii="Arial" w:eastAsia="Arial" w:hAnsi="Arial" w:cs="Arial"/>
          <w:b/>
          <w:bCs/>
          <w:i/>
          <w:iCs/>
          <w:rtl w:val="0"/>
        </w:rPr>
        <w:t>)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said</w:t>
      </w:r>
      <w:r>
        <w:rPr>
          <w:rFonts w:ascii="Arial" w:eastAsia="Arial" w:hAnsi="Arial" w:cs="Arial"/>
          <w:rtl w:val="0"/>
        </w:rPr>
        <w:t xml:space="preserve">. </w:t>
      </w:r>
      <w:r>
        <w:rPr>
          <w:rFonts w:ascii="Arial" w:eastAsia="Arial" w:hAnsi="Arial" w:cs="Arial"/>
          <w:rtl w:val="0"/>
        </w:rPr>
        <w:t>Rather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it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about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every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American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fair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equitable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treatment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under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law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United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States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was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first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spelled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Fifth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Amendment</w:t>
      </w:r>
      <w:r>
        <w:rPr>
          <w:rFonts w:ascii="Arial" w:eastAsia="Arial" w:hAnsi="Arial" w:cs="Arial"/>
          <w:rtl w:val="0"/>
        </w:rPr>
        <w:t xml:space="preserve"> – </w:t>
      </w:r>
      <w:r>
        <w:rPr>
          <w:rFonts w:ascii="Arial" w:eastAsia="Arial" w:hAnsi="Arial" w:cs="Arial"/>
          <w:rtl w:val="0"/>
        </w:rPr>
        <w:t>introduced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Sept</w:t>
      </w:r>
      <w:r>
        <w:rPr>
          <w:rFonts w:ascii="Arial" w:eastAsia="Arial" w:hAnsi="Arial" w:cs="Arial"/>
          <w:rtl w:val="0"/>
        </w:rPr>
        <w:t xml:space="preserve">. 25, 1789 –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elaborated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14</w:t>
      </w:r>
      <w:r>
        <w:rPr>
          <w:rFonts w:ascii="Arial" w:eastAsia="Arial" w:hAnsi="Arial" w:cs="Arial"/>
          <w:vertAlign w:val="superscript"/>
          <w:rtl w:val="0"/>
        </w:rPr>
        <w:t>th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Amendment</w:t>
      </w:r>
      <w:r>
        <w:rPr>
          <w:rFonts w:ascii="Arial" w:eastAsia="Arial" w:hAnsi="Arial" w:cs="Arial"/>
          <w:rtl w:val="0"/>
        </w:rPr>
        <w:t xml:space="preserve">. </w:t>
      </w:r>
      <w:r>
        <w:rPr>
          <w:rFonts w:ascii="Arial" w:eastAsia="Arial" w:hAnsi="Arial" w:cs="Arial"/>
          <w:rtl w:val="0"/>
        </w:rPr>
        <w:t>Every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American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school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child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at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point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another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learns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that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person</w:t>
      </w:r>
      <w:r>
        <w:rPr>
          <w:rFonts w:ascii="Arial" w:eastAsia="Arial" w:hAnsi="Arial" w:cs="Arial"/>
          <w:rtl w:val="0"/>
        </w:rPr>
        <w:t xml:space="preserve"> “</w:t>
      </w:r>
      <w:r>
        <w:rPr>
          <w:rFonts w:ascii="Arial" w:eastAsia="Arial" w:hAnsi="Arial" w:cs="Arial"/>
          <w:rtl w:val="0"/>
        </w:rPr>
        <w:t>shall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be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deprived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life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liberty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property</w:t>
      </w:r>
      <w:r>
        <w:rPr>
          <w:rFonts w:ascii="Arial" w:eastAsia="Arial" w:hAnsi="Arial" w:cs="Arial"/>
          <w:rtl w:val="0"/>
        </w:rPr>
        <w:t xml:space="preserve">” </w:t>
      </w:r>
      <w:r>
        <w:rPr>
          <w:rFonts w:ascii="Arial" w:eastAsia="Arial" w:hAnsi="Arial" w:cs="Arial"/>
          <w:rtl w:val="0"/>
        </w:rPr>
        <w:t>without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“</w:t>
      </w:r>
      <w:r>
        <w:rPr>
          <w:rFonts w:ascii="Arial" w:eastAsia="Arial" w:hAnsi="Arial" w:cs="Arial"/>
          <w:rtl w:val="0"/>
        </w:rPr>
        <w:t>Imagine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America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without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it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where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your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fair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treatment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under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law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whim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someone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power</w:t>
      </w:r>
      <w:r>
        <w:rPr>
          <w:rFonts w:ascii="Arial" w:eastAsia="Arial" w:hAnsi="Arial" w:cs="Arial"/>
          <w:rtl w:val="0"/>
        </w:rPr>
        <w:t xml:space="preserve">,” </w:t>
      </w:r>
      <w:r>
        <w:rPr>
          <w:rFonts w:ascii="Arial" w:eastAsia="Arial" w:hAnsi="Arial" w:cs="Arial"/>
          <w:rtl w:val="0"/>
        </w:rPr>
        <w:t>Yellon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said</w:t>
      </w:r>
      <w:r>
        <w:rPr>
          <w:rFonts w:ascii="Arial" w:eastAsia="Arial" w:hAnsi="Arial" w:cs="Arial"/>
          <w:rtl w:val="0"/>
        </w:rPr>
        <w:t>. “</w:t>
      </w:r>
      <w:r>
        <w:rPr>
          <w:rFonts w:ascii="Arial" w:eastAsia="Arial" w:hAnsi="Arial" w:cs="Arial"/>
          <w:rtl w:val="0"/>
        </w:rPr>
        <w:t>That</w:t>
      </w:r>
      <w:r>
        <w:rPr>
          <w:rFonts w:ascii="Arial" w:eastAsia="Arial" w:hAnsi="Arial" w:cs="Arial"/>
          <w:rtl w:val="0"/>
        </w:rPr>
        <w:t>’</w:t>
      </w:r>
      <w:r>
        <w:rPr>
          <w:rFonts w:ascii="Arial" w:eastAsia="Arial" w:hAnsi="Arial" w:cs="Arial"/>
          <w:rtl w:val="0"/>
        </w:rPr>
        <w:t>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called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tyranny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it</w:t>
      </w:r>
      <w:r>
        <w:rPr>
          <w:rFonts w:ascii="Arial" w:eastAsia="Arial" w:hAnsi="Arial" w:cs="Arial"/>
          <w:rtl w:val="0"/>
        </w:rPr>
        <w:t>’</w:t>
      </w:r>
      <w:r>
        <w:rPr>
          <w:rFonts w:ascii="Arial" w:eastAsia="Arial" w:hAnsi="Arial" w:cs="Arial"/>
          <w:rtl w:val="0"/>
        </w:rPr>
        <w:t>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what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our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Founding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Fathers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were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escaping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when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declared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their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independence</w:t>
      </w:r>
      <w:r>
        <w:rPr>
          <w:rFonts w:ascii="Arial" w:eastAsia="Arial" w:hAnsi="Arial" w:cs="Arial"/>
          <w:rtl w:val="0"/>
        </w:rPr>
        <w:t>.”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r>
        <w:rPr>
          <w:rFonts w:ascii="Arial" w:eastAsia="Arial" w:hAnsi="Arial" w:cs="Arial"/>
          <w:rtl w:val="0"/>
        </w:rPr>
        <w:t>National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Day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which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NAPPS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intends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to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make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annual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event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consists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media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community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outreach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well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aggressive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social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media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campaign</w:t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  <w:bookmarkStart w:id="0" w:name="id.gjdgxs"/>
      <w:bookmarkEnd w:id="0"/>
      <w:r>
        <w:rPr>
          <w:rFonts w:ascii="Arial" w:eastAsia="Arial" w:hAnsi="Arial" w:cs="Arial"/>
          <w:rtl w:val="0"/>
        </w:rPr>
        <w:t>NAPPS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worldwide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organization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2,000 </w:t>
      </w:r>
      <w:r>
        <w:rPr>
          <w:rFonts w:ascii="Arial" w:eastAsia="Arial" w:hAnsi="Arial" w:cs="Arial"/>
          <w:rtl w:val="0"/>
        </w:rPr>
        <w:t>members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founded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the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principles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of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professionalism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high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ethical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standards</w:t>
      </w:r>
      <w:r>
        <w:rPr>
          <w:rFonts w:ascii="Arial" w:eastAsia="Arial" w:hAnsi="Arial" w:cs="Arial"/>
          <w:rtl w:val="0"/>
        </w:rPr>
        <w:t xml:space="preserve">. </w:t>
      </w:r>
      <w:r>
        <w:rPr>
          <w:rFonts w:ascii="Arial" w:eastAsia="Arial" w:hAnsi="Arial" w:cs="Arial"/>
          <w:rtl w:val="0"/>
        </w:rPr>
        <w:t>For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more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information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on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NAPPS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and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due</w:t>
      </w:r>
      <w:r>
        <w:rPr>
          <w:rFonts w:ascii="Arial" w:eastAsia="Arial" w:hAnsi="Arial" w:cs="Arial"/>
          <w:rtl w:val="0"/>
        </w:rPr>
        <w:t>-</w:t>
      </w:r>
      <w:r>
        <w:rPr>
          <w:rFonts w:ascii="Arial" w:eastAsia="Arial" w:hAnsi="Arial" w:cs="Arial"/>
          <w:rtl w:val="0"/>
        </w:rPr>
        <w:t>process</w:t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rights</w:t>
      </w:r>
      <w:r>
        <w:rPr>
          <w:rFonts w:ascii="Arial" w:eastAsia="Arial" w:hAnsi="Arial" w:cs="Arial"/>
          <w:rtl w:val="0"/>
        </w:rPr>
        <w:t xml:space="preserve">, </w:t>
      </w:r>
      <w:r>
        <w:rPr>
          <w:rFonts w:ascii="Arial" w:eastAsia="Arial" w:hAnsi="Arial" w:cs="Arial"/>
          <w:rtl w:val="0"/>
        </w:rPr>
        <w:t>visit</w:t>
      </w:r>
      <w:r>
        <w:rPr>
          <w:rFonts w:ascii="Arial" w:eastAsia="Arial" w:hAnsi="Arial" w:cs="Arial"/>
          <w:rtl w:val="0"/>
        </w:rPr>
        <w:t xml:space="preserve">: </w:t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www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napps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"http://www.napps.org"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org</w:t>
      </w:r>
      <w:r>
        <w:fldChar w:fldCharType="end"/>
      </w:r>
      <w:r>
        <w:rPr>
          <w:rFonts w:ascii="Arial" w:eastAsia="Arial" w:hAnsi="Arial" w:cs="Arial"/>
          <w:rtl w:val="0"/>
        </w:rPr>
        <w:t xml:space="preserve"> </w:t>
      </w:r>
      <w:r>
        <w:rPr>
          <w:rFonts w:ascii="Arial" w:eastAsia="Arial" w:hAnsi="Arial" w:cs="Arial"/>
          <w:rtl w:val="0"/>
        </w:rPr>
        <w:t>or</w:t>
      </w:r>
      <w:r>
        <w:rPr>
          <w:rFonts w:ascii="Arial" w:eastAsia="Arial" w:hAnsi="Arial" w:cs="Arial"/>
          <w:rtl w:val="0"/>
        </w:rPr>
        <w:t xml:space="preserve"> </w:t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www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natlawreview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.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com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/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article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/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continuing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relevance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person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service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-</w:t>
      </w:r>
      <w:r>
        <w:fldChar w:fldCharType="end"/>
      </w:r>
      <w:r>
        <w:fldChar w:fldCharType="begin"/>
      </w:r>
      <w:r>
        <w:instrText>HYPERLINK "http://www.natlawreview.com/article/continuing-relevance-person-service-process"</w:instrText>
      </w:r>
      <w:r>
        <w:fldChar w:fldCharType="separate"/>
      </w:r>
      <w:r>
        <w:rPr>
          <w:rFonts w:ascii="Arial" w:eastAsia="Arial" w:hAnsi="Arial" w:cs="Arial"/>
          <w:color w:val="0000FF"/>
          <w:u w:val="single"/>
          <w:rtl w:val="0"/>
        </w:rPr>
        <w:t>process</w:t>
      </w:r>
      <w:r>
        <w:fldChar w:fldCharType="end"/>
      </w:r>
      <w:r>
        <w:rPr>
          <w:rFonts w:ascii="Arial" w:eastAsia="Arial" w:hAnsi="Arial" w:cs="Arial"/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ind w:firstLine="547"/>
        <w:rPr>
          <w:rFonts w:ascii="Arial" w:eastAsia="Arial" w:hAnsi="Arial" w:cs="Arial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="360" w:lineRule="auto"/>
        <w:jc w:val="center"/>
        <w:rPr>
          <w:rFonts w:ascii="Verdana" w:eastAsia="Verdana" w:hAnsi="Verdana" w:cs="Verdana"/>
          <w:color w:val="C0504D"/>
        </w:rPr>
      </w:pPr>
      <w:r>
        <w:rPr>
          <w:rFonts w:ascii="Verdana" w:eastAsia="Verdana" w:hAnsi="Verdana" w:cs="Verdana"/>
          <w:color w:val="C0504D"/>
          <w:rtl w:val="0"/>
        </w:rPr>
        <w:sym w:font="Verdana" w:char="F048"/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Verdana" w:eastAsia="Verdana" w:hAnsi="Verdana" w:cs="Verdana"/>
          <w:color w:val="C0504D"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rFonts w:ascii="Verdana" w:eastAsia="Verdana" w:hAnsi="Verdana" w:cs="Verdana"/>
          <w:color w:val="C0504D"/>
        </w:rPr>
      </w:pPr>
    </w:p>
    <w:sectPr>
      <w:pgSz w:w="12240" w:h="15840"/>
      <w:pgMar w:top="93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ageBreakBefore w:val="0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Heading1">
    <w:name w:val="heading 1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pageBreakBefore w:val="0"/>
      <w:bidi w:val="0"/>
      <w:spacing w:before="240" w:after="60" w:lineRule="auto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pageBreakBefore w:val="0"/>
      <w:bidi w:val="0"/>
      <w:spacing w:before="240" w:after="60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pageBreakBefore w:val="0"/>
      <w:bidi w:val="0"/>
      <w:spacing w:after="6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Image_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