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D455D" w14:textId="77271869" w:rsidR="005D3044" w:rsidRPr="005C6CFB" w:rsidRDefault="00276A9F" w:rsidP="00276A9F">
      <w:pPr>
        <w:ind w:right="-720"/>
        <w:jc w:val="center"/>
        <w:rPr>
          <w:b/>
          <w:bCs/>
          <w:i/>
          <w:iCs/>
          <w:sz w:val="28"/>
          <w:szCs w:val="28"/>
          <w:u w:val="single"/>
        </w:rPr>
      </w:pPr>
      <w:r w:rsidRPr="005C6CFB">
        <w:rPr>
          <w:b/>
          <w:bCs/>
          <w:i/>
          <w:iCs/>
          <w:sz w:val="28"/>
          <w:szCs w:val="28"/>
          <w:u w:val="single"/>
        </w:rPr>
        <w:t>Spoliation Notice to Property Management or Owner in Suspected Negligent Security Case</w:t>
      </w:r>
    </w:p>
    <w:p w14:paraId="152AD3F5" w14:textId="77777777" w:rsidR="005D3044" w:rsidRPr="00220112" w:rsidRDefault="005D3044" w:rsidP="005D3044">
      <w:pPr>
        <w:ind w:right="-720"/>
        <w:jc w:val="center"/>
      </w:pPr>
    </w:p>
    <w:p w14:paraId="2712294F" w14:textId="77777777" w:rsidR="005D3044" w:rsidRPr="00220112" w:rsidRDefault="005D3044" w:rsidP="005D3044">
      <w:pPr>
        <w:ind w:right="-720"/>
        <w:jc w:val="center"/>
        <w:rPr>
          <w:sz w:val="28"/>
        </w:rPr>
      </w:pPr>
    </w:p>
    <w:p w14:paraId="7EC7843A" w14:textId="6B8A8A88" w:rsidR="005D3044" w:rsidRPr="00220112" w:rsidRDefault="00276A9F" w:rsidP="00276A9F">
      <w:pPr>
        <w:ind w:right="-720"/>
      </w:pPr>
      <w:r w:rsidRPr="00220112">
        <w:t>January</w:t>
      </w:r>
      <w:r w:rsidR="0083798C" w:rsidRPr="00220112">
        <w:t xml:space="preserve"> </w:t>
      </w:r>
      <w:r w:rsidRPr="00220112">
        <w:t>1</w:t>
      </w:r>
      <w:r w:rsidR="00505AB0" w:rsidRPr="00220112">
        <w:t>, 201</w:t>
      </w:r>
      <w:r w:rsidRPr="00220112">
        <w:t>9</w:t>
      </w:r>
    </w:p>
    <w:p w14:paraId="47289EAE" w14:textId="77777777" w:rsidR="005D3044" w:rsidRPr="00220112" w:rsidRDefault="005D3044" w:rsidP="005D3044">
      <w:pPr>
        <w:ind w:right="-720"/>
      </w:pPr>
    </w:p>
    <w:p w14:paraId="7C5C4B8E" w14:textId="08FA2090" w:rsidR="005D3044" w:rsidRPr="00220112" w:rsidRDefault="00505AB0" w:rsidP="005D3044">
      <w:pPr>
        <w:ind w:right="-720"/>
        <w:rPr>
          <w:b/>
          <w:u w:val="single"/>
        </w:rPr>
      </w:pPr>
      <w:r w:rsidRPr="00220112">
        <w:rPr>
          <w:b/>
          <w:u w:val="single"/>
        </w:rPr>
        <w:t xml:space="preserve">VIA </w:t>
      </w:r>
      <w:r w:rsidR="00DE6037" w:rsidRPr="00220112">
        <w:rPr>
          <w:b/>
          <w:u w:val="single"/>
        </w:rPr>
        <w:t>CERTIFIED</w:t>
      </w:r>
      <w:r w:rsidRPr="00220112">
        <w:rPr>
          <w:b/>
          <w:u w:val="single"/>
        </w:rPr>
        <w:t xml:space="preserve"> MAIL</w:t>
      </w:r>
    </w:p>
    <w:p w14:paraId="7BCB7853" w14:textId="77777777" w:rsidR="00EB261B" w:rsidRPr="00220112" w:rsidRDefault="00EB261B" w:rsidP="005D3044">
      <w:pPr>
        <w:ind w:right="-720"/>
      </w:pPr>
    </w:p>
    <w:p w14:paraId="726F6068" w14:textId="1C6A558E" w:rsidR="00E3279C" w:rsidRPr="00220112" w:rsidRDefault="00276A9F" w:rsidP="00505AB0">
      <w:pPr>
        <w:rPr>
          <w:rFonts w:eastAsia="Calibri"/>
        </w:rPr>
      </w:pPr>
      <w:r w:rsidRPr="00220112">
        <w:rPr>
          <w:rFonts w:eastAsia="Calibri"/>
        </w:rPr>
        <w:t xml:space="preserve">Property </w:t>
      </w:r>
      <w:r w:rsidR="00E96101" w:rsidRPr="00220112">
        <w:rPr>
          <w:rFonts w:eastAsia="Calibri"/>
        </w:rPr>
        <w:t>Management,</w:t>
      </w:r>
      <w:r w:rsidR="005C6CFB">
        <w:rPr>
          <w:rFonts w:eastAsia="Calibri"/>
        </w:rPr>
        <w:t xml:space="preserve"> Inc.</w:t>
      </w:r>
    </w:p>
    <w:p w14:paraId="09074AEE" w14:textId="7AFBF7B1" w:rsidR="00E96101" w:rsidRPr="00220112" w:rsidRDefault="009D37C5" w:rsidP="00505AB0">
      <w:pPr>
        <w:rPr>
          <w:rFonts w:eastAsia="Calibri"/>
        </w:rPr>
      </w:pPr>
      <w:r w:rsidRPr="00220112">
        <w:rPr>
          <w:rFonts w:eastAsia="Calibri"/>
        </w:rPr>
        <w:t xml:space="preserve">Attn: </w:t>
      </w:r>
      <w:r w:rsidR="00276A9F" w:rsidRPr="00220112">
        <w:rPr>
          <w:rFonts w:eastAsia="Calibri"/>
        </w:rPr>
        <w:t>Manager</w:t>
      </w:r>
    </w:p>
    <w:p w14:paraId="208F5874" w14:textId="1530B54F" w:rsidR="009D37C5" w:rsidRPr="00220112" w:rsidRDefault="009D37C5" w:rsidP="00505AB0">
      <w:pPr>
        <w:rPr>
          <w:rFonts w:eastAsia="Calibri"/>
        </w:rPr>
      </w:pPr>
      <w:r w:rsidRPr="00220112">
        <w:rPr>
          <w:rFonts w:eastAsia="Calibri"/>
        </w:rPr>
        <w:t>9</w:t>
      </w:r>
      <w:r w:rsidR="00276A9F" w:rsidRPr="00220112">
        <w:rPr>
          <w:rFonts w:eastAsia="Calibri"/>
        </w:rPr>
        <w:t>999</w:t>
      </w:r>
      <w:r w:rsidRPr="00220112">
        <w:rPr>
          <w:rFonts w:eastAsia="Calibri"/>
        </w:rPr>
        <w:t xml:space="preserve"> Old </w:t>
      </w:r>
      <w:r w:rsidR="00276A9F" w:rsidRPr="00220112">
        <w:rPr>
          <w:rFonts w:eastAsia="Calibri"/>
        </w:rPr>
        <w:t>Town</w:t>
      </w:r>
      <w:r w:rsidRPr="00220112">
        <w:rPr>
          <w:rFonts w:eastAsia="Calibri"/>
        </w:rPr>
        <w:t xml:space="preserve"> </w:t>
      </w:r>
      <w:r w:rsidR="00276A9F" w:rsidRPr="00220112">
        <w:rPr>
          <w:rFonts w:eastAsia="Calibri"/>
        </w:rPr>
        <w:t>Road</w:t>
      </w:r>
      <w:r w:rsidRPr="00220112">
        <w:rPr>
          <w:rFonts w:eastAsia="Calibri"/>
        </w:rPr>
        <w:t xml:space="preserve">, Suite </w:t>
      </w:r>
      <w:r w:rsidR="00276A9F" w:rsidRPr="00220112">
        <w:rPr>
          <w:rFonts w:eastAsia="Calibri"/>
        </w:rPr>
        <w:t>100</w:t>
      </w:r>
    </w:p>
    <w:p w14:paraId="7B1E3C43" w14:textId="0F27B3B8" w:rsidR="009D37C5" w:rsidRPr="00220112" w:rsidRDefault="00276A9F" w:rsidP="00505AB0">
      <w:pPr>
        <w:rPr>
          <w:rFonts w:eastAsia="Calibri"/>
          <w:b/>
          <w:bCs/>
        </w:rPr>
      </w:pPr>
      <w:r w:rsidRPr="00220112">
        <w:rPr>
          <w:rFonts w:eastAsia="Calibri"/>
        </w:rPr>
        <w:t>Big City</w:t>
      </w:r>
      <w:r w:rsidR="009D37C5" w:rsidRPr="00220112">
        <w:rPr>
          <w:rFonts w:eastAsia="Calibri"/>
        </w:rPr>
        <w:t>, Georgia 300</w:t>
      </w:r>
      <w:r w:rsidRPr="00220112">
        <w:rPr>
          <w:rFonts w:eastAsia="Calibri"/>
        </w:rPr>
        <w:t>10</w:t>
      </w:r>
    </w:p>
    <w:p w14:paraId="5285A402" w14:textId="77777777" w:rsidR="005D3044" w:rsidRPr="00220112" w:rsidRDefault="005D3044" w:rsidP="005D3044">
      <w:pPr>
        <w:ind w:right="-720"/>
      </w:pPr>
    </w:p>
    <w:p w14:paraId="1898B0B4" w14:textId="3122E6CE" w:rsidR="00505AB0" w:rsidRPr="00220112" w:rsidRDefault="005D3044" w:rsidP="00DE6037">
      <w:pPr>
        <w:ind w:left="720" w:firstLine="720"/>
        <w:rPr>
          <w:b/>
          <w:bCs/>
        </w:rPr>
      </w:pPr>
      <w:r w:rsidRPr="00220112">
        <w:rPr>
          <w:rFonts w:eastAsiaTheme="minorHAnsi"/>
          <w:b/>
        </w:rPr>
        <w:t>Re:</w:t>
      </w:r>
      <w:r w:rsidRPr="00220112">
        <w:rPr>
          <w:rFonts w:eastAsiaTheme="minorHAnsi"/>
          <w:b/>
        </w:rPr>
        <w:tab/>
      </w:r>
      <w:r w:rsidR="00DE6037" w:rsidRPr="00220112">
        <w:rPr>
          <w:b/>
          <w:bCs/>
        </w:rPr>
        <w:t xml:space="preserve">Our Client: </w:t>
      </w:r>
      <w:r w:rsidR="00DE6037" w:rsidRPr="00220112">
        <w:rPr>
          <w:b/>
          <w:bCs/>
        </w:rPr>
        <w:tab/>
      </w:r>
      <w:r w:rsidR="00DE6037" w:rsidRPr="00220112">
        <w:rPr>
          <w:b/>
          <w:bCs/>
        </w:rPr>
        <w:tab/>
      </w:r>
      <w:r w:rsidR="00276A9F" w:rsidRPr="00220112">
        <w:rPr>
          <w:b/>
          <w:bCs/>
        </w:rPr>
        <w:t>James Smith</w:t>
      </w:r>
    </w:p>
    <w:p w14:paraId="58DB4B04" w14:textId="25C5287B" w:rsidR="00DE6037" w:rsidRPr="00220112" w:rsidRDefault="00DE6037" w:rsidP="00DE6037">
      <w:pPr>
        <w:ind w:left="1440" w:firstLine="720"/>
        <w:rPr>
          <w:rFonts w:eastAsiaTheme="minorHAnsi"/>
          <w:b/>
        </w:rPr>
      </w:pPr>
      <w:r w:rsidRPr="00220112">
        <w:rPr>
          <w:rFonts w:eastAsiaTheme="minorHAnsi"/>
          <w:b/>
        </w:rPr>
        <w:t xml:space="preserve">Date of Incident: </w:t>
      </w:r>
      <w:r w:rsidRPr="00220112">
        <w:rPr>
          <w:rFonts w:eastAsiaTheme="minorHAnsi"/>
          <w:b/>
        </w:rPr>
        <w:tab/>
      </w:r>
      <w:r w:rsidR="00276A9F" w:rsidRPr="00220112">
        <w:rPr>
          <w:rFonts w:eastAsiaTheme="minorHAnsi"/>
          <w:b/>
        </w:rPr>
        <w:t>December</w:t>
      </w:r>
      <w:r w:rsidRPr="00220112">
        <w:rPr>
          <w:rFonts w:eastAsiaTheme="minorHAnsi"/>
          <w:b/>
        </w:rPr>
        <w:t xml:space="preserve"> 31, 201</w:t>
      </w:r>
      <w:r w:rsidR="00276A9F" w:rsidRPr="00220112">
        <w:rPr>
          <w:rFonts w:eastAsiaTheme="minorHAnsi"/>
          <w:b/>
        </w:rPr>
        <w:t>8</w:t>
      </w:r>
    </w:p>
    <w:p w14:paraId="10D8738C" w14:textId="14039790" w:rsidR="00DE6037" w:rsidRPr="00220112" w:rsidRDefault="00DE6037" w:rsidP="00DE6037">
      <w:pPr>
        <w:ind w:left="1440" w:firstLine="720"/>
        <w:rPr>
          <w:rFonts w:eastAsiaTheme="minorHAnsi"/>
          <w:b/>
        </w:rPr>
      </w:pPr>
      <w:r w:rsidRPr="00220112">
        <w:rPr>
          <w:rFonts w:eastAsiaTheme="minorHAnsi"/>
          <w:b/>
        </w:rPr>
        <w:t>Location:</w:t>
      </w:r>
      <w:r w:rsidRPr="00220112">
        <w:rPr>
          <w:rFonts w:eastAsiaTheme="minorHAnsi"/>
          <w:b/>
        </w:rPr>
        <w:tab/>
      </w:r>
      <w:r w:rsidRPr="00220112">
        <w:rPr>
          <w:rFonts w:eastAsiaTheme="minorHAnsi"/>
          <w:b/>
        </w:rPr>
        <w:tab/>
      </w:r>
      <w:r w:rsidR="00276A9F" w:rsidRPr="00220112">
        <w:rPr>
          <w:rFonts w:eastAsiaTheme="minorHAnsi"/>
          <w:b/>
        </w:rPr>
        <w:t>Big City</w:t>
      </w:r>
      <w:r w:rsidRPr="00220112">
        <w:rPr>
          <w:rFonts w:eastAsiaTheme="minorHAnsi"/>
          <w:b/>
        </w:rPr>
        <w:t xml:space="preserve"> Apartments</w:t>
      </w:r>
    </w:p>
    <w:p w14:paraId="49B2B989" w14:textId="1C5BC692" w:rsidR="00DE6037" w:rsidRPr="00220112" w:rsidRDefault="00DE6037" w:rsidP="00DE6037">
      <w:pPr>
        <w:ind w:left="1440" w:firstLine="720"/>
        <w:rPr>
          <w:rFonts w:eastAsiaTheme="minorHAnsi"/>
          <w:b/>
        </w:rPr>
      </w:pPr>
      <w:r w:rsidRPr="00220112">
        <w:rPr>
          <w:rFonts w:eastAsiaTheme="minorHAnsi"/>
          <w:b/>
        </w:rPr>
        <w:tab/>
      </w:r>
      <w:r w:rsidRPr="00220112">
        <w:rPr>
          <w:rFonts w:eastAsiaTheme="minorHAnsi"/>
          <w:b/>
        </w:rPr>
        <w:tab/>
      </w:r>
      <w:r w:rsidRPr="00220112">
        <w:rPr>
          <w:rFonts w:eastAsiaTheme="minorHAnsi"/>
          <w:b/>
        </w:rPr>
        <w:tab/>
        <w:t>1</w:t>
      </w:r>
      <w:r w:rsidR="00276A9F" w:rsidRPr="00220112">
        <w:rPr>
          <w:rFonts w:eastAsiaTheme="minorHAnsi"/>
          <w:b/>
        </w:rPr>
        <w:t>111</w:t>
      </w:r>
      <w:r w:rsidRPr="00220112">
        <w:rPr>
          <w:rFonts w:eastAsiaTheme="minorHAnsi"/>
          <w:b/>
        </w:rPr>
        <w:t xml:space="preserve"> </w:t>
      </w:r>
      <w:r w:rsidR="00276A9F" w:rsidRPr="00220112">
        <w:rPr>
          <w:rFonts w:eastAsiaTheme="minorHAnsi"/>
          <w:b/>
        </w:rPr>
        <w:t>Metro Avenue</w:t>
      </w:r>
    </w:p>
    <w:p w14:paraId="3406FD2C" w14:textId="18173BB4" w:rsidR="00DE6037" w:rsidRPr="00220112" w:rsidRDefault="00DE6037" w:rsidP="00DE6037">
      <w:pPr>
        <w:ind w:left="1440" w:firstLine="720"/>
        <w:rPr>
          <w:rFonts w:eastAsiaTheme="minorHAnsi"/>
          <w:b/>
        </w:rPr>
      </w:pPr>
      <w:r w:rsidRPr="00220112">
        <w:rPr>
          <w:rFonts w:eastAsiaTheme="minorHAnsi"/>
          <w:b/>
        </w:rPr>
        <w:tab/>
      </w:r>
      <w:r w:rsidRPr="00220112">
        <w:rPr>
          <w:rFonts w:eastAsiaTheme="minorHAnsi"/>
          <w:b/>
        </w:rPr>
        <w:tab/>
      </w:r>
      <w:r w:rsidRPr="00220112">
        <w:rPr>
          <w:rFonts w:eastAsiaTheme="minorHAnsi"/>
          <w:b/>
        </w:rPr>
        <w:tab/>
      </w:r>
      <w:r w:rsidR="00276A9F" w:rsidRPr="00220112">
        <w:rPr>
          <w:rFonts w:eastAsiaTheme="minorHAnsi"/>
          <w:b/>
        </w:rPr>
        <w:t>Big City</w:t>
      </w:r>
      <w:r w:rsidRPr="00220112">
        <w:rPr>
          <w:rFonts w:eastAsiaTheme="minorHAnsi"/>
          <w:b/>
        </w:rPr>
        <w:t>, Georgia 30</w:t>
      </w:r>
      <w:r w:rsidR="00276A9F" w:rsidRPr="00220112">
        <w:rPr>
          <w:rFonts w:eastAsiaTheme="minorHAnsi"/>
          <w:b/>
        </w:rPr>
        <w:t>010</w:t>
      </w:r>
    </w:p>
    <w:p w14:paraId="70BE3D34" w14:textId="77777777" w:rsidR="005D3044" w:rsidRPr="00276A9F" w:rsidRDefault="005D3044" w:rsidP="005D3044">
      <w:pPr>
        <w:ind w:left="3600" w:hanging="2160"/>
        <w:rPr>
          <w:rFonts w:eastAsia="Calibri"/>
          <w:b/>
          <w:bCs/>
        </w:rPr>
      </w:pPr>
      <w:r w:rsidRPr="00276A9F">
        <w:rPr>
          <w:rFonts w:eastAsia="Calibri"/>
          <w:b/>
          <w:bCs/>
        </w:rPr>
        <w:tab/>
      </w:r>
    </w:p>
    <w:p w14:paraId="7D248BB3" w14:textId="77777777" w:rsidR="00DE6037" w:rsidRPr="00276A9F" w:rsidRDefault="00DE6037" w:rsidP="00DE6037">
      <w:pPr>
        <w:widowControl w:val="0"/>
        <w:autoSpaceDE w:val="0"/>
        <w:autoSpaceDN w:val="0"/>
        <w:adjustRightInd w:val="0"/>
        <w:rPr>
          <w:rFonts w:eastAsiaTheme="minorHAnsi"/>
        </w:rPr>
      </w:pPr>
      <w:r w:rsidRPr="00276A9F">
        <w:rPr>
          <w:rFonts w:eastAsiaTheme="minorHAnsi"/>
        </w:rPr>
        <w:t>Dear Representative:</w:t>
      </w:r>
    </w:p>
    <w:p w14:paraId="7E104DBB" w14:textId="77777777" w:rsidR="00DE6037" w:rsidRPr="00276A9F" w:rsidRDefault="00DE6037" w:rsidP="00DE6037">
      <w:pPr>
        <w:widowControl w:val="0"/>
        <w:autoSpaceDE w:val="0"/>
        <w:autoSpaceDN w:val="0"/>
        <w:adjustRightInd w:val="0"/>
        <w:rPr>
          <w:rFonts w:eastAsiaTheme="minorHAnsi"/>
          <w:sz w:val="32"/>
          <w:szCs w:val="32"/>
        </w:rPr>
      </w:pPr>
      <w:r w:rsidRPr="00276A9F">
        <w:rPr>
          <w:rFonts w:eastAsiaTheme="minorHAnsi"/>
          <w:sz w:val="32"/>
          <w:szCs w:val="32"/>
        </w:rPr>
        <w:t> </w:t>
      </w:r>
    </w:p>
    <w:p w14:paraId="5282FAF0" w14:textId="4634C04A" w:rsidR="00DE6037" w:rsidRPr="00276A9F" w:rsidRDefault="00DE6037" w:rsidP="00DE6037">
      <w:pPr>
        <w:widowControl w:val="0"/>
        <w:autoSpaceDE w:val="0"/>
        <w:autoSpaceDN w:val="0"/>
        <w:adjustRightInd w:val="0"/>
        <w:ind w:firstLine="720"/>
        <w:jc w:val="both"/>
        <w:rPr>
          <w:rFonts w:eastAsiaTheme="minorHAnsi"/>
        </w:rPr>
      </w:pPr>
      <w:r w:rsidRPr="00276A9F">
        <w:rPr>
          <w:rFonts w:eastAsiaTheme="minorHAnsi"/>
        </w:rPr>
        <w:t xml:space="preserve">This firm represents the family and heirs of </w:t>
      </w:r>
      <w:r w:rsidR="00276A9F">
        <w:rPr>
          <w:rFonts w:eastAsiaTheme="minorHAnsi"/>
        </w:rPr>
        <w:t>James Smith</w:t>
      </w:r>
      <w:r w:rsidRPr="00276A9F">
        <w:rPr>
          <w:rFonts w:eastAsiaTheme="minorHAnsi"/>
        </w:rPr>
        <w:t xml:space="preserve">, who was a tenant and resident of </w:t>
      </w:r>
      <w:r w:rsidR="00276A9F">
        <w:rPr>
          <w:rFonts w:eastAsiaTheme="minorHAnsi"/>
        </w:rPr>
        <w:t>Big City</w:t>
      </w:r>
      <w:r w:rsidRPr="00276A9F">
        <w:rPr>
          <w:rFonts w:eastAsiaTheme="minorHAnsi"/>
        </w:rPr>
        <w:t xml:space="preserve"> Apartments.  He was shot and killed at the complex on or about </w:t>
      </w:r>
      <w:r w:rsidR="00276A9F">
        <w:rPr>
          <w:rFonts w:eastAsiaTheme="minorHAnsi"/>
        </w:rPr>
        <w:t>December 31, 2018</w:t>
      </w:r>
      <w:r w:rsidRPr="00276A9F">
        <w:rPr>
          <w:rFonts w:eastAsiaTheme="minorHAnsi"/>
        </w:rPr>
        <w:t>.  We have been asked to investigate the incident, including potential civil negligent security claims.  Please place your insurance carrier(s) on notice of this incident, if you have not already done so.  This also gives you further, and formal, notice of contemplated litigation.  Accordingly, please preserve all relevant evidence of any kind.  Without limitation, that would include:</w:t>
      </w:r>
    </w:p>
    <w:p w14:paraId="7F5419A7" w14:textId="77777777" w:rsidR="00DE6037" w:rsidRPr="00276A9F" w:rsidRDefault="00DE6037" w:rsidP="00DE6037">
      <w:pPr>
        <w:widowControl w:val="0"/>
        <w:autoSpaceDE w:val="0"/>
        <w:autoSpaceDN w:val="0"/>
        <w:adjustRightInd w:val="0"/>
        <w:ind w:firstLine="720"/>
        <w:jc w:val="both"/>
        <w:rPr>
          <w:rFonts w:eastAsiaTheme="minorHAnsi"/>
        </w:rPr>
      </w:pPr>
    </w:p>
    <w:p w14:paraId="3FC46C59" w14:textId="22418404" w:rsidR="00DE6037" w:rsidRPr="00276A9F" w:rsidRDefault="00DE6037" w:rsidP="00DE6037">
      <w:pPr>
        <w:widowControl w:val="0"/>
        <w:autoSpaceDE w:val="0"/>
        <w:autoSpaceDN w:val="0"/>
        <w:adjustRightInd w:val="0"/>
        <w:spacing w:line="360" w:lineRule="auto"/>
        <w:ind w:firstLine="720"/>
        <w:rPr>
          <w:rFonts w:eastAsiaTheme="minorHAnsi"/>
        </w:rPr>
      </w:pPr>
      <w:r w:rsidRPr="00276A9F">
        <w:rPr>
          <w:rFonts w:eastAsiaTheme="minorHAnsi"/>
        </w:rPr>
        <w:t>1. Employee files;</w:t>
      </w:r>
    </w:p>
    <w:p w14:paraId="7FEAE2CF" w14:textId="6639D99A" w:rsidR="00DE6037" w:rsidRPr="00276A9F" w:rsidRDefault="00DE6037" w:rsidP="00DE6037">
      <w:pPr>
        <w:widowControl w:val="0"/>
        <w:autoSpaceDE w:val="0"/>
        <w:autoSpaceDN w:val="0"/>
        <w:adjustRightInd w:val="0"/>
        <w:spacing w:line="360" w:lineRule="auto"/>
        <w:ind w:firstLine="720"/>
        <w:rPr>
          <w:rFonts w:eastAsiaTheme="minorHAnsi"/>
        </w:rPr>
      </w:pPr>
      <w:r w:rsidRPr="00276A9F">
        <w:rPr>
          <w:rFonts w:eastAsiaTheme="minorHAnsi"/>
        </w:rPr>
        <w:t>2. Tenant files;</w:t>
      </w:r>
    </w:p>
    <w:p w14:paraId="76F59CFE" w14:textId="545DE0FB" w:rsidR="00DE6037" w:rsidRPr="00276A9F" w:rsidRDefault="00DE6037" w:rsidP="00DE6037">
      <w:pPr>
        <w:widowControl w:val="0"/>
        <w:autoSpaceDE w:val="0"/>
        <w:autoSpaceDN w:val="0"/>
        <w:adjustRightInd w:val="0"/>
        <w:spacing w:line="360" w:lineRule="auto"/>
        <w:ind w:firstLine="720"/>
        <w:rPr>
          <w:rFonts w:eastAsiaTheme="minorHAnsi"/>
        </w:rPr>
      </w:pPr>
      <w:r w:rsidRPr="00276A9F">
        <w:rPr>
          <w:rFonts w:eastAsiaTheme="minorHAnsi"/>
        </w:rPr>
        <w:t>3. Crime notice letters;</w:t>
      </w:r>
    </w:p>
    <w:p w14:paraId="2EE47385" w14:textId="6D60AA04" w:rsidR="00DE6037" w:rsidRPr="00276A9F" w:rsidRDefault="00DE6037" w:rsidP="00DE6037">
      <w:pPr>
        <w:widowControl w:val="0"/>
        <w:autoSpaceDE w:val="0"/>
        <w:autoSpaceDN w:val="0"/>
        <w:adjustRightInd w:val="0"/>
        <w:spacing w:line="360" w:lineRule="auto"/>
        <w:ind w:left="720"/>
        <w:rPr>
          <w:rFonts w:eastAsiaTheme="minorHAnsi"/>
        </w:rPr>
      </w:pPr>
      <w:r w:rsidRPr="00276A9F">
        <w:rPr>
          <w:rFonts w:eastAsiaTheme="minorHAnsi"/>
        </w:rPr>
        <w:t>4. Any documents reflecting knowledge, notice, or investigation into criminal activity on or around the premises;</w:t>
      </w:r>
    </w:p>
    <w:p w14:paraId="17280ECA" w14:textId="4FA8C7A8" w:rsidR="00DE6037" w:rsidRPr="00276A9F" w:rsidRDefault="00DE6037" w:rsidP="00DE6037">
      <w:pPr>
        <w:widowControl w:val="0"/>
        <w:autoSpaceDE w:val="0"/>
        <w:autoSpaceDN w:val="0"/>
        <w:adjustRightInd w:val="0"/>
        <w:spacing w:line="360" w:lineRule="auto"/>
        <w:ind w:left="720"/>
        <w:rPr>
          <w:rFonts w:eastAsiaTheme="minorHAnsi"/>
        </w:rPr>
      </w:pPr>
      <w:r w:rsidRPr="00276A9F">
        <w:rPr>
          <w:rFonts w:eastAsiaTheme="minorHAnsi"/>
        </w:rPr>
        <w:t xml:space="preserve">5. Any emails pertaining to security, criminal activity, deterrence, resident complaints/concerns, </w:t>
      </w:r>
      <w:r w:rsidR="00276A9F">
        <w:rPr>
          <w:rFonts w:eastAsiaTheme="minorHAnsi"/>
        </w:rPr>
        <w:t>James Smith</w:t>
      </w:r>
      <w:r w:rsidRPr="00276A9F">
        <w:rPr>
          <w:rFonts w:eastAsiaTheme="minorHAnsi"/>
        </w:rPr>
        <w:t>, or the subject incident; </w:t>
      </w:r>
    </w:p>
    <w:p w14:paraId="0E79B30D" w14:textId="3755DC1F" w:rsidR="00DE6037" w:rsidRPr="00276A9F" w:rsidRDefault="00DE6037" w:rsidP="00DE6037">
      <w:pPr>
        <w:widowControl w:val="0"/>
        <w:autoSpaceDE w:val="0"/>
        <w:autoSpaceDN w:val="0"/>
        <w:adjustRightInd w:val="0"/>
        <w:spacing w:line="360" w:lineRule="auto"/>
        <w:ind w:left="720"/>
        <w:rPr>
          <w:rFonts w:eastAsiaTheme="minorHAnsi"/>
        </w:rPr>
      </w:pPr>
      <w:r w:rsidRPr="00276A9F">
        <w:rPr>
          <w:rFonts w:eastAsiaTheme="minorHAnsi"/>
        </w:rPr>
        <w:t>6. Any evidence reflecting or relating to communications with law enforcement regarding the premises, crime, criminal activity or security; or</w:t>
      </w:r>
    </w:p>
    <w:p w14:paraId="6306A96F" w14:textId="4234C51B" w:rsidR="00DE6037" w:rsidRDefault="00DE6037" w:rsidP="00DE6037">
      <w:pPr>
        <w:widowControl w:val="0"/>
        <w:autoSpaceDE w:val="0"/>
        <w:autoSpaceDN w:val="0"/>
        <w:adjustRightInd w:val="0"/>
        <w:spacing w:line="360" w:lineRule="auto"/>
        <w:ind w:left="720"/>
        <w:rPr>
          <w:rFonts w:eastAsiaTheme="minorHAnsi"/>
        </w:rPr>
      </w:pPr>
      <w:r w:rsidRPr="00276A9F">
        <w:rPr>
          <w:rFonts w:eastAsiaTheme="minorHAnsi"/>
        </w:rPr>
        <w:t>7. Any other relevant evidence, including videos, notes, emails or other documentary, physical or electronic evidence pertaining in any way to this incident, crime or safety/security of the premises.</w:t>
      </w:r>
    </w:p>
    <w:p w14:paraId="7D7A846F" w14:textId="53155095" w:rsidR="00220112" w:rsidRPr="00276A9F" w:rsidRDefault="00220112" w:rsidP="00DE6037">
      <w:pPr>
        <w:widowControl w:val="0"/>
        <w:autoSpaceDE w:val="0"/>
        <w:autoSpaceDN w:val="0"/>
        <w:adjustRightInd w:val="0"/>
        <w:spacing w:line="360" w:lineRule="auto"/>
        <w:ind w:left="720"/>
        <w:rPr>
          <w:rFonts w:eastAsiaTheme="minorHAnsi"/>
        </w:rPr>
      </w:pPr>
      <w:r>
        <w:rPr>
          <w:rFonts w:eastAsiaTheme="minorHAnsi"/>
        </w:rPr>
        <w:lastRenderedPageBreak/>
        <w:t>8. Any posts about the incident on any social media platform including but not limited to Facebook, Instagram, Twitter, LinkedIn</w:t>
      </w:r>
      <w:r w:rsidR="003C2CAD">
        <w:rPr>
          <w:rFonts w:eastAsiaTheme="minorHAnsi"/>
        </w:rPr>
        <w:t xml:space="preserve">, or any other digital public platform. </w:t>
      </w:r>
    </w:p>
    <w:p w14:paraId="34F3AC90" w14:textId="77777777" w:rsidR="00DE6037" w:rsidRPr="00276A9F" w:rsidRDefault="00DE6037" w:rsidP="00DE6037">
      <w:pPr>
        <w:widowControl w:val="0"/>
        <w:autoSpaceDE w:val="0"/>
        <w:autoSpaceDN w:val="0"/>
        <w:adjustRightInd w:val="0"/>
        <w:rPr>
          <w:rFonts w:eastAsiaTheme="minorHAnsi"/>
        </w:rPr>
      </w:pPr>
    </w:p>
    <w:p w14:paraId="119EF925" w14:textId="77777777" w:rsidR="00DE6037" w:rsidRPr="00276A9F" w:rsidRDefault="00DE6037" w:rsidP="00DE6037">
      <w:pPr>
        <w:widowControl w:val="0"/>
        <w:autoSpaceDE w:val="0"/>
        <w:autoSpaceDN w:val="0"/>
        <w:adjustRightInd w:val="0"/>
        <w:ind w:firstLine="720"/>
        <w:rPr>
          <w:rFonts w:eastAsiaTheme="minorHAnsi"/>
        </w:rPr>
      </w:pPr>
      <w:r w:rsidRPr="00276A9F">
        <w:rPr>
          <w:rFonts w:eastAsiaTheme="minorHAnsi"/>
        </w:rPr>
        <w:t> Failure to preserve relevant evidence may lead to sanctions for spoliation.</w:t>
      </w:r>
    </w:p>
    <w:p w14:paraId="0FCCC5BC" w14:textId="77777777" w:rsidR="00DE6037" w:rsidRPr="00276A9F" w:rsidRDefault="00DE6037" w:rsidP="00DE6037">
      <w:pPr>
        <w:widowControl w:val="0"/>
        <w:autoSpaceDE w:val="0"/>
        <w:autoSpaceDN w:val="0"/>
        <w:adjustRightInd w:val="0"/>
        <w:jc w:val="both"/>
        <w:rPr>
          <w:rFonts w:eastAsiaTheme="minorHAnsi"/>
        </w:rPr>
      </w:pPr>
    </w:p>
    <w:p w14:paraId="2029B5DD" w14:textId="77777777" w:rsidR="00DE6037" w:rsidRPr="00276A9F" w:rsidRDefault="00DE6037" w:rsidP="00DE6037">
      <w:pPr>
        <w:widowControl w:val="0"/>
        <w:autoSpaceDE w:val="0"/>
        <w:autoSpaceDN w:val="0"/>
        <w:adjustRightInd w:val="0"/>
        <w:ind w:firstLine="720"/>
        <w:jc w:val="both"/>
        <w:rPr>
          <w:rFonts w:eastAsiaTheme="minorHAnsi"/>
        </w:rPr>
      </w:pPr>
      <w:r w:rsidRPr="00276A9F">
        <w:rPr>
          <w:rFonts w:eastAsiaTheme="minorHAnsi"/>
        </w:rPr>
        <w:t>We would welcome the opportunity to discuss the matter with you or your attorney, and would certainly appreciate any materials you have in this regard.  Please feel free to call us at your earliest convenience, and please accept this as a request for all insurance information, including primary and excess policies, pursuant O.C.G.A § 33-3-28.  </w:t>
      </w:r>
    </w:p>
    <w:p w14:paraId="7B32B24D" w14:textId="77777777" w:rsidR="00DE6037" w:rsidRPr="00276A9F" w:rsidRDefault="00DE6037" w:rsidP="00DE6037">
      <w:pPr>
        <w:widowControl w:val="0"/>
        <w:autoSpaceDE w:val="0"/>
        <w:autoSpaceDN w:val="0"/>
        <w:adjustRightInd w:val="0"/>
        <w:rPr>
          <w:rFonts w:eastAsiaTheme="minorHAnsi"/>
        </w:rPr>
      </w:pPr>
      <w:r w:rsidRPr="00276A9F">
        <w:rPr>
          <w:rFonts w:eastAsiaTheme="minorHAnsi"/>
          <w:sz w:val="32"/>
          <w:szCs w:val="32"/>
        </w:rPr>
        <w:t> </w:t>
      </w:r>
    </w:p>
    <w:p w14:paraId="62EF3E10" w14:textId="77777777" w:rsidR="00DE6037" w:rsidRPr="00276A9F" w:rsidRDefault="00DE6037" w:rsidP="00DE6037">
      <w:pPr>
        <w:widowControl w:val="0"/>
        <w:autoSpaceDE w:val="0"/>
        <w:autoSpaceDN w:val="0"/>
        <w:adjustRightInd w:val="0"/>
        <w:rPr>
          <w:rFonts w:eastAsiaTheme="minorHAnsi"/>
        </w:rPr>
      </w:pPr>
      <w:r w:rsidRPr="00276A9F">
        <w:rPr>
          <w:rFonts w:eastAsiaTheme="minorHAnsi"/>
        </w:rPr>
        <w:t>                                                                                    Sincerely,</w:t>
      </w:r>
    </w:p>
    <w:p w14:paraId="0F2CE307" w14:textId="77777777" w:rsidR="00DE6037" w:rsidRPr="00276A9F" w:rsidRDefault="00DE6037" w:rsidP="00DE6037">
      <w:pPr>
        <w:widowControl w:val="0"/>
        <w:autoSpaceDE w:val="0"/>
        <w:autoSpaceDN w:val="0"/>
        <w:adjustRightInd w:val="0"/>
        <w:rPr>
          <w:rFonts w:eastAsiaTheme="minorHAnsi"/>
        </w:rPr>
      </w:pPr>
      <w:r w:rsidRPr="00276A9F">
        <w:rPr>
          <w:rFonts w:eastAsiaTheme="minorHAnsi"/>
        </w:rPr>
        <w:t> </w:t>
      </w:r>
    </w:p>
    <w:p w14:paraId="480E36A5" w14:textId="77777777" w:rsidR="00DE6037" w:rsidRPr="00276A9F" w:rsidRDefault="00DE6037" w:rsidP="00DE6037">
      <w:pPr>
        <w:widowControl w:val="0"/>
        <w:autoSpaceDE w:val="0"/>
        <w:autoSpaceDN w:val="0"/>
        <w:adjustRightInd w:val="0"/>
        <w:rPr>
          <w:rFonts w:eastAsiaTheme="minorHAnsi"/>
        </w:rPr>
      </w:pPr>
      <w:r w:rsidRPr="00276A9F">
        <w:rPr>
          <w:rFonts w:eastAsiaTheme="minorHAnsi"/>
        </w:rPr>
        <w:t> </w:t>
      </w:r>
    </w:p>
    <w:p w14:paraId="64532D22" w14:textId="77777777" w:rsidR="00DE6037" w:rsidRPr="00276A9F" w:rsidRDefault="00DE6037" w:rsidP="00DE6037">
      <w:pPr>
        <w:widowControl w:val="0"/>
        <w:autoSpaceDE w:val="0"/>
        <w:autoSpaceDN w:val="0"/>
        <w:adjustRightInd w:val="0"/>
        <w:rPr>
          <w:rFonts w:eastAsiaTheme="minorHAnsi"/>
        </w:rPr>
      </w:pPr>
      <w:r w:rsidRPr="00276A9F">
        <w:rPr>
          <w:rFonts w:eastAsiaTheme="minorHAnsi"/>
        </w:rPr>
        <w:t> </w:t>
      </w:r>
    </w:p>
    <w:p w14:paraId="65F75F58" w14:textId="4773B710" w:rsidR="00DE6037" w:rsidRPr="00276A9F" w:rsidRDefault="00DE6037" w:rsidP="00DE6037">
      <w:pPr>
        <w:widowControl w:val="0"/>
        <w:autoSpaceDE w:val="0"/>
        <w:autoSpaceDN w:val="0"/>
        <w:adjustRightInd w:val="0"/>
        <w:rPr>
          <w:rFonts w:eastAsiaTheme="minorHAnsi"/>
        </w:rPr>
      </w:pPr>
      <w:r w:rsidRPr="00276A9F">
        <w:rPr>
          <w:rFonts w:eastAsiaTheme="minorHAnsi"/>
        </w:rPr>
        <w:t xml:space="preserve">                                                                                    </w:t>
      </w:r>
      <w:r w:rsidR="00276A9F">
        <w:rPr>
          <w:rFonts w:eastAsiaTheme="minorHAnsi"/>
        </w:rPr>
        <w:t>Attorney at Law</w:t>
      </w:r>
    </w:p>
    <w:p w14:paraId="032FD780" w14:textId="3EC16D9F" w:rsidR="00DE6037" w:rsidRPr="00276A9F" w:rsidRDefault="00DE6037" w:rsidP="00DE6037"/>
    <w:sectPr w:rsidR="00DE6037" w:rsidRPr="00276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44"/>
    <w:rsid w:val="00047282"/>
    <w:rsid w:val="000E63FF"/>
    <w:rsid w:val="00146A68"/>
    <w:rsid w:val="00211EC0"/>
    <w:rsid w:val="00220112"/>
    <w:rsid w:val="00276A9F"/>
    <w:rsid w:val="003749F5"/>
    <w:rsid w:val="00374C5E"/>
    <w:rsid w:val="00374E64"/>
    <w:rsid w:val="003C05E2"/>
    <w:rsid w:val="003C1281"/>
    <w:rsid w:val="003C2CAD"/>
    <w:rsid w:val="00437D99"/>
    <w:rsid w:val="00444BBE"/>
    <w:rsid w:val="00453FD9"/>
    <w:rsid w:val="00464BEA"/>
    <w:rsid w:val="00505AB0"/>
    <w:rsid w:val="00516277"/>
    <w:rsid w:val="005C61B0"/>
    <w:rsid w:val="005C6CFB"/>
    <w:rsid w:val="005D3044"/>
    <w:rsid w:val="006C5271"/>
    <w:rsid w:val="008345BC"/>
    <w:rsid w:val="0083798C"/>
    <w:rsid w:val="0098121C"/>
    <w:rsid w:val="009D37C5"/>
    <w:rsid w:val="009E7663"/>
    <w:rsid w:val="009F04BC"/>
    <w:rsid w:val="00B168EA"/>
    <w:rsid w:val="00BA0C48"/>
    <w:rsid w:val="00BA4B34"/>
    <w:rsid w:val="00BC2288"/>
    <w:rsid w:val="00CE7CA8"/>
    <w:rsid w:val="00DA16A6"/>
    <w:rsid w:val="00DD58A6"/>
    <w:rsid w:val="00DE6037"/>
    <w:rsid w:val="00E11123"/>
    <w:rsid w:val="00E238CC"/>
    <w:rsid w:val="00E3279C"/>
    <w:rsid w:val="00E96101"/>
    <w:rsid w:val="00EB261B"/>
    <w:rsid w:val="00F46B57"/>
    <w:rsid w:val="00FF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827D30"/>
  <w15:docId w15:val="{E27DAE32-2AC7-9F42-B196-E37191D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Harris</dc:creator>
  <cp:lastModifiedBy>Jim Paisley</cp:lastModifiedBy>
  <cp:revision>5</cp:revision>
  <cp:lastPrinted>2016-11-04T13:30:00Z</cp:lastPrinted>
  <dcterms:created xsi:type="dcterms:W3CDTF">2021-05-14T11:46:00Z</dcterms:created>
  <dcterms:modified xsi:type="dcterms:W3CDTF">2021-05-14T11:57:00Z</dcterms:modified>
</cp:coreProperties>
</file>