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18697" w14:textId="40E4F417" w:rsidR="000F250E" w:rsidRPr="00455C60" w:rsidRDefault="00CA55ED" w:rsidP="000F250E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CA55ED">
        <w:rPr>
          <w:i/>
          <w:iCs/>
          <w:sz w:val="40"/>
          <w:szCs w:val="40"/>
        </w:rPr>
        <w:t>Texas v. Johnson</w:t>
      </w:r>
      <w:r>
        <w:rPr>
          <w:i/>
          <w:iCs/>
          <w:sz w:val="22"/>
          <w:szCs w:val="22"/>
        </w:rPr>
        <w:t xml:space="preserve"> </w:t>
      </w:r>
      <w:r w:rsidR="00F64E56" w:rsidRPr="009E4572">
        <w:rPr>
          <w:sz w:val="40"/>
          <w:szCs w:val="40"/>
        </w:rPr>
        <w:t>/ Background</w:t>
      </w:r>
      <w:r w:rsidR="00987C93" w:rsidRPr="009E4572">
        <w:rPr>
          <w:sz w:val="40"/>
          <w:szCs w:val="40"/>
        </w:rPr>
        <w:t xml:space="preserve"> </w:t>
      </w:r>
      <w:r w:rsidR="00987C93" w:rsidRPr="009E4572">
        <w:rPr>
          <w:b w:val="0"/>
          <w:bCs/>
          <w:sz w:val="40"/>
          <w:szCs w:val="40"/>
        </w:rPr>
        <w:sym w:font="Symbol" w:char="F0B7"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0F250E" w14:paraId="1B9A9880" w14:textId="77777777" w:rsidTr="00006D14">
        <w:tc>
          <w:tcPr>
            <w:tcW w:w="9350" w:type="dxa"/>
            <w:shd w:val="clear" w:color="auto" w:fill="F2F2F2" w:themeFill="background1" w:themeFillShade="F2"/>
          </w:tcPr>
          <w:p w14:paraId="283530B7" w14:textId="77777777" w:rsidR="000F250E" w:rsidRDefault="000F250E" w:rsidP="00006D14">
            <w:pPr>
              <w:pStyle w:val="Basiccopysl"/>
              <w:spacing w:before="120"/>
            </w:pPr>
            <w:r w:rsidRPr="00851DB1">
              <w:rPr>
                <w:sz w:val="24"/>
                <w:szCs w:val="24"/>
              </w:rPr>
              <w:t xml:space="preserve">As you read the background summary of the case below, look for the </w:t>
            </w:r>
            <w:r w:rsidRPr="00851DB1">
              <w:rPr>
                <w:b/>
                <w:bCs/>
                <w:sz w:val="24"/>
                <w:szCs w:val="24"/>
                <w:u w:val="single"/>
              </w:rPr>
              <w:t>important vocabulary terms</w:t>
            </w:r>
            <w:r w:rsidRPr="00851DB1">
              <w:rPr>
                <w:sz w:val="24"/>
                <w:szCs w:val="24"/>
              </w:rPr>
              <w:t>. You can find definitions for these terms on the separate vocabulary handout.</w:t>
            </w:r>
          </w:p>
        </w:tc>
      </w:tr>
    </w:tbl>
    <w:p w14:paraId="338C2F5E" w14:textId="77C499AA" w:rsidR="000A2472" w:rsidRPr="000A2472" w:rsidRDefault="000A2472" w:rsidP="0074681F">
      <w:pPr>
        <w:shd w:val="clear" w:color="auto" w:fill="FFFFFF"/>
        <w:spacing w:before="240" w:after="12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>In 1984, the Republican National Convention was held in Dallas, Texas. Gregory Lee Johnson took part in a demonstration there. He and his group were </w:t>
      </w:r>
      <w:r w:rsidRPr="000A2472">
        <w:rPr>
          <w:rFonts w:ascii="Garamond" w:eastAsia="Times New Roman" w:hAnsi="Garamond" w:cs="Times New Roman"/>
          <w:b/>
          <w:bCs/>
          <w:color w:val="000000"/>
          <w:sz w:val="25"/>
          <w:szCs w:val="25"/>
          <w:u w:val="single"/>
        </w:rPr>
        <w:t>protesting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> against nuclear weapons, among other things. They marched through the streets shouting.</w:t>
      </w:r>
    </w:p>
    <w:p w14:paraId="2401F85A" w14:textId="4BC43FD4" w:rsidR="000A2472" w:rsidRPr="000A2472" w:rsidRDefault="000A2472" w:rsidP="0074681F">
      <w:pPr>
        <w:shd w:val="clear" w:color="auto" w:fill="FFFFFF"/>
        <w:spacing w:after="12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Johnson was carrying an American flag. When he reached Dallas City Hall, Johnson poured kerosene on the flag. Then he set it on fire. While the flag burned, people shouted, </w:t>
      </w:r>
      <w:r w:rsidR="00FA5F0B">
        <w:rPr>
          <w:rFonts w:ascii="Garamond" w:eastAsia="Times New Roman" w:hAnsi="Garamond" w:cs="Times New Roman"/>
          <w:color w:val="000000"/>
          <w:sz w:val="25"/>
          <w:szCs w:val="25"/>
        </w:rPr>
        <w:t>“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>America, the red, white, and blue, we spit on you.</w:t>
      </w:r>
      <w:r w:rsidR="00FA5F0B">
        <w:rPr>
          <w:rFonts w:ascii="Garamond" w:eastAsia="Times New Roman" w:hAnsi="Garamond" w:cs="Times New Roman"/>
          <w:color w:val="000000"/>
          <w:sz w:val="25"/>
          <w:szCs w:val="25"/>
        </w:rPr>
        <w:t>”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 No one was hurt, but some people who were there said they were very upset.</w:t>
      </w:r>
    </w:p>
    <w:p w14:paraId="7AA147F1" w14:textId="308C9729" w:rsidR="000A2472" w:rsidRPr="000A2472" w:rsidRDefault="000A2472" w:rsidP="0074681F">
      <w:pPr>
        <w:shd w:val="clear" w:color="auto" w:fill="FFFFFF"/>
        <w:spacing w:after="12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Johnson was arrested. He was charged with </w:t>
      </w:r>
      <w:r w:rsidR="00B55059" w:rsidRPr="00B55059">
        <w:rPr>
          <w:rFonts w:ascii="Garamond" w:eastAsia="Times New Roman" w:hAnsi="Garamond" w:cs="Times New Roman"/>
          <w:b/>
          <w:bCs/>
          <w:color w:val="000000"/>
          <w:sz w:val="25"/>
          <w:szCs w:val="25"/>
          <w:u w:val="single"/>
        </w:rPr>
        <w:t>desecrating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 a Texas law that said people could</w:t>
      </w:r>
      <w:r w:rsidR="001A2C5F">
        <w:rPr>
          <w:rFonts w:ascii="Garamond" w:eastAsia="Times New Roman" w:hAnsi="Garamond" w:cs="Times New Roman"/>
          <w:color w:val="000000"/>
          <w:sz w:val="25"/>
          <w:szCs w:val="25"/>
        </w:rPr>
        <w:t xml:space="preserve"> not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 vandalize a respected object. He was </w:t>
      </w:r>
      <w:r w:rsidRPr="000A2472">
        <w:rPr>
          <w:rFonts w:ascii="Garamond" w:eastAsia="Times New Roman" w:hAnsi="Garamond" w:cs="Times New Roman"/>
          <w:b/>
          <w:bCs/>
          <w:color w:val="000000"/>
          <w:sz w:val="25"/>
          <w:szCs w:val="25"/>
          <w:u w:val="single"/>
        </w:rPr>
        <w:t>convicted</w:t>
      </w:r>
      <w:r w:rsidRPr="00FA5F0B">
        <w:rPr>
          <w:rFonts w:ascii="Garamond" w:eastAsia="Times New Roman" w:hAnsi="Garamond" w:cs="Times New Roman"/>
          <w:color w:val="000000"/>
          <w:sz w:val="25"/>
          <w:szCs w:val="25"/>
        </w:rPr>
        <w:t>,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 sentenced to one year in prison, and fined $2,000.</w:t>
      </w:r>
    </w:p>
    <w:p w14:paraId="1851F20C" w14:textId="7909BC85" w:rsidR="000A2472" w:rsidRPr="000A2472" w:rsidRDefault="000A2472" w:rsidP="0074681F">
      <w:pPr>
        <w:shd w:val="clear" w:color="auto" w:fill="FFFFFF"/>
        <w:spacing w:after="12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>Johnson </w:t>
      </w:r>
      <w:r w:rsidRPr="000A2472">
        <w:rPr>
          <w:rFonts w:ascii="Garamond" w:eastAsia="Times New Roman" w:hAnsi="Garamond" w:cs="Times New Roman"/>
          <w:b/>
          <w:bCs/>
          <w:color w:val="000000"/>
          <w:sz w:val="25"/>
          <w:szCs w:val="25"/>
          <w:u w:val="single"/>
        </w:rPr>
        <w:t>appealed</w:t>
      </w:r>
      <w:r w:rsidRPr="00FA5F0B">
        <w:rPr>
          <w:rFonts w:ascii="Garamond" w:eastAsia="Times New Roman" w:hAnsi="Garamond" w:cs="Times New Roman"/>
          <w:color w:val="000000"/>
          <w:sz w:val="25"/>
          <w:szCs w:val="25"/>
        </w:rPr>
        <w:t> 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his case to the Texas Court of Criminal Appeals, which agreed with him. The court said that the First Amendment protection of free speech included </w:t>
      </w:r>
      <w:r w:rsidR="00D9123D">
        <w:rPr>
          <w:rFonts w:ascii="Garamond" w:eastAsia="Times New Roman" w:hAnsi="Garamond" w:cs="Times New Roman"/>
          <w:color w:val="000000"/>
          <w:sz w:val="25"/>
          <w:szCs w:val="25"/>
        </w:rPr>
        <w:t>“</w:t>
      </w:r>
      <w:r w:rsidRPr="000A2472">
        <w:rPr>
          <w:rFonts w:ascii="Garamond" w:eastAsia="Times New Roman" w:hAnsi="Garamond" w:cs="Times New Roman"/>
          <w:b/>
          <w:bCs/>
          <w:color w:val="000000"/>
          <w:sz w:val="25"/>
          <w:szCs w:val="25"/>
          <w:u w:val="single"/>
        </w:rPr>
        <w:t>symbolic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> speech,</w:t>
      </w:r>
      <w:r w:rsidR="00D9123D">
        <w:rPr>
          <w:rFonts w:ascii="Garamond" w:eastAsia="Times New Roman" w:hAnsi="Garamond" w:cs="Times New Roman"/>
          <w:color w:val="000000"/>
          <w:sz w:val="25"/>
          <w:szCs w:val="25"/>
        </w:rPr>
        <w:t>”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 which is an action that expresses an idea. It said that flag burning was a form of symbolic speech so Johnson could not be punished.</w:t>
      </w:r>
    </w:p>
    <w:p w14:paraId="4A0AB4B8" w14:textId="4D9AA73B" w:rsidR="0074681F" w:rsidRDefault="000A2472" w:rsidP="0074681F">
      <w:pPr>
        <w:shd w:val="clear" w:color="auto" w:fill="FFFFFF"/>
        <w:spacing w:after="12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The </w:t>
      </w:r>
      <w:r w:rsidR="00BB7E6D">
        <w:rPr>
          <w:rFonts w:ascii="Garamond" w:eastAsia="Times New Roman" w:hAnsi="Garamond" w:cs="Times New Roman"/>
          <w:color w:val="000000"/>
          <w:sz w:val="25"/>
          <w:szCs w:val="25"/>
        </w:rPr>
        <w:t>s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tate </w:t>
      </w:r>
      <w:r w:rsidR="00011855">
        <w:rPr>
          <w:rFonts w:ascii="Garamond" w:eastAsia="Times New Roman" w:hAnsi="Garamond" w:cs="Times New Roman"/>
          <w:color w:val="000000"/>
          <w:sz w:val="25"/>
          <w:szCs w:val="25"/>
        </w:rPr>
        <w:t xml:space="preserve">of Texas 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wanted to maintain order and to preserve the flag as a symbol of national unity. The </w:t>
      </w:r>
      <w:r w:rsidR="00BB7E6D">
        <w:rPr>
          <w:rFonts w:ascii="Garamond" w:eastAsia="Times New Roman" w:hAnsi="Garamond" w:cs="Times New Roman"/>
          <w:color w:val="000000"/>
          <w:sz w:val="25"/>
          <w:szCs w:val="25"/>
        </w:rPr>
        <w:t>s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>tate argued its interests were more important than Johnson</w:t>
      </w:r>
      <w:r w:rsidR="00DA71C3">
        <w:rPr>
          <w:rFonts w:ascii="Garamond" w:eastAsia="Times New Roman" w:hAnsi="Garamond" w:cs="Times New Roman"/>
          <w:color w:val="000000"/>
          <w:sz w:val="25"/>
          <w:szCs w:val="25"/>
        </w:rPr>
        <w:t>’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s symbolic speech rights. The court did not agree with the </w:t>
      </w:r>
      <w:r w:rsidR="00011855">
        <w:rPr>
          <w:rFonts w:ascii="Garamond" w:eastAsia="Times New Roman" w:hAnsi="Garamond" w:cs="Times New Roman"/>
          <w:color w:val="000000"/>
          <w:sz w:val="25"/>
          <w:szCs w:val="25"/>
        </w:rPr>
        <w:t>s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>tate</w:t>
      </w:r>
      <w:r w:rsidR="00011855">
        <w:rPr>
          <w:rFonts w:ascii="Garamond" w:eastAsia="Times New Roman" w:hAnsi="Garamond" w:cs="Times New Roman"/>
          <w:color w:val="000000"/>
          <w:sz w:val="25"/>
          <w:szCs w:val="25"/>
        </w:rPr>
        <w:t>’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>s arguments.</w:t>
      </w:r>
    </w:p>
    <w:p w14:paraId="1ABF75D4" w14:textId="5A617A90" w:rsidR="000A2472" w:rsidRPr="000A2472" w:rsidRDefault="000A2472" w:rsidP="0074681F">
      <w:pPr>
        <w:shd w:val="clear" w:color="auto" w:fill="FFFFFF"/>
        <w:spacing w:after="12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The court said the government cannot </w:t>
      </w:r>
      <w:r w:rsidR="00011855">
        <w:rPr>
          <w:rFonts w:ascii="Garamond" w:eastAsia="Times New Roman" w:hAnsi="Garamond" w:cs="Times New Roman"/>
          <w:color w:val="000000"/>
          <w:sz w:val="25"/>
          <w:szCs w:val="25"/>
        </w:rPr>
        <w:t>“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carve out a symbol of unity and prescribe a set of approved messages to be associated with that symbol </w:t>
      </w:r>
      <w:proofErr w:type="gramStart"/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. . . </w:t>
      </w:r>
      <w:r w:rsidR="00011855">
        <w:rPr>
          <w:rFonts w:ascii="Garamond" w:eastAsia="Times New Roman" w:hAnsi="Garamond" w:cs="Times New Roman"/>
          <w:color w:val="000000"/>
          <w:sz w:val="25"/>
          <w:szCs w:val="25"/>
        </w:rPr>
        <w:t>.</w:t>
      </w:r>
      <w:proofErr w:type="gramEnd"/>
      <w:r w:rsidR="00011855">
        <w:rPr>
          <w:rFonts w:ascii="Garamond" w:eastAsia="Times New Roman" w:hAnsi="Garamond" w:cs="Times New Roman"/>
          <w:color w:val="000000"/>
          <w:sz w:val="25"/>
          <w:szCs w:val="25"/>
        </w:rPr>
        <w:t xml:space="preserve"> ”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 The court also said that the flag burning did not cause or threaten to cause a </w:t>
      </w:r>
      <w:r w:rsidRPr="000A2472">
        <w:rPr>
          <w:rFonts w:ascii="Garamond" w:eastAsia="Times New Roman" w:hAnsi="Garamond" w:cs="Times New Roman"/>
          <w:b/>
          <w:bCs/>
          <w:color w:val="000000"/>
          <w:sz w:val="25"/>
          <w:szCs w:val="25"/>
          <w:u w:val="single"/>
        </w:rPr>
        <w:t>breach of the peace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>.</w:t>
      </w:r>
    </w:p>
    <w:p w14:paraId="3E17F3B9" w14:textId="06B167C6" w:rsidR="000A2472" w:rsidRPr="000A2472" w:rsidRDefault="000A2472" w:rsidP="0074681F">
      <w:pPr>
        <w:shd w:val="clear" w:color="auto" w:fill="FFFFFF"/>
        <w:spacing w:after="120"/>
        <w:rPr>
          <w:rFonts w:ascii="Garamond" w:eastAsia="Times New Roman" w:hAnsi="Garamond" w:cs="Times New Roman"/>
          <w:color w:val="000000"/>
          <w:sz w:val="25"/>
          <w:szCs w:val="25"/>
        </w:rPr>
      </w:pP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The </w:t>
      </w:r>
      <w:r w:rsidR="00011855">
        <w:rPr>
          <w:rFonts w:ascii="Garamond" w:eastAsia="Times New Roman" w:hAnsi="Garamond" w:cs="Times New Roman"/>
          <w:color w:val="000000"/>
          <w:sz w:val="25"/>
          <w:szCs w:val="25"/>
        </w:rPr>
        <w:t>s</w:t>
      </w:r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 xml:space="preserve">tate of Texas asked the Supreme Court of the United States to hear the case. In 1989, the Court </w:t>
      </w:r>
      <w:proofErr w:type="gramStart"/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>made a decision</w:t>
      </w:r>
      <w:proofErr w:type="gramEnd"/>
      <w:r w:rsidRPr="000A2472">
        <w:rPr>
          <w:rFonts w:ascii="Garamond" w:eastAsia="Times New Roman" w:hAnsi="Garamond" w:cs="Times New Roman"/>
          <w:color w:val="000000"/>
          <w:sz w:val="25"/>
          <w:szCs w:val="25"/>
        </w:rPr>
        <w:t>.</w:t>
      </w:r>
    </w:p>
    <w:p w14:paraId="5B6F34EC" w14:textId="77777777" w:rsidR="00F64E56" w:rsidRPr="00987C93" w:rsidRDefault="00F64E56" w:rsidP="00987C93">
      <w:pPr>
        <w:pStyle w:val="Subhead1sl"/>
        <w:spacing w:after="240"/>
      </w:pPr>
      <w:r w:rsidRPr="00987C93">
        <w:t>Questions to Consider</w:t>
      </w:r>
    </w:p>
    <w:p w14:paraId="176522DB" w14:textId="1A625C08" w:rsidR="00890E27" w:rsidRDefault="00890E27" w:rsidP="00303A24">
      <w:pPr>
        <w:pStyle w:val="NormalWeb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240" w:beforeAutospacing="0" w:after="144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890E27">
        <w:rPr>
          <w:rFonts w:ascii="Garamond" w:hAnsi="Garamond"/>
          <w:color w:val="000000"/>
          <w:sz w:val="25"/>
          <w:szCs w:val="25"/>
        </w:rPr>
        <w:t>What did Gregory Johnson do? What happened to him as a result?</w:t>
      </w:r>
    </w:p>
    <w:p w14:paraId="1DF6DA51" w14:textId="0B38FD9F" w:rsidR="00890E27" w:rsidRDefault="00890E27" w:rsidP="00303A24">
      <w:pPr>
        <w:pStyle w:val="NormalWeb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240" w:beforeAutospacing="0" w:after="144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890E27">
        <w:rPr>
          <w:rFonts w:ascii="Garamond" w:hAnsi="Garamond"/>
          <w:color w:val="000000"/>
          <w:sz w:val="25"/>
          <w:szCs w:val="25"/>
        </w:rPr>
        <w:lastRenderedPageBreak/>
        <w:t>What does the First Amendment say about freedom of speech? Why did Johnson say his First Amendment rights had been violated?</w:t>
      </w:r>
    </w:p>
    <w:p w14:paraId="22221617" w14:textId="77777777" w:rsidR="00890E27" w:rsidRPr="00890E27" w:rsidRDefault="00890E27" w:rsidP="00303A24">
      <w:pPr>
        <w:pStyle w:val="NormalWeb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240" w:beforeAutospacing="0" w:after="144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890E27">
        <w:rPr>
          <w:rFonts w:ascii="Garamond" w:hAnsi="Garamond"/>
          <w:color w:val="000000"/>
          <w:sz w:val="25"/>
          <w:szCs w:val="25"/>
        </w:rPr>
        <w:t>What argument could you make that flag burning is likely to cause violence and therefore should be against the law?</w:t>
      </w:r>
    </w:p>
    <w:p w14:paraId="10B640D5" w14:textId="77777777" w:rsidR="00890E27" w:rsidRPr="00890E27" w:rsidRDefault="00890E27" w:rsidP="00303A24">
      <w:pPr>
        <w:pStyle w:val="NormalWeb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240" w:beforeAutospacing="0" w:after="144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890E27">
        <w:rPr>
          <w:rFonts w:ascii="Garamond" w:hAnsi="Garamond"/>
          <w:color w:val="000000"/>
          <w:sz w:val="25"/>
          <w:szCs w:val="25"/>
        </w:rPr>
        <w:t>What argument could you make that flag burning is symbolic speech protected by the First Amendment?</w:t>
      </w:r>
    </w:p>
    <w:p w14:paraId="3AE1E201" w14:textId="028D95CF" w:rsidR="00890E27" w:rsidRPr="00890E27" w:rsidRDefault="00890E27" w:rsidP="00303A24">
      <w:pPr>
        <w:pStyle w:val="NormalWeb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240" w:beforeAutospacing="0" w:after="144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890E27">
        <w:rPr>
          <w:rFonts w:ascii="Garamond" w:hAnsi="Garamond"/>
          <w:color w:val="000000"/>
          <w:sz w:val="25"/>
          <w:szCs w:val="25"/>
        </w:rPr>
        <w:t xml:space="preserve">The Texas Court of </w:t>
      </w:r>
      <w:r w:rsidR="00C87119">
        <w:rPr>
          <w:rFonts w:ascii="Garamond" w:hAnsi="Garamond"/>
          <w:color w:val="000000"/>
          <w:sz w:val="25"/>
          <w:szCs w:val="25"/>
        </w:rPr>
        <w:t xml:space="preserve">Criminal </w:t>
      </w:r>
      <w:r w:rsidRPr="00890E27">
        <w:rPr>
          <w:rFonts w:ascii="Garamond" w:hAnsi="Garamond"/>
          <w:color w:val="000000"/>
          <w:sz w:val="25"/>
          <w:szCs w:val="25"/>
        </w:rPr>
        <w:t xml:space="preserve">Appeals said the government cannot </w:t>
      </w:r>
      <w:r w:rsidR="00011855">
        <w:rPr>
          <w:rFonts w:ascii="Garamond" w:hAnsi="Garamond"/>
          <w:color w:val="000000"/>
          <w:sz w:val="25"/>
          <w:szCs w:val="25"/>
        </w:rPr>
        <w:t>“</w:t>
      </w:r>
      <w:r w:rsidRPr="00890E27">
        <w:rPr>
          <w:rFonts w:ascii="Garamond" w:hAnsi="Garamond"/>
          <w:color w:val="000000"/>
          <w:sz w:val="25"/>
          <w:szCs w:val="25"/>
        </w:rPr>
        <w:t xml:space="preserve">carve out a symbol of unity and prescribe a set of approved messages to be associated with that symbol </w:t>
      </w:r>
      <w:proofErr w:type="gramStart"/>
      <w:r w:rsidRPr="00890E27">
        <w:rPr>
          <w:rFonts w:ascii="Garamond" w:hAnsi="Garamond"/>
          <w:color w:val="000000"/>
          <w:sz w:val="25"/>
          <w:szCs w:val="25"/>
        </w:rPr>
        <w:t xml:space="preserve">. . . </w:t>
      </w:r>
      <w:r w:rsidR="00407C57">
        <w:rPr>
          <w:rFonts w:ascii="Garamond" w:hAnsi="Garamond"/>
          <w:color w:val="000000"/>
          <w:sz w:val="25"/>
          <w:szCs w:val="25"/>
        </w:rPr>
        <w:t>.</w:t>
      </w:r>
      <w:proofErr w:type="gramEnd"/>
      <w:r w:rsidR="00407C57">
        <w:rPr>
          <w:rFonts w:ascii="Garamond" w:hAnsi="Garamond"/>
          <w:color w:val="000000"/>
          <w:sz w:val="25"/>
          <w:szCs w:val="25"/>
        </w:rPr>
        <w:t>”</w:t>
      </w:r>
      <w:r w:rsidRPr="00890E27">
        <w:rPr>
          <w:rFonts w:ascii="Garamond" w:hAnsi="Garamond"/>
          <w:color w:val="000000"/>
          <w:sz w:val="25"/>
          <w:szCs w:val="25"/>
        </w:rPr>
        <w:t xml:space="preserve"> What does this mean? Do you agree that the government should not be able to do this? </w:t>
      </w:r>
      <w:r w:rsidR="00C7212C">
        <w:rPr>
          <w:rFonts w:ascii="Garamond" w:hAnsi="Garamond"/>
          <w:color w:val="000000"/>
          <w:sz w:val="25"/>
          <w:szCs w:val="25"/>
        </w:rPr>
        <w:t>Explain</w:t>
      </w:r>
      <w:r w:rsidRPr="00890E27">
        <w:rPr>
          <w:rFonts w:ascii="Garamond" w:hAnsi="Garamond"/>
          <w:color w:val="000000"/>
          <w:sz w:val="25"/>
          <w:szCs w:val="25"/>
        </w:rPr>
        <w:t xml:space="preserve"> your reasons.</w:t>
      </w:r>
    </w:p>
    <w:p w14:paraId="06A803CD" w14:textId="77777777" w:rsidR="00890E27" w:rsidRPr="00890E27" w:rsidRDefault="00890E27" w:rsidP="00303A24">
      <w:pPr>
        <w:pStyle w:val="NormalWeb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240" w:beforeAutospacing="0" w:after="144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 w:rsidRPr="00890E27">
        <w:rPr>
          <w:rFonts w:ascii="Garamond" w:hAnsi="Garamond"/>
          <w:color w:val="000000"/>
          <w:sz w:val="25"/>
          <w:szCs w:val="25"/>
        </w:rPr>
        <w:t>How should the Supreme Court of the United States decide this case? Why?</w:t>
      </w:r>
    </w:p>
    <w:p w14:paraId="5817B175" w14:textId="2DB1C1D0" w:rsidR="005A0330" w:rsidRPr="008B2A56" w:rsidRDefault="005A0330" w:rsidP="003A74EE">
      <w:pPr>
        <w:pStyle w:val="NormalWeb"/>
        <w:shd w:val="clear" w:color="auto" w:fill="FFFFFF"/>
        <w:spacing w:before="0" w:beforeAutospacing="0" w:after="156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</w:p>
    <w:sectPr w:rsidR="005A0330" w:rsidRPr="008B2A56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C78DC" w14:textId="77777777" w:rsidR="00745D7A" w:rsidRDefault="00745D7A" w:rsidP="0078549D">
      <w:pPr>
        <w:spacing w:after="0" w:line="240" w:lineRule="auto"/>
      </w:pPr>
      <w:r>
        <w:separator/>
      </w:r>
    </w:p>
  </w:endnote>
  <w:endnote w:type="continuationSeparator" w:id="0">
    <w:p w14:paraId="3F4832AC" w14:textId="77777777" w:rsidR="00745D7A" w:rsidRDefault="00745D7A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02776F60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</w:t>
        </w:r>
        <w:r w:rsidR="00333720">
          <w:rPr>
            <w:rStyle w:val="BasiccopyslChar"/>
            <w:sz w:val="22"/>
            <w:szCs w:val="22"/>
          </w:rPr>
          <w:t>:</w:t>
        </w:r>
        <w:r w:rsidR="003D6D57">
          <w:rPr>
            <w:rStyle w:val="BasiccopyslChar"/>
            <w:sz w:val="22"/>
            <w:szCs w:val="22"/>
          </w:rPr>
          <w:t xml:space="preserve"> </w:t>
        </w:r>
        <w:r w:rsidR="0074681F">
          <w:rPr>
            <w:rStyle w:val="BasiccopyslChar"/>
            <w:sz w:val="22"/>
            <w:szCs w:val="22"/>
          </w:rPr>
          <w:t>08/24/2020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0AF8B" w14:textId="77777777" w:rsidR="00745D7A" w:rsidRDefault="00745D7A" w:rsidP="0078549D">
      <w:pPr>
        <w:spacing w:after="0" w:line="240" w:lineRule="auto"/>
      </w:pPr>
      <w:r>
        <w:separator/>
      </w:r>
    </w:p>
  </w:footnote>
  <w:footnote w:type="continuationSeparator" w:id="0">
    <w:p w14:paraId="5A21BAB1" w14:textId="77777777" w:rsidR="00745D7A" w:rsidRDefault="00745D7A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080C1E1D" w:rsidR="00F64E56" w:rsidRPr="0074681F" w:rsidRDefault="0074681F" w:rsidP="0074681F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         </w:t>
    </w:r>
    <w:r>
      <w:rPr>
        <w:i/>
        <w:iCs/>
        <w:sz w:val="22"/>
        <w:szCs w:val="22"/>
      </w:rPr>
      <w:t xml:space="preserve">Texas v. Johnson </w:t>
    </w:r>
    <w:r w:rsidRPr="00987C93">
      <w:rPr>
        <w:sz w:val="22"/>
        <w:szCs w:val="22"/>
      </w:rPr>
      <w:t>/ Background Reading</w:t>
    </w:r>
    <w:r>
      <w:rPr>
        <w:sz w:val="22"/>
        <w:szCs w:val="22"/>
      </w:rPr>
      <w:t xml:space="preserve">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6F06C42B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</w:t>
    </w:r>
    <w:r w:rsidR="009E4572">
      <w:rPr>
        <w:sz w:val="22"/>
        <w:szCs w:val="22"/>
      </w:rPr>
      <w:t xml:space="preserve">          </w:t>
    </w:r>
    <w:r w:rsidR="0074681F">
      <w:rPr>
        <w:sz w:val="22"/>
        <w:szCs w:val="22"/>
      </w:rPr>
      <w:t xml:space="preserve">     </w:t>
    </w:r>
    <w:r w:rsidR="00CA55ED">
      <w:rPr>
        <w:i/>
        <w:iCs/>
        <w:sz w:val="22"/>
        <w:szCs w:val="22"/>
      </w:rPr>
      <w:t>Texas v. Johnson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>/ Background Reading</w:t>
    </w:r>
    <w:r>
      <w:rPr>
        <w:sz w:val="22"/>
        <w:szCs w:val="22"/>
      </w:rPr>
      <w:t xml:space="preserve"> </w:t>
    </w:r>
    <w:r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44CA3"/>
    <w:multiLevelType w:val="multilevel"/>
    <w:tmpl w:val="79B4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8619D"/>
    <w:multiLevelType w:val="multilevel"/>
    <w:tmpl w:val="0E181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0A4D"/>
    <w:multiLevelType w:val="multilevel"/>
    <w:tmpl w:val="A7AC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60D7C"/>
    <w:multiLevelType w:val="multilevel"/>
    <w:tmpl w:val="EFCC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2"/>
  </w:num>
  <w:num w:numId="12">
    <w:abstractNumId w:val="10"/>
  </w:num>
  <w:num w:numId="13">
    <w:abstractNumId w:val="5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11855"/>
    <w:rsid w:val="00031CC6"/>
    <w:rsid w:val="000A2472"/>
    <w:rsid w:val="000E239D"/>
    <w:rsid w:val="000F250E"/>
    <w:rsid w:val="001056C3"/>
    <w:rsid w:val="001529D2"/>
    <w:rsid w:val="00170B98"/>
    <w:rsid w:val="001A2C5F"/>
    <w:rsid w:val="001B3D32"/>
    <w:rsid w:val="001C629C"/>
    <w:rsid w:val="001F72C3"/>
    <w:rsid w:val="0021030F"/>
    <w:rsid w:val="0025610B"/>
    <w:rsid w:val="00290061"/>
    <w:rsid w:val="002B4D38"/>
    <w:rsid w:val="002C68A3"/>
    <w:rsid w:val="002D2203"/>
    <w:rsid w:val="00303A24"/>
    <w:rsid w:val="0031145F"/>
    <w:rsid w:val="00317735"/>
    <w:rsid w:val="00333720"/>
    <w:rsid w:val="00351964"/>
    <w:rsid w:val="00375090"/>
    <w:rsid w:val="00392FBD"/>
    <w:rsid w:val="00394748"/>
    <w:rsid w:val="00396AEB"/>
    <w:rsid w:val="003A09A7"/>
    <w:rsid w:val="003A45AA"/>
    <w:rsid w:val="003A74EE"/>
    <w:rsid w:val="003C6F20"/>
    <w:rsid w:val="003D6D57"/>
    <w:rsid w:val="00400A63"/>
    <w:rsid w:val="00407C57"/>
    <w:rsid w:val="00421F9D"/>
    <w:rsid w:val="004632BE"/>
    <w:rsid w:val="00466BCA"/>
    <w:rsid w:val="0049573D"/>
    <w:rsid w:val="004B560A"/>
    <w:rsid w:val="004B73F9"/>
    <w:rsid w:val="004D195E"/>
    <w:rsid w:val="004E7457"/>
    <w:rsid w:val="004F77FB"/>
    <w:rsid w:val="005311FB"/>
    <w:rsid w:val="00561974"/>
    <w:rsid w:val="005A0330"/>
    <w:rsid w:val="005C1E5D"/>
    <w:rsid w:val="006135E5"/>
    <w:rsid w:val="0062650A"/>
    <w:rsid w:val="00666634"/>
    <w:rsid w:val="006C3E71"/>
    <w:rsid w:val="006E09C9"/>
    <w:rsid w:val="006E3717"/>
    <w:rsid w:val="006E3DE1"/>
    <w:rsid w:val="0070044C"/>
    <w:rsid w:val="00715B71"/>
    <w:rsid w:val="00745D7A"/>
    <w:rsid w:val="0074681F"/>
    <w:rsid w:val="0078549D"/>
    <w:rsid w:val="007D50E2"/>
    <w:rsid w:val="007F700D"/>
    <w:rsid w:val="00815CB0"/>
    <w:rsid w:val="008161E7"/>
    <w:rsid w:val="0081706F"/>
    <w:rsid w:val="00855DF3"/>
    <w:rsid w:val="00890E27"/>
    <w:rsid w:val="008B2A56"/>
    <w:rsid w:val="008E3AC0"/>
    <w:rsid w:val="00987C93"/>
    <w:rsid w:val="009B1C6E"/>
    <w:rsid w:val="009B6720"/>
    <w:rsid w:val="009D6B03"/>
    <w:rsid w:val="009E4572"/>
    <w:rsid w:val="00A22679"/>
    <w:rsid w:val="00A4764A"/>
    <w:rsid w:val="00A528BB"/>
    <w:rsid w:val="00A740A5"/>
    <w:rsid w:val="00A9785C"/>
    <w:rsid w:val="00AE0C77"/>
    <w:rsid w:val="00B21D96"/>
    <w:rsid w:val="00B55059"/>
    <w:rsid w:val="00B62487"/>
    <w:rsid w:val="00BB7E6D"/>
    <w:rsid w:val="00C15DAC"/>
    <w:rsid w:val="00C32DDD"/>
    <w:rsid w:val="00C7212C"/>
    <w:rsid w:val="00C87119"/>
    <w:rsid w:val="00CA55ED"/>
    <w:rsid w:val="00CD09B3"/>
    <w:rsid w:val="00D9123D"/>
    <w:rsid w:val="00DA71C3"/>
    <w:rsid w:val="00DC419D"/>
    <w:rsid w:val="00DE3BB5"/>
    <w:rsid w:val="00DE3D18"/>
    <w:rsid w:val="00E3555A"/>
    <w:rsid w:val="00E40268"/>
    <w:rsid w:val="00E64542"/>
    <w:rsid w:val="00E71176"/>
    <w:rsid w:val="00EF7C97"/>
    <w:rsid w:val="00F64E56"/>
    <w:rsid w:val="00F6779E"/>
    <w:rsid w:val="00FA5F0B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1176"/>
    <w:rPr>
      <w:i/>
      <w:iCs/>
    </w:rPr>
  </w:style>
  <w:style w:type="character" w:styleId="Strong">
    <w:name w:val="Strong"/>
    <w:basedOn w:val="DefaultParagraphFont"/>
    <w:uiPriority w:val="22"/>
    <w:qFormat/>
    <w:rsid w:val="00A528BB"/>
    <w:rPr>
      <w:b/>
      <w:bCs/>
    </w:rPr>
  </w:style>
  <w:style w:type="table" w:styleId="TableGrid">
    <w:name w:val="Table Grid"/>
    <w:basedOn w:val="TableNormal"/>
    <w:uiPriority w:val="59"/>
    <w:rsid w:val="00F6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C67AD-8409-4847-95BD-C8054D59297C}"/>
</file>

<file path=customXml/itemProps3.xml><?xml version="1.0" encoding="utf-8"?>
<ds:datastoreItem xmlns:ds="http://schemas.openxmlformats.org/officeDocument/2006/customXml" ds:itemID="{192495D5-3BAD-4ED4-B429-8FF1CF18B271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Cathy Ruffing</cp:lastModifiedBy>
  <cp:revision>8</cp:revision>
  <dcterms:created xsi:type="dcterms:W3CDTF">2020-08-24T17:13:00Z</dcterms:created>
  <dcterms:modified xsi:type="dcterms:W3CDTF">2020-10-05T20:51:00Z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