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B26D7" w14:textId="65BCAA42" w:rsidR="004D0785" w:rsidRPr="004D0785" w:rsidRDefault="004D0785" w:rsidP="000A6B99">
      <w:pPr>
        <w:pStyle w:val="Title1sl"/>
        <w:pBdr>
          <w:bottom w:val="single" w:sz="12" w:space="1" w:color="auto"/>
        </w:pBdr>
        <w:spacing w:before="240"/>
        <w:rPr>
          <w:b w:val="0"/>
          <w:bCs/>
          <w:sz w:val="40"/>
          <w:szCs w:val="40"/>
        </w:rPr>
      </w:pPr>
      <w:r w:rsidRPr="000A6B99">
        <w:rPr>
          <w:bCs/>
          <w:i/>
          <w:iCs/>
          <w:sz w:val="40"/>
          <w:szCs w:val="40"/>
        </w:rPr>
        <w:t>Texas v. Johnson</w:t>
      </w:r>
      <w:r w:rsidRPr="004D0785">
        <w:rPr>
          <w:bCs/>
          <w:sz w:val="40"/>
          <w:szCs w:val="40"/>
        </w:rPr>
        <w:t xml:space="preserve"> / Should the </w:t>
      </w:r>
      <w:r w:rsidR="00BE6793">
        <w:rPr>
          <w:bCs/>
          <w:sz w:val="40"/>
          <w:szCs w:val="40"/>
        </w:rPr>
        <w:t xml:space="preserve">U.S. </w:t>
      </w:r>
      <w:r w:rsidRPr="004D0785">
        <w:rPr>
          <w:bCs/>
          <w:sz w:val="40"/>
          <w:szCs w:val="40"/>
        </w:rPr>
        <w:t>Enact a</w:t>
      </w:r>
      <w:r w:rsidR="00BE6793">
        <w:rPr>
          <w:bCs/>
          <w:sz w:val="40"/>
          <w:szCs w:val="40"/>
        </w:rPr>
        <w:t xml:space="preserve"> Flag Desecration</w:t>
      </w:r>
      <w:r w:rsidR="00E50D84">
        <w:rPr>
          <w:bCs/>
          <w:sz w:val="40"/>
          <w:szCs w:val="40"/>
        </w:rPr>
        <w:t xml:space="preserve"> </w:t>
      </w:r>
      <w:r w:rsidRPr="004D0785">
        <w:rPr>
          <w:bCs/>
          <w:sz w:val="40"/>
          <w:szCs w:val="40"/>
        </w:rPr>
        <w:t>Amendment</w:t>
      </w:r>
      <w:r w:rsidR="00BE6793">
        <w:rPr>
          <w:bCs/>
          <w:sz w:val="40"/>
          <w:szCs w:val="40"/>
        </w:rPr>
        <w:t>?</w:t>
      </w:r>
    </w:p>
    <w:p w14:paraId="135AB6F0" w14:textId="1AE5B29B" w:rsidR="007F530D" w:rsidRDefault="007F530D" w:rsidP="00BE6793">
      <w:pPr>
        <w:pStyle w:val="Subhead3sl"/>
      </w:pPr>
      <w:r>
        <w:t>Directions:</w:t>
      </w:r>
    </w:p>
    <w:p w14:paraId="7901917D" w14:textId="01E54CBA" w:rsidR="007F530D" w:rsidRDefault="007F530D" w:rsidP="007F530D">
      <w:pPr>
        <w:pStyle w:val="NormalWeb"/>
        <w:numPr>
          <w:ilvl w:val="0"/>
          <w:numId w:val="29"/>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Read the </w:t>
      </w:r>
      <w:r w:rsidRPr="00BE6793">
        <w:rPr>
          <w:rFonts w:ascii="Garamond" w:hAnsi="Garamond"/>
          <w:b/>
          <w:bCs/>
          <w:color w:val="000000"/>
          <w:sz w:val="25"/>
          <w:szCs w:val="25"/>
        </w:rPr>
        <w:t xml:space="preserve">Background </w:t>
      </w:r>
      <w:r>
        <w:rPr>
          <w:rFonts w:ascii="Garamond" w:hAnsi="Garamond"/>
          <w:color w:val="000000"/>
          <w:sz w:val="25"/>
          <w:szCs w:val="25"/>
        </w:rPr>
        <w:t xml:space="preserve">section below. </w:t>
      </w:r>
    </w:p>
    <w:p w14:paraId="54BD1D5D" w14:textId="4D2B3F66" w:rsidR="007F530D" w:rsidRDefault="00BE6793" w:rsidP="007F530D">
      <w:pPr>
        <w:pStyle w:val="NormalWeb"/>
        <w:numPr>
          <w:ilvl w:val="0"/>
          <w:numId w:val="29"/>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Complete the </w:t>
      </w:r>
      <w:r w:rsidRPr="00BE6793">
        <w:rPr>
          <w:rFonts w:ascii="Garamond" w:hAnsi="Garamond"/>
          <w:b/>
          <w:bCs/>
          <w:color w:val="000000"/>
          <w:sz w:val="25"/>
          <w:szCs w:val="25"/>
        </w:rPr>
        <w:t>Flag Desecration Amendment</w:t>
      </w:r>
      <w:r>
        <w:rPr>
          <w:rFonts w:ascii="Garamond" w:hAnsi="Garamond"/>
          <w:color w:val="000000"/>
          <w:sz w:val="25"/>
          <w:szCs w:val="25"/>
        </w:rPr>
        <w:t xml:space="preserve"> section (page 3). </w:t>
      </w:r>
    </w:p>
    <w:p w14:paraId="14CB8302" w14:textId="6064ABCF" w:rsidR="00E17244" w:rsidRDefault="00231520" w:rsidP="00B078C1">
      <w:pPr>
        <w:pStyle w:val="NormalWeb"/>
        <w:shd w:val="clear" w:color="auto" w:fill="FFFFFF"/>
        <w:spacing w:before="0" w:beforeAutospacing="0" w:after="120" w:afterAutospacing="0" w:line="276" w:lineRule="auto"/>
        <w:rPr>
          <w:rFonts w:ascii="Garamond" w:hAnsi="Garamond"/>
          <w:color w:val="000000"/>
          <w:sz w:val="25"/>
          <w:szCs w:val="25"/>
        </w:rPr>
      </w:pPr>
      <w:r>
        <w:pict w14:anchorId="718A4421">
          <v:rect id="_x0000_i1025" style="width:0;height:1.5pt" o:hralign="center" o:hrstd="t" o:hr="t" fillcolor="#a0a0a0" stroked="f"/>
        </w:pict>
      </w:r>
    </w:p>
    <w:p w14:paraId="4999C44B" w14:textId="79503343" w:rsidR="007F530D" w:rsidRDefault="007F530D" w:rsidP="00231520">
      <w:pPr>
        <w:pStyle w:val="Subhead1sl"/>
        <w:spacing w:before="240"/>
      </w:pPr>
      <w:r>
        <w:t>Background</w:t>
      </w:r>
    </w:p>
    <w:p w14:paraId="2FE0A349" w14:textId="4B40E33F" w:rsidR="00AF32C3" w:rsidRPr="00AA00B8" w:rsidRDefault="004D0785" w:rsidP="00B078C1">
      <w:pPr>
        <w:pStyle w:val="NormalWeb"/>
        <w:shd w:val="clear" w:color="auto" w:fill="FFFFFF"/>
        <w:spacing w:before="0" w:beforeAutospacing="0" w:after="120" w:afterAutospacing="0" w:line="276" w:lineRule="auto"/>
        <w:rPr>
          <w:rFonts w:ascii="Garamond" w:hAnsi="Garamond"/>
          <w:sz w:val="25"/>
          <w:szCs w:val="25"/>
        </w:rPr>
      </w:pPr>
      <w:r w:rsidRPr="00AA00B8">
        <w:rPr>
          <w:rFonts w:ascii="Garamond" w:hAnsi="Garamond"/>
          <w:color w:val="000000"/>
          <w:sz w:val="25"/>
          <w:szCs w:val="25"/>
        </w:rPr>
        <w:t xml:space="preserve">Did you know that the proper method of destroying or </w:t>
      </w:r>
      <w:r w:rsidR="00C73CDD">
        <w:rPr>
          <w:rFonts w:ascii="Garamond" w:hAnsi="Garamond"/>
          <w:color w:val="000000"/>
          <w:sz w:val="25"/>
          <w:szCs w:val="25"/>
        </w:rPr>
        <w:t>“</w:t>
      </w:r>
      <w:r w:rsidRPr="00AA00B8">
        <w:rPr>
          <w:rFonts w:ascii="Garamond" w:hAnsi="Garamond"/>
          <w:color w:val="000000"/>
          <w:sz w:val="25"/>
          <w:szCs w:val="25"/>
        </w:rPr>
        <w:t>retiring</w:t>
      </w:r>
      <w:r w:rsidR="00C73CDD">
        <w:rPr>
          <w:rFonts w:ascii="Garamond" w:hAnsi="Garamond"/>
          <w:color w:val="000000"/>
          <w:sz w:val="25"/>
          <w:szCs w:val="25"/>
        </w:rPr>
        <w:t>”</w:t>
      </w:r>
      <w:r w:rsidRPr="00AA00B8">
        <w:rPr>
          <w:rFonts w:ascii="Garamond" w:hAnsi="Garamond"/>
          <w:color w:val="000000"/>
          <w:sz w:val="25"/>
          <w:szCs w:val="25"/>
        </w:rPr>
        <w:t xml:space="preserve"> a flag that is worn out or soiled is to burn it? Boy Scouts and American Legion groups regularly perform such ceremonies. However, ordinary </w:t>
      </w:r>
      <w:r w:rsidR="00C73CDD">
        <w:rPr>
          <w:rFonts w:ascii="Garamond" w:hAnsi="Garamond"/>
          <w:color w:val="000000"/>
          <w:sz w:val="25"/>
          <w:szCs w:val="25"/>
        </w:rPr>
        <w:t xml:space="preserve">U.S. </w:t>
      </w:r>
      <w:r w:rsidRPr="00AA00B8">
        <w:rPr>
          <w:rFonts w:ascii="Garamond" w:hAnsi="Garamond"/>
          <w:color w:val="000000"/>
          <w:sz w:val="25"/>
          <w:szCs w:val="25"/>
        </w:rPr>
        <w:t xml:space="preserve">citizens who have burned flags for other reasons, such as political protest, have often been subject to arrest. </w:t>
      </w:r>
      <w:r w:rsidR="00AF32C3" w:rsidRPr="00AA00B8">
        <w:rPr>
          <w:rFonts w:ascii="Garamond" w:hAnsi="Garamond"/>
          <w:sz w:val="25"/>
          <w:szCs w:val="25"/>
        </w:rPr>
        <w:t xml:space="preserve">Congress passed the Flag Protection Act in 1968 while some people were protesting against the Vietnam War. It was a national law that made it illegal to burn or treat the flag disrespectfully, which is called desecration. Many states also had laws that made flag burning illegal. </w:t>
      </w:r>
    </w:p>
    <w:p w14:paraId="7980C740" w14:textId="4382C290" w:rsidR="004D0785" w:rsidRPr="00AA00B8" w:rsidRDefault="004D0785" w:rsidP="00B078C1">
      <w:pPr>
        <w:pStyle w:val="NormalWeb"/>
        <w:shd w:val="clear" w:color="auto" w:fill="FFFFFF"/>
        <w:spacing w:before="0" w:beforeAutospacing="0" w:after="120" w:afterAutospacing="0" w:line="276" w:lineRule="auto"/>
        <w:rPr>
          <w:rFonts w:ascii="Garamond" w:hAnsi="Garamond"/>
          <w:color w:val="000000"/>
          <w:sz w:val="25"/>
          <w:szCs w:val="25"/>
        </w:rPr>
      </w:pPr>
      <w:r w:rsidRPr="00AA00B8">
        <w:rPr>
          <w:rFonts w:ascii="Garamond" w:hAnsi="Garamond"/>
          <w:color w:val="000000"/>
          <w:sz w:val="25"/>
          <w:szCs w:val="25"/>
        </w:rPr>
        <w:t>In 1984, Gregory Lee Johnson was arrested for burning a flag during a protest outside the Republican National Convention in Texas. His case</w:t>
      </w:r>
      <w:r w:rsidR="00AA00B8" w:rsidRPr="00AA00B8">
        <w:rPr>
          <w:rFonts w:ascii="Garamond" w:hAnsi="Garamond"/>
          <w:color w:val="000000"/>
          <w:sz w:val="25"/>
          <w:szCs w:val="25"/>
        </w:rPr>
        <w:t xml:space="preserve">, </w:t>
      </w:r>
      <w:r w:rsidR="00AA00B8" w:rsidRPr="00AA00B8">
        <w:rPr>
          <w:rFonts w:ascii="Garamond" w:hAnsi="Garamond"/>
          <w:i/>
          <w:iCs/>
          <w:color w:val="000000"/>
          <w:sz w:val="25"/>
          <w:szCs w:val="25"/>
        </w:rPr>
        <w:t>Texas v. Johnson,</w:t>
      </w:r>
      <w:r w:rsidRPr="00AA00B8">
        <w:rPr>
          <w:rFonts w:ascii="Garamond" w:hAnsi="Garamond"/>
          <w:color w:val="000000"/>
          <w:sz w:val="25"/>
          <w:szCs w:val="25"/>
        </w:rPr>
        <w:t xml:space="preserve"> eventually went to the Supreme Court of the United States. In the 5</w:t>
      </w:r>
      <w:r w:rsidR="005842DC">
        <w:rPr>
          <w:rFonts w:ascii="Garamond" w:hAnsi="Garamond"/>
          <w:color w:val="000000"/>
          <w:sz w:val="25"/>
          <w:szCs w:val="25"/>
        </w:rPr>
        <w:t>-</w:t>
      </w:r>
      <w:r w:rsidRPr="00AA00B8">
        <w:rPr>
          <w:rFonts w:ascii="Garamond" w:hAnsi="Garamond"/>
          <w:color w:val="000000"/>
          <w:sz w:val="25"/>
          <w:szCs w:val="25"/>
        </w:rPr>
        <w:t>4 ruling the Court explained that what Johnson did is a form of speech that is protected by the First Amendment</w:t>
      </w:r>
      <w:r w:rsidR="00E50D84">
        <w:rPr>
          <w:rFonts w:ascii="Garamond" w:hAnsi="Garamond"/>
          <w:color w:val="000000"/>
          <w:sz w:val="25"/>
          <w:szCs w:val="25"/>
        </w:rPr>
        <w:t xml:space="preserve"> making all flag desecration laws unconstitutional.</w:t>
      </w:r>
    </w:p>
    <w:p w14:paraId="06A13958" w14:textId="05F0A260" w:rsidR="009028DE" w:rsidRPr="00AA00B8" w:rsidRDefault="00AA00B8" w:rsidP="00B078C1">
      <w:pPr>
        <w:pStyle w:val="ASubheadgraybold"/>
        <w:spacing w:before="0"/>
        <w:rPr>
          <w:rFonts w:ascii="Garamond" w:hAnsi="Garamond"/>
          <w:b w:val="0"/>
          <w:color w:val="000000"/>
          <w:sz w:val="25"/>
          <w:szCs w:val="25"/>
        </w:rPr>
      </w:pPr>
      <w:r w:rsidRPr="00AA00B8">
        <w:rPr>
          <w:rFonts w:ascii="Garamond" w:hAnsi="Garamond"/>
          <w:b w:val="0"/>
          <w:color w:val="auto"/>
          <w:sz w:val="25"/>
          <w:szCs w:val="25"/>
        </w:rPr>
        <w:t>Because of the Supreme Court’s decision</w:t>
      </w:r>
      <w:r w:rsidR="00E50D84">
        <w:rPr>
          <w:rFonts w:ascii="Garamond" w:hAnsi="Garamond"/>
          <w:b w:val="0"/>
          <w:color w:val="auto"/>
          <w:sz w:val="25"/>
          <w:szCs w:val="25"/>
        </w:rPr>
        <w:t xml:space="preserve"> in </w:t>
      </w:r>
      <w:r w:rsidR="00E50D84" w:rsidRPr="00AA00B8">
        <w:rPr>
          <w:rFonts w:ascii="Garamond" w:hAnsi="Garamond"/>
          <w:b w:val="0"/>
          <w:i/>
          <w:iCs/>
          <w:color w:val="000000"/>
          <w:sz w:val="25"/>
          <w:szCs w:val="25"/>
        </w:rPr>
        <w:t>Texas v. Johnson</w:t>
      </w:r>
      <w:r w:rsidRPr="00AA00B8">
        <w:rPr>
          <w:rFonts w:ascii="Garamond" w:hAnsi="Garamond"/>
          <w:b w:val="0"/>
          <w:color w:val="auto"/>
          <w:sz w:val="25"/>
          <w:szCs w:val="25"/>
        </w:rPr>
        <w:t xml:space="preserve">, those who wanted to ban flag burning would have to amend the Constitution to make it happen. </w:t>
      </w:r>
      <w:r w:rsidR="001C2A11" w:rsidRPr="00AA00B8">
        <w:rPr>
          <w:rFonts w:ascii="Garamond" w:hAnsi="Garamond"/>
          <w:b w:val="0"/>
          <w:color w:val="000000"/>
          <w:sz w:val="25"/>
          <w:szCs w:val="25"/>
        </w:rPr>
        <w:t xml:space="preserve">The most common path to enact a </w:t>
      </w:r>
      <w:r w:rsidR="004D0785" w:rsidRPr="00AA00B8">
        <w:rPr>
          <w:rFonts w:ascii="Garamond" w:hAnsi="Garamond"/>
          <w:b w:val="0"/>
          <w:color w:val="000000"/>
          <w:sz w:val="25"/>
          <w:szCs w:val="25"/>
        </w:rPr>
        <w:t xml:space="preserve">proposed constitutional amendment </w:t>
      </w:r>
      <w:r w:rsidR="001C2A11" w:rsidRPr="00AA00B8">
        <w:rPr>
          <w:rFonts w:ascii="Garamond" w:hAnsi="Garamond"/>
          <w:b w:val="0"/>
          <w:color w:val="000000"/>
          <w:sz w:val="25"/>
          <w:szCs w:val="25"/>
        </w:rPr>
        <w:t>is</w:t>
      </w:r>
      <w:r w:rsidR="004D0785" w:rsidRPr="00AA00B8">
        <w:rPr>
          <w:rFonts w:ascii="Garamond" w:hAnsi="Garamond"/>
          <w:b w:val="0"/>
          <w:color w:val="000000"/>
          <w:sz w:val="25"/>
          <w:szCs w:val="25"/>
        </w:rPr>
        <w:t xml:space="preserve"> </w:t>
      </w:r>
      <w:r w:rsidR="001C2A11" w:rsidRPr="00AA00B8">
        <w:rPr>
          <w:rFonts w:ascii="Garamond" w:hAnsi="Garamond"/>
          <w:b w:val="0"/>
          <w:color w:val="000000"/>
          <w:sz w:val="25"/>
          <w:szCs w:val="25"/>
        </w:rPr>
        <w:t>proposal by</w:t>
      </w:r>
      <w:r w:rsidR="004D0785" w:rsidRPr="00AA00B8">
        <w:rPr>
          <w:rFonts w:ascii="Garamond" w:hAnsi="Garamond"/>
          <w:b w:val="0"/>
          <w:color w:val="000000"/>
          <w:sz w:val="25"/>
          <w:szCs w:val="25"/>
        </w:rPr>
        <w:t xml:space="preserve"> two-thirds majority in both houses of Congress and </w:t>
      </w:r>
      <w:r w:rsidR="001C2A11" w:rsidRPr="00AA00B8">
        <w:rPr>
          <w:rFonts w:ascii="Garamond" w:hAnsi="Garamond"/>
          <w:b w:val="0"/>
          <w:color w:val="000000"/>
          <w:sz w:val="25"/>
          <w:szCs w:val="25"/>
        </w:rPr>
        <w:t>ratification</w:t>
      </w:r>
      <w:r w:rsidR="004D0785" w:rsidRPr="00AA00B8">
        <w:rPr>
          <w:rFonts w:ascii="Garamond" w:hAnsi="Garamond"/>
          <w:b w:val="0"/>
          <w:color w:val="000000"/>
          <w:sz w:val="25"/>
          <w:szCs w:val="25"/>
        </w:rPr>
        <w:t xml:space="preserve"> by three-fourths of the state legislatures</w:t>
      </w:r>
      <w:r w:rsidR="00231520">
        <w:rPr>
          <w:rFonts w:ascii="Garamond" w:hAnsi="Garamond"/>
          <w:b w:val="0"/>
          <w:color w:val="000000"/>
          <w:sz w:val="25"/>
          <w:szCs w:val="25"/>
        </w:rPr>
        <w:t xml:space="preserve"> (see graphic on page 2)</w:t>
      </w:r>
      <w:r w:rsidR="004D0785" w:rsidRPr="00AA00B8">
        <w:rPr>
          <w:rFonts w:ascii="Garamond" w:hAnsi="Garamond"/>
          <w:b w:val="0"/>
          <w:color w:val="000000"/>
          <w:sz w:val="25"/>
          <w:szCs w:val="25"/>
        </w:rPr>
        <w:t xml:space="preserve">. </w:t>
      </w:r>
    </w:p>
    <w:p w14:paraId="7FA233E0" w14:textId="54D33539" w:rsidR="000A5789" w:rsidRPr="004D0785" w:rsidRDefault="00E50D84" w:rsidP="00B078C1">
      <w:pPr>
        <w:pStyle w:val="NormalWeb"/>
        <w:shd w:val="clear" w:color="auto" w:fill="FFFFFF"/>
        <w:spacing w:before="0" w:beforeAutospacing="0" w:after="120" w:afterAutospacing="0" w:line="276" w:lineRule="auto"/>
        <w:rPr>
          <w:rFonts w:ascii="Garamond" w:hAnsi="Garamond"/>
          <w:color w:val="000000"/>
          <w:sz w:val="25"/>
          <w:szCs w:val="25"/>
        </w:rPr>
      </w:pPr>
      <w:r w:rsidRPr="001111EF">
        <w:rPr>
          <w:rFonts w:ascii="Garamond" w:hAnsi="Garamond"/>
          <w:bCs/>
          <w:sz w:val="25"/>
          <w:szCs w:val="25"/>
        </w:rPr>
        <w:t>F</w:t>
      </w:r>
      <w:r w:rsidRPr="001111EF">
        <w:rPr>
          <w:rFonts w:ascii="Garamond" w:hAnsi="Garamond"/>
          <w:bCs/>
          <w:color w:val="000000"/>
          <w:sz w:val="25"/>
          <w:szCs w:val="25"/>
        </w:rPr>
        <w:t>la</w:t>
      </w:r>
      <w:r w:rsidRPr="00AA00B8">
        <w:rPr>
          <w:rFonts w:ascii="Garamond" w:hAnsi="Garamond"/>
          <w:color w:val="000000"/>
          <w:sz w:val="25"/>
          <w:szCs w:val="25"/>
        </w:rPr>
        <w:t>g supporters have tried to pass a constitutional amendment to protect the flag or prohibit flag burning</w:t>
      </w:r>
      <w:r>
        <w:rPr>
          <w:rFonts w:ascii="Garamond" w:hAnsi="Garamond"/>
          <w:b/>
          <w:color w:val="000000"/>
          <w:sz w:val="25"/>
          <w:szCs w:val="25"/>
        </w:rPr>
        <w:t xml:space="preserve"> </w:t>
      </w:r>
      <w:r w:rsidRPr="00E50D84">
        <w:rPr>
          <w:rFonts w:ascii="Garamond" w:hAnsi="Garamond"/>
          <w:bCs/>
          <w:color w:val="000000"/>
          <w:sz w:val="25"/>
          <w:szCs w:val="25"/>
        </w:rPr>
        <w:t>many times.</w:t>
      </w:r>
      <w:r>
        <w:rPr>
          <w:rFonts w:ascii="Garamond" w:hAnsi="Garamond"/>
          <w:bCs/>
          <w:color w:val="000000"/>
          <w:sz w:val="25"/>
          <w:szCs w:val="25"/>
        </w:rPr>
        <w:t xml:space="preserve"> </w:t>
      </w:r>
      <w:r w:rsidR="000A5789" w:rsidRPr="004D0785">
        <w:rPr>
          <w:rFonts w:ascii="Garamond" w:hAnsi="Garamond"/>
          <w:color w:val="000000"/>
          <w:sz w:val="25"/>
          <w:szCs w:val="25"/>
        </w:rPr>
        <w:t>Since the Supreme Court ruling</w:t>
      </w:r>
      <w:r w:rsidR="000A5789">
        <w:rPr>
          <w:rFonts w:ascii="Garamond" w:hAnsi="Garamond"/>
          <w:color w:val="000000"/>
          <w:sz w:val="25"/>
          <w:szCs w:val="25"/>
        </w:rPr>
        <w:t xml:space="preserve"> in </w:t>
      </w:r>
      <w:r w:rsidR="006E3D18" w:rsidRPr="004E50FB">
        <w:rPr>
          <w:rFonts w:ascii="Garamond" w:hAnsi="Garamond"/>
          <w:i/>
          <w:iCs/>
          <w:color w:val="000000"/>
          <w:sz w:val="25"/>
          <w:szCs w:val="25"/>
        </w:rPr>
        <w:t>Texas v. Johnson</w:t>
      </w:r>
      <w:r w:rsidR="006E3D18">
        <w:rPr>
          <w:rFonts w:ascii="Garamond" w:hAnsi="Garamond"/>
          <w:color w:val="000000"/>
          <w:sz w:val="25"/>
          <w:szCs w:val="25"/>
        </w:rPr>
        <w:t xml:space="preserve"> in 1</w:t>
      </w:r>
      <w:r w:rsidR="000A5789">
        <w:rPr>
          <w:rFonts w:ascii="Garamond" w:hAnsi="Garamond"/>
          <w:color w:val="000000"/>
          <w:sz w:val="25"/>
          <w:szCs w:val="25"/>
        </w:rPr>
        <w:t>98</w:t>
      </w:r>
      <w:r w:rsidR="004E50FB">
        <w:rPr>
          <w:rFonts w:ascii="Garamond" w:hAnsi="Garamond"/>
          <w:color w:val="000000"/>
          <w:sz w:val="25"/>
          <w:szCs w:val="25"/>
        </w:rPr>
        <w:t>9</w:t>
      </w:r>
      <w:r w:rsidR="000A5789" w:rsidRPr="004D0785">
        <w:rPr>
          <w:rFonts w:ascii="Garamond" w:hAnsi="Garamond"/>
          <w:color w:val="000000"/>
          <w:sz w:val="25"/>
          <w:szCs w:val="25"/>
        </w:rPr>
        <w:t xml:space="preserve">, the House has approved flag amendments in 1995, 1997, 1999 and 2001, and 2005, all with the necessary </w:t>
      </w:r>
      <w:r w:rsidR="00B80FC6">
        <w:rPr>
          <w:rFonts w:ascii="Garamond" w:hAnsi="Garamond"/>
          <w:color w:val="000000"/>
          <w:sz w:val="25"/>
          <w:szCs w:val="25"/>
        </w:rPr>
        <w:t>two-thirds major</w:t>
      </w:r>
      <w:r w:rsidR="000A5789" w:rsidRPr="004D0785">
        <w:rPr>
          <w:rFonts w:ascii="Garamond" w:hAnsi="Garamond"/>
          <w:color w:val="000000"/>
          <w:sz w:val="25"/>
          <w:szCs w:val="25"/>
        </w:rPr>
        <w:t xml:space="preserve">ity. The Senate, in votes in 1995 and 2000, came up with only 63 votes, four </w:t>
      </w:r>
      <w:proofErr w:type="gramStart"/>
      <w:r w:rsidR="000A5789" w:rsidRPr="004D0785">
        <w:rPr>
          <w:rFonts w:ascii="Garamond" w:hAnsi="Garamond"/>
          <w:color w:val="000000"/>
          <w:sz w:val="25"/>
          <w:szCs w:val="25"/>
        </w:rPr>
        <w:t>short</w:t>
      </w:r>
      <w:proofErr w:type="gramEnd"/>
      <w:r w:rsidR="000A5789" w:rsidRPr="004D0785">
        <w:rPr>
          <w:rFonts w:ascii="Garamond" w:hAnsi="Garamond"/>
          <w:color w:val="000000"/>
          <w:sz w:val="25"/>
          <w:szCs w:val="25"/>
        </w:rPr>
        <w:t xml:space="preserve"> of the two-thirds majority needed. In 2006, the Senate was only one vote short of the 67 needed.</w:t>
      </w:r>
    </w:p>
    <w:p w14:paraId="37E76F2C" w14:textId="33549245" w:rsidR="00AA00B8" w:rsidRPr="00AA00B8" w:rsidRDefault="00AA00B8" w:rsidP="00B078C1">
      <w:pPr>
        <w:pStyle w:val="ASubheadgraybold"/>
        <w:spacing w:before="0"/>
        <w:rPr>
          <w:rFonts w:ascii="Garamond" w:hAnsi="Garamond"/>
          <w:b w:val="0"/>
          <w:color w:val="auto"/>
          <w:sz w:val="25"/>
          <w:szCs w:val="25"/>
        </w:rPr>
      </w:pPr>
      <w:r w:rsidRPr="00AA00B8">
        <w:rPr>
          <w:rFonts w:ascii="Garamond" w:hAnsi="Garamond"/>
          <w:b w:val="0"/>
          <w:color w:val="auto"/>
          <w:sz w:val="25"/>
          <w:szCs w:val="25"/>
        </w:rPr>
        <w:t xml:space="preserve">People who wanted this amendment argued that flag burning is an offensive action that shows disrespect to the nation. They pointed out that there are many forms of speech that are not protected by the First Amendment. People who did not want this amendment argued that freedom of political speech is protected by the First Amendment. They also pointed out that one of the proper ways to dispose of a flag is by burning it. </w:t>
      </w:r>
    </w:p>
    <w:p w14:paraId="4B216F01" w14:textId="1D1164E0" w:rsidR="00AF32C3" w:rsidRDefault="00231520" w:rsidP="00B078C1">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noProof/>
          <w:color w:val="000000"/>
          <w:sz w:val="25"/>
          <w:szCs w:val="25"/>
        </w:rPr>
        <w:lastRenderedPageBreak/>
        <mc:AlternateContent>
          <mc:Choice Requires="wps">
            <w:drawing>
              <wp:anchor distT="0" distB="0" distL="114300" distR="114300" simplePos="0" relativeHeight="251658752" behindDoc="0" locked="0" layoutInCell="1" allowOverlap="1" wp14:anchorId="4AE58C7E" wp14:editId="4C8C0E71">
                <wp:simplePos x="0" y="0"/>
                <wp:positionH relativeFrom="margin">
                  <wp:posOffset>496837</wp:posOffset>
                </wp:positionH>
                <wp:positionV relativeFrom="paragraph">
                  <wp:posOffset>1187450</wp:posOffset>
                </wp:positionV>
                <wp:extent cx="4919345" cy="3512820"/>
                <wp:effectExtent l="38100" t="38100" r="109855" b="106680"/>
                <wp:wrapTopAndBottom/>
                <wp:docPr id="2" name="Text Box 2"/>
                <wp:cNvGraphicFramePr/>
                <a:graphic xmlns:a="http://schemas.openxmlformats.org/drawingml/2006/main">
                  <a:graphicData uri="http://schemas.microsoft.com/office/word/2010/wordprocessingShape">
                    <wps:wsp>
                      <wps:cNvSpPr txBox="1"/>
                      <wps:spPr>
                        <a:xfrm>
                          <a:off x="0" y="0"/>
                          <a:ext cx="4919345" cy="3512820"/>
                        </a:xfrm>
                        <a:prstGeom prst="rect">
                          <a:avLst/>
                        </a:prstGeom>
                        <a:solidFill>
                          <a:schemeClr val="lt1"/>
                        </a:solidFill>
                        <a:ln w="12700">
                          <a:solidFill>
                            <a:schemeClr val="bg1">
                              <a:lumMod val="50000"/>
                            </a:schemeClr>
                          </a:solidFill>
                        </a:ln>
                        <a:effectLst>
                          <a:outerShdw blurRad="50800" dist="38100" dir="2700000" algn="tl" rotWithShape="0">
                            <a:prstClr val="black">
                              <a:alpha val="40000"/>
                            </a:prstClr>
                          </a:outerShdw>
                        </a:effectLst>
                      </wps:spPr>
                      <wps:txbx>
                        <w:txbxContent>
                          <w:p w14:paraId="116512CC" w14:textId="05EE62B4" w:rsidR="00231520" w:rsidRDefault="00231520" w:rsidP="00231520">
                            <w:pPr>
                              <w:jc w:val="center"/>
                            </w:pPr>
                            <w:r>
                              <w:rPr>
                                <w:noProof/>
                              </w:rPr>
                              <w:drawing>
                                <wp:inline distT="0" distB="0" distL="0" distR="0" wp14:anchorId="254D4CCA" wp14:editId="1CCA00E6">
                                  <wp:extent cx="4693333" cy="338979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8" t="2293" r="3333" b="6873"/>
                                          <a:stretch/>
                                        </pic:blipFill>
                                        <pic:spPr bwMode="auto">
                                          <a:xfrm>
                                            <a:off x="0" y="0"/>
                                            <a:ext cx="4695703" cy="339150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58C7E" id="_x0000_t202" coordsize="21600,21600" o:spt="202" path="m,l,21600r21600,l21600,xe">
                <v:stroke joinstyle="miter"/>
                <v:path gradientshapeok="t" o:connecttype="rect"/>
              </v:shapetype>
              <v:shape id="Text Box 2" o:spid="_x0000_s1026" type="#_x0000_t202" style="position:absolute;margin-left:39.1pt;margin-top:93.5pt;width:387.35pt;height:276.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" fillcolor="white [3201]" strokecolor="#7f7f7f [1612]" strokeweight="1pt">
                <v:shadow on="t" color="black" opacity="26214f" origin="-.5,-.5" offset=".74836mm,.74836mm"/>
                <v:textbox>
                  <w:txbxContent>
                    <w:p w14:paraId="116512CC" w14:textId="05EE62B4" w:rsidR="00231520" w:rsidRDefault="00231520" w:rsidP="00231520">
                      <w:pPr>
                        <w:jc w:val="center"/>
                      </w:pPr>
                      <w:r>
                        <w:rPr>
                          <w:noProof/>
                        </w:rPr>
                        <w:drawing>
                          <wp:inline distT="0" distB="0" distL="0" distR="0" wp14:anchorId="254D4CCA" wp14:editId="1CCA00E6">
                            <wp:extent cx="4693333" cy="338979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8" t="2293" r="3333" b="6873"/>
                                    <a:stretch/>
                                  </pic:blipFill>
                                  <pic:spPr bwMode="auto">
                                    <a:xfrm>
                                      <a:off x="0" y="0"/>
                                      <a:ext cx="4695703" cy="3391509"/>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topAndBottom" anchorx="margin"/>
              </v:shape>
            </w:pict>
          </mc:Fallback>
        </mc:AlternateContent>
      </w:r>
      <w:r w:rsidR="004D0785" w:rsidRPr="004D0785">
        <w:rPr>
          <w:rFonts w:ascii="Garamond" w:hAnsi="Garamond"/>
          <w:color w:val="000000"/>
          <w:sz w:val="25"/>
          <w:szCs w:val="25"/>
        </w:rPr>
        <w:t>The debate continues. In November 2016, then-President-Elect Donald Trump tweeted, “Nobody should be allowed to burn the American flag</w:t>
      </w:r>
      <w:r w:rsidR="00583C6C">
        <w:rPr>
          <w:rFonts w:ascii="Garamond" w:hAnsi="Garamond"/>
          <w:color w:val="000000"/>
          <w:sz w:val="25"/>
          <w:szCs w:val="25"/>
        </w:rPr>
        <w:t>—</w:t>
      </w:r>
      <w:r w:rsidR="004D0785" w:rsidRPr="004D0785">
        <w:rPr>
          <w:rFonts w:ascii="Garamond" w:hAnsi="Garamond"/>
          <w:color w:val="000000"/>
          <w:sz w:val="25"/>
          <w:szCs w:val="25"/>
        </w:rPr>
        <w:t xml:space="preserve">if they do, there must be consequences </w:t>
      </w:r>
      <w:r w:rsidR="00583C6C">
        <w:rPr>
          <w:rFonts w:ascii="Garamond" w:hAnsi="Garamond"/>
          <w:color w:val="000000"/>
          <w:sz w:val="25"/>
          <w:szCs w:val="25"/>
        </w:rPr>
        <w:t>—</w:t>
      </w:r>
      <w:r w:rsidR="004D0785" w:rsidRPr="004D0785">
        <w:rPr>
          <w:rFonts w:ascii="Garamond" w:hAnsi="Garamond"/>
          <w:color w:val="000000"/>
          <w:sz w:val="25"/>
          <w:szCs w:val="25"/>
        </w:rPr>
        <w:t xml:space="preserve">perhaps loss of citizenship or year in jail!” </w:t>
      </w:r>
      <w:r w:rsidR="00AF32C3">
        <w:rPr>
          <w:rFonts w:ascii="Garamond" w:hAnsi="Garamond"/>
          <w:color w:val="000000"/>
          <w:sz w:val="25"/>
          <w:szCs w:val="25"/>
        </w:rPr>
        <w:t xml:space="preserve">In commemoration of Flag Day 2019, Republican Senator Steve Daniels from Montana proposed an amendment, S.J. Res. 49, with the support of the Trump </w:t>
      </w:r>
      <w:r w:rsidR="00B078C1">
        <w:rPr>
          <w:rFonts w:ascii="Garamond" w:hAnsi="Garamond"/>
          <w:color w:val="000000"/>
          <w:sz w:val="25"/>
          <w:szCs w:val="25"/>
        </w:rPr>
        <w:t>A</w:t>
      </w:r>
      <w:r w:rsidR="00AF32C3">
        <w:rPr>
          <w:rFonts w:ascii="Garamond" w:hAnsi="Garamond"/>
          <w:color w:val="000000"/>
          <w:sz w:val="25"/>
          <w:szCs w:val="25"/>
        </w:rPr>
        <w:t xml:space="preserve">dministration. </w:t>
      </w:r>
    </w:p>
    <w:p w14:paraId="20190A7D" w14:textId="77777777" w:rsidR="00476C85" w:rsidRDefault="00476C85" w:rsidP="002E7C96">
      <w:pPr>
        <w:pStyle w:val="Subhead1sl"/>
        <w:spacing w:before="480"/>
      </w:pPr>
      <w:r>
        <w:br w:type="page"/>
      </w:r>
    </w:p>
    <w:p w14:paraId="7543F5FD" w14:textId="34E3BEBC" w:rsidR="007F530D" w:rsidRDefault="002E7C96" w:rsidP="002E7C96">
      <w:pPr>
        <w:pStyle w:val="Subhead1sl"/>
        <w:spacing w:before="480"/>
      </w:pPr>
      <w:r>
        <w:lastRenderedPageBreak/>
        <w:t>Flag Desecration Amendment</w:t>
      </w:r>
    </w:p>
    <w:p w14:paraId="197B547C" w14:textId="261EDB6B" w:rsidR="004D0785" w:rsidRDefault="004D0785" w:rsidP="00BD64E8">
      <w:pPr>
        <w:pStyle w:val="NormalWeb"/>
        <w:shd w:val="clear" w:color="auto" w:fill="FFFFFF"/>
        <w:spacing w:before="0" w:beforeAutospacing="0" w:after="120" w:afterAutospacing="0" w:line="276" w:lineRule="auto"/>
        <w:rPr>
          <w:rFonts w:ascii="Garamond" w:hAnsi="Garamond"/>
          <w:color w:val="000000"/>
          <w:sz w:val="25"/>
          <w:szCs w:val="25"/>
        </w:rPr>
      </w:pPr>
      <w:r w:rsidRPr="004D0785">
        <w:rPr>
          <w:rFonts w:ascii="Garamond" w:hAnsi="Garamond"/>
          <w:color w:val="000000"/>
          <w:sz w:val="25"/>
          <w:szCs w:val="25"/>
        </w:rPr>
        <w:t xml:space="preserve">Imagine that you are a recently elected U.S. </w:t>
      </w:r>
      <w:r w:rsidR="00F97A25">
        <w:rPr>
          <w:rFonts w:ascii="Garamond" w:hAnsi="Garamond"/>
          <w:color w:val="000000"/>
          <w:sz w:val="25"/>
          <w:szCs w:val="25"/>
        </w:rPr>
        <w:t>s</w:t>
      </w:r>
      <w:r w:rsidRPr="004D0785">
        <w:rPr>
          <w:rFonts w:ascii="Garamond" w:hAnsi="Garamond"/>
          <w:color w:val="000000"/>
          <w:sz w:val="25"/>
          <w:szCs w:val="25"/>
        </w:rPr>
        <w:t xml:space="preserve">enator, and this amendment has been submitted to the Senate again. You will be asked to vote on this issue, which is very important to many of your constituents. </w:t>
      </w:r>
      <w:r w:rsidR="00AF32C3">
        <w:rPr>
          <w:rFonts w:ascii="Garamond" w:hAnsi="Garamond"/>
          <w:color w:val="000000"/>
          <w:sz w:val="25"/>
          <w:szCs w:val="25"/>
        </w:rPr>
        <w:t>Y</w:t>
      </w:r>
      <w:r w:rsidRPr="004D0785">
        <w:rPr>
          <w:rFonts w:ascii="Garamond" w:hAnsi="Garamond"/>
          <w:color w:val="000000"/>
          <w:sz w:val="25"/>
          <w:szCs w:val="25"/>
        </w:rPr>
        <w:t>ou will vote on this issue: Should the United States enact a constitutional amendment to prohibit flag burning?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E7C96" w14:paraId="62E01CC1" w14:textId="77777777" w:rsidTr="00BD64E8">
        <w:tc>
          <w:tcPr>
            <w:tcW w:w="9350" w:type="dxa"/>
            <w:shd w:val="clear" w:color="auto" w:fill="F2F2F2" w:themeFill="background1" w:themeFillShade="F2"/>
          </w:tcPr>
          <w:p w14:paraId="6DCAD910" w14:textId="126BC66F" w:rsidR="00BD64E8" w:rsidRPr="00BD64E8" w:rsidRDefault="002E7C96" w:rsidP="00BD64E8">
            <w:pPr>
              <w:pStyle w:val="NormalWeb"/>
              <w:spacing w:before="120" w:beforeAutospacing="0" w:after="120" w:afterAutospacing="0" w:line="276" w:lineRule="auto"/>
              <w:rPr>
                <w:rFonts w:ascii="Garamond" w:hAnsi="Garamond"/>
                <w:color w:val="000000"/>
                <w:sz w:val="28"/>
                <w:szCs w:val="28"/>
              </w:rPr>
            </w:pPr>
            <w:r w:rsidRPr="00BD64E8">
              <w:rPr>
                <w:rFonts w:ascii="Garamond" w:hAnsi="Garamond"/>
                <w:color w:val="000000"/>
                <w:sz w:val="28"/>
                <w:szCs w:val="28"/>
              </w:rPr>
              <w:t xml:space="preserve">The Congress shall have power to prohibit the physical desecration of the flag of the United States. </w:t>
            </w:r>
          </w:p>
          <w:p w14:paraId="3A9E383C" w14:textId="61EADABB" w:rsidR="002E7C96" w:rsidRDefault="00BD64E8" w:rsidP="00BD64E8">
            <w:pPr>
              <w:pStyle w:val="NormalWeb"/>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 </w:t>
            </w:r>
            <w:r w:rsidR="002E7C96" w:rsidRPr="00BD64E8">
              <w:rPr>
                <w:rFonts w:ascii="Garamond" w:hAnsi="Garamond"/>
                <w:i/>
                <w:iCs/>
                <w:color w:val="000000"/>
                <w:sz w:val="25"/>
                <w:szCs w:val="25"/>
              </w:rPr>
              <w:t>Text of Senate Joint Resolution 49, proposed Flag Desecration Amendment</w:t>
            </w:r>
            <w:r w:rsidRPr="00BD64E8">
              <w:rPr>
                <w:rFonts w:ascii="Garamond" w:hAnsi="Garamond"/>
                <w:i/>
                <w:iCs/>
                <w:color w:val="000000"/>
                <w:sz w:val="25"/>
                <w:szCs w:val="25"/>
              </w:rPr>
              <w:t xml:space="preserve"> (</w:t>
            </w:r>
            <w:r w:rsidR="002E7C96" w:rsidRPr="00BD64E8">
              <w:rPr>
                <w:rFonts w:ascii="Garamond" w:hAnsi="Garamond"/>
                <w:i/>
                <w:iCs/>
                <w:color w:val="000000"/>
                <w:sz w:val="25"/>
                <w:szCs w:val="25"/>
              </w:rPr>
              <w:t>June 13, 2019</w:t>
            </w:r>
            <w:r w:rsidRPr="00BD64E8">
              <w:rPr>
                <w:rFonts w:ascii="Garamond" w:hAnsi="Garamond"/>
                <w:i/>
                <w:iCs/>
                <w:color w:val="000000"/>
                <w:sz w:val="25"/>
                <w:szCs w:val="25"/>
              </w:rPr>
              <w:t>)</w:t>
            </w:r>
          </w:p>
        </w:tc>
      </w:tr>
    </w:tbl>
    <w:p w14:paraId="7D39CBF5" w14:textId="7BB42F3B" w:rsidR="00B77226" w:rsidRPr="00B77226" w:rsidRDefault="00B77226" w:rsidP="00476C85">
      <w:pPr>
        <w:pStyle w:val="Subhead2sl"/>
      </w:pPr>
      <w:r w:rsidRPr="00B77226">
        <w:t>Questions to Consider</w:t>
      </w:r>
    </w:p>
    <w:p w14:paraId="2D52839F" w14:textId="50486CFE" w:rsidR="00B77226" w:rsidRPr="00B77226" w:rsidRDefault="00B77226" w:rsidP="00476C85">
      <w:pPr>
        <w:pStyle w:val="ListParagraph"/>
        <w:numPr>
          <w:ilvl w:val="0"/>
          <w:numId w:val="28"/>
        </w:numPr>
        <w:spacing w:after="1920" w:line="276" w:lineRule="auto"/>
        <w:ind w:left="360"/>
        <w:contextualSpacing w:val="0"/>
        <w:rPr>
          <w:rFonts w:ascii="Garamond" w:hAnsi="Garamond"/>
          <w:bCs/>
          <w:sz w:val="25"/>
          <w:szCs w:val="25"/>
        </w:rPr>
      </w:pPr>
      <w:r w:rsidRPr="00B77226">
        <w:rPr>
          <w:rFonts w:ascii="Garamond" w:hAnsi="Garamond"/>
          <w:bCs/>
          <w:sz w:val="25"/>
          <w:szCs w:val="25"/>
        </w:rPr>
        <w:t>What is the main idea of</w:t>
      </w:r>
      <w:r>
        <w:rPr>
          <w:rFonts w:ascii="Garamond" w:hAnsi="Garamond"/>
          <w:bCs/>
          <w:sz w:val="25"/>
          <w:szCs w:val="25"/>
        </w:rPr>
        <w:t xml:space="preserve"> the Flag Desecration</w:t>
      </w:r>
      <w:r w:rsidRPr="00B77226">
        <w:rPr>
          <w:rFonts w:ascii="Garamond" w:hAnsi="Garamond"/>
          <w:bCs/>
          <w:sz w:val="25"/>
          <w:szCs w:val="25"/>
        </w:rPr>
        <w:t xml:space="preserve"> amendment?</w:t>
      </w:r>
    </w:p>
    <w:p w14:paraId="2800DF22" w14:textId="77777777" w:rsidR="00B77226" w:rsidRDefault="00B77226" w:rsidP="00476C85">
      <w:pPr>
        <w:pStyle w:val="ListParagraph"/>
        <w:numPr>
          <w:ilvl w:val="0"/>
          <w:numId w:val="28"/>
        </w:numPr>
        <w:spacing w:after="1920" w:line="276" w:lineRule="auto"/>
        <w:ind w:left="360"/>
        <w:contextualSpacing w:val="0"/>
        <w:rPr>
          <w:rFonts w:ascii="Garamond" w:hAnsi="Garamond"/>
          <w:bCs/>
          <w:sz w:val="25"/>
          <w:szCs w:val="25"/>
        </w:rPr>
      </w:pPr>
      <w:r w:rsidRPr="00B77226">
        <w:rPr>
          <w:rFonts w:ascii="Garamond" w:hAnsi="Garamond"/>
          <w:bCs/>
          <w:sz w:val="25"/>
          <w:szCs w:val="25"/>
        </w:rPr>
        <w:t xml:space="preserve">What is one reason that this amendment should be ratified? </w:t>
      </w:r>
    </w:p>
    <w:p w14:paraId="519029ED" w14:textId="20DF0CF5" w:rsidR="00B77226" w:rsidRPr="00B77226" w:rsidRDefault="00B77226" w:rsidP="00476C85">
      <w:pPr>
        <w:pStyle w:val="ListParagraph"/>
        <w:numPr>
          <w:ilvl w:val="0"/>
          <w:numId w:val="28"/>
        </w:numPr>
        <w:spacing w:after="1920" w:line="276" w:lineRule="auto"/>
        <w:ind w:left="360"/>
        <w:contextualSpacing w:val="0"/>
        <w:rPr>
          <w:rFonts w:ascii="Garamond" w:hAnsi="Garamond"/>
          <w:bCs/>
          <w:sz w:val="25"/>
          <w:szCs w:val="25"/>
        </w:rPr>
      </w:pPr>
      <w:r w:rsidRPr="00B77226">
        <w:rPr>
          <w:rFonts w:ascii="Garamond" w:hAnsi="Garamond"/>
          <w:bCs/>
          <w:sz w:val="25"/>
          <w:szCs w:val="25"/>
        </w:rPr>
        <w:t>What is one reason that this amendment should not be ratified?</w:t>
      </w:r>
    </w:p>
    <w:p w14:paraId="712E2506" w14:textId="646FEBE5" w:rsidR="00D757CA" w:rsidRPr="00D757CA" w:rsidRDefault="000A5789" w:rsidP="00476C85">
      <w:pPr>
        <w:pStyle w:val="ListParagraph"/>
        <w:numPr>
          <w:ilvl w:val="0"/>
          <w:numId w:val="28"/>
        </w:numPr>
        <w:tabs>
          <w:tab w:val="left" w:pos="450"/>
          <w:tab w:val="left" w:pos="8498"/>
        </w:tabs>
        <w:spacing w:after="1920" w:line="276" w:lineRule="auto"/>
        <w:ind w:left="360"/>
        <w:contextualSpacing w:val="0"/>
      </w:pPr>
      <w:r w:rsidRPr="00FC7661">
        <w:rPr>
          <w:rFonts w:ascii="Garamond" w:hAnsi="Garamond"/>
          <w:bCs/>
          <w:sz w:val="25"/>
          <w:szCs w:val="25"/>
        </w:rPr>
        <w:t xml:space="preserve">As a </w:t>
      </w:r>
      <w:r w:rsidR="00476C85">
        <w:rPr>
          <w:rFonts w:ascii="Garamond" w:hAnsi="Garamond"/>
          <w:bCs/>
          <w:sz w:val="25"/>
          <w:szCs w:val="25"/>
        </w:rPr>
        <w:t>s</w:t>
      </w:r>
      <w:r w:rsidRPr="00FC7661">
        <w:rPr>
          <w:rFonts w:ascii="Garamond" w:hAnsi="Garamond"/>
          <w:bCs/>
          <w:sz w:val="25"/>
          <w:szCs w:val="25"/>
        </w:rPr>
        <w:t>enator, will you vote for or against proposing this amendment? Explain your reasoning</w:t>
      </w:r>
      <w:r w:rsidR="00FC7661" w:rsidRPr="00FC7661">
        <w:rPr>
          <w:rFonts w:ascii="Garamond" w:hAnsi="Garamond"/>
          <w:bCs/>
          <w:sz w:val="25"/>
          <w:szCs w:val="25"/>
        </w:rPr>
        <w:t>.</w:t>
      </w:r>
    </w:p>
    <w:sectPr w:rsidR="00D757CA" w:rsidRPr="00D757CA"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DB93E" w14:textId="77777777" w:rsidR="002049E6" w:rsidRDefault="002049E6" w:rsidP="0078549D">
      <w:pPr>
        <w:spacing w:after="0" w:line="240" w:lineRule="auto"/>
      </w:pPr>
      <w:r>
        <w:separator/>
      </w:r>
    </w:p>
  </w:endnote>
  <w:endnote w:type="continuationSeparator" w:id="0">
    <w:p w14:paraId="0ECC6E75" w14:textId="77777777" w:rsidR="002049E6" w:rsidRDefault="002049E6"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63A7F621" w:rsidR="00987C93" w:rsidRPr="00BE6793" w:rsidRDefault="00CD3D36">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BE6793">
          <w:rPr>
            <w:rStyle w:val="BasiccopyslChar"/>
            <w:sz w:val="22"/>
            <w:szCs w:val="22"/>
          </w:rPr>
          <w:t>© 2020 Street Law, Inc.</w:t>
        </w:r>
        <w:r w:rsidR="00E64542" w:rsidRPr="00BE6793">
          <w:rPr>
            <w:rStyle w:val="BasiccopyslChar"/>
            <w:sz w:val="22"/>
            <w:szCs w:val="22"/>
          </w:rPr>
          <w:tab/>
        </w:r>
        <w:r w:rsidR="00E64542" w:rsidRPr="00BE6793">
          <w:rPr>
            <w:rStyle w:val="BasiccopyslChar"/>
            <w:sz w:val="22"/>
            <w:szCs w:val="22"/>
          </w:rPr>
          <w:tab/>
          <w:t xml:space="preserve"> Last updated: </w:t>
        </w:r>
      </w:sdtContent>
    </w:sdt>
    <w:r w:rsidR="00BE6793" w:rsidRPr="00BE6793">
      <w:rPr>
        <w:rStyle w:val="BasiccopyslChar"/>
        <w:sz w:val="22"/>
        <w:szCs w:val="22"/>
      </w:rPr>
      <w:t>08/24/2020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8A364" w14:textId="77777777" w:rsidR="002049E6" w:rsidRDefault="002049E6" w:rsidP="0078549D">
      <w:pPr>
        <w:spacing w:after="0" w:line="240" w:lineRule="auto"/>
      </w:pPr>
      <w:r>
        <w:separator/>
      </w:r>
    </w:p>
  </w:footnote>
  <w:footnote w:type="continuationSeparator" w:id="0">
    <w:p w14:paraId="7A031118" w14:textId="77777777" w:rsidR="002049E6" w:rsidRDefault="002049E6"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EA553" w14:textId="56DF1F53" w:rsidR="00BE6793" w:rsidRPr="00BE6793" w:rsidRDefault="00BE6793" w:rsidP="00BE6793">
    <w:pPr>
      <w:pStyle w:val="Basiccopysl"/>
      <w:spacing w:after="0"/>
      <w:rPr>
        <w:sz w:val="22"/>
        <w:szCs w:val="22"/>
      </w:rPr>
    </w:pPr>
    <w:r w:rsidRPr="00C96058">
      <w:rPr>
        <w:sz w:val="22"/>
        <w:szCs w:val="22"/>
      </w:rPr>
      <w:t>LandmarkCases.org</w:t>
    </w:r>
    <w:r>
      <w:rPr>
        <w:sz w:val="22"/>
        <w:szCs w:val="22"/>
      </w:rPr>
      <w:t xml:space="preserve">                          </w:t>
    </w:r>
    <w:r>
      <w:rPr>
        <w:i/>
        <w:iCs/>
        <w:sz w:val="22"/>
        <w:szCs w:val="22"/>
      </w:rPr>
      <w:t>Texas v. Johnson</w:t>
    </w:r>
    <w:r w:rsidRPr="00C96058">
      <w:rPr>
        <w:sz w:val="22"/>
        <w:szCs w:val="22"/>
      </w:rPr>
      <w:t xml:space="preserve"> / </w:t>
    </w:r>
    <w:r w:rsidRPr="00BE6793">
      <w:rPr>
        <w:sz w:val="22"/>
        <w:szCs w:val="22"/>
      </w:rPr>
      <w:t>Should the U.S. Enact a Flag Desecration Amendment?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F54676A" w:rsidR="00987C93" w:rsidRPr="00C96058" w:rsidRDefault="00987C93" w:rsidP="00C96058">
    <w:pPr>
      <w:pStyle w:val="Basiccopysl"/>
      <w:spacing w:after="0"/>
      <w:rPr>
        <w:sz w:val="22"/>
        <w:szCs w:val="22"/>
      </w:rPr>
    </w:pPr>
    <w:r w:rsidRPr="00C96058">
      <w:rPr>
        <w:sz w:val="22"/>
        <w:szCs w:val="22"/>
      </w:rPr>
      <w:t>LandmarkCases.org</w:t>
    </w:r>
    <w:r w:rsidR="005D320E">
      <w:rPr>
        <w:sz w:val="22"/>
        <w:szCs w:val="22"/>
      </w:rPr>
      <w:t xml:space="preserve">        </w:t>
    </w:r>
    <w:r w:rsidR="00BE6793">
      <w:rPr>
        <w:sz w:val="22"/>
        <w:szCs w:val="22"/>
      </w:rPr>
      <w:t xml:space="preserve">                  </w:t>
    </w:r>
    <w:r w:rsidR="005D320E">
      <w:rPr>
        <w:i/>
        <w:iCs/>
        <w:sz w:val="22"/>
        <w:szCs w:val="22"/>
      </w:rPr>
      <w:t>Texas v. Johnson</w:t>
    </w:r>
    <w:r w:rsidR="00C96058" w:rsidRPr="00C96058">
      <w:rPr>
        <w:sz w:val="22"/>
        <w:szCs w:val="22"/>
      </w:rPr>
      <w:t xml:space="preserve"> / </w:t>
    </w:r>
    <w:r w:rsidR="00BE6793" w:rsidRPr="00BE6793">
      <w:rPr>
        <w:sz w:val="22"/>
        <w:szCs w:val="22"/>
      </w:rPr>
      <w:t>Should the U.S. Enact a Flag Desecration Amendment?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F59F4"/>
    <w:multiLevelType w:val="hybridMultilevel"/>
    <w:tmpl w:val="4A6216A6"/>
    <w:lvl w:ilvl="0" w:tplc="BED46BA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57D9F"/>
    <w:multiLevelType w:val="hybridMultilevel"/>
    <w:tmpl w:val="3738B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8153D"/>
    <w:multiLevelType w:val="multilevel"/>
    <w:tmpl w:val="D1D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04345"/>
    <w:multiLevelType w:val="multilevel"/>
    <w:tmpl w:val="F89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C4862"/>
    <w:multiLevelType w:val="multilevel"/>
    <w:tmpl w:val="3F6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A5220"/>
    <w:multiLevelType w:val="multilevel"/>
    <w:tmpl w:val="B3E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83E70"/>
    <w:multiLevelType w:val="multilevel"/>
    <w:tmpl w:val="FBA8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D645E"/>
    <w:multiLevelType w:val="hybridMultilevel"/>
    <w:tmpl w:val="DF8C9DF0"/>
    <w:lvl w:ilvl="0" w:tplc="B20ABC02">
      <w:start w:val="1"/>
      <w:numFmt w:val="decimal"/>
      <w:lvlText w:val="%1."/>
      <w:lvlJc w:val="left"/>
      <w:pPr>
        <w:ind w:left="720" w:hanging="360"/>
      </w:pPr>
      <w:rPr>
        <w:rFonts w:ascii="Garamond" w:hAnsi="Garamond" w:hint="default"/>
        <w:sz w:val="25"/>
        <w:szCs w:val="2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10C66"/>
    <w:multiLevelType w:val="multilevel"/>
    <w:tmpl w:val="8DB2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F20A3"/>
    <w:multiLevelType w:val="multilevel"/>
    <w:tmpl w:val="9BA2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8120E"/>
    <w:multiLevelType w:val="multilevel"/>
    <w:tmpl w:val="C99E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F5CEC"/>
    <w:multiLevelType w:val="hybridMultilevel"/>
    <w:tmpl w:val="AE78C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07918"/>
    <w:multiLevelType w:val="hybridMultilevel"/>
    <w:tmpl w:val="BFDE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D2DE0"/>
    <w:multiLevelType w:val="multilevel"/>
    <w:tmpl w:val="6CF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2217AE"/>
    <w:multiLevelType w:val="multilevel"/>
    <w:tmpl w:val="66D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3"/>
  </w:num>
  <w:num w:numId="4">
    <w:abstractNumId w:val="6"/>
  </w:num>
  <w:num w:numId="5">
    <w:abstractNumId w:val="12"/>
  </w:num>
  <w:num w:numId="6">
    <w:abstractNumId w:val="8"/>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5"/>
  </w:num>
  <w:num w:numId="12">
    <w:abstractNumId w:val="23"/>
  </w:num>
  <w:num w:numId="13">
    <w:abstractNumId w:val="21"/>
  </w:num>
  <w:num w:numId="14">
    <w:abstractNumId w:val="24"/>
  </w:num>
  <w:num w:numId="15">
    <w:abstractNumId w:val="18"/>
  </w:num>
  <w:num w:numId="16">
    <w:abstractNumId w:val="0"/>
  </w:num>
  <w:num w:numId="17">
    <w:abstractNumId w:val="2"/>
  </w:num>
  <w:num w:numId="18">
    <w:abstractNumId w:val="7"/>
  </w:num>
  <w:num w:numId="19">
    <w:abstractNumId w:val="15"/>
  </w:num>
  <w:num w:numId="20">
    <w:abstractNumId w:val="10"/>
  </w:num>
  <w:num w:numId="21">
    <w:abstractNumId w:val="17"/>
  </w:num>
  <w:num w:numId="22">
    <w:abstractNumId w:val="16"/>
  </w:num>
  <w:num w:numId="23">
    <w:abstractNumId w:val="13"/>
  </w:num>
  <w:num w:numId="24">
    <w:abstractNumId w:val="20"/>
  </w:num>
  <w:num w:numId="25">
    <w:abstractNumId w:val="9"/>
  </w:num>
  <w:num w:numId="26">
    <w:abstractNumId w:val="22"/>
  </w:num>
  <w:num w:numId="27">
    <w:abstractNumId w:val="19"/>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66CB4"/>
    <w:rsid w:val="00081D57"/>
    <w:rsid w:val="00094CC6"/>
    <w:rsid w:val="000A5789"/>
    <w:rsid w:val="000A6B99"/>
    <w:rsid w:val="000E239D"/>
    <w:rsid w:val="001056C3"/>
    <w:rsid w:val="001111EF"/>
    <w:rsid w:val="00116A1D"/>
    <w:rsid w:val="00165A4D"/>
    <w:rsid w:val="00170B98"/>
    <w:rsid w:val="00171293"/>
    <w:rsid w:val="001A34B0"/>
    <w:rsid w:val="001A3880"/>
    <w:rsid w:val="001B3E05"/>
    <w:rsid w:val="001C2A11"/>
    <w:rsid w:val="00201528"/>
    <w:rsid w:val="002049E6"/>
    <w:rsid w:val="0021030F"/>
    <w:rsid w:val="00231520"/>
    <w:rsid w:val="0025076D"/>
    <w:rsid w:val="002767C4"/>
    <w:rsid w:val="00290061"/>
    <w:rsid w:val="00291B50"/>
    <w:rsid w:val="002B4D38"/>
    <w:rsid w:val="002C68A3"/>
    <w:rsid w:val="002D2203"/>
    <w:rsid w:val="002D7EA0"/>
    <w:rsid w:val="002E24CF"/>
    <w:rsid w:val="002E34AE"/>
    <w:rsid w:val="002E7C96"/>
    <w:rsid w:val="00317735"/>
    <w:rsid w:val="0035621A"/>
    <w:rsid w:val="00375090"/>
    <w:rsid w:val="00385728"/>
    <w:rsid w:val="00396AEB"/>
    <w:rsid w:val="003C6F20"/>
    <w:rsid w:val="00400A63"/>
    <w:rsid w:val="00420418"/>
    <w:rsid w:val="00431128"/>
    <w:rsid w:val="004632BE"/>
    <w:rsid w:val="00476C85"/>
    <w:rsid w:val="004B2EAD"/>
    <w:rsid w:val="004B560A"/>
    <w:rsid w:val="004B73F9"/>
    <w:rsid w:val="004C327D"/>
    <w:rsid w:val="004D0785"/>
    <w:rsid w:val="004D38DF"/>
    <w:rsid w:val="004E50FB"/>
    <w:rsid w:val="004E7457"/>
    <w:rsid w:val="004F77FB"/>
    <w:rsid w:val="00505A41"/>
    <w:rsid w:val="005121BF"/>
    <w:rsid w:val="005311FB"/>
    <w:rsid w:val="00572315"/>
    <w:rsid w:val="00577E50"/>
    <w:rsid w:val="00583C6C"/>
    <w:rsid w:val="005842DC"/>
    <w:rsid w:val="005A0330"/>
    <w:rsid w:val="005A4E3D"/>
    <w:rsid w:val="005D320E"/>
    <w:rsid w:val="00605E22"/>
    <w:rsid w:val="006135E5"/>
    <w:rsid w:val="0069672C"/>
    <w:rsid w:val="006C3E71"/>
    <w:rsid w:val="006E09C9"/>
    <w:rsid w:val="006E3717"/>
    <w:rsid w:val="006E3D18"/>
    <w:rsid w:val="007058F6"/>
    <w:rsid w:val="00781A13"/>
    <w:rsid w:val="00782455"/>
    <w:rsid w:val="0078549D"/>
    <w:rsid w:val="007B6F07"/>
    <w:rsid w:val="007F530D"/>
    <w:rsid w:val="007F700D"/>
    <w:rsid w:val="00815CB0"/>
    <w:rsid w:val="0081706F"/>
    <w:rsid w:val="00824C79"/>
    <w:rsid w:val="0089344E"/>
    <w:rsid w:val="009028DE"/>
    <w:rsid w:val="00910F5D"/>
    <w:rsid w:val="0092231D"/>
    <w:rsid w:val="00987C93"/>
    <w:rsid w:val="009D29C2"/>
    <w:rsid w:val="009D6B03"/>
    <w:rsid w:val="009E0FC2"/>
    <w:rsid w:val="00A740A5"/>
    <w:rsid w:val="00A76931"/>
    <w:rsid w:val="00A97F38"/>
    <w:rsid w:val="00AA00B8"/>
    <w:rsid w:val="00AE0C77"/>
    <w:rsid w:val="00AE3F7A"/>
    <w:rsid w:val="00AF32C3"/>
    <w:rsid w:val="00AF7333"/>
    <w:rsid w:val="00B02790"/>
    <w:rsid w:val="00B078C1"/>
    <w:rsid w:val="00B535F7"/>
    <w:rsid w:val="00B62487"/>
    <w:rsid w:val="00B77226"/>
    <w:rsid w:val="00B80FC6"/>
    <w:rsid w:val="00B81687"/>
    <w:rsid w:val="00BD64E8"/>
    <w:rsid w:val="00BE6793"/>
    <w:rsid w:val="00C05B0A"/>
    <w:rsid w:val="00C15DAC"/>
    <w:rsid w:val="00C33C28"/>
    <w:rsid w:val="00C642DF"/>
    <w:rsid w:val="00C73CDD"/>
    <w:rsid w:val="00C96058"/>
    <w:rsid w:val="00CD5480"/>
    <w:rsid w:val="00D757CA"/>
    <w:rsid w:val="00D918B9"/>
    <w:rsid w:val="00DE3D18"/>
    <w:rsid w:val="00E17244"/>
    <w:rsid w:val="00E34832"/>
    <w:rsid w:val="00E3555A"/>
    <w:rsid w:val="00E50D84"/>
    <w:rsid w:val="00E50F82"/>
    <w:rsid w:val="00E64542"/>
    <w:rsid w:val="00E91F23"/>
    <w:rsid w:val="00EB20C0"/>
    <w:rsid w:val="00ED7800"/>
    <w:rsid w:val="00EE2AC0"/>
    <w:rsid w:val="00EF7A96"/>
    <w:rsid w:val="00EF7C97"/>
    <w:rsid w:val="00F64E56"/>
    <w:rsid w:val="00F85C8E"/>
    <w:rsid w:val="00F97A25"/>
    <w:rsid w:val="00FC7661"/>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character" w:styleId="UnresolvedMention">
    <w:name w:val="Unresolved Mention"/>
    <w:basedOn w:val="DefaultParagraphFont"/>
    <w:uiPriority w:val="99"/>
    <w:semiHidden/>
    <w:unhideWhenUsed/>
    <w:rsid w:val="00ED7800"/>
    <w:rPr>
      <w:color w:val="605E5C"/>
      <w:shd w:val="clear" w:color="auto" w:fill="E1DFDD"/>
    </w:rPr>
  </w:style>
  <w:style w:type="table" w:styleId="TableGrid">
    <w:name w:val="Table Grid"/>
    <w:basedOn w:val="TableNormal"/>
    <w:uiPriority w:val="59"/>
    <w:rsid w:val="00C9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ubheadgraybold">
    <w:name w:val="A_Subhead (gray bold)"/>
    <w:basedOn w:val="Normal"/>
    <w:rsid w:val="00B77226"/>
    <w:pPr>
      <w:spacing w:before="360" w:after="120"/>
    </w:pPr>
    <w:rPr>
      <w:rFonts w:ascii="Gill Sans MT" w:eastAsia="MS PMincho" w:hAnsi="Gill Sans MT" w:cs="Times New Roman"/>
      <w:b/>
      <w:color w:val="808080"/>
      <w:sz w:val="28"/>
      <w:szCs w:val="28"/>
    </w:rPr>
  </w:style>
  <w:style w:type="paragraph" w:customStyle="1" w:styleId="EHeaderFooter">
    <w:name w:val="E_Header/Footer"/>
    <w:basedOn w:val="Normal"/>
    <w:rsid w:val="00B77226"/>
    <w:pPr>
      <w:tabs>
        <w:tab w:val="left" w:pos="9360"/>
      </w:tabs>
      <w:spacing w:after="0" w:line="240" w:lineRule="auto"/>
    </w:pPr>
    <w:rPr>
      <w:rFonts w:ascii="Garamond" w:eastAsia="MS PMincho" w:hAnsi="Garamond"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359930">
      <w:bodyDiv w:val="1"/>
      <w:marLeft w:val="0"/>
      <w:marRight w:val="0"/>
      <w:marTop w:val="0"/>
      <w:marBottom w:val="0"/>
      <w:divBdr>
        <w:top w:val="none" w:sz="0" w:space="0" w:color="auto"/>
        <w:left w:val="none" w:sz="0" w:space="0" w:color="auto"/>
        <w:bottom w:val="none" w:sz="0" w:space="0" w:color="auto"/>
        <w:right w:val="none" w:sz="0" w:space="0" w:color="auto"/>
      </w:divBdr>
      <w:divsChild>
        <w:div w:id="1923492104">
          <w:marLeft w:val="0"/>
          <w:marRight w:val="0"/>
          <w:marTop w:val="0"/>
          <w:marBottom w:val="0"/>
          <w:divBdr>
            <w:top w:val="none" w:sz="0" w:space="0" w:color="auto"/>
            <w:left w:val="none" w:sz="0" w:space="0" w:color="auto"/>
            <w:bottom w:val="none" w:sz="0" w:space="0" w:color="auto"/>
            <w:right w:val="none" w:sz="0" w:space="0" w:color="auto"/>
          </w:divBdr>
          <w:divsChild>
            <w:div w:id="295726364">
              <w:marLeft w:val="0"/>
              <w:marRight w:val="0"/>
              <w:marTop w:val="0"/>
              <w:marBottom w:val="0"/>
              <w:divBdr>
                <w:top w:val="none" w:sz="0" w:space="0" w:color="auto"/>
                <w:left w:val="none" w:sz="0" w:space="0" w:color="auto"/>
                <w:bottom w:val="none" w:sz="0" w:space="0" w:color="auto"/>
                <w:right w:val="none" w:sz="0" w:space="0" w:color="auto"/>
              </w:divBdr>
              <w:divsChild>
                <w:div w:id="1952780440">
                  <w:marLeft w:val="-225"/>
                  <w:marRight w:val="-225"/>
                  <w:marTop w:val="0"/>
                  <w:marBottom w:val="0"/>
                  <w:divBdr>
                    <w:top w:val="none" w:sz="0" w:space="0" w:color="auto"/>
                    <w:left w:val="none" w:sz="0" w:space="0" w:color="auto"/>
                    <w:bottom w:val="none" w:sz="0" w:space="0" w:color="auto"/>
                    <w:right w:val="none" w:sz="0" w:space="0" w:color="auto"/>
                  </w:divBdr>
                  <w:divsChild>
                    <w:div w:id="15604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47412">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CC26E335-3870-4C5A-AAFD-7EB10C809E41}"/>
</file>

<file path=customXml/itemProps3.xml><?xml version="1.0" encoding="utf-8"?>
<ds:datastoreItem xmlns:ds="http://schemas.openxmlformats.org/officeDocument/2006/customXml" ds:itemID="{7C285C39-20BA-49AD-AEB3-B28E63FBF6EA}">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2020-08-24T20:02:00Z</dcterms:created>
  <dcterms:modified xsi:type="dcterms:W3CDTF">2020-08-24T20:02:00Z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