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65D206E" w:rsidR="005311FB" w:rsidRPr="003A4868" w:rsidRDefault="002C621E" w:rsidP="003A4868">
      <w:pPr>
        <w:pStyle w:val="Title1sl"/>
        <w:pBdr>
          <w:bottom w:val="single" w:sz="12" w:space="1" w:color="auto"/>
        </w:pBdr>
        <w:spacing w:before="240"/>
        <w:rPr>
          <w:sz w:val="40"/>
          <w:szCs w:val="40"/>
        </w:rPr>
      </w:pPr>
      <w:r>
        <w:rPr>
          <w:i/>
          <w:iCs/>
          <w:sz w:val="40"/>
          <w:szCs w:val="40"/>
        </w:rPr>
        <w:t>New Jersey v. T.L.O.</w:t>
      </w:r>
      <w:r w:rsidR="00A22679" w:rsidRPr="003A4868">
        <w:rPr>
          <w:i/>
          <w:iCs/>
          <w:sz w:val="18"/>
          <w:szCs w:val="18"/>
        </w:rPr>
        <w:t xml:space="preserve"> </w:t>
      </w:r>
      <w:r w:rsidR="00F64E56" w:rsidRPr="003A4868">
        <w:rPr>
          <w:sz w:val="40"/>
          <w:szCs w:val="40"/>
        </w:rPr>
        <w:t>/ Background</w:t>
      </w:r>
      <w:r w:rsidR="00987C93" w:rsidRPr="003A4868">
        <w:rPr>
          <w:sz w:val="40"/>
          <w:szCs w:val="40"/>
        </w:rPr>
        <w:t xml:space="preserve"> </w:t>
      </w:r>
      <w:r w:rsidR="00987C93" w:rsidRPr="003A4868">
        <w:rPr>
          <w:b w:val="0"/>
          <w:bCs/>
          <w:sz w:val="40"/>
          <w:szCs w:val="40"/>
        </w:rPr>
        <w:sym w:font="Symbol" w:char="F0B7"/>
      </w:r>
      <w:r w:rsidR="00987C93" w:rsidRPr="003A4868">
        <w:rPr>
          <w:b w:val="0"/>
          <w:bCs/>
          <w:sz w:val="40"/>
          <w:szCs w:val="40"/>
        </w:rPr>
        <w:sym w:font="Symbol" w:char="F0B7"/>
      </w:r>
    </w:p>
    <w:p w14:paraId="2310C61C" w14:textId="5FD341C8" w:rsidR="00284D2D" w:rsidRPr="00FA12EB" w:rsidRDefault="00284D2D" w:rsidP="003A3CC4">
      <w:pPr>
        <w:pStyle w:val="NormalWeb"/>
        <w:shd w:val="clear" w:color="auto" w:fill="FFFFFF"/>
        <w:spacing w:before="0" w:beforeAutospacing="0" w:after="120" w:afterAutospacing="0" w:line="276" w:lineRule="auto"/>
        <w:rPr>
          <w:rFonts w:ascii="Garamond" w:hAnsi="Garamond"/>
          <w:color w:val="000000"/>
          <w:sz w:val="25"/>
          <w:szCs w:val="25"/>
        </w:rPr>
      </w:pPr>
      <w:r w:rsidRPr="00FA12EB">
        <w:rPr>
          <w:rFonts w:ascii="Garamond" w:hAnsi="Garamond"/>
          <w:color w:val="000000"/>
          <w:sz w:val="25"/>
          <w:szCs w:val="25"/>
        </w:rPr>
        <w:t>In 1980, a teacher at Piscataway High School in New Jersey found two girls smoking in a restroom. One of the girls was T.L.O.</w:t>
      </w:r>
      <w:r w:rsidR="00897836">
        <w:rPr>
          <w:rFonts w:ascii="Garamond" w:hAnsi="Garamond"/>
          <w:color w:val="000000"/>
          <w:sz w:val="25"/>
          <w:szCs w:val="25"/>
        </w:rPr>
        <w:t xml:space="preserve"> (initials used because she was a minor)</w:t>
      </w:r>
      <w:r w:rsidRPr="00FA12EB">
        <w:rPr>
          <w:rFonts w:ascii="Garamond" w:hAnsi="Garamond"/>
          <w:color w:val="000000"/>
          <w:sz w:val="25"/>
          <w:szCs w:val="25"/>
        </w:rPr>
        <w:t xml:space="preserve">, a </w:t>
      </w:r>
      <w:r w:rsidR="00DA388B">
        <w:rPr>
          <w:rFonts w:ascii="Garamond" w:hAnsi="Garamond"/>
          <w:color w:val="000000"/>
          <w:sz w:val="25"/>
          <w:szCs w:val="25"/>
        </w:rPr>
        <w:t xml:space="preserve">ninth-grade student </w:t>
      </w:r>
      <w:r w:rsidRPr="00FA12EB">
        <w:rPr>
          <w:rFonts w:ascii="Garamond" w:hAnsi="Garamond"/>
          <w:color w:val="000000"/>
          <w:sz w:val="25"/>
          <w:szCs w:val="25"/>
        </w:rPr>
        <w:t>who was 14 years old. Smoking in the restrooms was a violation of school rules but was permitted in other areas of the school. The teacher took the two girls to the principal</w:t>
      </w:r>
      <w:r w:rsidR="00C4124A">
        <w:rPr>
          <w:rFonts w:ascii="Garamond" w:hAnsi="Garamond"/>
          <w:color w:val="000000"/>
          <w:sz w:val="25"/>
          <w:szCs w:val="25"/>
        </w:rPr>
        <w:t>’</w:t>
      </w:r>
      <w:r w:rsidRPr="00FA12EB">
        <w:rPr>
          <w:rFonts w:ascii="Garamond" w:hAnsi="Garamond"/>
          <w:color w:val="000000"/>
          <w:sz w:val="25"/>
          <w:szCs w:val="25"/>
        </w:rPr>
        <w:t xml:space="preserve">s office, where they met with Assistant Vice Principal Theodore Choplick. The second girl admitted that she had been smoking. T.L.O. said she had not been smoking and </w:t>
      </w:r>
      <w:r w:rsidR="003632D1">
        <w:rPr>
          <w:rFonts w:ascii="Garamond" w:hAnsi="Garamond"/>
          <w:color w:val="000000"/>
          <w:sz w:val="25"/>
          <w:szCs w:val="25"/>
        </w:rPr>
        <w:t>t</w:t>
      </w:r>
      <w:r w:rsidRPr="00FA12EB">
        <w:rPr>
          <w:rFonts w:ascii="Garamond" w:hAnsi="Garamond"/>
          <w:color w:val="000000"/>
          <w:sz w:val="25"/>
          <w:szCs w:val="25"/>
        </w:rPr>
        <w:t>hat she did not smoke at all.</w:t>
      </w:r>
    </w:p>
    <w:p w14:paraId="558CE2A2" w14:textId="137BFEEE" w:rsidR="00284D2D" w:rsidRPr="00FA12EB" w:rsidRDefault="00284D2D" w:rsidP="003A3CC4">
      <w:pPr>
        <w:pStyle w:val="NormalWeb"/>
        <w:shd w:val="clear" w:color="auto" w:fill="FFFFFF"/>
        <w:spacing w:before="0" w:beforeAutospacing="0" w:after="120" w:afterAutospacing="0" w:line="276" w:lineRule="auto"/>
        <w:rPr>
          <w:rFonts w:ascii="Garamond" w:hAnsi="Garamond"/>
          <w:color w:val="000000"/>
          <w:sz w:val="25"/>
          <w:szCs w:val="25"/>
        </w:rPr>
      </w:pPr>
      <w:r w:rsidRPr="00FA12EB">
        <w:rPr>
          <w:rFonts w:ascii="Garamond" w:hAnsi="Garamond"/>
          <w:color w:val="000000"/>
          <w:sz w:val="25"/>
          <w:szCs w:val="25"/>
        </w:rPr>
        <w:t>Choplick took T.L.O. into his office and instructed her to turn over her purse. He opened the purse and found a pack of cigarettes. He took the cigarettes out of the purse and showed them to T.L.O. He accused her of having lied about smoking in the restroom. As he removed the cigarettes, he noticed a package of cigarette rolling papers. He believed that cigarette rolling papers were a sign of involvement with marijuana. Therefore, he decided to search further in T.L.O.</w:t>
      </w:r>
      <w:r w:rsidR="003632D1">
        <w:rPr>
          <w:rFonts w:ascii="Garamond" w:hAnsi="Garamond"/>
          <w:color w:val="000000"/>
          <w:sz w:val="25"/>
          <w:szCs w:val="25"/>
        </w:rPr>
        <w:t>’</w:t>
      </w:r>
      <w:r w:rsidRPr="00FA12EB">
        <w:rPr>
          <w:rFonts w:ascii="Garamond" w:hAnsi="Garamond"/>
          <w:color w:val="000000"/>
          <w:sz w:val="25"/>
          <w:szCs w:val="25"/>
        </w:rPr>
        <w:t>s purse. He found the following items: a small amount of marijuana, a pipe, empty plastic bags, a significant amount of money in one-dollar bills, a list of students who owed T.L.O. money, and letters implicating T.L.O. in dealing marijuana</w:t>
      </w:r>
      <w:r w:rsidR="00FC02F8">
        <w:rPr>
          <w:rFonts w:ascii="Garamond" w:hAnsi="Garamond"/>
          <w:color w:val="000000"/>
          <w:sz w:val="25"/>
          <w:szCs w:val="25"/>
        </w:rPr>
        <w:t>,</w:t>
      </w:r>
      <w:r w:rsidR="008660BC">
        <w:rPr>
          <w:rFonts w:ascii="Garamond" w:hAnsi="Garamond"/>
          <w:color w:val="000000"/>
          <w:sz w:val="25"/>
          <w:szCs w:val="25"/>
        </w:rPr>
        <w:t xml:space="preserve"> which was illegal</w:t>
      </w:r>
      <w:r w:rsidRPr="00FA12EB">
        <w:rPr>
          <w:rFonts w:ascii="Garamond" w:hAnsi="Garamond"/>
          <w:color w:val="000000"/>
          <w:sz w:val="25"/>
          <w:szCs w:val="25"/>
        </w:rPr>
        <w:t>.</w:t>
      </w:r>
    </w:p>
    <w:p w14:paraId="18DF3F1D" w14:textId="7F7D09BE" w:rsidR="00284D2D" w:rsidRPr="00FA12EB" w:rsidRDefault="00284D2D" w:rsidP="003A3CC4">
      <w:pPr>
        <w:pStyle w:val="NormalWeb"/>
        <w:shd w:val="clear" w:color="auto" w:fill="FFFFFF"/>
        <w:spacing w:before="0" w:beforeAutospacing="0" w:after="120" w:afterAutospacing="0" w:line="276" w:lineRule="auto"/>
        <w:rPr>
          <w:rFonts w:ascii="Garamond" w:hAnsi="Garamond"/>
          <w:color w:val="000000"/>
          <w:sz w:val="25"/>
          <w:szCs w:val="25"/>
        </w:rPr>
      </w:pPr>
      <w:r w:rsidRPr="00FA12EB">
        <w:rPr>
          <w:rFonts w:ascii="Garamond" w:hAnsi="Garamond"/>
          <w:color w:val="000000"/>
          <w:sz w:val="25"/>
          <w:szCs w:val="25"/>
        </w:rPr>
        <w:t>Choplick then called T.L.O.</w:t>
      </w:r>
      <w:r w:rsidR="00FC02F8">
        <w:rPr>
          <w:rFonts w:ascii="Garamond" w:hAnsi="Garamond"/>
          <w:color w:val="000000"/>
          <w:sz w:val="25"/>
          <w:szCs w:val="25"/>
        </w:rPr>
        <w:t>’</w:t>
      </w:r>
      <w:r w:rsidRPr="00FA12EB">
        <w:rPr>
          <w:rFonts w:ascii="Garamond" w:hAnsi="Garamond"/>
          <w:color w:val="000000"/>
          <w:sz w:val="25"/>
          <w:szCs w:val="25"/>
        </w:rPr>
        <w:t xml:space="preserve">s mother and the police. </w:t>
      </w:r>
      <w:r w:rsidR="00F9747D">
        <w:rPr>
          <w:rFonts w:ascii="Garamond" w:hAnsi="Garamond"/>
          <w:color w:val="000000"/>
          <w:sz w:val="25"/>
          <w:szCs w:val="25"/>
        </w:rPr>
        <w:t xml:space="preserve">T.L.O.’s </w:t>
      </w:r>
      <w:r w:rsidRPr="00FA12EB">
        <w:rPr>
          <w:rFonts w:ascii="Garamond" w:hAnsi="Garamond"/>
          <w:color w:val="000000"/>
          <w:sz w:val="25"/>
          <w:szCs w:val="25"/>
        </w:rPr>
        <w:t xml:space="preserve">mother came to the school. The police asked her to take her daughter to the police station. Choplick gave the items from the purse to the police. At the police station, T.L.O. admitted that she had been selling marijuana at school. As a result of her admission and the evidence from the purse, the </w:t>
      </w:r>
      <w:r w:rsidR="006875AD">
        <w:rPr>
          <w:rFonts w:ascii="Garamond" w:hAnsi="Garamond"/>
          <w:color w:val="000000"/>
          <w:sz w:val="25"/>
          <w:szCs w:val="25"/>
        </w:rPr>
        <w:t>s</w:t>
      </w:r>
      <w:r w:rsidRPr="00FA12EB">
        <w:rPr>
          <w:rFonts w:ascii="Garamond" w:hAnsi="Garamond"/>
          <w:color w:val="000000"/>
          <w:sz w:val="25"/>
          <w:szCs w:val="25"/>
        </w:rPr>
        <w:t>tate of New Jersey brought delinquency charges against T.L.O. in the Juvenile and Domestic Relations Court of Middlesex County.</w:t>
      </w:r>
    </w:p>
    <w:p w14:paraId="47850258" w14:textId="46C1F28D" w:rsidR="00284D2D" w:rsidRPr="00FA12EB" w:rsidRDefault="00284D2D" w:rsidP="003A3CC4">
      <w:pPr>
        <w:pStyle w:val="NormalWeb"/>
        <w:shd w:val="clear" w:color="auto" w:fill="FFFFFF"/>
        <w:spacing w:before="0" w:beforeAutospacing="0" w:after="120" w:afterAutospacing="0" w:line="276" w:lineRule="auto"/>
        <w:rPr>
          <w:rFonts w:ascii="Garamond" w:hAnsi="Garamond"/>
          <w:color w:val="000000"/>
          <w:sz w:val="25"/>
          <w:szCs w:val="25"/>
        </w:rPr>
      </w:pPr>
      <w:r w:rsidRPr="00FA12EB">
        <w:rPr>
          <w:rFonts w:ascii="Garamond" w:hAnsi="Garamond"/>
          <w:color w:val="000000"/>
          <w:sz w:val="25"/>
          <w:szCs w:val="25"/>
        </w:rPr>
        <w:t>T.L.O. tried to have the evidence from her purse kept out of court, saying that the search violated the Fourth Amendment. She also argued that her confession should be suppressed</w:t>
      </w:r>
      <w:r w:rsidR="00F9747D">
        <w:rPr>
          <w:rFonts w:ascii="Garamond" w:hAnsi="Garamond"/>
          <w:color w:val="000000"/>
          <w:sz w:val="25"/>
          <w:szCs w:val="25"/>
        </w:rPr>
        <w:t xml:space="preserve"> as well</w:t>
      </w:r>
      <w:r w:rsidRPr="00FA12EB">
        <w:rPr>
          <w:rFonts w:ascii="Garamond" w:hAnsi="Garamond"/>
          <w:color w:val="000000"/>
          <w:sz w:val="25"/>
          <w:szCs w:val="25"/>
        </w:rPr>
        <w:t xml:space="preserve">, because it resulted from the illegal search. The juvenile court turned down her Fourth Amendment arguments, although it did agree that the Fourth Amendment applies to searches by school officials. However, it held that a school official may search a student if that official has a </w:t>
      </w:r>
      <w:r w:rsidR="00A6679D">
        <w:rPr>
          <w:rFonts w:ascii="Garamond" w:hAnsi="Garamond"/>
          <w:color w:val="000000"/>
          <w:sz w:val="25"/>
          <w:szCs w:val="25"/>
        </w:rPr>
        <w:t>“</w:t>
      </w:r>
      <w:r w:rsidRPr="00FA12EB">
        <w:rPr>
          <w:rFonts w:ascii="Garamond" w:hAnsi="Garamond"/>
          <w:color w:val="000000"/>
          <w:sz w:val="25"/>
          <w:szCs w:val="25"/>
        </w:rPr>
        <w:t>reasonable suspicion that a crime has been or is in the process of being committed, </w:t>
      </w:r>
      <w:r w:rsidRPr="00A6679D">
        <w:rPr>
          <w:rStyle w:val="Emphasis"/>
          <w:rFonts w:ascii="Garamond" w:hAnsi="Garamond"/>
          <w:i w:val="0"/>
          <w:iCs w:val="0"/>
          <w:color w:val="000000"/>
          <w:sz w:val="25"/>
          <w:szCs w:val="25"/>
        </w:rPr>
        <w:t>or</w:t>
      </w:r>
      <w:r w:rsidRPr="00A6679D">
        <w:rPr>
          <w:rFonts w:ascii="Garamond" w:hAnsi="Garamond"/>
          <w:i/>
          <w:iCs/>
          <w:color w:val="000000"/>
          <w:sz w:val="25"/>
          <w:szCs w:val="25"/>
        </w:rPr>
        <w:t> </w:t>
      </w:r>
      <w:r w:rsidRPr="00FA12EB">
        <w:rPr>
          <w:rFonts w:ascii="Garamond" w:hAnsi="Garamond"/>
          <w:color w:val="000000"/>
          <w:sz w:val="25"/>
          <w:szCs w:val="25"/>
        </w:rPr>
        <w:t>reasonable cause to believe that the search is necessary to maintain school discipline or enforce school policies.</w:t>
      </w:r>
      <w:r w:rsidR="00A6679D">
        <w:rPr>
          <w:rFonts w:ascii="Garamond" w:hAnsi="Garamond"/>
          <w:color w:val="000000"/>
          <w:sz w:val="25"/>
          <w:szCs w:val="25"/>
        </w:rPr>
        <w:t>”</w:t>
      </w:r>
    </w:p>
    <w:p w14:paraId="54B7B665" w14:textId="3D20FC91" w:rsidR="00284D2D" w:rsidRPr="00FA12EB" w:rsidRDefault="00284D2D" w:rsidP="003A3CC4">
      <w:pPr>
        <w:pStyle w:val="NormalWeb"/>
        <w:shd w:val="clear" w:color="auto" w:fill="FFFFFF"/>
        <w:spacing w:before="0" w:beforeAutospacing="0" w:after="120" w:afterAutospacing="0" w:line="276" w:lineRule="auto"/>
        <w:rPr>
          <w:rFonts w:ascii="Garamond" w:hAnsi="Garamond"/>
          <w:color w:val="000000"/>
          <w:sz w:val="25"/>
          <w:szCs w:val="25"/>
        </w:rPr>
      </w:pPr>
      <w:r w:rsidRPr="00FA12EB">
        <w:rPr>
          <w:rFonts w:ascii="Garamond" w:hAnsi="Garamond"/>
          <w:color w:val="000000"/>
          <w:sz w:val="25"/>
          <w:szCs w:val="25"/>
        </w:rPr>
        <w:t>The juvenile court concluded that Choplick</w:t>
      </w:r>
      <w:r w:rsidR="00A6679D">
        <w:rPr>
          <w:rFonts w:ascii="Garamond" w:hAnsi="Garamond"/>
          <w:color w:val="000000"/>
          <w:sz w:val="25"/>
          <w:szCs w:val="25"/>
        </w:rPr>
        <w:t>’</w:t>
      </w:r>
      <w:r w:rsidRPr="00FA12EB">
        <w:rPr>
          <w:rFonts w:ascii="Garamond" w:hAnsi="Garamond"/>
          <w:color w:val="000000"/>
          <w:sz w:val="25"/>
          <w:szCs w:val="25"/>
        </w:rPr>
        <w:t xml:space="preserve">s search was reasonable. Choplick was justified in searching the purse, the </w:t>
      </w:r>
      <w:r w:rsidR="00A6679D">
        <w:rPr>
          <w:rFonts w:ascii="Garamond" w:hAnsi="Garamond"/>
          <w:color w:val="000000"/>
          <w:sz w:val="25"/>
          <w:szCs w:val="25"/>
        </w:rPr>
        <w:t>c</w:t>
      </w:r>
      <w:r w:rsidRPr="00FA12EB">
        <w:rPr>
          <w:rFonts w:ascii="Garamond" w:hAnsi="Garamond"/>
          <w:color w:val="000000"/>
          <w:sz w:val="25"/>
          <w:szCs w:val="25"/>
        </w:rPr>
        <w:t>ourt said, because of his reasonable suspicion that T.L.O. had violated school rules by smoking in the restroom. When he opened the purse, evidence of marijuana use was in plain view. This justified the further search of the purse. T.L.O. was found to be a delinquent and, in January 1982, she was sentenced to one year of probation.</w:t>
      </w:r>
    </w:p>
    <w:p w14:paraId="26DD2506" w14:textId="3CCF316F" w:rsidR="00284D2D" w:rsidRPr="00FA12EB" w:rsidRDefault="00284D2D" w:rsidP="003A3CC4">
      <w:pPr>
        <w:pStyle w:val="NormalWeb"/>
        <w:shd w:val="clear" w:color="auto" w:fill="FFFFFF"/>
        <w:spacing w:before="0" w:beforeAutospacing="0" w:after="120" w:afterAutospacing="0" w:line="276" w:lineRule="auto"/>
        <w:rPr>
          <w:rFonts w:ascii="Garamond" w:hAnsi="Garamond"/>
          <w:color w:val="000000"/>
          <w:sz w:val="25"/>
          <w:szCs w:val="25"/>
        </w:rPr>
      </w:pPr>
      <w:r w:rsidRPr="00FA12EB">
        <w:rPr>
          <w:rFonts w:ascii="Garamond" w:hAnsi="Garamond"/>
          <w:color w:val="000000"/>
          <w:sz w:val="25"/>
          <w:szCs w:val="25"/>
        </w:rPr>
        <w:t>T.L.O. appealed her case in the New Jersey courts. The Supreme Court of New Jersey found that Choplick</w:t>
      </w:r>
      <w:r w:rsidR="00565426">
        <w:rPr>
          <w:rFonts w:ascii="Garamond" w:hAnsi="Garamond"/>
          <w:color w:val="000000"/>
          <w:sz w:val="25"/>
          <w:szCs w:val="25"/>
        </w:rPr>
        <w:t>’</w:t>
      </w:r>
      <w:r w:rsidRPr="00FA12EB">
        <w:rPr>
          <w:rFonts w:ascii="Garamond" w:hAnsi="Garamond"/>
          <w:color w:val="000000"/>
          <w:sz w:val="25"/>
          <w:szCs w:val="25"/>
        </w:rPr>
        <w:t>s search was unreasonable. The state appealed</w:t>
      </w:r>
      <w:r w:rsidR="00592085">
        <w:rPr>
          <w:rFonts w:ascii="Garamond" w:hAnsi="Garamond"/>
          <w:color w:val="000000"/>
          <w:sz w:val="25"/>
          <w:szCs w:val="25"/>
        </w:rPr>
        <w:t xml:space="preserve"> to the U.S. Supreme Court. </w:t>
      </w:r>
    </w:p>
    <w:p w14:paraId="0CE212FA" w14:textId="3F11AE23" w:rsidR="00284D2D" w:rsidRPr="00FA12EB" w:rsidRDefault="00284D2D" w:rsidP="003A3CC4">
      <w:pPr>
        <w:pStyle w:val="NormalWeb"/>
        <w:shd w:val="clear" w:color="auto" w:fill="FFFFFF"/>
        <w:spacing w:before="0" w:beforeAutospacing="0" w:after="120" w:afterAutospacing="0" w:line="276" w:lineRule="auto"/>
        <w:rPr>
          <w:rFonts w:ascii="Garamond" w:hAnsi="Garamond"/>
          <w:color w:val="000000"/>
          <w:sz w:val="25"/>
          <w:szCs w:val="25"/>
        </w:rPr>
      </w:pPr>
      <w:r w:rsidRPr="00FA12EB">
        <w:rPr>
          <w:rFonts w:ascii="Garamond" w:hAnsi="Garamond"/>
          <w:color w:val="000000"/>
          <w:sz w:val="25"/>
          <w:szCs w:val="25"/>
        </w:rPr>
        <w:lastRenderedPageBreak/>
        <w:t xml:space="preserve">In 1983, the Supreme Court of the United States granted the </w:t>
      </w:r>
      <w:r w:rsidR="00592085">
        <w:rPr>
          <w:rFonts w:ascii="Garamond" w:hAnsi="Garamond"/>
          <w:color w:val="000000"/>
          <w:sz w:val="25"/>
          <w:szCs w:val="25"/>
        </w:rPr>
        <w:t>s</w:t>
      </w:r>
      <w:r w:rsidRPr="00FA12EB">
        <w:rPr>
          <w:rFonts w:ascii="Garamond" w:hAnsi="Garamond"/>
          <w:color w:val="000000"/>
          <w:sz w:val="25"/>
          <w:szCs w:val="25"/>
        </w:rPr>
        <w:t>tate of New Jersey</w:t>
      </w:r>
      <w:r w:rsidR="00592085">
        <w:rPr>
          <w:rFonts w:ascii="Garamond" w:hAnsi="Garamond"/>
          <w:color w:val="000000"/>
          <w:sz w:val="25"/>
          <w:szCs w:val="25"/>
        </w:rPr>
        <w:t>’</w:t>
      </w:r>
      <w:r w:rsidRPr="00FA12EB">
        <w:rPr>
          <w:rFonts w:ascii="Garamond" w:hAnsi="Garamond"/>
          <w:color w:val="000000"/>
          <w:sz w:val="25"/>
          <w:szCs w:val="25"/>
        </w:rPr>
        <w:t>s petition for </w:t>
      </w:r>
      <w:r w:rsidRPr="00FA12EB">
        <w:rPr>
          <w:rStyle w:val="Emphasis"/>
          <w:rFonts w:ascii="Garamond" w:hAnsi="Garamond"/>
          <w:color w:val="000000"/>
          <w:sz w:val="25"/>
          <w:szCs w:val="25"/>
        </w:rPr>
        <w:t>certiorari</w:t>
      </w:r>
      <w:r w:rsidRPr="00FA12EB">
        <w:rPr>
          <w:rFonts w:ascii="Garamond" w:hAnsi="Garamond"/>
          <w:color w:val="000000"/>
          <w:sz w:val="25"/>
          <w:szCs w:val="25"/>
        </w:rPr>
        <w:t>. In 1985, the Court handed down its decision.</w:t>
      </w:r>
    </w:p>
    <w:p w14:paraId="5B6F34EC" w14:textId="77777777" w:rsidR="00F64E56" w:rsidRPr="00987C93" w:rsidRDefault="00F64E56" w:rsidP="00987C93">
      <w:pPr>
        <w:pStyle w:val="Subhead1sl"/>
        <w:spacing w:after="240"/>
      </w:pPr>
      <w:r w:rsidRPr="00987C93">
        <w:t>Questions to Consider</w:t>
      </w:r>
    </w:p>
    <w:p w14:paraId="534122CB" w14:textId="6C1F5536" w:rsidR="00284D2D" w:rsidRPr="0005649F" w:rsidRDefault="0005649F" w:rsidP="003A3CC4">
      <w:pPr>
        <w:pStyle w:val="Basiccopyindentedsl"/>
        <w:numPr>
          <w:ilvl w:val="0"/>
          <w:numId w:val="14"/>
        </w:numPr>
        <w:tabs>
          <w:tab w:val="clear" w:pos="720"/>
          <w:tab w:val="num" w:pos="360"/>
        </w:tabs>
        <w:spacing w:after="2040"/>
        <w:ind w:left="360"/>
      </w:pPr>
      <w:r>
        <w:rPr>
          <w:color w:val="000000"/>
          <w:sz w:val="25"/>
          <w:szCs w:val="25"/>
        </w:rPr>
        <w:t>T</w:t>
      </w:r>
      <w:r w:rsidR="00284D2D" w:rsidRPr="00284D2D">
        <w:rPr>
          <w:color w:val="000000"/>
          <w:sz w:val="25"/>
          <w:szCs w:val="25"/>
        </w:rPr>
        <w:t>he Fourth Amendment to the U.S. Constitution</w:t>
      </w:r>
      <w:r>
        <w:rPr>
          <w:color w:val="000000"/>
          <w:sz w:val="25"/>
          <w:szCs w:val="25"/>
        </w:rPr>
        <w:t xml:space="preserve"> states: </w:t>
      </w:r>
      <w:r>
        <w:t>“</w:t>
      </w:r>
      <w:r w:rsidRPr="0005649F">
        <w:rPr>
          <w:i/>
          <w:iCs/>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t xml:space="preserve">.” </w:t>
      </w:r>
      <w:r w:rsidR="00284D2D" w:rsidRPr="00284D2D">
        <w:rPr>
          <w:color w:val="000000"/>
          <w:sz w:val="25"/>
          <w:szCs w:val="25"/>
        </w:rPr>
        <w:t>Using the words of the Amendment, make an argument that the search of T.L.O.</w:t>
      </w:r>
      <w:r w:rsidR="003A3CC4">
        <w:rPr>
          <w:color w:val="000000"/>
          <w:sz w:val="25"/>
          <w:szCs w:val="25"/>
        </w:rPr>
        <w:t>’</w:t>
      </w:r>
      <w:r w:rsidR="00284D2D" w:rsidRPr="00284D2D">
        <w:rPr>
          <w:color w:val="000000"/>
          <w:sz w:val="25"/>
          <w:szCs w:val="25"/>
        </w:rPr>
        <w:t xml:space="preserve">s purse </w:t>
      </w:r>
      <w:r w:rsidR="003A3CC4">
        <w:rPr>
          <w:color w:val="000000"/>
          <w:sz w:val="25"/>
          <w:szCs w:val="25"/>
        </w:rPr>
        <w:t>v</w:t>
      </w:r>
      <w:r w:rsidR="00284D2D" w:rsidRPr="00284D2D">
        <w:rPr>
          <w:color w:val="000000"/>
          <w:sz w:val="25"/>
          <w:szCs w:val="25"/>
        </w:rPr>
        <w:t>iolat</w:t>
      </w:r>
      <w:r w:rsidR="003A3CC4">
        <w:rPr>
          <w:color w:val="000000"/>
          <w:sz w:val="25"/>
          <w:szCs w:val="25"/>
        </w:rPr>
        <w:t xml:space="preserve">ed </w:t>
      </w:r>
      <w:r w:rsidR="00284D2D" w:rsidRPr="00284D2D">
        <w:rPr>
          <w:color w:val="000000"/>
          <w:sz w:val="25"/>
          <w:szCs w:val="25"/>
        </w:rPr>
        <w:t>her Fourth Amendment rights. </w:t>
      </w:r>
    </w:p>
    <w:p w14:paraId="04E0A9EE" w14:textId="17C6EE7E" w:rsidR="00284D2D" w:rsidRPr="00284D2D" w:rsidRDefault="00F9747D" w:rsidP="003A3CC4">
      <w:pPr>
        <w:pStyle w:val="NormalWeb"/>
        <w:numPr>
          <w:ilvl w:val="0"/>
          <w:numId w:val="14"/>
        </w:numPr>
        <w:shd w:val="clear" w:color="auto" w:fill="FFFFFF"/>
        <w:spacing w:before="0" w:beforeAutospacing="0" w:after="2040" w:afterAutospacing="0" w:line="300" w:lineRule="atLeast"/>
        <w:ind w:left="360"/>
        <w:rPr>
          <w:rFonts w:ascii="Garamond" w:hAnsi="Garamond"/>
          <w:color w:val="000000"/>
          <w:sz w:val="25"/>
          <w:szCs w:val="25"/>
        </w:rPr>
      </w:pPr>
      <w:r>
        <w:rPr>
          <w:rFonts w:ascii="Garamond" w:hAnsi="Garamond"/>
          <w:color w:val="000000"/>
          <w:sz w:val="25"/>
          <w:szCs w:val="25"/>
        </w:rPr>
        <w:t>M</w:t>
      </w:r>
      <w:r w:rsidR="00284D2D" w:rsidRPr="00284D2D">
        <w:rPr>
          <w:rFonts w:ascii="Garamond" w:hAnsi="Garamond"/>
          <w:color w:val="000000"/>
          <w:sz w:val="25"/>
          <w:szCs w:val="25"/>
        </w:rPr>
        <w:t>ake an argument that the Fourth Amendment does not apply to students in public schools at all. </w:t>
      </w:r>
    </w:p>
    <w:p w14:paraId="39E3BD51" w14:textId="44C748A6" w:rsidR="00284D2D" w:rsidRPr="00284D2D" w:rsidRDefault="00284D2D" w:rsidP="003A3CC4">
      <w:pPr>
        <w:pStyle w:val="NormalWeb"/>
        <w:numPr>
          <w:ilvl w:val="0"/>
          <w:numId w:val="14"/>
        </w:numPr>
        <w:shd w:val="clear" w:color="auto" w:fill="FFFFFF"/>
        <w:spacing w:before="0" w:beforeAutospacing="0" w:after="2040" w:afterAutospacing="0" w:line="300" w:lineRule="atLeast"/>
        <w:ind w:left="360"/>
        <w:rPr>
          <w:rFonts w:ascii="Garamond" w:hAnsi="Garamond"/>
          <w:color w:val="000000"/>
          <w:sz w:val="25"/>
          <w:szCs w:val="25"/>
        </w:rPr>
      </w:pPr>
      <w:r w:rsidRPr="00284D2D">
        <w:rPr>
          <w:rFonts w:ascii="Garamond" w:hAnsi="Garamond"/>
          <w:color w:val="000000"/>
          <w:sz w:val="25"/>
          <w:szCs w:val="25"/>
        </w:rPr>
        <w:t>Under the circumstances outlined above, does the search of T.L.O.</w:t>
      </w:r>
      <w:r w:rsidR="003A3CC4">
        <w:rPr>
          <w:rFonts w:ascii="Garamond" w:hAnsi="Garamond"/>
          <w:color w:val="000000"/>
          <w:sz w:val="25"/>
          <w:szCs w:val="25"/>
        </w:rPr>
        <w:t>’</w:t>
      </w:r>
      <w:r w:rsidRPr="00284D2D">
        <w:rPr>
          <w:rFonts w:ascii="Garamond" w:hAnsi="Garamond"/>
          <w:color w:val="000000"/>
          <w:sz w:val="25"/>
          <w:szCs w:val="25"/>
        </w:rPr>
        <w:t xml:space="preserve">s purse seem </w:t>
      </w:r>
      <w:r w:rsidR="003A3CC4">
        <w:rPr>
          <w:rFonts w:ascii="Garamond" w:hAnsi="Garamond"/>
          <w:color w:val="000000"/>
          <w:sz w:val="25"/>
          <w:szCs w:val="25"/>
        </w:rPr>
        <w:t>“</w:t>
      </w:r>
      <w:r w:rsidRPr="00284D2D">
        <w:rPr>
          <w:rFonts w:ascii="Garamond" w:hAnsi="Garamond"/>
          <w:color w:val="000000"/>
          <w:sz w:val="25"/>
          <w:szCs w:val="25"/>
        </w:rPr>
        <w:t>reasonable</w:t>
      </w:r>
      <w:r w:rsidR="003A3CC4">
        <w:rPr>
          <w:rFonts w:ascii="Garamond" w:hAnsi="Garamond"/>
          <w:color w:val="000000"/>
          <w:sz w:val="25"/>
          <w:szCs w:val="25"/>
        </w:rPr>
        <w:t>”</w:t>
      </w:r>
      <w:r w:rsidRPr="00284D2D">
        <w:rPr>
          <w:rFonts w:ascii="Garamond" w:hAnsi="Garamond"/>
          <w:color w:val="000000"/>
          <w:sz w:val="25"/>
          <w:szCs w:val="25"/>
        </w:rPr>
        <w:t xml:space="preserve"> to you? Why or why not? </w:t>
      </w:r>
    </w:p>
    <w:p w14:paraId="4302C583" w14:textId="77777777" w:rsidR="00284D2D" w:rsidRDefault="00284D2D" w:rsidP="003A3CC4">
      <w:pPr>
        <w:pStyle w:val="NormalWeb"/>
        <w:numPr>
          <w:ilvl w:val="0"/>
          <w:numId w:val="14"/>
        </w:numPr>
        <w:shd w:val="clear" w:color="auto" w:fill="FFFFFF"/>
        <w:spacing w:before="0" w:beforeAutospacing="0" w:after="2040" w:afterAutospacing="0" w:line="300" w:lineRule="atLeast"/>
        <w:ind w:left="360"/>
        <w:rPr>
          <w:rFonts w:ascii="Open Sans" w:hAnsi="Open Sans"/>
          <w:color w:val="000000"/>
          <w:sz w:val="23"/>
          <w:szCs w:val="23"/>
        </w:rPr>
      </w:pPr>
      <w:r w:rsidRPr="00284D2D">
        <w:rPr>
          <w:rFonts w:ascii="Garamond" w:hAnsi="Garamond"/>
          <w:color w:val="000000"/>
          <w:sz w:val="25"/>
          <w:szCs w:val="25"/>
        </w:rPr>
        <w:t>How should the Supreme Court of the United States rule in this case</w:t>
      </w:r>
      <w:r>
        <w:rPr>
          <w:rFonts w:ascii="Open Sans" w:hAnsi="Open Sans"/>
          <w:color w:val="000000"/>
          <w:sz w:val="23"/>
          <w:szCs w:val="23"/>
        </w:rPr>
        <w:t>?</w:t>
      </w:r>
    </w:p>
    <w:sectPr w:rsidR="00284D2D"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43079" w14:textId="77777777" w:rsidR="00103BD1" w:rsidRDefault="00103BD1" w:rsidP="0078549D">
      <w:pPr>
        <w:spacing w:after="0" w:line="240" w:lineRule="auto"/>
      </w:pPr>
      <w:r>
        <w:separator/>
      </w:r>
    </w:p>
  </w:endnote>
  <w:endnote w:type="continuationSeparator" w:id="0">
    <w:p w14:paraId="6BC3C243" w14:textId="77777777" w:rsidR="00103BD1" w:rsidRDefault="00103BD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14C0F89F" w:rsidR="00987C93" w:rsidRPr="00CC6123" w:rsidRDefault="00794718">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C6123">
          <w:rPr>
            <w:rStyle w:val="BasiccopyslChar"/>
            <w:sz w:val="22"/>
            <w:szCs w:val="22"/>
          </w:rPr>
          <w:t>© 2020 Street Law, Inc.</w:t>
        </w:r>
        <w:r w:rsidR="00E64542" w:rsidRPr="00CC6123">
          <w:rPr>
            <w:rStyle w:val="BasiccopyslChar"/>
            <w:sz w:val="22"/>
            <w:szCs w:val="22"/>
          </w:rPr>
          <w:tab/>
        </w:r>
        <w:r w:rsidR="00E64542" w:rsidRPr="00CC6123">
          <w:rPr>
            <w:rStyle w:val="BasiccopyslChar"/>
            <w:sz w:val="22"/>
            <w:szCs w:val="22"/>
          </w:rPr>
          <w:tab/>
          <w:t xml:space="preserve"> Last updated</w:t>
        </w:r>
        <w:r w:rsidR="00333720" w:rsidRPr="00CC6123">
          <w:rPr>
            <w:rStyle w:val="BasiccopyslChar"/>
            <w:sz w:val="22"/>
            <w:szCs w:val="22"/>
          </w:rPr>
          <w:t>:</w:t>
        </w:r>
      </w:sdtContent>
    </w:sdt>
    <w:r w:rsidR="00CC6123" w:rsidRPr="003A4868">
      <w:rPr>
        <w:rStyle w:val="BasiccopyslChar"/>
        <w:sz w:val="22"/>
        <w:szCs w:val="22"/>
      </w:rPr>
      <w:t xml:space="preserve"> </w:t>
    </w:r>
    <w:r w:rsidR="00565426">
      <w:rPr>
        <w:rStyle w:val="BasiccopyslChar"/>
        <w:sz w:val="22"/>
        <w:szCs w:val="22"/>
      </w:rPr>
      <w:t>09/16/2020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B965F" w14:textId="77777777" w:rsidR="00103BD1" w:rsidRDefault="00103BD1" w:rsidP="0078549D">
      <w:pPr>
        <w:spacing w:after="0" w:line="240" w:lineRule="auto"/>
      </w:pPr>
      <w:r>
        <w:separator/>
      </w:r>
    </w:p>
  </w:footnote>
  <w:footnote w:type="continuationSeparator" w:id="0">
    <w:p w14:paraId="3F043BC0" w14:textId="77777777" w:rsidR="00103BD1" w:rsidRDefault="00103BD1"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1CABA81E" w:rsidR="00F64E56" w:rsidRPr="00987C93" w:rsidRDefault="00CC612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E13453">
      <w:rPr>
        <w:i/>
        <w:iCs/>
        <w:sz w:val="22"/>
        <w:szCs w:val="22"/>
      </w:rPr>
      <w:t>New Jersey v. T.L.O.</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DB1E504"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CC6123">
      <w:rPr>
        <w:sz w:val="22"/>
        <w:szCs w:val="22"/>
      </w:rPr>
      <w:t xml:space="preserve">      </w:t>
    </w:r>
    <w:r w:rsidR="00E13453">
      <w:rPr>
        <w:i/>
        <w:iCs/>
        <w:sz w:val="22"/>
        <w:szCs w:val="22"/>
      </w:rPr>
      <w:t>New Jersey v. T.L.O.</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8CF"/>
    <w:multiLevelType w:val="multilevel"/>
    <w:tmpl w:val="A3021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FA5DD5"/>
    <w:multiLevelType w:val="multilevel"/>
    <w:tmpl w:val="605E6798"/>
    <w:lvl w:ilvl="0">
      <w:start w:val="1"/>
      <w:numFmt w:val="decimal"/>
      <w:lvlText w:val="%1."/>
      <w:lvlJc w:val="left"/>
      <w:pPr>
        <w:tabs>
          <w:tab w:val="num" w:pos="720"/>
        </w:tabs>
        <w:ind w:left="720" w:hanging="360"/>
      </w:pPr>
      <w:rPr>
        <w:rFonts w:ascii="Garamond" w:eastAsiaTheme="minorHAnsi" w:hAnsi="Garamond"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60D7C"/>
    <w:multiLevelType w:val="multilevel"/>
    <w:tmpl w:val="BB08CCE2"/>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5"/>
  </w:num>
  <w:num w:numId="5">
    <w:abstractNumId w:val="8"/>
  </w:num>
  <w:num w:numId="6">
    <w:abstractNumId w:val="6"/>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9"/>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1E17"/>
    <w:rsid w:val="0005649F"/>
    <w:rsid w:val="000E239D"/>
    <w:rsid w:val="00103BD1"/>
    <w:rsid w:val="001056C3"/>
    <w:rsid w:val="001529D2"/>
    <w:rsid w:val="00170B98"/>
    <w:rsid w:val="001C629C"/>
    <w:rsid w:val="0021030F"/>
    <w:rsid w:val="00284D2D"/>
    <w:rsid w:val="00290061"/>
    <w:rsid w:val="002A24A3"/>
    <w:rsid w:val="002B4D38"/>
    <w:rsid w:val="002B5697"/>
    <w:rsid w:val="002C621E"/>
    <w:rsid w:val="002C68A3"/>
    <w:rsid w:val="002D2203"/>
    <w:rsid w:val="00317735"/>
    <w:rsid w:val="00333720"/>
    <w:rsid w:val="00351964"/>
    <w:rsid w:val="003632D1"/>
    <w:rsid w:val="00364104"/>
    <w:rsid w:val="00375090"/>
    <w:rsid w:val="00392FBD"/>
    <w:rsid w:val="00396AEB"/>
    <w:rsid w:val="003A3CC4"/>
    <w:rsid w:val="003A4868"/>
    <w:rsid w:val="003C6F20"/>
    <w:rsid w:val="00400A63"/>
    <w:rsid w:val="004632BE"/>
    <w:rsid w:val="00466BCA"/>
    <w:rsid w:val="00476029"/>
    <w:rsid w:val="004B560A"/>
    <w:rsid w:val="004B73F9"/>
    <w:rsid w:val="004D3569"/>
    <w:rsid w:val="004E1110"/>
    <w:rsid w:val="004E7457"/>
    <w:rsid w:val="004F77FB"/>
    <w:rsid w:val="005311FB"/>
    <w:rsid w:val="0056462B"/>
    <w:rsid w:val="00565426"/>
    <w:rsid w:val="00575A35"/>
    <w:rsid w:val="00592085"/>
    <w:rsid w:val="005A0330"/>
    <w:rsid w:val="006135E5"/>
    <w:rsid w:val="00666634"/>
    <w:rsid w:val="006862FD"/>
    <w:rsid w:val="006875AD"/>
    <w:rsid w:val="006C3E71"/>
    <w:rsid w:val="006E09C9"/>
    <w:rsid w:val="006E3717"/>
    <w:rsid w:val="006E3DE1"/>
    <w:rsid w:val="006E5E49"/>
    <w:rsid w:val="0070044C"/>
    <w:rsid w:val="007172AE"/>
    <w:rsid w:val="0078549D"/>
    <w:rsid w:val="007C6206"/>
    <w:rsid w:val="007F700D"/>
    <w:rsid w:val="00815CB0"/>
    <w:rsid w:val="0081706F"/>
    <w:rsid w:val="00855DF3"/>
    <w:rsid w:val="008660BC"/>
    <w:rsid w:val="00897836"/>
    <w:rsid w:val="008E51F4"/>
    <w:rsid w:val="008E6CD4"/>
    <w:rsid w:val="008F2EA1"/>
    <w:rsid w:val="0093422A"/>
    <w:rsid w:val="00987C93"/>
    <w:rsid w:val="009D6B03"/>
    <w:rsid w:val="00A22679"/>
    <w:rsid w:val="00A6679D"/>
    <w:rsid w:val="00A740A5"/>
    <w:rsid w:val="00AE0C77"/>
    <w:rsid w:val="00B21D96"/>
    <w:rsid w:val="00B62487"/>
    <w:rsid w:val="00B66A6E"/>
    <w:rsid w:val="00C15DAC"/>
    <w:rsid w:val="00C4124A"/>
    <w:rsid w:val="00C7269F"/>
    <w:rsid w:val="00CC6123"/>
    <w:rsid w:val="00D53726"/>
    <w:rsid w:val="00DA1D91"/>
    <w:rsid w:val="00DA388B"/>
    <w:rsid w:val="00DC419D"/>
    <w:rsid w:val="00DE3D18"/>
    <w:rsid w:val="00E13453"/>
    <w:rsid w:val="00E3555A"/>
    <w:rsid w:val="00E40268"/>
    <w:rsid w:val="00E64542"/>
    <w:rsid w:val="00E71176"/>
    <w:rsid w:val="00EF7C97"/>
    <w:rsid w:val="00F64E56"/>
    <w:rsid w:val="00F9747D"/>
    <w:rsid w:val="00FA12EB"/>
    <w:rsid w:val="00FC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 w:type="paragraph" w:customStyle="1" w:styleId="Basiccopyindentedsl">
    <w:name w:val="Basic copy indented_sl"/>
    <w:basedOn w:val="Basiccopysl"/>
    <w:rsid w:val="0005649F"/>
    <w:pPr>
      <w:ind w:left="720"/>
    </w:pPr>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478">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374743169">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1141996224">
      <w:bodyDiv w:val="1"/>
      <w:marLeft w:val="0"/>
      <w:marRight w:val="0"/>
      <w:marTop w:val="0"/>
      <w:marBottom w:val="0"/>
      <w:divBdr>
        <w:top w:val="none" w:sz="0" w:space="0" w:color="auto"/>
        <w:left w:val="none" w:sz="0" w:space="0" w:color="auto"/>
        <w:bottom w:val="none" w:sz="0" w:space="0" w:color="auto"/>
        <w:right w:val="none" w:sz="0" w:space="0" w:color="auto"/>
      </w:divBdr>
    </w:div>
    <w:div w:id="20312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ED2B6A8D-2CD7-430A-8D41-1F362892F091}"/>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AEDF9E1F-C46F-4354-9FED-F2517FBEAB1E}"/>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2020-09-17T03:08:00Z</dcterms:created>
  <dcterms:modified xsi:type="dcterms:W3CDTF">2020-09-17T03:08:00Z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