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941A2" w14:textId="56794AEB" w:rsidR="00171293" w:rsidRPr="00D25601" w:rsidRDefault="00171293" w:rsidP="0079020E">
      <w:pPr>
        <w:pStyle w:val="Title1sl"/>
        <w:pBdr>
          <w:bottom w:val="single" w:sz="12" w:space="1" w:color="auto"/>
        </w:pBdr>
        <w:spacing w:before="240"/>
        <w:rPr>
          <w:sz w:val="40"/>
          <w:szCs w:val="40"/>
        </w:rPr>
      </w:pPr>
      <w:r w:rsidRPr="00D25601">
        <w:rPr>
          <w:i/>
          <w:iCs/>
          <w:sz w:val="40"/>
          <w:szCs w:val="40"/>
        </w:rPr>
        <w:t>Miranda v. Arizona</w:t>
      </w:r>
      <w:r w:rsidRPr="00D25601">
        <w:rPr>
          <w:sz w:val="40"/>
          <w:szCs w:val="40"/>
        </w:rPr>
        <w:t xml:space="preserve"> </w:t>
      </w:r>
      <w:r w:rsidR="00F64E56" w:rsidRPr="00D25601">
        <w:rPr>
          <w:sz w:val="40"/>
          <w:szCs w:val="40"/>
        </w:rPr>
        <w:t xml:space="preserve">/ </w:t>
      </w:r>
      <w:r w:rsidR="00232467" w:rsidRPr="00D25601">
        <w:rPr>
          <w:sz w:val="40"/>
          <w:szCs w:val="40"/>
        </w:rPr>
        <w:t xml:space="preserve">Precedent and </w:t>
      </w:r>
      <w:r w:rsidR="00232467" w:rsidRPr="00D25601">
        <w:rPr>
          <w:i/>
          <w:iCs/>
          <w:sz w:val="40"/>
          <w:szCs w:val="40"/>
        </w:rPr>
        <w:t>Stare Decisis</w:t>
      </w:r>
    </w:p>
    <w:p w14:paraId="4B26381F" w14:textId="77777777" w:rsidR="00232467" w:rsidRPr="00232467" w:rsidRDefault="00232467" w:rsidP="00D25601">
      <w:pPr>
        <w:pStyle w:val="Subhead1sl"/>
      </w:pPr>
      <w:r w:rsidRPr="00232467">
        <w:t>Part One: Personal Reflection</w:t>
      </w:r>
    </w:p>
    <w:p w14:paraId="73748C5E" w14:textId="72970D24" w:rsidR="00D25601" w:rsidRPr="00D25601" w:rsidRDefault="00D25601" w:rsidP="00D25601">
      <w:pPr>
        <w:pStyle w:val="Numberedlistsl"/>
        <w:numPr>
          <w:ilvl w:val="0"/>
          <w:numId w:val="0"/>
        </w:numPr>
        <w:rPr>
          <w:sz w:val="25"/>
          <w:szCs w:val="25"/>
        </w:rPr>
      </w:pPr>
      <w:r w:rsidRPr="00D25601">
        <w:rPr>
          <w:sz w:val="25"/>
          <w:szCs w:val="25"/>
        </w:rPr>
        <w:t xml:space="preserve">Reflect on these questions alone or discuss them with a partner. </w:t>
      </w:r>
    </w:p>
    <w:p w14:paraId="1443E5DD" w14:textId="2A64AE04" w:rsidR="00232467" w:rsidRPr="00D25601" w:rsidRDefault="00232467" w:rsidP="00D25601">
      <w:pPr>
        <w:pStyle w:val="Numberedlistsl"/>
        <w:ind w:left="360"/>
        <w:rPr>
          <w:sz w:val="25"/>
          <w:szCs w:val="25"/>
        </w:rPr>
      </w:pPr>
      <w:r w:rsidRPr="00D25601">
        <w:rPr>
          <w:sz w:val="25"/>
          <w:szCs w:val="25"/>
        </w:rPr>
        <w:t>Think of a time when a parent</w:t>
      </w:r>
      <w:r w:rsidR="00D25601" w:rsidRPr="00D25601">
        <w:rPr>
          <w:sz w:val="25"/>
          <w:szCs w:val="25"/>
        </w:rPr>
        <w:t>/</w:t>
      </w:r>
      <w:r w:rsidRPr="00D25601">
        <w:rPr>
          <w:sz w:val="25"/>
          <w:szCs w:val="25"/>
        </w:rPr>
        <w:t xml:space="preserve">guardian or teacher made a decision about something based on a similar situation in the past. </w:t>
      </w:r>
    </w:p>
    <w:p w14:paraId="0BD618A5" w14:textId="050BD503" w:rsidR="00232467" w:rsidRPr="00D25601" w:rsidRDefault="00232467" w:rsidP="00D25601">
      <w:pPr>
        <w:pStyle w:val="Numberedlistsl"/>
        <w:ind w:left="360"/>
        <w:rPr>
          <w:sz w:val="25"/>
          <w:szCs w:val="25"/>
        </w:rPr>
      </w:pPr>
      <w:r w:rsidRPr="00D25601">
        <w:rPr>
          <w:sz w:val="25"/>
          <w:szCs w:val="25"/>
        </w:rPr>
        <w:t xml:space="preserve">Now think about whether </w:t>
      </w:r>
      <w:r w:rsidR="00D25601" w:rsidRPr="00D25601">
        <w:rPr>
          <w:sz w:val="25"/>
          <w:szCs w:val="25"/>
        </w:rPr>
        <w:t>their</w:t>
      </w:r>
      <w:r w:rsidRPr="00D25601">
        <w:rPr>
          <w:sz w:val="25"/>
          <w:szCs w:val="25"/>
        </w:rPr>
        <w:t xml:space="preserve"> decision was fair. Why or why not?</w:t>
      </w:r>
    </w:p>
    <w:p w14:paraId="71481C9D" w14:textId="1634EB9C" w:rsidR="00232467" w:rsidRPr="00D25601" w:rsidRDefault="00232467" w:rsidP="00D25601">
      <w:pPr>
        <w:pStyle w:val="Numberedlistsl"/>
        <w:ind w:left="360"/>
        <w:rPr>
          <w:sz w:val="25"/>
          <w:szCs w:val="25"/>
        </w:rPr>
      </w:pPr>
      <w:r w:rsidRPr="00D25601">
        <w:rPr>
          <w:sz w:val="25"/>
          <w:szCs w:val="25"/>
        </w:rPr>
        <w:t>Think about a time when your parent</w:t>
      </w:r>
      <w:r w:rsidR="00D25601" w:rsidRPr="00D25601">
        <w:rPr>
          <w:sz w:val="25"/>
          <w:szCs w:val="25"/>
        </w:rPr>
        <w:t>/</w:t>
      </w:r>
      <w:r w:rsidRPr="00D25601">
        <w:rPr>
          <w:sz w:val="25"/>
          <w:szCs w:val="25"/>
        </w:rPr>
        <w:t xml:space="preserve">guardian or teacher seemed to ignore </w:t>
      </w:r>
      <w:r w:rsidR="00D25601" w:rsidRPr="00D25601">
        <w:rPr>
          <w:sz w:val="25"/>
          <w:szCs w:val="25"/>
        </w:rPr>
        <w:t xml:space="preserve">their </w:t>
      </w:r>
      <w:r w:rsidRPr="00D25601">
        <w:rPr>
          <w:sz w:val="25"/>
          <w:szCs w:val="25"/>
        </w:rPr>
        <w:t>own previous decision. Did that seem fair? Why or why not?</w:t>
      </w:r>
    </w:p>
    <w:p w14:paraId="4D4CF808" w14:textId="543D5C01" w:rsidR="00232467" w:rsidRPr="00D25601" w:rsidRDefault="00232467" w:rsidP="00D25601">
      <w:pPr>
        <w:pStyle w:val="Numberedlistsl"/>
        <w:ind w:left="360"/>
        <w:rPr>
          <w:sz w:val="25"/>
          <w:szCs w:val="25"/>
        </w:rPr>
      </w:pPr>
      <w:r w:rsidRPr="00D25601">
        <w:rPr>
          <w:sz w:val="25"/>
          <w:szCs w:val="25"/>
        </w:rPr>
        <w:t>Now think of a time when you believe your parent</w:t>
      </w:r>
      <w:r w:rsidR="00D25601" w:rsidRPr="00D25601">
        <w:rPr>
          <w:sz w:val="25"/>
          <w:szCs w:val="25"/>
        </w:rPr>
        <w:t>/</w:t>
      </w:r>
      <w:r w:rsidRPr="00D25601">
        <w:rPr>
          <w:sz w:val="25"/>
          <w:szCs w:val="25"/>
        </w:rPr>
        <w:t xml:space="preserve">guardian or teacher should </w:t>
      </w:r>
      <w:r w:rsidRPr="00D25601">
        <w:rPr>
          <w:sz w:val="25"/>
          <w:szCs w:val="25"/>
          <w:u w:val="single"/>
        </w:rPr>
        <w:t>not</w:t>
      </w:r>
      <w:r w:rsidRPr="00D25601">
        <w:rPr>
          <w:sz w:val="25"/>
          <w:szCs w:val="25"/>
        </w:rPr>
        <w:t xml:space="preserve"> have applied the same rules or reasons to a new situation. Why should they have made a different decision in this instance?</w:t>
      </w:r>
    </w:p>
    <w:p w14:paraId="74B20849" w14:textId="5DE6A2E1" w:rsidR="00232467" w:rsidRPr="00232467" w:rsidRDefault="00232467" w:rsidP="007F0E2F">
      <w:pPr>
        <w:pStyle w:val="Subhead1sl"/>
        <w:spacing w:before="240"/>
      </w:pPr>
      <w:r w:rsidRPr="00232467">
        <w:t>Part Two: Class Discussion</w:t>
      </w:r>
    </w:p>
    <w:p w14:paraId="6CF4CA55" w14:textId="77777777" w:rsidR="00232467" w:rsidRPr="00D25601" w:rsidRDefault="00232467" w:rsidP="00D25601">
      <w:pPr>
        <w:pStyle w:val="NormalWeb"/>
        <w:shd w:val="clear" w:color="auto" w:fill="FFFFFF"/>
        <w:spacing w:before="0" w:beforeAutospacing="0" w:after="120" w:afterAutospacing="0" w:line="300" w:lineRule="atLeast"/>
        <w:rPr>
          <w:rFonts w:ascii="Garamond" w:hAnsi="Garamond"/>
          <w:color w:val="000000"/>
          <w:sz w:val="25"/>
          <w:szCs w:val="25"/>
        </w:rPr>
      </w:pPr>
      <w:r w:rsidRPr="00D25601">
        <w:rPr>
          <w:rFonts w:ascii="Garamond" w:hAnsi="Garamond"/>
          <w:color w:val="000000"/>
          <w:sz w:val="25"/>
          <w:szCs w:val="25"/>
        </w:rPr>
        <w:t>Answer these questions with other students in your class:</w:t>
      </w:r>
    </w:p>
    <w:p w14:paraId="06031BCA" w14:textId="394E8F0D" w:rsidR="00232467" w:rsidRPr="00D25601" w:rsidRDefault="00232467" w:rsidP="00D25601">
      <w:pPr>
        <w:pStyle w:val="Numberedlistsl"/>
        <w:numPr>
          <w:ilvl w:val="0"/>
          <w:numId w:val="21"/>
        </w:numPr>
        <w:ind w:left="360"/>
        <w:rPr>
          <w:sz w:val="25"/>
          <w:szCs w:val="25"/>
        </w:rPr>
      </w:pPr>
      <w:r w:rsidRPr="00D25601">
        <w:rPr>
          <w:sz w:val="25"/>
          <w:szCs w:val="25"/>
        </w:rPr>
        <w:t>What are the benefits and risks of applying the same rules every time a similar situation comes up?</w:t>
      </w:r>
    </w:p>
    <w:p w14:paraId="404DC011" w14:textId="77777777" w:rsidR="00232467" w:rsidRPr="00D25601" w:rsidRDefault="00232467" w:rsidP="00D25601">
      <w:pPr>
        <w:pStyle w:val="Numberedlistsl"/>
        <w:spacing w:after="240"/>
        <w:ind w:left="360"/>
        <w:rPr>
          <w:sz w:val="25"/>
          <w:szCs w:val="25"/>
        </w:rPr>
      </w:pPr>
      <w:r w:rsidRPr="00D25601">
        <w:rPr>
          <w:sz w:val="25"/>
          <w:szCs w:val="25"/>
        </w:rPr>
        <w:t>What are the benefits and risks of changing the rules for new situations?</w:t>
      </w:r>
    </w:p>
    <w:p w14:paraId="01CE220C" w14:textId="3C28438A" w:rsidR="00232467" w:rsidRPr="00D25601" w:rsidRDefault="00232467" w:rsidP="00D25601">
      <w:pPr>
        <w:pStyle w:val="NormalWeb"/>
        <w:shd w:val="clear" w:color="auto" w:fill="FFFFFF"/>
        <w:spacing w:before="0" w:beforeAutospacing="0" w:after="120" w:afterAutospacing="0" w:line="300" w:lineRule="atLeast"/>
        <w:rPr>
          <w:rFonts w:ascii="Garamond" w:hAnsi="Garamond"/>
          <w:i/>
          <w:iCs/>
          <w:color w:val="000000"/>
          <w:sz w:val="25"/>
          <w:szCs w:val="25"/>
        </w:rPr>
      </w:pPr>
      <w:r w:rsidRPr="00D25601">
        <w:rPr>
          <w:rFonts w:ascii="Garamond" w:hAnsi="Garamond"/>
          <w:color w:val="000000"/>
          <w:sz w:val="25"/>
          <w:szCs w:val="25"/>
        </w:rPr>
        <w:t>We have just been thinking and talking about something very similar to the term </w:t>
      </w:r>
      <w:r w:rsidRPr="00D25601">
        <w:rPr>
          <w:rStyle w:val="Strong"/>
          <w:rFonts w:ascii="Garamond" w:hAnsi="Garamond"/>
          <w:color w:val="000000"/>
          <w:sz w:val="25"/>
          <w:szCs w:val="25"/>
          <w:u w:val="single"/>
        </w:rPr>
        <w:t>precedent</w:t>
      </w:r>
      <w:r w:rsidR="00D25601" w:rsidRPr="00D25601">
        <w:rPr>
          <w:rStyle w:val="Strong"/>
          <w:rFonts w:ascii="Garamond" w:hAnsi="Garamond"/>
          <w:b w:val="0"/>
          <w:bCs w:val="0"/>
          <w:color w:val="000000"/>
          <w:sz w:val="25"/>
          <w:szCs w:val="25"/>
        </w:rPr>
        <w:t>:</w:t>
      </w:r>
      <w:r w:rsidRPr="00D25601">
        <w:rPr>
          <w:rStyle w:val="Emphasis"/>
          <w:rFonts w:ascii="Garamond" w:hAnsi="Garamond"/>
          <w:i w:val="0"/>
          <w:iCs w:val="0"/>
          <w:color w:val="000000"/>
          <w:sz w:val="25"/>
          <w:szCs w:val="25"/>
        </w:rPr>
        <w:t xml:space="preserve"> a court decision that guides future cases </w:t>
      </w:r>
      <w:r w:rsidR="00D25601">
        <w:rPr>
          <w:rStyle w:val="Emphasis"/>
          <w:rFonts w:ascii="Garamond" w:hAnsi="Garamond"/>
          <w:i w:val="0"/>
          <w:iCs w:val="0"/>
          <w:color w:val="000000"/>
          <w:sz w:val="25"/>
          <w:szCs w:val="25"/>
        </w:rPr>
        <w:t xml:space="preserve">that ask </w:t>
      </w:r>
      <w:r w:rsidRPr="00D25601">
        <w:rPr>
          <w:rStyle w:val="Emphasis"/>
          <w:rFonts w:ascii="Garamond" w:hAnsi="Garamond"/>
          <w:i w:val="0"/>
          <w:iCs w:val="0"/>
          <w:color w:val="000000"/>
          <w:sz w:val="25"/>
          <w:szCs w:val="25"/>
        </w:rPr>
        <w:t>similar questions.</w:t>
      </w:r>
    </w:p>
    <w:p w14:paraId="5BFCDFFA" w14:textId="09BBEACC" w:rsidR="00232467" w:rsidRPr="00D25601" w:rsidRDefault="00232467" w:rsidP="00D25601">
      <w:pPr>
        <w:pStyle w:val="NormalWeb"/>
        <w:shd w:val="clear" w:color="auto" w:fill="FFFFFF"/>
        <w:spacing w:before="0" w:beforeAutospacing="0" w:after="120" w:afterAutospacing="0" w:line="300" w:lineRule="atLeast"/>
        <w:rPr>
          <w:rFonts w:ascii="Garamond" w:hAnsi="Garamond"/>
          <w:color w:val="000000"/>
          <w:sz w:val="25"/>
          <w:szCs w:val="25"/>
        </w:rPr>
      </w:pPr>
      <w:r w:rsidRPr="00D25601">
        <w:rPr>
          <w:rFonts w:ascii="Garamond" w:hAnsi="Garamond"/>
          <w:color w:val="000000"/>
          <w:sz w:val="25"/>
          <w:szCs w:val="25"/>
        </w:rPr>
        <w:t xml:space="preserve">The Supreme Court justices wrestle with the issue of precedent </w:t>
      </w:r>
      <w:r w:rsidR="00D25601">
        <w:rPr>
          <w:rFonts w:ascii="Garamond" w:hAnsi="Garamond"/>
          <w:color w:val="000000"/>
          <w:sz w:val="25"/>
          <w:szCs w:val="25"/>
        </w:rPr>
        <w:t>frequently</w:t>
      </w:r>
      <w:r w:rsidRPr="00D25601">
        <w:rPr>
          <w:rFonts w:ascii="Garamond" w:hAnsi="Garamond"/>
          <w:color w:val="000000"/>
          <w:sz w:val="25"/>
          <w:szCs w:val="25"/>
        </w:rPr>
        <w:t xml:space="preserve">, knowing that their decisions will affect not just the people in a particular case, but potentially millions of other Americans who could be in similar situations in the future. Their questions, like those in our reflection activity, are typically about when precedents should be honored and when they should be reversed. </w:t>
      </w:r>
      <w:r w:rsidR="00577E7E" w:rsidRPr="00D25601">
        <w:rPr>
          <w:rFonts w:ascii="Garamond" w:hAnsi="Garamond"/>
          <w:color w:val="000000"/>
          <w:sz w:val="25"/>
          <w:szCs w:val="25"/>
        </w:rPr>
        <w:t>J</w:t>
      </w:r>
      <w:r w:rsidRPr="00D25601">
        <w:rPr>
          <w:rFonts w:ascii="Garamond" w:hAnsi="Garamond"/>
          <w:color w:val="000000"/>
          <w:sz w:val="25"/>
          <w:szCs w:val="25"/>
        </w:rPr>
        <w:t>ustices often have different views on this</w:t>
      </w:r>
      <w:r w:rsidR="00D25601">
        <w:rPr>
          <w:rFonts w:ascii="Garamond" w:hAnsi="Garamond"/>
          <w:color w:val="000000"/>
          <w:sz w:val="25"/>
          <w:szCs w:val="25"/>
        </w:rPr>
        <w:t>—</w:t>
      </w:r>
      <w:r w:rsidRPr="00D25601">
        <w:rPr>
          <w:rFonts w:ascii="Garamond" w:hAnsi="Garamond"/>
          <w:color w:val="000000"/>
          <w:sz w:val="25"/>
          <w:szCs w:val="25"/>
        </w:rPr>
        <w:t>some even change their views over time.</w:t>
      </w:r>
    </w:p>
    <w:p w14:paraId="436695EF" w14:textId="768816FB" w:rsidR="00232467" w:rsidRPr="00232467" w:rsidRDefault="00232467" w:rsidP="007F0E2F">
      <w:pPr>
        <w:pStyle w:val="NormalWeb"/>
        <w:shd w:val="clear" w:color="auto" w:fill="FFFFFF"/>
        <w:spacing w:before="0" w:beforeAutospacing="0" w:after="120" w:afterAutospacing="0" w:line="300" w:lineRule="atLeast"/>
        <w:rPr>
          <w:rFonts w:ascii="Garamond" w:hAnsi="Garamond"/>
        </w:rPr>
      </w:pPr>
      <w:r w:rsidRPr="00D25601">
        <w:rPr>
          <w:rFonts w:ascii="Garamond" w:hAnsi="Garamond"/>
          <w:color w:val="000000"/>
          <w:sz w:val="25"/>
          <w:szCs w:val="25"/>
        </w:rPr>
        <w:t>The term </w:t>
      </w:r>
      <w:r w:rsidRPr="00D25601">
        <w:rPr>
          <w:rStyle w:val="Strong"/>
          <w:rFonts w:ascii="Garamond" w:hAnsi="Garamond"/>
          <w:i/>
          <w:iCs/>
          <w:color w:val="000000"/>
          <w:sz w:val="25"/>
          <w:szCs w:val="25"/>
          <w:u w:val="single"/>
        </w:rPr>
        <w:t>stare decisis</w:t>
      </w:r>
      <w:r w:rsidRPr="00D25601">
        <w:rPr>
          <w:rFonts w:ascii="Garamond" w:hAnsi="Garamond"/>
          <w:color w:val="000000"/>
          <w:sz w:val="25"/>
          <w:szCs w:val="25"/>
        </w:rPr>
        <w:t xml:space="preserve"> is a legal term that means </w:t>
      </w:r>
      <w:r w:rsidR="00D25601">
        <w:rPr>
          <w:rFonts w:ascii="Garamond" w:hAnsi="Garamond"/>
          <w:color w:val="000000"/>
          <w:sz w:val="25"/>
          <w:szCs w:val="25"/>
        </w:rPr>
        <w:t>“</w:t>
      </w:r>
      <w:r w:rsidRPr="00D25601">
        <w:rPr>
          <w:rFonts w:ascii="Garamond" w:hAnsi="Garamond"/>
          <w:color w:val="000000"/>
          <w:sz w:val="25"/>
          <w:szCs w:val="25"/>
        </w:rPr>
        <w:t>to stand by things decided</w:t>
      </w:r>
      <w:r w:rsidR="00D25601">
        <w:rPr>
          <w:rFonts w:ascii="Garamond" w:hAnsi="Garamond"/>
          <w:color w:val="000000"/>
          <w:sz w:val="25"/>
          <w:szCs w:val="25"/>
        </w:rPr>
        <w:t xml:space="preserve">” or to </w:t>
      </w:r>
      <w:r w:rsidRPr="00D25601">
        <w:rPr>
          <w:rFonts w:ascii="Garamond" w:hAnsi="Garamond"/>
          <w:color w:val="000000"/>
          <w:sz w:val="25"/>
          <w:szCs w:val="25"/>
        </w:rPr>
        <w:t>apply precedent</w:t>
      </w:r>
      <w:r w:rsidR="00577E7E" w:rsidRPr="00D25601">
        <w:rPr>
          <w:rFonts w:ascii="Garamond" w:hAnsi="Garamond"/>
          <w:color w:val="000000"/>
          <w:sz w:val="25"/>
          <w:szCs w:val="25"/>
        </w:rPr>
        <w:t xml:space="preserve"> when faced with similar legal issues</w:t>
      </w:r>
      <w:r w:rsidRPr="00232467">
        <w:rPr>
          <w:rFonts w:ascii="Garamond" w:hAnsi="Garamond"/>
          <w:color w:val="000000"/>
        </w:rPr>
        <w:t>. </w:t>
      </w:r>
    </w:p>
    <w:p w14:paraId="791CC798" w14:textId="2BEA573B" w:rsidR="007F0E2F" w:rsidRDefault="007F0E2F" w:rsidP="007F0E2F">
      <w:pPr>
        <w:pStyle w:val="Heading4"/>
        <w:shd w:val="clear" w:color="auto" w:fill="FFFFFF"/>
        <w:spacing w:before="120" w:after="120" w:line="360" w:lineRule="atLeast"/>
        <w:rPr>
          <w:rFonts w:ascii="Gill Sans MT" w:hAnsi="Gill Sans MT"/>
          <w:b/>
          <w:bCs/>
          <w:i w:val="0"/>
          <w:iCs w:val="0"/>
          <w:color w:val="231F20"/>
          <w:sz w:val="24"/>
          <w:szCs w:val="24"/>
        </w:rPr>
      </w:pPr>
    </w:p>
    <w:p w14:paraId="643ECC41" w14:textId="77777777" w:rsidR="001D7A42" w:rsidRDefault="001D7A42" w:rsidP="007F0E2F">
      <w:pPr>
        <w:pStyle w:val="Subhead1sl"/>
        <w:sectPr w:rsidR="001D7A42"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5192D5B4" w14:textId="7CEE7D03" w:rsidR="00232467" w:rsidRPr="001D7A42" w:rsidRDefault="00232467" w:rsidP="001D7A42">
      <w:pPr>
        <w:pStyle w:val="Subhead1sl"/>
      </w:pPr>
      <w:r w:rsidRPr="001D7A42">
        <w:lastRenderedPageBreak/>
        <w:t>Part Three: What the Justices Think About Precedent and </w:t>
      </w:r>
      <w:r w:rsidRPr="001D7A42">
        <w:rPr>
          <w:rStyle w:val="Emphasis"/>
        </w:rPr>
        <w:t>Stare Decisis</w:t>
      </w:r>
    </w:p>
    <w:p w14:paraId="091D391B" w14:textId="767E319C" w:rsidR="00232467" w:rsidRPr="0079020E" w:rsidRDefault="007F0E2F" w:rsidP="007F0E2F">
      <w:pPr>
        <w:pStyle w:val="NormalWeb"/>
        <w:shd w:val="clear" w:color="auto" w:fill="FFFFFF"/>
        <w:spacing w:before="0" w:beforeAutospacing="0" w:after="120" w:afterAutospacing="0" w:line="300" w:lineRule="atLeast"/>
        <w:rPr>
          <w:rFonts w:ascii="Garamond" w:eastAsiaTheme="minorHAnsi" w:hAnsi="Garamond" w:cstheme="minorBidi"/>
          <w:sz w:val="25"/>
          <w:szCs w:val="25"/>
        </w:rPr>
      </w:pPr>
      <w:r>
        <w:rPr>
          <w:rFonts w:ascii="Garamond" w:hAnsi="Garamond"/>
          <w:color w:val="000000"/>
          <w:sz w:val="25"/>
          <w:szCs w:val="25"/>
        </w:rPr>
        <w:t xml:space="preserve">Pair up with another student to complete this assignment. </w:t>
      </w:r>
    </w:p>
    <w:p w14:paraId="412464B3" w14:textId="2059B6F3" w:rsidR="00232467" w:rsidRPr="007F0E2F" w:rsidRDefault="00232467" w:rsidP="0079020E">
      <w:pPr>
        <w:pStyle w:val="Numberedlistsl"/>
        <w:numPr>
          <w:ilvl w:val="0"/>
          <w:numId w:val="23"/>
        </w:numPr>
        <w:ind w:left="360"/>
        <w:rPr>
          <w:sz w:val="25"/>
          <w:szCs w:val="25"/>
        </w:rPr>
      </w:pPr>
      <w:r w:rsidRPr="007F0E2F">
        <w:rPr>
          <w:sz w:val="25"/>
          <w:szCs w:val="25"/>
        </w:rPr>
        <w:t xml:space="preserve">Divide up the quotes below so you each have </w:t>
      </w:r>
      <w:r w:rsidR="007F0E2F">
        <w:rPr>
          <w:sz w:val="25"/>
          <w:szCs w:val="25"/>
        </w:rPr>
        <w:t xml:space="preserve">two quotes to </w:t>
      </w:r>
      <w:r w:rsidRPr="007F0E2F">
        <w:rPr>
          <w:sz w:val="25"/>
          <w:szCs w:val="25"/>
        </w:rPr>
        <w:t>work with. </w:t>
      </w:r>
    </w:p>
    <w:p w14:paraId="2C380118" w14:textId="372212FA" w:rsidR="00232467" w:rsidRPr="007F0E2F" w:rsidRDefault="007F0E2F" w:rsidP="0079020E">
      <w:pPr>
        <w:pStyle w:val="Numberedlistsl"/>
        <w:numPr>
          <w:ilvl w:val="0"/>
          <w:numId w:val="23"/>
        </w:numPr>
        <w:ind w:left="360"/>
        <w:rPr>
          <w:sz w:val="25"/>
          <w:szCs w:val="25"/>
        </w:rPr>
      </w:pPr>
      <w:r>
        <w:rPr>
          <w:sz w:val="25"/>
          <w:szCs w:val="25"/>
        </w:rPr>
        <w:t xml:space="preserve">Read your </w:t>
      </w:r>
      <w:r w:rsidR="00232467" w:rsidRPr="007F0E2F">
        <w:rPr>
          <w:sz w:val="25"/>
          <w:szCs w:val="25"/>
        </w:rPr>
        <w:t xml:space="preserve">quotes silently. </w:t>
      </w:r>
      <w:r>
        <w:rPr>
          <w:sz w:val="25"/>
          <w:szCs w:val="25"/>
        </w:rPr>
        <w:t>U</w:t>
      </w:r>
      <w:r w:rsidR="00232467" w:rsidRPr="007F0E2F">
        <w:rPr>
          <w:sz w:val="25"/>
          <w:szCs w:val="25"/>
        </w:rPr>
        <w:t>nderline passages you think are particularly important. Circle words or passages that you have questions about. Then try to put it in your own words or summarize it.</w:t>
      </w:r>
      <w:r w:rsidR="0079020E">
        <w:rPr>
          <w:sz w:val="25"/>
          <w:szCs w:val="25"/>
        </w:rPr>
        <w:t xml:space="preserve"> Explain your quotes to your partner. </w:t>
      </w:r>
    </w:p>
    <w:p w14:paraId="7B8EB5EE" w14:textId="7D6069BD" w:rsidR="00232467" w:rsidRDefault="0079020E" w:rsidP="0079020E">
      <w:pPr>
        <w:pStyle w:val="Numberedlistsl"/>
        <w:numPr>
          <w:ilvl w:val="0"/>
          <w:numId w:val="23"/>
        </w:numPr>
        <w:ind w:left="360"/>
        <w:rPr>
          <w:sz w:val="25"/>
          <w:szCs w:val="25"/>
        </w:rPr>
      </w:pPr>
      <w:r>
        <w:rPr>
          <w:sz w:val="25"/>
          <w:szCs w:val="25"/>
        </w:rPr>
        <w:t>W</w:t>
      </w:r>
      <w:r w:rsidR="00232467" w:rsidRPr="007F0E2F">
        <w:rPr>
          <w:sz w:val="25"/>
          <w:szCs w:val="25"/>
        </w:rPr>
        <w:t xml:space="preserve">ork together to answer the </w:t>
      </w:r>
      <w:r w:rsidR="001D7A42" w:rsidRPr="0079020E">
        <w:rPr>
          <w:b/>
          <w:bCs/>
          <w:sz w:val="25"/>
          <w:szCs w:val="25"/>
        </w:rPr>
        <w:t>Q</w:t>
      </w:r>
      <w:r w:rsidR="00232467" w:rsidRPr="0079020E">
        <w:rPr>
          <w:b/>
          <w:bCs/>
          <w:sz w:val="25"/>
          <w:szCs w:val="25"/>
        </w:rPr>
        <w:t xml:space="preserve">uestions to </w:t>
      </w:r>
      <w:r w:rsidR="001D7A42" w:rsidRPr="0079020E">
        <w:rPr>
          <w:b/>
          <w:bCs/>
          <w:sz w:val="25"/>
          <w:szCs w:val="25"/>
        </w:rPr>
        <w:t>C</w:t>
      </w:r>
      <w:r w:rsidR="00232467" w:rsidRPr="0079020E">
        <w:rPr>
          <w:b/>
          <w:bCs/>
          <w:sz w:val="25"/>
          <w:szCs w:val="25"/>
        </w:rPr>
        <w:t>onsider</w:t>
      </w:r>
      <w:r w:rsidR="001D7A42">
        <w:rPr>
          <w:sz w:val="25"/>
          <w:szCs w:val="25"/>
        </w:rPr>
        <w:t xml:space="preserve"> (page </w:t>
      </w:r>
      <w:r w:rsidR="004638DC">
        <w:rPr>
          <w:sz w:val="25"/>
          <w:szCs w:val="25"/>
        </w:rPr>
        <w:t>4</w:t>
      </w:r>
      <w:r w:rsidR="001D7A42">
        <w:rPr>
          <w:sz w:val="25"/>
          <w:szCs w:val="25"/>
        </w:rPr>
        <w:t>)</w:t>
      </w:r>
      <w:r w:rsidR="00232467" w:rsidRPr="007F0E2F">
        <w:rPr>
          <w:sz w:val="25"/>
          <w:szCs w:val="25"/>
        </w:rPr>
        <w:t>.</w:t>
      </w:r>
    </w:p>
    <w:p w14:paraId="245287C1" w14:textId="5361685F" w:rsidR="001D7A42" w:rsidRPr="007F0E2F" w:rsidRDefault="00622BBE" w:rsidP="001D7A42">
      <w:pPr>
        <w:pStyle w:val="Numberedlistsl"/>
        <w:numPr>
          <w:ilvl w:val="0"/>
          <w:numId w:val="0"/>
        </w:numPr>
        <w:spacing w:after="240"/>
        <w:rPr>
          <w:sz w:val="25"/>
          <w:szCs w:val="25"/>
        </w:rPr>
      </w:pPr>
      <w:r>
        <w:rPr>
          <w:color w:val="000000"/>
          <w:sz w:val="25"/>
          <w:szCs w:val="25"/>
        </w:rPr>
        <w:pict w14:anchorId="0D2EB1A3">
          <v:rect id="_x0000_i1025" style="width:0;height:1.5pt" o:hralign="center" o:hrstd="t" o:hr="t" fillcolor="#a0a0a0" stroked="f"/>
        </w:pict>
      </w:r>
    </w:p>
    <w:p w14:paraId="604B715B" w14:textId="670093DD" w:rsidR="001D7A42" w:rsidRPr="001D7A42" w:rsidRDefault="001D7A42" w:rsidP="001D7A42">
      <w:pPr>
        <w:pStyle w:val="Subhead2sl"/>
        <w:rPr>
          <w:rStyle w:val="Strong"/>
          <w:rFonts w:ascii="Garamond" w:hAnsi="Garamond"/>
          <w:bCs w:val="0"/>
          <w:color w:val="000000"/>
          <w:sz w:val="25"/>
          <w:szCs w:val="25"/>
        </w:rPr>
      </w:pPr>
      <w:r>
        <w:t>Quotes</w:t>
      </w:r>
    </w:p>
    <w:p w14:paraId="3108DC0C" w14:textId="6B9578E2" w:rsidR="00232467" w:rsidRPr="001D7A42" w:rsidRDefault="00232467" w:rsidP="001D7A42">
      <w:pPr>
        <w:pStyle w:val="NormalWeb"/>
        <w:numPr>
          <w:ilvl w:val="0"/>
          <w:numId w:val="25"/>
        </w:numPr>
        <w:shd w:val="clear" w:color="auto" w:fill="FFFFFF"/>
        <w:spacing w:before="0" w:beforeAutospacing="0" w:after="240" w:afterAutospacing="0" w:line="300" w:lineRule="atLeast"/>
        <w:ind w:left="360"/>
        <w:rPr>
          <w:rFonts w:ascii="Garamond" w:hAnsi="Garamond"/>
          <w:color w:val="000000"/>
          <w:sz w:val="25"/>
          <w:szCs w:val="25"/>
        </w:rPr>
      </w:pPr>
      <w:r w:rsidRPr="001D7A42">
        <w:rPr>
          <w:rStyle w:val="Strong"/>
          <w:rFonts w:ascii="Garamond" w:hAnsi="Garamond"/>
          <w:color w:val="000000"/>
          <w:sz w:val="25"/>
          <w:szCs w:val="25"/>
        </w:rPr>
        <w:t>Justices Sandra Day O’Conner and Stephen G. Breyer</w:t>
      </w:r>
      <w:r w:rsidRPr="001D7A42">
        <w:rPr>
          <w:rFonts w:ascii="Garamond" w:hAnsi="Garamond"/>
          <w:color w:val="000000"/>
          <w:sz w:val="25"/>
          <w:szCs w:val="25"/>
        </w:rPr>
        <w:t> in a taped interview with students participating in a question and answer session. When asked about what might influence the justices to overturn a precedent, </w:t>
      </w:r>
      <w:r w:rsidRPr="001D7A42">
        <w:rPr>
          <w:rStyle w:val="Strong"/>
          <w:rFonts w:ascii="Garamond" w:hAnsi="Garamond"/>
          <w:color w:val="000000"/>
          <w:sz w:val="25"/>
          <w:szCs w:val="25"/>
        </w:rPr>
        <w:t>Justice O’Connor</w:t>
      </w:r>
      <w:r w:rsidRPr="001D7A42">
        <w:rPr>
          <w:rFonts w:ascii="Garamond" w:hAnsi="Garamond"/>
          <w:color w:val="000000"/>
          <w:sz w:val="25"/>
          <w:szCs w:val="25"/>
        </w:rPr>
        <w:t> said: </w:t>
      </w:r>
    </w:p>
    <w:p w14:paraId="3BEE933F" w14:textId="06979AC8" w:rsidR="00232467" w:rsidRPr="001D7A42" w:rsidRDefault="00232467" w:rsidP="001D7A42">
      <w:pPr>
        <w:pStyle w:val="NormalWeb"/>
        <w:shd w:val="clear" w:color="auto" w:fill="FFFFFF"/>
        <w:spacing w:before="0" w:beforeAutospacing="0" w:after="120" w:afterAutospacing="0" w:line="300" w:lineRule="atLeast"/>
        <w:ind w:left="720" w:right="360"/>
        <w:rPr>
          <w:rFonts w:ascii="Garamond" w:hAnsi="Garamond"/>
          <w:color w:val="000000"/>
          <w:sz w:val="25"/>
          <w:szCs w:val="25"/>
        </w:rPr>
      </w:pPr>
      <w:r w:rsidRPr="001D7A42">
        <w:rPr>
          <w:rStyle w:val="Emphasis"/>
          <w:rFonts w:ascii="Garamond" w:hAnsi="Garamond"/>
          <w:i w:val="0"/>
          <w:iCs w:val="0"/>
          <w:color w:val="000000"/>
          <w:sz w:val="25"/>
          <w:szCs w:val="25"/>
        </w:rPr>
        <w:t>Well I think you have to be able to persuade at least five members of this nine-member Court that an earlier judgment and opinion decided by this Court is now clearly wrong. That is possible to do. We can be persuaded at times that something we decided earlier has become, over time, no longer defensible.</w:t>
      </w:r>
    </w:p>
    <w:p w14:paraId="4A93BE63" w14:textId="0119A614" w:rsidR="00232467" w:rsidRPr="001D7A42" w:rsidRDefault="00232467" w:rsidP="001D7A42">
      <w:pPr>
        <w:pStyle w:val="NormalWeb"/>
        <w:shd w:val="clear" w:color="auto" w:fill="FFFFFF"/>
        <w:spacing w:before="0" w:beforeAutospacing="0" w:after="120" w:afterAutospacing="0" w:line="300" w:lineRule="atLeast"/>
        <w:ind w:left="720" w:right="360"/>
        <w:rPr>
          <w:rFonts w:ascii="Garamond" w:hAnsi="Garamond"/>
          <w:color w:val="000000"/>
          <w:sz w:val="25"/>
          <w:szCs w:val="25"/>
        </w:rPr>
      </w:pPr>
      <w:r w:rsidRPr="001D7A42">
        <w:rPr>
          <w:rStyle w:val="Emphasis"/>
          <w:rFonts w:ascii="Garamond" w:hAnsi="Garamond"/>
          <w:i w:val="0"/>
          <w:iCs w:val="0"/>
          <w:color w:val="000000"/>
          <w:sz w:val="25"/>
          <w:szCs w:val="25"/>
        </w:rPr>
        <w:t>And the most clear big example of that was in </w:t>
      </w:r>
      <w:r w:rsidRPr="001D7A42">
        <w:rPr>
          <w:rFonts w:ascii="Garamond" w:hAnsi="Garamond"/>
          <w:i/>
          <w:iCs/>
          <w:color w:val="000000"/>
          <w:sz w:val="25"/>
          <w:szCs w:val="25"/>
        </w:rPr>
        <w:t>Brown v. Board of Education</w:t>
      </w:r>
      <w:r w:rsidRPr="001D7A42">
        <w:rPr>
          <w:rFonts w:ascii="Garamond" w:hAnsi="Garamond"/>
          <w:color w:val="000000"/>
          <w:sz w:val="25"/>
          <w:szCs w:val="25"/>
        </w:rPr>
        <w:t> </w:t>
      </w:r>
      <w:r w:rsidRPr="001D7A42">
        <w:rPr>
          <w:rStyle w:val="Emphasis"/>
          <w:rFonts w:ascii="Garamond" w:hAnsi="Garamond"/>
          <w:i w:val="0"/>
          <w:iCs w:val="0"/>
          <w:color w:val="000000"/>
          <w:sz w:val="25"/>
          <w:szCs w:val="25"/>
        </w:rPr>
        <w:t>when the Supreme Court decided to overrule the old </w:t>
      </w:r>
      <w:r w:rsidRPr="001D7A42">
        <w:rPr>
          <w:rFonts w:ascii="Garamond" w:hAnsi="Garamond"/>
          <w:i/>
          <w:iCs/>
          <w:color w:val="000000"/>
          <w:sz w:val="25"/>
          <w:szCs w:val="25"/>
        </w:rPr>
        <w:t>Plessy v. Ferguson</w:t>
      </w:r>
      <w:r w:rsidRPr="001D7A42">
        <w:rPr>
          <w:rFonts w:ascii="Garamond" w:hAnsi="Garamond"/>
          <w:color w:val="000000"/>
          <w:sz w:val="25"/>
          <w:szCs w:val="25"/>
        </w:rPr>
        <w:t> </w:t>
      </w:r>
      <w:r w:rsidRPr="001D7A42">
        <w:rPr>
          <w:rStyle w:val="Emphasis"/>
          <w:rFonts w:ascii="Garamond" w:hAnsi="Garamond"/>
          <w:i w:val="0"/>
          <w:iCs w:val="0"/>
          <w:color w:val="000000"/>
          <w:sz w:val="25"/>
          <w:szCs w:val="25"/>
        </w:rPr>
        <w:t>principle that you could have separate public facilities for people based on race provided they were roughly the same. You know, the same school, one for people of the black race, one for people of the white race. That’s what </w:t>
      </w:r>
      <w:r w:rsidRPr="001D7A42">
        <w:rPr>
          <w:rFonts w:ascii="Garamond" w:hAnsi="Garamond"/>
          <w:i/>
          <w:iCs/>
          <w:color w:val="000000"/>
          <w:sz w:val="25"/>
          <w:szCs w:val="25"/>
        </w:rPr>
        <w:t>Plessy</w:t>
      </w:r>
      <w:r w:rsidRPr="001D7A42">
        <w:rPr>
          <w:rFonts w:ascii="Garamond" w:hAnsi="Garamond"/>
          <w:color w:val="000000"/>
          <w:sz w:val="25"/>
          <w:szCs w:val="25"/>
        </w:rPr>
        <w:t> </w:t>
      </w:r>
      <w:r w:rsidRPr="001D7A42">
        <w:rPr>
          <w:rStyle w:val="Emphasis"/>
          <w:rFonts w:ascii="Garamond" w:hAnsi="Garamond"/>
          <w:i w:val="0"/>
          <w:iCs w:val="0"/>
          <w:color w:val="000000"/>
          <w:sz w:val="25"/>
          <w:szCs w:val="25"/>
        </w:rPr>
        <w:t>said was all right. The members of this Court unanimously concluded that just was not valid and it overturned it [</w:t>
      </w:r>
      <w:r w:rsidRPr="001D7A42">
        <w:rPr>
          <w:rFonts w:ascii="Garamond" w:hAnsi="Garamond"/>
          <w:i/>
          <w:iCs/>
          <w:color w:val="000000"/>
          <w:sz w:val="25"/>
          <w:szCs w:val="25"/>
        </w:rPr>
        <w:t>Plessy</w:t>
      </w:r>
      <w:r w:rsidRPr="001D7A42">
        <w:rPr>
          <w:rStyle w:val="Emphasis"/>
          <w:rFonts w:ascii="Garamond" w:hAnsi="Garamond"/>
          <w:i w:val="0"/>
          <w:iCs w:val="0"/>
          <w:color w:val="000000"/>
          <w:sz w:val="25"/>
          <w:szCs w:val="25"/>
        </w:rPr>
        <w:t>].</w:t>
      </w:r>
    </w:p>
    <w:p w14:paraId="20FBC863" w14:textId="4F2D144A" w:rsidR="00232467" w:rsidRDefault="00232467" w:rsidP="001D7A42">
      <w:pPr>
        <w:pStyle w:val="NormalWeb"/>
        <w:shd w:val="clear" w:color="auto" w:fill="FFFFFF"/>
        <w:spacing w:before="0" w:beforeAutospacing="0" w:after="240" w:afterAutospacing="0" w:line="300" w:lineRule="atLeast"/>
        <w:ind w:left="720" w:right="360"/>
        <w:rPr>
          <w:rStyle w:val="Emphasis"/>
          <w:rFonts w:ascii="Garamond" w:hAnsi="Garamond"/>
          <w:i w:val="0"/>
          <w:iCs w:val="0"/>
          <w:color w:val="000000"/>
          <w:sz w:val="25"/>
          <w:szCs w:val="25"/>
        </w:rPr>
      </w:pPr>
      <w:r w:rsidRPr="001D7A42">
        <w:rPr>
          <w:rStyle w:val="Emphasis"/>
          <w:rFonts w:ascii="Garamond" w:hAnsi="Garamond"/>
          <w:i w:val="0"/>
          <w:iCs w:val="0"/>
          <w:color w:val="000000"/>
          <w:sz w:val="25"/>
          <w:szCs w:val="25"/>
        </w:rPr>
        <w:t>So what standard is required? It’s just a standard of persuading at least five members of the Court that an earlier precedent is clearly wrong and shouldn’t remain the law of the nation.</w:t>
      </w:r>
    </w:p>
    <w:p w14:paraId="0F704CDA" w14:textId="78F70EB0" w:rsidR="00200FF9" w:rsidRPr="00200FF9" w:rsidRDefault="00200FF9" w:rsidP="0079020E">
      <w:pPr>
        <w:pStyle w:val="NormalWeb"/>
        <w:shd w:val="clear" w:color="auto" w:fill="FFFFFF"/>
        <w:spacing w:before="0" w:beforeAutospacing="0" w:after="1320" w:afterAutospacing="0" w:line="300" w:lineRule="atLeast"/>
        <w:ind w:left="360" w:right="360"/>
        <w:rPr>
          <w:rFonts w:ascii="Garamond" w:hAnsi="Garamond"/>
          <w:color w:val="000000"/>
          <w:sz w:val="25"/>
          <w:szCs w:val="25"/>
        </w:rPr>
      </w:pPr>
      <w:r w:rsidRPr="00200FF9">
        <w:rPr>
          <w:rStyle w:val="Emphasis"/>
          <w:rFonts w:ascii="Garamond" w:hAnsi="Garamond"/>
          <w:color w:val="000000"/>
          <w:sz w:val="25"/>
          <w:szCs w:val="25"/>
        </w:rPr>
        <w:t>Put this quote in your own words:</w:t>
      </w:r>
    </w:p>
    <w:p w14:paraId="53D86AFC" w14:textId="503FC625" w:rsidR="00232467" w:rsidRPr="001D7A42" w:rsidRDefault="00232467" w:rsidP="001D7A42">
      <w:pPr>
        <w:pStyle w:val="NormalWeb"/>
        <w:numPr>
          <w:ilvl w:val="0"/>
          <w:numId w:val="25"/>
        </w:numPr>
        <w:shd w:val="clear" w:color="auto" w:fill="FFFFFF"/>
        <w:spacing w:before="0" w:beforeAutospacing="0" w:after="240" w:afterAutospacing="0" w:line="300" w:lineRule="atLeast"/>
        <w:ind w:left="360"/>
        <w:rPr>
          <w:rStyle w:val="Strong"/>
          <w:rFonts w:ascii="Garamond" w:hAnsi="Garamond"/>
          <w:b w:val="0"/>
          <w:bCs w:val="0"/>
          <w:sz w:val="25"/>
          <w:szCs w:val="25"/>
        </w:rPr>
      </w:pPr>
      <w:r w:rsidRPr="001D7A42">
        <w:rPr>
          <w:rStyle w:val="Strong"/>
          <w:rFonts w:ascii="Garamond" w:hAnsi="Garamond"/>
          <w:sz w:val="25"/>
          <w:szCs w:val="25"/>
        </w:rPr>
        <w:t>Justices Sandra Day O’Conner and Stephen G. Breyer</w:t>
      </w:r>
      <w:r w:rsidRPr="001D7A42">
        <w:rPr>
          <w:rStyle w:val="Strong"/>
          <w:rFonts w:ascii="Garamond" w:hAnsi="Garamond"/>
          <w:b w:val="0"/>
          <w:bCs w:val="0"/>
          <w:sz w:val="25"/>
          <w:szCs w:val="25"/>
        </w:rPr>
        <w:t xml:space="preserve"> in a taped interview with students participating in a question and answer session. After Justice O</w:t>
      </w:r>
      <w:r w:rsidR="001D7A42">
        <w:rPr>
          <w:rStyle w:val="Strong"/>
          <w:rFonts w:ascii="Garamond" w:hAnsi="Garamond"/>
          <w:b w:val="0"/>
          <w:bCs w:val="0"/>
          <w:sz w:val="25"/>
          <w:szCs w:val="25"/>
        </w:rPr>
        <w:t>’</w:t>
      </w:r>
      <w:r w:rsidRPr="001D7A42">
        <w:rPr>
          <w:rStyle w:val="Strong"/>
          <w:rFonts w:ascii="Garamond" w:hAnsi="Garamond"/>
          <w:b w:val="0"/>
          <w:bCs w:val="0"/>
          <w:sz w:val="25"/>
          <w:szCs w:val="25"/>
        </w:rPr>
        <w:t>Connor</w:t>
      </w:r>
      <w:r w:rsidR="001D7A42">
        <w:rPr>
          <w:rStyle w:val="Strong"/>
          <w:rFonts w:ascii="Garamond" w:hAnsi="Garamond"/>
          <w:b w:val="0"/>
          <w:bCs w:val="0"/>
          <w:sz w:val="25"/>
          <w:szCs w:val="25"/>
        </w:rPr>
        <w:t>’</w:t>
      </w:r>
      <w:r w:rsidRPr="001D7A42">
        <w:rPr>
          <w:rStyle w:val="Strong"/>
          <w:rFonts w:ascii="Garamond" w:hAnsi="Garamond"/>
          <w:b w:val="0"/>
          <w:bCs w:val="0"/>
          <w:sz w:val="25"/>
          <w:szCs w:val="25"/>
        </w:rPr>
        <w:t>s answer about what might influence the justices to overturn a precedent, </w:t>
      </w:r>
      <w:r w:rsidRPr="001D7A42">
        <w:rPr>
          <w:rStyle w:val="Strong"/>
          <w:rFonts w:ascii="Garamond" w:hAnsi="Garamond"/>
          <w:color w:val="000000"/>
          <w:sz w:val="25"/>
          <w:szCs w:val="25"/>
        </w:rPr>
        <w:t>Justice Breyer</w:t>
      </w:r>
      <w:r w:rsidRPr="001D7A42">
        <w:rPr>
          <w:rStyle w:val="Strong"/>
          <w:rFonts w:ascii="Garamond" w:hAnsi="Garamond"/>
          <w:sz w:val="25"/>
          <w:szCs w:val="25"/>
        </w:rPr>
        <w:t> </w:t>
      </w:r>
      <w:r w:rsidRPr="001D7A42">
        <w:rPr>
          <w:rStyle w:val="Strong"/>
          <w:rFonts w:ascii="Garamond" w:hAnsi="Garamond"/>
          <w:b w:val="0"/>
          <w:bCs w:val="0"/>
          <w:sz w:val="25"/>
          <w:szCs w:val="25"/>
        </w:rPr>
        <w:t>added:</w:t>
      </w:r>
    </w:p>
    <w:p w14:paraId="308D2143" w14:textId="39A1609E" w:rsidR="00232467" w:rsidRPr="001D7A42" w:rsidRDefault="00232467" w:rsidP="001D7A42">
      <w:pPr>
        <w:pStyle w:val="NormalWeb"/>
        <w:shd w:val="clear" w:color="auto" w:fill="FFFFFF"/>
        <w:spacing w:before="0" w:beforeAutospacing="0" w:after="240" w:afterAutospacing="0" w:line="300" w:lineRule="atLeast"/>
        <w:ind w:left="720" w:right="360"/>
        <w:rPr>
          <w:rStyle w:val="Emphasis"/>
        </w:rPr>
      </w:pPr>
      <w:r w:rsidRPr="001D7A42">
        <w:rPr>
          <w:rStyle w:val="Emphasis"/>
          <w:rFonts w:ascii="Garamond" w:hAnsi="Garamond"/>
          <w:i w:val="0"/>
          <w:iCs w:val="0"/>
          <w:color w:val="000000"/>
          <w:sz w:val="25"/>
          <w:szCs w:val="25"/>
        </w:rPr>
        <w:t xml:space="preserve">That last phrase [persuading at least five members of the Court that an earlier precedent is clearly wrong and shouldn’t remain the law of the nation] is very </w:t>
      </w:r>
      <w:r w:rsidRPr="001D7A42">
        <w:rPr>
          <w:rStyle w:val="Emphasis"/>
          <w:rFonts w:ascii="Garamond" w:hAnsi="Garamond"/>
          <w:i w:val="0"/>
          <w:iCs w:val="0"/>
          <w:color w:val="000000"/>
          <w:sz w:val="25"/>
          <w:szCs w:val="25"/>
        </w:rPr>
        <w:lastRenderedPageBreak/>
        <w:t>important. Every one of us understands that if you change the law too often, even when it was wrong before, people cannot live their lives. They can’t plan how to live; they can’t plan their societies. So no one thinks just because a case is wrong that you are going to overturn it. They have to both think it was wrong and think it’s harmful and causing a lot of trouble.</w:t>
      </w:r>
    </w:p>
    <w:p w14:paraId="3141C768" w14:textId="634DDA29" w:rsidR="00232467" w:rsidRDefault="00232467" w:rsidP="001D7A42">
      <w:pPr>
        <w:pStyle w:val="NormalWeb"/>
        <w:shd w:val="clear" w:color="auto" w:fill="FFFFFF"/>
        <w:spacing w:before="0" w:beforeAutospacing="0" w:after="240" w:afterAutospacing="0" w:line="300" w:lineRule="atLeast"/>
        <w:ind w:left="720" w:right="360"/>
        <w:rPr>
          <w:rStyle w:val="Emphasis"/>
          <w:rFonts w:ascii="Garamond" w:hAnsi="Garamond"/>
          <w:i w:val="0"/>
          <w:iCs w:val="0"/>
          <w:color w:val="000000"/>
          <w:sz w:val="25"/>
          <w:szCs w:val="25"/>
        </w:rPr>
      </w:pPr>
      <w:r w:rsidRPr="001D7A42">
        <w:rPr>
          <w:rStyle w:val="Emphasis"/>
          <w:rFonts w:ascii="Garamond" w:hAnsi="Garamond"/>
          <w:i w:val="0"/>
          <w:iCs w:val="0"/>
          <w:color w:val="000000"/>
          <w:sz w:val="25"/>
          <w:szCs w:val="25"/>
        </w:rPr>
        <w:t>Now, if you said never overturn a case, we’d still live in a society that had racial segregation. That would be terrible. So, of course, sometimes you have to overturn a case. But five people [justices] have to agree it was wrong then and it’s wrong now and it’s causing a lot of harm to the point where even though people have to plan their lives, we better get rid of it. That happens very rarely.</w:t>
      </w:r>
    </w:p>
    <w:p w14:paraId="5CACD8C2" w14:textId="77777777" w:rsidR="00200FF9" w:rsidRPr="00200FF9" w:rsidRDefault="00200FF9" w:rsidP="0079020E">
      <w:pPr>
        <w:pStyle w:val="NormalWeb"/>
        <w:shd w:val="clear" w:color="auto" w:fill="FFFFFF"/>
        <w:spacing w:before="0" w:beforeAutospacing="0" w:after="1320" w:afterAutospacing="0" w:line="300" w:lineRule="atLeast"/>
        <w:ind w:left="360" w:right="360"/>
        <w:rPr>
          <w:rFonts w:ascii="Garamond" w:hAnsi="Garamond"/>
          <w:color w:val="000000"/>
          <w:sz w:val="25"/>
          <w:szCs w:val="25"/>
        </w:rPr>
      </w:pPr>
      <w:r w:rsidRPr="00200FF9">
        <w:rPr>
          <w:rStyle w:val="Emphasis"/>
          <w:rFonts w:ascii="Garamond" w:hAnsi="Garamond"/>
          <w:color w:val="000000"/>
          <w:sz w:val="25"/>
          <w:szCs w:val="25"/>
        </w:rPr>
        <w:t>Put this quote in your own words:</w:t>
      </w:r>
    </w:p>
    <w:p w14:paraId="16C0CBC0" w14:textId="0B682BD0" w:rsidR="00232467" w:rsidRPr="001D7A42" w:rsidRDefault="00F34056" w:rsidP="001D7A42">
      <w:pPr>
        <w:pStyle w:val="NormalWeb"/>
        <w:numPr>
          <w:ilvl w:val="0"/>
          <w:numId w:val="25"/>
        </w:numPr>
        <w:shd w:val="clear" w:color="auto" w:fill="FFFFFF"/>
        <w:spacing w:before="0" w:beforeAutospacing="0" w:after="240" w:afterAutospacing="0" w:line="300" w:lineRule="atLeast"/>
        <w:ind w:left="360"/>
        <w:rPr>
          <w:rStyle w:val="Strong"/>
          <w:rFonts w:ascii="Garamond" w:hAnsi="Garamond"/>
          <w:b w:val="0"/>
          <w:bCs w:val="0"/>
          <w:sz w:val="25"/>
          <w:szCs w:val="25"/>
        </w:rPr>
      </w:pPr>
      <w:r w:rsidRPr="001D7A42">
        <w:rPr>
          <w:rStyle w:val="Strong"/>
          <w:rFonts w:ascii="Garamond" w:hAnsi="Garamond"/>
          <w:sz w:val="25"/>
          <w:szCs w:val="25"/>
        </w:rPr>
        <w:t xml:space="preserve">Chief Justice </w:t>
      </w:r>
      <w:r w:rsidR="00232467" w:rsidRPr="001D7A42">
        <w:rPr>
          <w:rStyle w:val="Strong"/>
          <w:rFonts w:ascii="Garamond" w:hAnsi="Garamond"/>
          <w:sz w:val="25"/>
          <w:szCs w:val="25"/>
        </w:rPr>
        <w:t>John Roberts</w:t>
      </w:r>
      <w:r w:rsidR="00232467" w:rsidRPr="001D7A42">
        <w:rPr>
          <w:rStyle w:val="Strong"/>
          <w:rFonts w:ascii="Garamond" w:hAnsi="Garamond"/>
          <w:b w:val="0"/>
          <w:bCs w:val="0"/>
          <w:sz w:val="25"/>
          <w:szCs w:val="25"/>
        </w:rPr>
        <w:t> at his Senate confirmation hearing, September 2005:</w:t>
      </w:r>
    </w:p>
    <w:p w14:paraId="7D554051" w14:textId="6E04728D" w:rsidR="00232467" w:rsidRDefault="001D7A42" w:rsidP="001D7A42">
      <w:pPr>
        <w:pStyle w:val="NormalWeb"/>
        <w:shd w:val="clear" w:color="auto" w:fill="FFFFFF"/>
        <w:spacing w:before="0" w:beforeAutospacing="0" w:after="240" w:afterAutospacing="0" w:line="300" w:lineRule="atLeast"/>
        <w:ind w:left="720" w:right="360"/>
        <w:rPr>
          <w:rStyle w:val="Emphasis"/>
          <w:rFonts w:ascii="Garamond" w:hAnsi="Garamond"/>
          <w:i w:val="0"/>
          <w:iCs w:val="0"/>
          <w:color w:val="000000"/>
          <w:sz w:val="25"/>
          <w:szCs w:val="25"/>
        </w:rPr>
      </w:pPr>
      <w:r w:rsidRPr="001D7A42">
        <w:rPr>
          <w:rStyle w:val="Emphasis"/>
          <w:rFonts w:ascii="Garamond" w:hAnsi="Garamond"/>
          <w:i w:val="0"/>
          <w:iCs w:val="0"/>
          <w:color w:val="000000"/>
          <w:sz w:val="25"/>
          <w:szCs w:val="25"/>
        </w:rPr>
        <w:t>T</w:t>
      </w:r>
      <w:r w:rsidR="00232467" w:rsidRPr="001D7A42">
        <w:rPr>
          <w:rStyle w:val="Emphasis"/>
          <w:rFonts w:ascii="Garamond" w:hAnsi="Garamond"/>
          <w:i w:val="0"/>
          <w:iCs w:val="0"/>
          <w:color w:val="000000"/>
          <w:sz w:val="25"/>
          <w:szCs w:val="25"/>
        </w:rPr>
        <w:t>he principles of </w:t>
      </w:r>
      <w:r w:rsidR="00232467" w:rsidRPr="001D7A42">
        <w:rPr>
          <w:rStyle w:val="Emphasis"/>
          <w:rFonts w:ascii="Garamond" w:hAnsi="Garamond"/>
          <w:sz w:val="25"/>
          <w:szCs w:val="25"/>
        </w:rPr>
        <w:t>stare decisis </w:t>
      </w:r>
      <w:r w:rsidR="00232467" w:rsidRPr="001D7A42">
        <w:rPr>
          <w:rStyle w:val="Emphasis"/>
          <w:rFonts w:ascii="Garamond" w:hAnsi="Garamond"/>
          <w:i w:val="0"/>
          <w:iCs w:val="0"/>
          <w:color w:val="000000"/>
          <w:sz w:val="25"/>
          <w:szCs w:val="25"/>
        </w:rPr>
        <w:t>look at a number of factors. Settled expectations is one of them…</w:t>
      </w:r>
      <w:r>
        <w:rPr>
          <w:rStyle w:val="Emphasis"/>
          <w:rFonts w:ascii="Garamond" w:hAnsi="Garamond"/>
          <w:i w:val="0"/>
          <w:iCs w:val="0"/>
          <w:color w:val="000000"/>
          <w:sz w:val="25"/>
          <w:szCs w:val="25"/>
        </w:rPr>
        <w:t xml:space="preserve"> </w:t>
      </w:r>
      <w:r w:rsidR="00232467" w:rsidRPr="001D7A42">
        <w:rPr>
          <w:rStyle w:val="Emphasis"/>
          <w:rFonts w:ascii="Garamond" w:hAnsi="Garamond"/>
          <w:i w:val="0"/>
          <w:iCs w:val="0"/>
          <w:color w:val="000000"/>
          <w:sz w:val="25"/>
          <w:szCs w:val="25"/>
        </w:rPr>
        <w:t>Whether or not particular precedents have proved to be unworkable is another consideration on the other side …</w:t>
      </w:r>
      <w:r>
        <w:rPr>
          <w:rStyle w:val="Emphasis"/>
          <w:rFonts w:ascii="Garamond" w:hAnsi="Garamond"/>
          <w:i w:val="0"/>
          <w:iCs w:val="0"/>
          <w:color w:val="000000"/>
          <w:sz w:val="25"/>
          <w:szCs w:val="25"/>
        </w:rPr>
        <w:t xml:space="preserve"> </w:t>
      </w:r>
      <w:r w:rsidR="00232467" w:rsidRPr="001D7A42">
        <w:rPr>
          <w:rStyle w:val="Emphasis"/>
          <w:rFonts w:ascii="Garamond" w:hAnsi="Garamond"/>
          <w:i w:val="0"/>
          <w:iCs w:val="0"/>
          <w:color w:val="000000"/>
          <w:sz w:val="25"/>
          <w:szCs w:val="25"/>
        </w:rPr>
        <w:t>I</w:t>
      </w:r>
      <w:r w:rsidRPr="001D7A42">
        <w:rPr>
          <w:rStyle w:val="Emphasis"/>
          <w:rFonts w:ascii="Garamond" w:hAnsi="Garamond"/>
          <w:i w:val="0"/>
          <w:iCs w:val="0"/>
          <w:color w:val="000000"/>
          <w:sz w:val="25"/>
          <w:szCs w:val="25"/>
        </w:rPr>
        <w:t xml:space="preserve"> </w:t>
      </w:r>
      <w:r w:rsidR="00232467" w:rsidRPr="001D7A42">
        <w:rPr>
          <w:rStyle w:val="Emphasis"/>
          <w:rFonts w:ascii="Garamond" w:hAnsi="Garamond"/>
          <w:i w:val="0"/>
          <w:iCs w:val="0"/>
          <w:color w:val="000000"/>
          <w:sz w:val="25"/>
          <w:szCs w:val="25"/>
        </w:rPr>
        <w:t>do think it is a jolt to the legal system when you overrule a precedent. Precedent plays an important role in promoting stability and evenhandedness.</w:t>
      </w:r>
    </w:p>
    <w:p w14:paraId="3B08B4B3" w14:textId="77777777" w:rsidR="00200FF9" w:rsidRPr="00200FF9" w:rsidRDefault="00200FF9" w:rsidP="0079020E">
      <w:pPr>
        <w:pStyle w:val="NormalWeb"/>
        <w:shd w:val="clear" w:color="auto" w:fill="FFFFFF"/>
        <w:spacing w:before="0" w:beforeAutospacing="0" w:after="1320" w:afterAutospacing="0" w:line="300" w:lineRule="atLeast"/>
        <w:ind w:left="360" w:right="360"/>
        <w:rPr>
          <w:rFonts w:ascii="Garamond" w:hAnsi="Garamond"/>
          <w:color w:val="000000"/>
          <w:sz w:val="25"/>
          <w:szCs w:val="25"/>
        </w:rPr>
      </w:pPr>
      <w:r w:rsidRPr="00200FF9">
        <w:rPr>
          <w:rStyle w:val="Emphasis"/>
          <w:rFonts w:ascii="Garamond" w:hAnsi="Garamond"/>
          <w:color w:val="000000"/>
          <w:sz w:val="25"/>
          <w:szCs w:val="25"/>
        </w:rPr>
        <w:t>Put this quote in your own words:</w:t>
      </w:r>
    </w:p>
    <w:p w14:paraId="50CA3A5F" w14:textId="76BD1E75" w:rsidR="00232467" w:rsidRPr="00200FF9" w:rsidRDefault="00F34056" w:rsidP="00200FF9">
      <w:pPr>
        <w:pStyle w:val="NormalWeb"/>
        <w:numPr>
          <w:ilvl w:val="0"/>
          <w:numId w:val="25"/>
        </w:numPr>
        <w:shd w:val="clear" w:color="auto" w:fill="FFFFFF"/>
        <w:spacing w:before="0" w:beforeAutospacing="0" w:after="240" w:afterAutospacing="0" w:line="300" w:lineRule="atLeast"/>
        <w:ind w:left="360"/>
        <w:rPr>
          <w:rStyle w:val="Strong"/>
          <w:rFonts w:ascii="Garamond" w:hAnsi="Garamond"/>
          <w:b w:val="0"/>
          <w:bCs w:val="0"/>
          <w:sz w:val="25"/>
          <w:szCs w:val="25"/>
        </w:rPr>
      </w:pPr>
      <w:r w:rsidRPr="00200FF9">
        <w:rPr>
          <w:rStyle w:val="Strong"/>
          <w:rFonts w:ascii="Garamond" w:hAnsi="Garamond"/>
          <w:sz w:val="25"/>
          <w:szCs w:val="25"/>
        </w:rPr>
        <w:t xml:space="preserve">Justice </w:t>
      </w:r>
      <w:r w:rsidR="00232467" w:rsidRPr="00200FF9">
        <w:rPr>
          <w:rStyle w:val="Strong"/>
          <w:rFonts w:ascii="Garamond" w:hAnsi="Garamond"/>
          <w:sz w:val="25"/>
          <w:szCs w:val="25"/>
        </w:rPr>
        <w:t>Stephen Breyer</w:t>
      </w:r>
      <w:r w:rsidR="00232467" w:rsidRPr="00200FF9">
        <w:rPr>
          <w:rStyle w:val="Strong"/>
          <w:rFonts w:ascii="Garamond" w:hAnsi="Garamond"/>
          <w:b w:val="0"/>
          <w:bCs w:val="0"/>
          <w:sz w:val="25"/>
          <w:szCs w:val="25"/>
        </w:rPr>
        <w:t>, writing for the Court in </w:t>
      </w:r>
      <w:r w:rsidR="00232467" w:rsidRPr="00200FF9">
        <w:rPr>
          <w:rStyle w:val="Strong"/>
          <w:rFonts w:ascii="Garamond" w:hAnsi="Garamond"/>
          <w:b w:val="0"/>
          <w:bCs w:val="0"/>
          <w:i/>
          <w:iCs/>
          <w:sz w:val="25"/>
          <w:szCs w:val="25"/>
        </w:rPr>
        <w:t>Randall v. Sorrell</w:t>
      </w:r>
      <w:r w:rsidR="00232467" w:rsidRPr="00200FF9">
        <w:rPr>
          <w:rStyle w:val="Strong"/>
          <w:rFonts w:ascii="Garamond" w:hAnsi="Garamond"/>
          <w:b w:val="0"/>
          <w:bCs w:val="0"/>
          <w:sz w:val="25"/>
          <w:szCs w:val="25"/>
        </w:rPr>
        <w:t xml:space="preserve">, the </w:t>
      </w:r>
      <w:r w:rsidR="00200FF9">
        <w:rPr>
          <w:rStyle w:val="Strong"/>
          <w:rFonts w:ascii="Garamond" w:hAnsi="Garamond"/>
          <w:b w:val="0"/>
          <w:bCs w:val="0"/>
          <w:sz w:val="25"/>
          <w:szCs w:val="25"/>
        </w:rPr>
        <w:t xml:space="preserve">2006 </w:t>
      </w:r>
      <w:r w:rsidR="00232467" w:rsidRPr="00200FF9">
        <w:rPr>
          <w:rStyle w:val="Strong"/>
          <w:rFonts w:ascii="Garamond" w:hAnsi="Garamond"/>
          <w:b w:val="0"/>
          <w:bCs w:val="0"/>
          <w:sz w:val="25"/>
          <w:szCs w:val="25"/>
        </w:rPr>
        <w:t>Vermont campaign finance reform decision:</w:t>
      </w:r>
    </w:p>
    <w:p w14:paraId="792E3BAE" w14:textId="357D8F99" w:rsidR="00232467" w:rsidRPr="00200FF9" w:rsidRDefault="00232467" w:rsidP="00200FF9">
      <w:pPr>
        <w:pStyle w:val="NormalWeb"/>
        <w:shd w:val="clear" w:color="auto" w:fill="FFFFFF"/>
        <w:spacing w:before="0" w:beforeAutospacing="0" w:after="120" w:afterAutospacing="0" w:line="300" w:lineRule="atLeast"/>
        <w:ind w:left="720" w:right="360"/>
        <w:rPr>
          <w:rStyle w:val="Emphasis"/>
          <w:rFonts w:ascii="Garamond" w:hAnsi="Garamond"/>
          <w:sz w:val="25"/>
          <w:szCs w:val="25"/>
        </w:rPr>
      </w:pPr>
      <w:r w:rsidRPr="00200FF9">
        <w:rPr>
          <w:rStyle w:val="Emphasis"/>
          <w:rFonts w:ascii="Garamond" w:hAnsi="Garamond"/>
          <w:i w:val="0"/>
          <w:iCs w:val="0"/>
          <w:color w:val="000000"/>
          <w:sz w:val="25"/>
          <w:szCs w:val="25"/>
        </w:rPr>
        <w:t xml:space="preserve">The Court has often recognized the </w:t>
      </w:r>
      <w:r w:rsidR="00200FF9" w:rsidRPr="00200FF9">
        <w:rPr>
          <w:rStyle w:val="Emphasis"/>
          <w:rFonts w:ascii="Garamond" w:hAnsi="Garamond"/>
          <w:i w:val="0"/>
          <w:iCs w:val="0"/>
          <w:color w:val="000000"/>
          <w:sz w:val="25"/>
          <w:szCs w:val="25"/>
        </w:rPr>
        <w:t>“</w:t>
      </w:r>
      <w:r w:rsidRPr="00200FF9">
        <w:rPr>
          <w:rStyle w:val="Emphasis"/>
          <w:rFonts w:ascii="Garamond" w:hAnsi="Garamond"/>
          <w:i w:val="0"/>
          <w:iCs w:val="0"/>
          <w:color w:val="000000"/>
          <w:sz w:val="25"/>
          <w:szCs w:val="25"/>
        </w:rPr>
        <w:t>fundamental importance of </w:t>
      </w:r>
      <w:r w:rsidRPr="00200FF9">
        <w:rPr>
          <w:rStyle w:val="Emphasis"/>
          <w:rFonts w:ascii="Garamond" w:hAnsi="Garamond"/>
          <w:sz w:val="25"/>
          <w:szCs w:val="25"/>
        </w:rPr>
        <w:t>stare decisis</w:t>
      </w:r>
      <w:r w:rsidRPr="00200FF9">
        <w:rPr>
          <w:rStyle w:val="Emphasis"/>
          <w:rFonts w:ascii="Garamond" w:hAnsi="Garamond"/>
          <w:i w:val="0"/>
          <w:iCs w:val="0"/>
          <w:color w:val="000000"/>
          <w:sz w:val="25"/>
          <w:szCs w:val="25"/>
        </w:rPr>
        <w:t>, the basic legal principle that commands judicial respect for a court’s earlier decisions and the rules of law they embody.</w:t>
      </w:r>
      <w:r w:rsidR="00200FF9" w:rsidRPr="00200FF9">
        <w:rPr>
          <w:rStyle w:val="Emphasis"/>
          <w:rFonts w:ascii="Garamond" w:hAnsi="Garamond"/>
          <w:i w:val="0"/>
          <w:iCs w:val="0"/>
          <w:color w:val="000000"/>
          <w:sz w:val="25"/>
          <w:szCs w:val="25"/>
        </w:rPr>
        <w:t>”</w:t>
      </w:r>
      <w:r w:rsidRPr="00200FF9">
        <w:rPr>
          <w:rStyle w:val="Emphasis"/>
          <w:rFonts w:ascii="Garamond" w:hAnsi="Garamond"/>
          <w:i w:val="0"/>
          <w:iCs w:val="0"/>
          <w:color w:val="000000"/>
          <w:sz w:val="25"/>
          <w:szCs w:val="25"/>
        </w:rPr>
        <w:t xml:space="preserve"> The court has pointed out that </w:t>
      </w:r>
      <w:r w:rsidRPr="00200FF9">
        <w:rPr>
          <w:rStyle w:val="Emphasis"/>
          <w:rFonts w:ascii="Garamond" w:hAnsi="Garamond"/>
          <w:sz w:val="25"/>
          <w:szCs w:val="25"/>
        </w:rPr>
        <w:t>stare decisis</w:t>
      </w:r>
      <w:r w:rsidRPr="00200FF9">
        <w:rPr>
          <w:rStyle w:val="Emphasis"/>
          <w:rFonts w:ascii="Garamond" w:hAnsi="Garamond"/>
          <w:i w:val="0"/>
          <w:iCs w:val="0"/>
          <w:color w:val="000000"/>
          <w:sz w:val="25"/>
          <w:szCs w:val="25"/>
        </w:rPr>
        <w:t> </w:t>
      </w:r>
      <w:r w:rsidR="00200FF9" w:rsidRPr="00200FF9">
        <w:rPr>
          <w:rStyle w:val="Emphasis"/>
          <w:rFonts w:ascii="Garamond" w:hAnsi="Garamond"/>
          <w:i w:val="0"/>
          <w:iCs w:val="0"/>
          <w:color w:val="000000"/>
          <w:sz w:val="25"/>
          <w:szCs w:val="25"/>
        </w:rPr>
        <w:t>“</w:t>
      </w:r>
      <w:r w:rsidRPr="00200FF9">
        <w:rPr>
          <w:rStyle w:val="Emphasis"/>
          <w:rFonts w:ascii="Garamond" w:hAnsi="Garamond"/>
          <w:i w:val="0"/>
          <w:iCs w:val="0"/>
          <w:color w:val="000000"/>
          <w:sz w:val="25"/>
          <w:szCs w:val="25"/>
        </w:rPr>
        <w:t>promotes the evenhanded, predictable and consistent development of legal principles, fosters reliance on judicial decisions, and contributes to the actual and perceived integrity of the judicial process.</w:t>
      </w:r>
      <w:r w:rsidR="00200FF9" w:rsidRPr="00200FF9">
        <w:rPr>
          <w:rStyle w:val="Emphasis"/>
          <w:rFonts w:ascii="Garamond" w:hAnsi="Garamond"/>
          <w:i w:val="0"/>
          <w:iCs w:val="0"/>
          <w:color w:val="000000"/>
          <w:sz w:val="25"/>
          <w:szCs w:val="25"/>
        </w:rPr>
        <w:t>”</w:t>
      </w:r>
    </w:p>
    <w:p w14:paraId="7DB474FF" w14:textId="5808FFB5" w:rsidR="00232467" w:rsidRDefault="00232467" w:rsidP="00200FF9">
      <w:pPr>
        <w:pStyle w:val="NormalWeb"/>
        <w:shd w:val="clear" w:color="auto" w:fill="FFFFFF"/>
        <w:spacing w:before="0" w:beforeAutospacing="0" w:after="240" w:afterAutospacing="0" w:line="300" w:lineRule="atLeast"/>
        <w:ind w:left="720" w:right="360"/>
        <w:rPr>
          <w:rStyle w:val="Emphasis"/>
          <w:rFonts w:ascii="Garamond" w:hAnsi="Garamond"/>
          <w:i w:val="0"/>
          <w:iCs w:val="0"/>
          <w:color w:val="000000"/>
          <w:sz w:val="25"/>
          <w:szCs w:val="25"/>
        </w:rPr>
      </w:pPr>
      <w:r w:rsidRPr="00200FF9">
        <w:rPr>
          <w:rStyle w:val="Emphasis"/>
          <w:rFonts w:ascii="Garamond" w:hAnsi="Garamond"/>
          <w:sz w:val="25"/>
          <w:szCs w:val="25"/>
        </w:rPr>
        <w:t>Stare decisis </w:t>
      </w:r>
      <w:r w:rsidRPr="00200FF9">
        <w:rPr>
          <w:rStyle w:val="Emphasis"/>
          <w:rFonts w:ascii="Garamond" w:hAnsi="Garamond"/>
          <w:i w:val="0"/>
          <w:iCs w:val="0"/>
          <w:color w:val="000000"/>
          <w:sz w:val="25"/>
          <w:szCs w:val="25"/>
        </w:rPr>
        <w:t>thereby avoids the instability and unfairness that accompany disruption of settled legal expectations. For this reason, the rule of law demands that adhering to our prior case law be the norm. Departure from precedent is exceptional and requires special justification.</w:t>
      </w:r>
    </w:p>
    <w:p w14:paraId="6D0BF837" w14:textId="77777777" w:rsidR="00200FF9" w:rsidRPr="00200FF9" w:rsidRDefault="00200FF9" w:rsidP="0079020E">
      <w:pPr>
        <w:pStyle w:val="NormalWeb"/>
        <w:shd w:val="clear" w:color="auto" w:fill="FFFFFF"/>
        <w:spacing w:before="0" w:beforeAutospacing="0" w:after="1320" w:afterAutospacing="0" w:line="300" w:lineRule="atLeast"/>
        <w:ind w:left="360" w:right="360"/>
        <w:rPr>
          <w:rFonts w:ascii="Garamond" w:hAnsi="Garamond"/>
          <w:color w:val="000000"/>
          <w:sz w:val="25"/>
          <w:szCs w:val="25"/>
        </w:rPr>
      </w:pPr>
      <w:r w:rsidRPr="00200FF9">
        <w:rPr>
          <w:rStyle w:val="Emphasis"/>
          <w:rFonts w:ascii="Garamond" w:hAnsi="Garamond"/>
          <w:color w:val="000000"/>
          <w:sz w:val="25"/>
          <w:szCs w:val="25"/>
        </w:rPr>
        <w:lastRenderedPageBreak/>
        <w:t>Put this quote in your own words:</w:t>
      </w:r>
    </w:p>
    <w:p w14:paraId="10B129C0" w14:textId="77777777" w:rsidR="00232467" w:rsidRPr="00232467" w:rsidRDefault="00232467" w:rsidP="00232467">
      <w:pPr>
        <w:pStyle w:val="Heading4"/>
        <w:shd w:val="clear" w:color="auto" w:fill="FFFFFF"/>
        <w:spacing w:before="0" w:after="225" w:line="360" w:lineRule="atLeast"/>
        <w:rPr>
          <w:rFonts w:ascii="Gill Sans MT" w:hAnsi="Gill Sans MT"/>
          <w:b/>
          <w:bCs/>
          <w:color w:val="231F20"/>
          <w:sz w:val="24"/>
          <w:szCs w:val="24"/>
        </w:rPr>
      </w:pPr>
      <w:r w:rsidRPr="00232467">
        <w:rPr>
          <w:rFonts w:ascii="Gill Sans MT" w:hAnsi="Gill Sans MT"/>
          <w:b/>
          <w:bCs/>
          <w:color w:val="231F20"/>
          <w:sz w:val="24"/>
          <w:szCs w:val="24"/>
        </w:rPr>
        <w:t>Questions to Consider</w:t>
      </w:r>
    </w:p>
    <w:p w14:paraId="1F3B4014" w14:textId="77777777" w:rsidR="00232467" w:rsidRPr="00232467" w:rsidRDefault="00232467" w:rsidP="0079020E">
      <w:pPr>
        <w:pStyle w:val="NormalWeb"/>
        <w:numPr>
          <w:ilvl w:val="0"/>
          <w:numId w:val="19"/>
        </w:numPr>
        <w:shd w:val="clear" w:color="auto" w:fill="FFFFFF"/>
        <w:tabs>
          <w:tab w:val="clear" w:pos="720"/>
        </w:tabs>
        <w:spacing w:before="0" w:beforeAutospacing="0" w:after="2520" w:afterAutospacing="0" w:line="276" w:lineRule="auto"/>
        <w:ind w:left="360"/>
        <w:rPr>
          <w:rFonts w:ascii="Garamond" w:hAnsi="Garamond"/>
          <w:color w:val="000000"/>
        </w:rPr>
      </w:pPr>
      <w:r w:rsidRPr="00232467">
        <w:rPr>
          <w:rFonts w:ascii="Garamond" w:hAnsi="Garamond"/>
          <w:color w:val="000000"/>
        </w:rPr>
        <w:t>Based on what you read, why is adhering to precedent (or </w:t>
      </w:r>
      <w:r w:rsidRPr="00232467">
        <w:rPr>
          <w:rStyle w:val="Emphasis"/>
          <w:rFonts w:ascii="Garamond" w:hAnsi="Garamond"/>
          <w:color w:val="000000"/>
        </w:rPr>
        <w:t>stare decisis)</w:t>
      </w:r>
      <w:r w:rsidRPr="00232467">
        <w:rPr>
          <w:rFonts w:ascii="Garamond" w:hAnsi="Garamond"/>
          <w:color w:val="000000"/>
        </w:rPr>
        <w:t> important?</w:t>
      </w:r>
    </w:p>
    <w:p w14:paraId="3F16112A" w14:textId="665A204E" w:rsidR="00232467" w:rsidRPr="00232467" w:rsidRDefault="00232467" w:rsidP="0079020E">
      <w:pPr>
        <w:pStyle w:val="NormalWeb"/>
        <w:numPr>
          <w:ilvl w:val="0"/>
          <w:numId w:val="19"/>
        </w:numPr>
        <w:shd w:val="clear" w:color="auto" w:fill="FFFFFF"/>
        <w:tabs>
          <w:tab w:val="clear" w:pos="720"/>
        </w:tabs>
        <w:spacing w:before="0" w:beforeAutospacing="0" w:after="2520" w:afterAutospacing="0" w:line="276" w:lineRule="auto"/>
        <w:ind w:left="360"/>
        <w:rPr>
          <w:rFonts w:ascii="Garamond" w:hAnsi="Garamond"/>
          <w:color w:val="000000"/>
        </w:rPr>
      </w:pPr>
      <w:r w:rsidRPr="00232467">
        <w:rPr>
          <w:rFonts w:ascii="Garamond" w:hAnsi="Garamond"/>
          <w:color w:val="000000"/>
        </w:rPr>
        <w:t>Based on what you read, what do you think would be acceptable reasons for reversing</w:t>
      </w:r>
      <w:r w:rsidR="00577E7E">
        <w:rPr>
          <w:rFonts w:ascii="Garamond" w:hAnsi="Garamond"/>
          <w:color w:val="000000"/>
        </w:rPr>
        <w:t xml:space="preserve"> or overturning</w:t>
      </w:r>
      <w:r w:rsidRPr="00232467">
        <w:rPr>
          <w:rFonts w:ascii="Garamond" w:hAnsi="Garamond"/>
          <w:color w:val="000000"/>
        </w:rPr>
        <w:t xml:space="preserve"> an existing precedent?</w:t>
      </w:r>
    </w:p>
    <w:p w14:paraId="4C9D4030" w14:textId="3811903F" w:rsidR="00232467" w:rsidRPr="00232467" w:rsidRDefault="00232467" w:rsidP="0079020E">
      <w:pPr>
        <w:pStyle w:val="NormalWeb"/>
        <w:numPr>
          <w:ilvl w:val="0"/>
          <w:numId w:val="19"/>
        </w:numPr>
        <w:shd w:val="clear" w:color="auto" w:fill="FFFFFF"/>
        <w:tabs>
          <w:tab w:val="clear" w:pos="720"/>
        </w:tabs>
        <w:spacing w:before="0" w:beforeAutospacing="0" w:after="2520" w:afterAutospacing="0" w:line="276" w:lineRule="auto"/>
        <w:ind w:left="360"/>
        <w:rPr>
          <w:rFonts w:ascii="Garamond" w:hAnsi="Garamond"/>
          <w:color w:val="000000"/>
        </w:rPr>
      </w:pPr>
      <w:r w:rsidRPr="00232467">
        <w:rPr>
          <w:rFonts w:ascii="Garamond" w:hAnsi="Garamond"/>
          <w:color w:val="000000"/>
        </w:rPr>
        <w:t>What do you think the result would be if the Court ever abandoned the precedent set in the </w:t>
      </w:r>
      <w:r w:rsidRPr="00232467">
        <w:rPr>
          <w:rStyle w:val="Emphasis"/>
          <w:rFonts w:ascii="Garamond" w:hAnsi="Garamond"/>
          <w:color w:val="000000"/>
        </w:rPr>
        <w:t>Miranda </w:t>
      </w:r>
      <w:r w:rsidRPr="00232467">
        <w:rPr>
          <w:rFonts w:ascii="Garamond" w:hAnsi="Garamond"/>
          <w:color w:val="000000"/>
        </w:rPr>
        <w:t>case? Explain your answer.</w:t>
      </w:r>
    </w:p>
    <w:p w14:paraId="47B459AA" w14:textId="77777777" w:rsidR="00232467" w:rsidRDefault="00232467" w:rsidP="00232467">
      <w:pPr>
        <w:pStyle w:val="NormalWeb"/>
        <w:shd w:val="clear" w:color="auto" w:fill="FFFFFF"/>
        <w:spacing w:before="0" w:beforeAutospacing="0" w:after="300" w:afterAutospacing="0" w:line="300" w:lineRule="atLeast"/>
        <w:rPr>
          <w:rFonts w:ascii="Open Sans" w:hAnsi="Open Sans"/>
          <w:color w:val="000000"/>
          <w:sz w:val="23"/>
          <w:szCs w:val="23"/>
        </w:rPr>
      </w:pPr>
    </w:p>
    <w:p w14:paraId="7FB446B3" w14:textId="77777777" w:rsidR="004062A3" w:rsidRPr="00BE2426" w:rsidRDefault="004062A3" w:rsidP="00232467">
      <w:pPr>
        <w:rPr>
          <w:rFonts w:ascii="Garamond" w:hAnsi="Garamond"/>
          <w:sz w:val="24"/>
          <w:szCs w:val="24"/>
        </w:rPr>
      </w:pPr>
    </w:p>
    <w:sectPr w:rsidR="004062A3" w:rsidRPr="00BE2426" w:rsidSect="007902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8959C" w14:textId="77777777" w:rsidR="00622BBE" w:rsidRDefault="00622BBE" w:rsidP="0078549D">
      <w:pPr>
        <w:spacing w:after="0" w:line="240" w:lineRule="auto"/>
      </w:pPr>
      <w:r>
        <w:separator/>
      </w:r>
    </w:p>
  </w:endnote>
  <w:endnote w:type="continuationSeparator" w:id="0">
    <w:p w14:paraId="65FD4C4A" w14:textId="77777777" w:rsidR="00622BBE" w:rsidRDefault="00622BBE"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7A5B2DBA"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D25601">
          <w:rPr>
            <w:rStyle w:val="BasiccopyslChar"/>
            <w:sz w:val="22"/>
            <w:szCs w:val="22"/>
          </w:rPr>
          <w:t>08/10/2020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56365" w14:textId="77777777" w:rsidR="00622BBE" w:rsidRDefault="00622BBE" w:rsidP="0078549D">
      <w:pPr>
        <w:spacing w:after="0" w:line="240" w:lineRule="auto"/>
      </w:pPr>
      <w:r>
        <w:separator/>
      </w:r>
    </w:p>
  </w:footnote>
  <w:footnote w:type="continuationSeparator" w:id="0">
    <w:p w14:paraId="29A18058" w14:textId="77777777" w:rsidR="00622BBE" w:rsidRDefault="00622BBE"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0F348474" w:rsidR="00F64E56" w:rsidRPr="00D25601" w:rsidRDefault="00D25601" w:rsidP="00D25601">
    <w:pPr>
      <w:pStyle w:val="Basiccopysl"/>
      <w:rPr>
        <w:sz w:val="22"/>
        <w:szCs w:val="22"/>
      </w:rPr>
    </w:pPr>
    <w:r w:rsidRPr="00D25601">
      <w:rPr>
        <w:sz w:val="22"/>
        <w:szCs w:val="22"/>
      </w:rPr>
      <w:t>LandmarkCases.org</w:t>
    </w:r>
    <w:r w:rsidRPr="00D25601">
      <w:rPr>
        <w:sz w:val="22"/>
        <w:szCs w:val="22"/>
      </w:rPr>
      <w:tab/>
    </w:r>
    <w:r w:rsidRPr="00D25601">
      <w:rPr>
        <w:sz w:val="22"/>
        <w:szCs w:val="22"/>
      </w:rPr>
      <w:tab/>
    </w:r>
    <w:r w:rsidRPr="00D25601">
      <w:rPr>
        <w:sz w:val="22"/>
        <w:szCs w:val="22"/>
      </w:rPr>
      <w:tab/>
    </w:r>
    <w:r w:rsidRPr="00D25601">
      <w:rPr>
        <w:sz w:val="22"/>
        <w:szCs w:val="22"/>
      </w:rPr>
      <w:tab/>
    </w:r>
    <w:r w:rsidRPr="00D25601">
      <w:rPr>
        <w:sz w:val="22"/>
        <w:szCs w:val="22"/>
      </w:rPr>
      <w:tab/>
    </w:r>
    <w:r>
      <w:rPr>
        <w:sz w:val="22"/>
        <w:szCs w:val="22"/>
      </w:rPr>
      <w:t xml:space="preserve">      </w:t>
    </w:r>
    <w:r w:rsidRPr="00D25601">
      <w:rPr>
        <w:i/>
        <w:iCs/>
        <w:sz w:val="22"/>
        <w:szCs w:val="22"/>
      </w:rPr>
      <w:t xml:space="preserve">Miranda v. Arizona </w:t>
    </w:r>
    <w:r w:rsidRPr="00D25601">
      <w:rPr>
        <w:sz w:val="22"/>
        <w:szCs w:val="22"/>
      </w:rPr>
      <w:t xml:space="preserve">/ Precedent and </w:t>
    </w:r>
    <w:r w:rsidRPr="00D25601">
      <w:rPr>
        <w:i/>
        <w:iCs/>
        <w:sz w:val="22"/>
        <w:szCs w:val="22"/>
      </w:rPr>
      <w:t>Stare Decisis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766D1D9A" w:rsidR="00987C93" w:rsidRPr="00D25601" w:rsidRDefault="00987C93" w:rsidP="00987C93">
    <w:pPr>
      <w:pStyle w:val="Basiccopysl"/>
      <w:rPr>
        <w:sz w:val="22"/>
        <w:szCs w:val="22"/>
      </w:rPr>
    </w:pPr>
    <w:r w:rsidRPr="00D25601">
      <w:rPr>
        <w:sz w:val="22"/>
        <w:szCs w:val="22"/>
      </w:rPr>
      <w:t>LandmarkCases.org</w:t>
    </w:r>
    <w:r w:rsidRPr="00D25601">
      <w:rPr>
        <w:sz w:val="22"/>
        <w:szCs w:val="22"/>
      </w:rPr>
      <w:tab/>
    </w:r>
    <w:r w:rsidRPr="00D25601">
      <w:rPr>
        <w:sz w:val="22"/>
        <w:szCs w:val="22"/>
      </w:rPr>
      <w:tab/>
    </w:r>
    <w:r w:rsidRPr="00D25601">
      <w:rPr>
        <w:sz w:val="22"/>
        <w:szCs w:val="22"/>
      </w:rPr>
      <w:tab/>
    </w:r>
    <w:r w:rsidRPr="00D25601">
      <w:rPr>
        <w:sz w:val="22"/>
        <w:szCs w:val="22"/>
      </w:rPr>
      <w:tab/>
    </w:r>
    <w:r w:rsidRPr="00D25601">
      <w:rPr>
        <w:sz w:val="22"/>
        <w:szCs w:val="22"/>
      </w:rPr>
      <w:tab/>
    </w:r>
    <w:r w:rsidR="00D25601">
      <w:rPr>
        <w:sz w:val="22"/>
        <w:szCs w:val="22"/>
      </w:rPr>
      <w:t xml:space="preserve">      </w:t>
    </w:r>
    <w:r w:rsidR="00171293" w:rsidRPr="00D25601">
      <w:rPr>
        <w:i/>
        <w:iCs/>
        <w:sz w:val="22"/>
        <w:szCs w:val="22"/>
      </w:rPr>
      <w:t>Miranda v. Arizona</w:t>
    </w:r>
    <w:r w:rsidR="00AE3B15" w:rsidRPr="00D25601">
      <w:rPr>
        <w:i/>
        <w:iCs/>
        <w:sz w:val="22"/>
        <w:szCs w:val="22"/>
      </w:rPr>
      <w:t xml:space="preserve"> </w:t>
    </w:r>
    <w:r w:rsidR="00D25601" w:rsidRPr="00D25601">
      <w:rPr>
        <w:sz w:val="22"/>
        <w:szCs w:val="22"/>
      </w:rPr>
      <w:t xml:space="preserve">/ Precedent and </w:t>
    </w:r>
    <w:r w:rsidR="00D25601" w:rsidRPr="00D25601">
      <w:rPr>
        <w:i/>
        <w:iCs/>
        <w:sz w:val="22"/>
        <w:szCs w:val="22"/>
      </w:rPr>
      <w:t>Stare Decisis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773E2"/>
    <w:multiLevelType w:val="multilevel"/>
    <w:tmpl w:val="0C02F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40ACB"/>
    <w:multiLevelType w:val="hybridMultilevel"/>
    <w:tmpl w:val="7B5CE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D2F07"/>
    <w:multiLevelType w:val="multilevel"/>
    <w:tmpl w:val="A57A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024DAF"/>
    <w:multiLevelType w:val="hybridMultilevel"/>
    <w:tmpl w:val="CF22F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72ACA"/>
    <w:multiLevelType w:val="multilevel"/>
    <w:tmpl w:val="655A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895B9B"/>
    <w:multiLevelType w:val="multilevel"/>
    <w:tmpl w:val="285E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D0CDC"/>
    <w:multiLevelType w:val="multilevel"/>
    <w:tmpl w:val="07FE0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2"/>
  </w:num>
  <w:num w:numId="4">
    <w:abstractNumId w:val="5"/>
  </w:num>
  <w:num w:numId="5">
    <w:abstractNumId w:val="8"/>
  </w:num>
  <w:num w:numId="6">
    <w:abstractNumId w:val="6"/>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4"/>
  </w:num>
  <w:num w:numId="12">
    <w:abstractNumId w:val="14"/>
  </w:num>
  <w:num w:numId="13">
    <w:abstractNumId w:val="12"/>
  </w:num>
  <w:num w:numId="14">
    <w:abstractNumId w:val="16"/>
  </w:num>
  <w:num w:numId="15">
    <w:abstractNumId w:val="11"/>
  </w:num>
  <w:num w:numId="16">
    <w:abstractNumId w:val="9"/>
  </w:num>
  <w:num w:numId="17">
    <w:abstractNumId w:val="15"/>
  </w:num>
  <w:num w:numId="18">
    <w:abstractNumId w:val="13"/>
  </w:num>
  <w:num w:numId="19">
    <w:abstractNumId w:val="0"/>
  </w:num>
  <w:num w:numId="20">
    <w:abstractNumId w:val="3"/>
  </w:num>
  <w:num w:numId="21">
    <w:abstractNumId w:val="3"/>
    <w:lvlOverride w:ilvl="0">
      <w:startOverride w:val="1"/>
    </w:lvlOverride>
  </w:num>
  <w:num w:numId="22">
    <w:abstractNumId w:val="3"/>
  </w:num>
  <w:num w:numId="23">
    <w:abstractNumId w:val="3"/>
    <w:lvlOverride w:ilvl="0">
      <w:startOverride w:val="1"/>
    </w:lvlOverride>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62C1B"/>
    <w:rsid w:val="00094CC6"/>
    <w:rsid w:val="000E239D"/>
    <w:rsid w:val="001056C3"/>
    <w:rsid w:val="00116A1D"/>
    <w:rsid w:val="00170B98"/>
    <w:rsid w:val="00171293"/>
    <w:rsid w:val="00182C32"/>
    <w:rsid w:val="001B3E05"/>
    <w:rsid w:val="001D7A42"/>
    <w:rsid w:val="00200FF9"/>
    <w:rsid w:val="00201528"/>
    <w:rsid w:val="0021030F"/>
    <w:rsid w:val="0022716B"/>
    <w:rsid w:val="00232467"/>
    <w:rsid w:val="0025076D"/>
    <w:rsid w:val="00290061"/>
    <w:rsid w:val="00291B50"/>
    <w:rsid w:val="002B4D38"/>
    <w:rsid w:val="002C68A3"/>
    <w:rsid w:val="002D2203"/>
    <w:rsid w:val="002D7EA0"/>
    <w:rsid w:val="002E34AE"/>
    <w:rsid w:val="00317735"/>
    <w:rsid w:val="0035621A"/>
    <w:rsid w:val="00375090"/>
    <w:rsid w:val="00396AEB"/>
    <w:rsid w:val="003C6F20"/>
    <w:rsid w:val="003E4EA5"/>
    <w:rsid w:val="00400A63"/>
    <w:rsid w:val="004062A3"/>
    <w:rsid w:val="00431128"/>
    <w:rsid w:val="004632BE"/>
    <w:rsid w:val="004638DC"/>
    <w:rsid w:val="004B2EAD"/>
    <w:rsid w:val="004B560A"/>
    <w:rsid w:val="004B73F9"/>
    <w:rsid w:val="004C327D"/>
    <w:rsid w:val="004E7457"/>
    <w:rsid w:val="004F77FB"/>
    <w:rsid w:val="005311FB"/>
    <w:rsid w:val="00572315"/>
    <w:rsid w:val="00577E7E"/>
    <w:rsid w:val="005A0330"/>
    <w:rsid w:val="005A4E3D"/>
    <w:rsid w:val="006135E5"/>
    <w:rsid w:val="00622BBE"/>
    <w:rsid w:val="006C3E71"/>
    <w:rsid w:val="006E09C9"/>
    <w:rsid w:val="006E3717"/>
    <w:rsid w:val="007058F6"/>
    <w:rsid w:val="00760239"/>
    <w:rsid w:val="00782455"/>
    <w:rsid w:val="0078549D"/>
    <w:rsid w:val="0079020E"/>
    <w:rsid w:val="007B6F07"/>
    <w:rsid w:val="007F0E2F"/>
    <w:rsid w:val="007F700D"/>
    <w:rsid w:val="00815CB0"/>
    <w:rsid w:val="0081706F"/>
    <w:rsid w:val="00824C79"/>
    <w:rsid w:val="00890363"/>
    <w:rsid w:val="00892A96"/>
    <w:rsid w:val="00987813"/>
    <w:rsid w:val="00987C93"/>
    <w:rsid w:val="009D6B03"/>
    <w:rsid w:val="009E0FC2"/>
    <w:rsid w:val="00A368A9"/>
    <w:rsid w:val="00A740A5"/>
    <w:rsid w:val="00A75990"/>
    <w:rsid w:val="00AE0C77"/>
    <w:rsid w:val="00AE3B15"/>
    <w:rsid w:val="00AF678D"/>
    <w:rsid w:val="00AF7333"/>
    <w:rsid w:val="00B535F7"/>
    <w:rsid w:val="00B62487"/>
    <w:rsid w:val="00B92AF2"/>
    <w:rsid w:val="00BE2426"/>
    <w:rsid w:val="00C01ACD"/>
    <w:rsid w:val="00C05B0A"/>
    <w:rsid w:val="00C15DAC"/>
    <w:rsid w:val="00C613A9"/>
    <w:rsid w:val="00CD5480"/>
    <w:rsid w:val="00CE1F4B"/>
    <w:rsid w:val="00D25601"/>
    <w:rsid w:val="00D918B9"/>
    <w:rsid w:val="00DE3D18"/>
    <w:rsid w:val="00E34832"/>
    <w:rsid w:val="00E3555A"/>
    <w:rsid w:val="00E50F82"/>
    <w:rsid w:val="00E6118A"/>
    <w:rsid w:val="00E64542"/>
    <w:rsid w:val="00E74097"/>
    <w:rsid w:val="00EA6467"/>
    <w:rsid w:val="00EB20C0"/>
    <w:rsid w:val="00EF7C97"/>
    <w:rsid w:val="00F112DF"/>
    <w:rsid w:val="00F211EE"/>
    <w:rsid w:val="00F34056"/>
    <w:rsid w:val="00F64E56"/>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062A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paragraph" w:customStyle="1" w:styleId="TableParagraph">
    <w:name w:val="Table Paragraph"/>
    <w:basedOn w:val="Normal"/>
    <w:uiPriority w:val="1"/>
    <w:qFormat/>
    <w:rsid w:val="00760239"/>
    <w:pPr>
      <w:widowControl w:val="0"/>
      <w:autoSpaceDE w:val="0"/>
      <w:autoSpaceDN w:val="0"/>
      <w:spacing w:after="0" w:line="240" w:lineRule="auto"/>
    </w:pPr>
    <w:rPr>
      <w:rFonts w:ascii="Arial" w:eastAsia="Arial" w:hAnsi="Arial" w:cs="Arial"/>
    </w:rPr>
  </w:style>
  <w:style w:type="character" w:customStyle="1" w:styleId="Heading3Char">
    <w:name w:val="Heading 3 Char"/>
    <w:basedOn w:val="DefaultParagraphFont"/>
    <w:link w:val="Heading3"/>
    <w:uiPriority w:val="9"/>
    <w:rsid w:val="004062A3"/>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40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805520">
      <w:bodyDiv w:val="1"/>
      <w:marLeft w:val="0"/>
      <w:marRight w:val="0"/>
      <w:marTop w:val="0"/>
      <w:marBottom w:val="0"/>
      <w:divBdr>
        <w:top w:val="none" w:sz="0" w:space="0" w:color="auto"/>
        <w:left w:val="none" w:sz="0" w:space="0" w:color="auto"/>
        <w:bottom w:val="none" w:sz="0" w:space="0" w:color="auto"/>
        <w:right w:val="none" w:sz="0" w:space="0" w:color="auto"/>
      </w:divBdr>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1102530640">
      <w:bodyDiv w:val="1"/>
      <w:marLeft w:val="0"/>
      <w:marRight w:val="0"/>
      <w:marTop w:val="0"/>
      <w:marBottom w:val="0"/>
      <w:divBdr>
        <w:top w:val="none" w:sz="0" w:space="0" w:color="auto"/>
        <w:left w:val="none" w:sz="0" w:space="0" w:color="auto"/>
        <w:bottom w:val="none" w:sz="0" w:space="0" w:color="auto"/>
        <w:right w:val="none" w:sz="0" w:space="0" w:color="auto"/>
      </w:divBdr>
    </w:div>
    <w:div w:id="113686965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7C285C39-20BA-49AD-AEB3-B28E63FBF6EA}">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84B73883-CED2-43DD-871D-4267C652A950}"/>
</file>

<file path=docProps/app.xml><?xml version="1.0" encoding="utf-8"?>
<Properties xmlns="http://schemas.openxmlformats.org/officeDocument/2006/extended-properties" xmlns:vt="http://schemas.openxmlformats.org/officeDocument/2006/docPropsVTypes">
  <Template>template with copyright + page number</Template>
  <TotalTime>8</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2020-08-10T18:31:00Z</dcterms:created>
  <dcterms:modified xsi:type="dcterms:W3CDTF">2020-08-12T13:23:00Z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