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7634F6CD" w:rsidR="005311FB" w:rsidRPr="00A83E6E" w:rsidRDefault="009952E0" w:rsidP="009952E0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A83E6E">
        <w:rPr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C2071" wp14:editId="1B76B12B">
                <wp:simplePos x="0" y="0"/>
                <wp:positionH relativeFrom="column">
                  <wp:posOffset>-8890</wp:posOffset>
                </wp:positionH>
                <wp:positionV relativeFrom="paragraph">
                  <wp:posOffset>629920</wp:posOffset>
                </wp:positionV>
                <wp:extent cx="5960745" cy="3387090"/>
                <wp:effectExtent l="0" t="0" r="0" b="381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745" cy="3387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7CF34" w14:textId="4A889A19" w:rsidR="00D37BC4" w:rsidRDefault="00D37BC4" w:rsidP="00D37BC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114300" distB="114300" distL="114300" distR="114300" wp14:anchorId="758CA059" wp14:editId="7902C695">
                                  <wp:extent cx="5419461" cy="3090999"/>
                                  <wp:effectExtent l="57150" t="57150" r="86360" b="90805"/>
                                  <wp:docPr id="1" name="image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rcRect l="1941" b="928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28024" cy="30958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  <a:prstDash val="solid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C20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pt;margin-top:49.6pt;width:469.35pt;height:266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" filled="f" stroked="f" strokeweight=".5pt">
                <v:textbox>
                  <w:txbxContent>
                    <w:p w14:paraId="7187CF34" w14:textId="4A889A19" w:rsidR="00D37BC4" w:rsidRDefault="00D37BC4" w:rsidP="00D37BC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114300" distB="114300" distL="114300" distR="114300" wp14:anchorId="758CA059" wp14:editId="7902C695">
                            <wp:extent cx="5419461" cy="3090999"/>
                            <wp:effectExtent l="57150" t="57150" r="86360" b="90805"/>
                            <wp:docPr id="1" name="image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12"/>
                                    <a:srcRect l="1941" b="928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28024" cy="3095883"/>
                                    </a:xfrm>
                                    <a:prstGeom prst="rect">
                                      <a:avLst/>
                                    </a:prstGeom>
                                    <a:ln w="1270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prstDash val="solid"/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E1EDD" w:rsidRPr="00A83E6E">
        <w:rPr>
          <w:i/>
          <w:iCs/>
          <w:sz w:val="40"/>
          <w:szCs w:val="40"/>
        </w:rPr>
        <w:t xml:space="preserve"> Hazelwood v. Kuhlmeier </w:t>
      </w:r>
      <w:r w:rsidR="00F64E56" w:rsidRPr="00A83E6E">
        <w:rPr>
          <w:sz w:val="40"/>
          <w:szCs w:val="40"/>
        </w:rPr>
        <w:t xml:space="preserve">/ </w:t>
      </w:r>
      <w:r w:rsidR="00110FE2" w:rsidRPr="00A83E6E">
        <w:rPr>
          <w:sz w:val="40"/>
          <w:szCs w:val="40"/>
        </w:rPr>
        <w:t>Cartoon</w:t>
      </w:r>
      <w:r w:rsidR="002E34AE" w:rsidRPr="00A83E6E">
        <w:rPr>
          <w:sz w:val="40"/>
          <w:szCs w:val="40"/>
        </w:rPr>
        <w:t xml:space="preserve"> Analysis</w:t>
      </w:r>
    </w:p>
    <w:p w14:paraId="270E3AB8" w14:textId="31B48A93" w:rsidR="00BC2A28" w:rsidRPr="00D37BC4" w:rsidRDefault="00D37BC4" w:rsidP="00CE0DFE">
      <w:pPr>
        <w:pStyle w:val="Normal1"/>
        <w:rPr>
          <w:rFonts w:ascii="Garamond" w:eastAsia="Times New Roman" w:hAnsi="Garamond" w:cs="Times New Roman"/>
          <w:lang w:val="en-US"/>
        </w:rPr>
      </w:pPr>
      <w:r w:rsidRPr="00D37BC4">
        <w:rPr>
          <w:rFonts w:ascii="Garamond" w:hAnsi="Garamond"/>
          <w:b/>
          <w:bCs/>
        </w:rPr>
        <w:t>Source:</w:t>
      </w:r>
      <w:r w:rsidRPr="00D37BC4">
        <w:rPr>
          <w:rFonts w:ascii="Garamond" w:hAnsi="Garamond"/>
        </w:rPr>
        <w:t xml:space="preserve"> </w:t>
      </w:r>
      <w:r w:rsidRPr="00D37BC4">
        <w:rPr>
          <w:rFonts w:ascii="Garamond" w:eastAsia="Times New Roman" w:hAnsi="Garamond" w:cs="Times New Roman"/>
          <w:lang w:val="en-US"/>
        </w:rPr>
        <w:t xml:space="preserve">Cartoon from </w:t>
      </w:r>
      <w:r w:rsidRPr="00D37BC4">
        <w:rPr>
          <w:rFonts w:ascii="Garamond" w:eastAsia="Times New Roman" w:hAnsi="Garamond" w:cs="Times New Roman"/>
          <w:i/>
          <w:iCs/>
          <w:lang w:val="en-US"/>
        </w:rPr>
        <w:t>Rio Mirada,</w:t>
      </w:r>
      <w:r w:rsidRPr="00D37BC4">
        <w:rPr>
          <w:rFonts w:ascii="Garamond" w:eastAsia="Times New Roman" w:hAnsi="Garamond" w:cs="Times New Roman"/>
          <w:lang w:val="en-US"/>
        </w:rPr>
        <w:t xml:space="preserve"> the student newspaper of Rio Americano High School in Sacramento, CA (</w:t>
      </w:r>
      <w:hyperlink r:id="rId13">
        <w:r w:rsidR="004922BC" w:rsidRPr="00D37BC4">
          <w:rPr>
            <w:rFonts w:ascii="Garamond" w:eastAsia="Times New Roman" w:hAnsi="Garamond" w:cs="Times New Roman"/>
            <w:lang w:val="en-US"/>
          </w:rPr>
          <w:t>https://www.riomirada.com/uncategorized/2013/03/09/student-press-rights-need-defending/</w:t>
        </w:r>
      </w:hyperlink>
      <w:r w:rsidRPr="00D37BC4">
        <w:rPr>
          <w:rFonts w:ascii="Garamond" w:eastAsia="Times New Roman" w:hAnsi="Garamond" w:cs="Times New Roman"/>
        </w:rPr>
        <w:t xml:space="preserve">). Reprinted with permission.  </w:t>
      </w:r>
    </w:p>
    <w:p w14:paraId="67EF6654" w14:textId="642865E6" w:rsidR="00BC2A28" w:rsidRPr="00D37BC4" w:rsidRDefault="00BC2A28" w:rsidP="00D37BC4">
      <w:pPr>
        <w:pStyle w:val="Normal1"/>
        <w:spacing w:before="240" w:after="120"/>
        <w:rPr>
          <w:rFonts w:ascii="Garamond" w:eastAsia="Times New Roman" w:hAnsi="Garamond" w:cs="Times New Roman"/>
          <w:sz w:val="25"/>
          <w:szCs w:val="25"/>
        </w:rPr>
      </w:pPr>
      <w:r w:rsidRPr="00D37BC4">
        <w:rPr>
          <w:rFonts w:ascii="Garamond" w:eastAsia="Times New Roman" w:hAnsi="Garamond" w:cs="Times New Roman"/>
          <w:sz w:val="25"/>
          <w:szCs w:val="25"/>
        </w:rPr>
        <w:t xml:space="preserve">In 2004, a financial scandal changed the lives of students attending a Roslyn High School in </w:t>
      </w:r>
      <w:r w:rsidR="003901AB" w:rsidRPr="00D37BC4">
        <w:rPr>
          <w:rFonts w:ascii="Garamond" w:eastAsia="Times New Roman" w:hAnsi="Garamond" w:cs="Times New Roman"/>
          <w:sz w:val="25"/>
          <w:szCs w:val="25"/>
        </w:rPr>
        <w:t xml:space="preserve">Roslyn Heights, </w:t>
      </w:r>
      <w:r w:rsidRPr="00D37BC4">
        <w:rPr>
          <w:rFonts w:ascii="Garamond" w:eastAsia="Times New Roman" w:hAnsi="Garamond" w:cs="Times New Roman"/>
          <w:sz w:val="25"/>
          <w:szCs w:val="25"/>
        </w:rPr>
        <w:t xml:space="preserve">New York. Students writing </w:t>
      </w:r>
      <w:r w:rsidR="003901AB" w:rsidRPr="00D37BC4">
        <w:rPr>
          <w:rFonts w:ascii="Garamond" w:eastAsia="Times New Roman" w:hAnsi="Garamond" w:cs="Times New Roman"/>
          <w:sz w:val="25"/>
          <w:szCs w:val="25"/>
        </w:rPr>
        <w:t xml:space="preserve">for </w:t>
      </w:r>
      <w:r w:rsidRPr="00D37BC4">
        <w:rPr>
          <w:rFonts w:ascii="Garamond" w:eastAsia="Times New Roman" w:hAnsi="Garamond" w:cs="Times New Roman"/>
          <w:sz w:val="25"/>
          <w:szCs w:val="25"/>
        </w:rPr>
        <w:t xml:space="preserve">the student newspaper, </w:t>
      </w:r>
      <w:r w:rsidRPr="00D37BC4">
        <w:rPr>
          <w:rFonts w:ascii="Garamond" w:eastAsia="Times New Roman" w:hAnsi="Garamond" w:cs="Times New Roman"/>
          <w:i/>
          <w:iCs/>
          <w:sz w:val="25"/>
          <w:szCs w:val="25"/>
        </w:rPr>
        <w:t>The Hilltop Beacon</w:t>
      </w:r>
      <w:r w:rsidRPr="00D37BC4">
        <w:rPr>
          <w:rFonts w:ascii="Garamond" w:eastAsia="Times New Roman" w:hAnsi="Garamond" w:cs="Times New Roman"/>
          <w:sz w:val="25"/>
          <w:szCs w:val="25"/>
        </w:rPr>
        <w:t xml:space="preserve">, investigated and produced an article that led to the exposure of </w:t>
      </w:r>
      <w:r w:rsidR="003901AB" w:rsidRPr="00D37BC4">
        <w:rPr>
          <w:rFonts w:ascii="Garamond" w:eastAsia="Times New Roman" w:hAnsi="Garamond" w:cs="Times New Roman"/>
          <w:sz w:val="25"/>
          <w:szCs w:val="25"/>
        </w:rPr>
        <w:t xml:space="preserve">the embezzlement of </w:t>
      </w:r>
      <w:r w:rsidRPr="00D37BC4">
        <w:rPr>
          <w:rFonts w:ascii="Garamond" w:eastAsia="Times New Roman" w:hAnsi="Garamond" w:cs="Times New Roman"/>
          <w:sz w:val="25"/>
          <w:szCs w:val="25"/>
        </w:rPr>
        <w:t xml:space="preserve">over 11 million dollars </w:t>
      </w:r>
      <w:r w:rsidR="003901AB" w:rsidRPr="00D37BC4">
        <w:rPr>
          <w:rFonts w:ascii="Garamond" w:eastAsia="Times New Roman" w:hAnsi="Garamond" w:cs="Times New Roman"/>
          <w:sz w:val="25"/>
          <w:szCs w:val="25"/>
        </w:rPr>
        <w:t xml:space="preserve">in funds </w:t>
      </w:r>
      <w:r w:rsidRPr="00D37BC4">
        <w:rPr>
          <w:rFonts w:ascii="Garamond" w:eastAsia="Times New Roman" w:hAnsi="Garamond" w:cs="Times New Roman"/>
          <w:sz w:val="25"/>
          <w:szCs w:val="25"/>
        </w:rPr>
        <w:t>by school officials. Those two school officials were indicted and later served lengthy prison sentences.</w:t>
      </w:r>
      <w:r w:rsidR="00932787" w:rsidRPr="00D37BC4">
        <w:rPr>
          <w:rFonts w:ascii="Garamond" w:eastAsia="Times New Roman" w:hAnsi="Garamond" w:cs="Times New Roman"/>
          <w:sz w:val="25"/>
          <w:szCs w:val="25"/>
        </w:rPr>
        <w:t xml:space="preserve"> </w:t>
      </w:r>
      <w:r w:rsidR="00932787" w:rsidRPr="00D37BC4">
        <w:rPr>
          <w:rFonts w:ascii="Garamond" w:eastAsia="Times New Roman" w:hAnsi="Garamond" w:cs="Times New Roman"/>
          <w:i/>
          <w:iCs/>
          <w:sz w:val="25"/>
          <w:szCs w:val="25"/>
        </w:rPr>
        <w:t>The New York Times</w:t>
      </w:r>
      <w:r w:rsidR="00932787" w:rsidRPr="00D37BC4">
        <w:rPr>
          <w:rFonts w:ascii="Garamond" w:eastAsia="Times New Roman" w:hAnsi="Garamond" w:cs="Times New Roman"/>
          <w:sz w:val="25"/>
          <w:szCs w:val="25"/>
        </w:rPr>
        <w:t xml:space="preserve"> published an article about the student editors</w:t>
      </w:r>
      <w:r w:rsidR="003901AB" w:rsidRPr="00D37BC4">
        <w:rPr>
          <w:rFonts w:ascii="Garamond" w:eastAsia="Times New Roman" w:hAnsi="Garamond" w:cs="Times New Roman"/>
          <w:sz w:val="25"/>
          <w:szCs w:val="25"/>
        </w:rPr>
        <w:t>.</w:t>
      </w:r>
      <w:r w:rsidR="003901AB" w:rsidRPr="00D37BC4">
        <w:rPr>
          <w:rStyle w:val="FootnoteReference"/>
          <w:rFonts w:ascii="Garamond" w:eastAsia="Times New Roman" w:hAnsi="Garamond" w:cs="Times New Roman"/>
          <w:sz w:val="25"/>
          <w:szCs w:val="25"/>
        </w:rPr>
        <w:footnoteReference w:id="1"/>
      </w:r>
      <w:r w:rsidR="00932787" w:rsidRPr="00D37BC4">
        <w:rPr>
          <w:rFonts w:ascii="Garamond" w:eastAsia="Times New Roman" w:hAnsi="Garamond" w:cs="Times New Roman"/>
          <w:sz w:val="25"/>
          <w:szCs w:val="25"/>
        </w:rPr>
        <w:t xml:space="preserve"> </w:t>
      </w:r>
      <w:r w:rsidRPr="00D37BC4">
        <w:rPr>
          <w:rFonts w:ascii="Garamond" w:eastAsia="Times New Roman" w:hAnsi="Garamond" w:cs="Times New Roman"/>
          <w:sz w:val="25"/>
          <w:szCs w:val="25"/>
        </w:rPr>
        <w:t xml:space="preserve">In 2020, HBO </w:t>
      </w:r>
      <w:r w:rsidR="003901AB" w:rsidRPr="00D37BC4">
        <w:rPr>
          <w:rFonts w:ascii="Garamond" w:eastAsia="Times New Roman" w:hAnsi="Garamond" w:cs="Times New Roman"/>
          <w:sz w:val="25"/>
          <w:szCs w:val="25"/>
        </w:rPr>
        <w:t xml:space="preserve">released </w:t>
      </w:r>
      <w:r w:rsidR="00903AC9" w:rsidRPr="00D37BC4">
        <w:rPr>
          <w:rFonts w:ascii="Garamond" w:eastAsia="Times New Roman" w:hAnsi="Garamond" w:cs="Times New Roman"/>
          <w:i/>
          <w:iCs/>
          <w:sz w:val="25"/>
          <w:szCs w:val="25"/>
        </w:rPr>
        <w:t>Bad Education,</w:t>
      </w:r>
      <w:r w:rsidRPr="00D37BC4">
        <w:rPr>
          <w:rFonts w:ascii="Garamond" w:eastAsia="Times New Roman" w:hAnsi="Garamond" w:cs="Times New Roman"/>
          <w:sz w:val="25"/>
          <w:szCs w:val="25"/>
        </w:rPr>
        <w:t xml:space="preserve"> a movie </w:t>
      </w:r>
      <w:r w:rsidR="00D37BC4" w:rsidRPr="00D37BC4">
        <w:rPr>
          <w:rFonts w:ascii="Garamond" w:eastAsia="Times New Roman" w:hAnsi="Garamond" w:cs="Times New Roman"/>
          <w:sz w:val="25"/>
          <w:szCs w:val="25"/>
        </w:rPr>
        <w:t xml:space="preserve">based on </w:t>
      </w:r>
      <w:r w:rsidRPr="00D37BC4">
        <w:rPr>
          <w:rFonts w:ascii="Garamond" w:eastAsia="Times New Roman" w:hAnsi="Garamond" w:cs="Times New Roman"/>
          <w:sz w:val="25"/>
          <w:szCs w:val="25"/>
        </w:rPr>
        <w:t>the events</w:t>
      </w:r>
      <w:r w:rsidR="00903AC9" w:rsidRPr="00D37BC4">
        <w:rPr>
          <w:rFonts w:ascii="Garamond" w:eastAsia="Times New Roman" w:hAnsi="Garamond" w:cs="Times New Roman"/>
          <w:sz w:val="25"/>
          <w:szCs w:val="25"/>
        </w:rPr>
        <w:t xml:space="preserve"> at Roslyn High School.</w:t>
      </w:r>
    </w:p>
    <w:p w14:paraId="3192C8D0" w14:textId="3E30384F" w:rsidR="00BC2A28" w:rsidRPr="00D37BC4" w:rsidRDefault="00BC2A28" w:rsidP="00D37BC4">
      <w:pPr>
        <w:pStyle w:val="Normal1"/>
        <w:spacing w:after="120"/>
        <w:rPr>
          <w:rFonts w:ascii="Garamond" w:eastAsia="Times New Roman" w:hAnsi="Garamond" w:cs="Times New Roman"/>
          <w:sz w:val="25"/>
          <w:szCs w:val="25"/>
        </w:rPr>
      </w:pPr>
      <w:r w:rsidRPr="00D37BC4">
        <w:rPr>
          <w:rFonts w:ascii="Garamond" w:eastAsia="Times New Roman" w:hAnsi="Garamond" w:cs="Times New Roman"/>
          <w:sz w:val="25"/>
          <w:szCs w:val="25"/>
        </w:rPr>
        <w:t xml:space="preserve">The cartoon above </w:t>
      </w:r>
      <w:r w:rsidR="00903AC9" w:rsidRPr="00D37BC4">
        <w:rPr>
          <w:rFonts w:ascii="Garamond" w:eastAsia="Times New Roman" w:hAnsi="Garamond" w:cs="Times New Roman"/>
          <w:sz w:val="25"/>
          <w:szCs w:val="25"/>
        </w:rPr>
        <w:t xml:space="preserve">was created by students at </w:t>
      </w:r>
      <w:r w:rsidRPr="00D37BC4">
        <w:rPr>
          <w:rFonts w:ascii="Garamond" w:eastAsia="Times New Roman" w:hAnsi="Garamond" w:cs="Times New Roman"/>
          <w:sz w:val="25"/>
          <w:szCs w:val="25"/>
        </w:rPr>
        <w:t xml:space="preserve">a California </w:t>
      </w:r>
      <w:r w:rsidR="00903AC9" w:rsidRPr="00D37BC4">
        <w:rPr>
          <w:rFonts w:ascii="Garamond" w:eastAsia="Times New Roman" w:hAnsi="Garamond" w:cs="Times New Roman"/>
          <w:sz w:val="25"/>
          <w:szCs w:val="25"/>
        </w:rPr>
        <w:t>h</w:t>
      </w:r>
      <w:r w:rsidRPr="00D37BC4">
        <w:rPr>
          <w:rFonts w:ascii="Garamond" w:eastAsia="Times New Roman" w:hAnsi="Garamond" w:cs="Times New Roman"/>
          <w:sz w:val="25"/>
          <w:szCs w:val="25"/>
        </w:rPr>
        <w:t>igh school</w:t>
      </w:r>
      <w:r w:rsidR="00903AC9" w:rsidRPr="00D37BC4">
        <w:rPr>
          <w:rFonts w:ascii="Garamond" w:eastAsia="Times New Roman" w:hAnsi="Garamond" w:cs="Times New Roman"/>
          <w:sz w:val="25"/>
          <w:szCs w:val="25"/>
        </w:rPr>
        <w:t xml:space="preserve"> and ran in the student newspaper</w:t>
      </w:r>
      <w:r w:rsidRPr="00D37BC4">
        <w:rPr>
          <w:rFonts w:ascii="Garamond" w:eastAsia="Times New Roman" w:hAnsi="Garamond" w:cs="Times New Roman"/>
          <w:sz w:val="25"/>
          <w:szCs w:val="25"/>
        </w:rPr>
        <w:t>. The article</w:t>
      </w:r>
      <w:r w:rsidR="00903AC9" w:rsidRPr="00D37BC4">
        <w:rPr>
          <w:rFonts w:ascii="Garamond" w:eastAsia="Times New Roman" w:hAnsi="Garamond" w:cs="Times New Roman"/>
          <w:sz w:val="25"/>
          <w:szCs w:val="25"/>
        </w:rPr>
        <w:t xml:space="preserve"> that accompanies</w:t>
      </w:r>
      <w:r w:rsidR="00D62E79" w:rsidRPr="00D37BC4">
        <w:rPr>
          <w:rFonts w:ascii="Garamond" w:eastAsia="Times New Roman" w:hAnsi="Garamond" w:cs="Times New Roman"/>
          <w:sz w:val="25"/>
          <w:szCs w:val="25"/>
        </w:rPr>
        <w:t xml:space="preserve"> it</w:t>
      </w:r>
      <w:r w:rsidR="00903AC9" w:rsidRPr="00D37BC4">
        <w:rPr>
          <w:rFonts w:ascii="Garamond" w:eastAsia="Times New Roman" w:hAnsi="Garamond" w:cs="Times New Roman"/>
          <w:sz w:val="25"/>
          <w:szCs w:val="25"/>
        </w:rPr>
        <w:t xml:space="preserve">, </w:t>
      </w:r>
      <w:r w:rsidR="00903AC9" w:rsidRPr="00D37BC4">
        <w:rPr>
          <w:rFonts w:ascii="Garamond" w:eastAsia="Times New Roman" w:hAnsi="Garamond" w:cs="Times New Roman"/>
          <w:i/>
          <w:iCs/>
          <w:sz w:val="25"/>
          <w:szCs w:val="25"/>
        </w:rPr>
        <w:t>Student Press Rights Need Defending</w:t>
      </w:r>
      <w:r w:rsidR="00903AC9" w:rsidRPr="00D37BC4">
        <w:rPr>
          <w:rFonts w:ascii="Garamond" w:eastAsia="Times New Roman" w:hAnsi="Garamond" w:cs="Times New Roman"/>
          <w:sz w:val="25"/>
          <w:szCs w:val="25"/>
        </w:rPr>
        <w:t xml:space="preserve">, </w:t>
      </w:r>
      <w:r w:rsidRPr="00D37BC4">
        <w:rPr>
          <w:rFonts w:ascii="Garamond" w:eastAsia="Times New Roman" w:hAnsi="Garamond" w:cs="Times New Roman"/>
          <w:sz w:val="25"/>
          <w:szCs w:val="25"/>
        </w:rPr>
        <w:t>cites several attempts by administrators</w:t>
      </w:r>
      <w:r w:rsidR="00903AC9" w:rsidRPr="00D37BC4">
        <w:rPr>
          <w:rFonts w:ascii="Garamond" w:eastAsia="Times New Roman" w:hAnsi="Garamond" w:cs="Times New Roman"/>
          <w:sz w:val="25"/>
          <w:szCs w:val="25"/>
        </w:rPr>
        <w:t xml:space="preserve"> across the country</w:t>
      </w:r>
      <w:r w:rsidRPr="00D37BC4">
        <w:rPr>
          <w:rFonts w:ascii="Garamond" w:eastAsia="Times New Roman" w:hAnsi="Garamond" w:cs="Times New Roman"/>
          <w:sz w:val="25"/>
          <w:szCs w:val="25"/>
        </w:rPr>
        <w:t xml:space="preserve"> to stop high school newspapers from exposing malfeasance</w:t>
      </w:r>
      <w:r w:rsidR="0022397F" w:rsidRPr="00D37BC4">
        <w:rPr>
          <w:rFonts w:ascii="Garamond" w:eastAsia="Times New Roman" w:hAnsi="Garamond" w:cs="Times New Roman"/>
          <w:sz w:val="25"/>
          <w:szCs w:val="25"/>
        </w:rPr>
        <w:t xml:space="preserve"> (wrongdoing)</w:t>
      </w:r>
      <w:r w:rsidRPr="00D37BC4">
        <w:rPr>
          <w:rFonts w:ascii="Garamond" w:eastAsia="Times New Roman" w:hAnsi="Garamond" w:cs="Times New Roman"/>
          <w:sz w:val="25"/>
          <w:szCs w:val="25"/>
        </w:rPr>
        <w:t xml:space="preserve"> by their own school districts. </w:t>
      </w:r>
    </w:p>
    <w:p w14:paraId="6189A45B" w14:textId="063736A5" w:rsidR="002E34AE" w:rsidRDefault="002E34AE" w:rsidP="002E34AE">
      <w:pPr>
        <w:pStyle w:val="Subhead1sl"/>
      </w:pPr>
      <w:r w:rsidRPr="002A2102">
        <w:lastRenderedPageBreak/>
        <w:t>Observe</w:t>
      </w:r>
    </w:p>
    <w:p w14:paraId="619C00BC" w14:textId="2E82C1DA" w:rsidR="00332664" w:rsidRDefault="00E827D1" w:rsidP="005A5C6F">
      <w:pPr>
        <w:pStyle w:val="Numberedlistwroomforanswerssl"/>
        <w:spacing w:after="960"/>
        <w:ind w:left="360"/>
      </w:pPr>
      <w:r w:rsidRPr="00110FE2">
        <w:t>What people and objects are shown? Make a list of what you see in the cartoon including captions.</w:t>
      </w:r>
      <w:r w:rsidRPr="00143CE8">
        <w:rPr>
          <w:i/>
          <w:iCs/>
        </w:rPr>
        <w:t xml:space="preserve"> </w:t>
      </w:r>
    </w:p>
    <w:p w14:paraId="38D51D97" w14:textId="77777777" w:rsidR="00110FE2" w:rsidRPr="00110FE2" w:rsidRDefault="00110FE2" w:rsidP="005A5C6F">
      <w:pPr>
        <w:pStyle w:val="Numberedlistwroomforanswerssl"/>
        <w:spacing w:after="960"/>
        <w:ind w:left="360"/>
      </w:pPr>
      <w:r w:rsidRPr="00110FE2">
        <w:t>What is the setting?</w:t>
      </w:r>
    </w:p>
    <w:p w14:paraId="62DD015F" w14:textId="77777777" w:rsidR="00110FE2" w:rsidRPr="00110FE2" w:rsidRDefault="00110FE2" w:rsidP="005A5C6F">
      <w:pPr>
        <w:pStyle w:val="Numberedlistwroomforanswerssl"/>
        <w:spacing w:after="960"/>
        <w:ind w:left="360"/>
      </w:pPr>
      <w:r w:rsidRPr="00110FE2">
        <w:t>Are there any objects or people that seem to be exaggerated? If so, why do you think the artist exaggerated?</w:t>
      </w:r>
    </w:p>
    <w:p w14:paraId="2512280F" w14:textId="42F19459" w:rsidR="002E34AE" w:rsidRPr="002E34AE" w:rsidRDefault="00110FE2" w:rsidP="002E34AE">
      <w:pPr>
        <w:pStyle w:val="Subhead1sl"/>
      </w:pPr>
      <w:r>
        <w:t>Evaluate the Message</w:t>
      </w:r>
    </w:p>
    <w:p w14:paraId="442141D6" w14:textId="77777777" w:rsidR="00E827D1" w:rsidRPr="00E827D1" w:rsidRDefault="00E827D1" w:rsidP="005A5C6F">
      <w:pPr>
        <w:pStyle w:val="Numberedlistwroomforanswerssl"/>
        <w:spacing w:after="960"/>
        <w:ind w:left="360"/>
      </w:pPr>
      <w:r w:rsidRPr="00E827D1">
        <w:t>In your opinion, what is the cartoonist’s message? What elements of the cartoon give you that impression?</w:t>
      </w:r>
    </w:p>
    <w:p w14:paraId="4AE7897B" w14:textId="77777777" w:rsidR="00E827D1" w:rsidRPr="00E827D1" w:rsidRDefault="00E827D1" w:rsidP="005A5C6F">
      <w:pPr>
        <w:pStyle w:val="Numberedlistwroomforanswerssl"/>
        <w:spacing w:after="960"/>
        <w:ind w:left="360"/>
      </w:pPr>
      <w:r w:rsidRPr="00E827D1">
        <w:t>Do you agree with the point of view and message of the cartoonist? Why or why not?</w:t>
      </w:r>
    </w:p>
    <w:p w14:paraId="1F5EB63C" w14:textId="77E4443A" w:rsidR="002E34AE" w:rsidRDefault="00110FE2" w:rsidP="002E34AE">
      <w:pPr>
        <w:pStyle w:val="Subhead1sl"/>
      </w:pPr>
      <w:r>
        <w:t>Question</w:t>
      </w:r>
      <w:r w:rsidR="004922BC">
        <w:t>s to Consider</w:t>
      </w:r>
    </w:p>
    <w:p w14:paraId="3B8CCA03" w14:textId="77777777" w:rsidR="004922BC" w:rsidRPr="00D37BC4" w:rsidRDefault="004922BC" w:rsidP="00D37BC4">
      <w:pPr>
        <w:pStyle w:val="Numberedlistwroomforanswerssl"/>
        <w:spacing w:after="960"/>
        <w:ind w:left="360"/>
      </w:pPr>
      <w:r w:rsidRPr="00D37BC4">
        <w:t xml:space="preserve">Has the time come for state legislatures to effectively overturn the decision made in </w:t>
      </w:r>
      <w:r w:rsidRPr="00D37BC4">
        <w:rPr>
          <w:i/>
          <w:iCs/>
        </w:rPr>
        <w:t>Hazelwood v. Kuhlmeier?</w:t>
      </w:r>
    </w:p>
    <w:p w14:paraId="6A4B589B" w14:textId="0FAF6164" w:rsidR="004922BC" w:rsidRPr="00D37BC4" w:rsidRDefault="004922BC" w:rsidP="00D37BC4">
      <w:pPr>
        <w:pStyle w:val="Numberedlistwroomforanswerssl"/>
        <w:spacing w:after="960"/>
        <w:ind w:left="360"/>
      </w:pPr>
      <w:r w:rsidRPr="00D37BC4">
        <w:t>What potential problems do you foresee occurring i</w:t>
      </w:r>
      <w:r w:rsidR="00D37BC4">
        <w:t xml:space="preserve">f </w:t>
      </w:r>
      <w:r w:rsidRPr="00D37BC4">
        <w:t xml:space="preserve">students were given the same </w:t>
      </w:r>
      <w:r w:rsidR="00D37BC4">
        <w:t>F</w:t>
      </w:r>
      <w:r w:rsidRPr="00D37BC4">
        <w:t xml:space="preserve">irst </w:t>
      </w:r>
      <w:r w:rsidR="00D37BC4">
        <w:t>A</w:t>
      </w:r>
      <w:r w:rsidRPr="00D37BC4">
        <w:t>mendment protections that professional journalists enjoy</w:t>
      </w:r>
      <w:r w:rsidR="00D37BC4">
        <w:t>?</w:t>
      </w:r>
      <w:r w:rsidRPr="00D37BC4">
        <w:t xml:space="preserve"> </w:t>
      </w:r>
    </w:p>
    <w:p w14:paraId="0F81CE87" w14:textId="3C2539C2" w:rsidR="002E34AE" w:rsidRPr="00D37BC4" w:rsidRDefault="004922BC" w:rsidP="00D37BC4">
      <w:pPr>
        <w:pStyle w:val="Numberedlistwroomforanswerssl"/>
        <w:spacing w:after="960"/>
        <w:ind w:left="360"/>
      </w:pPr>
      <w:r w:rsidRPr="00D37BC4">
        <w:t xml:space="preserve">The students producing </w:t>
      </w:r>
      <w:r w:rsidR="00D37BC4" w:rsidRPr="00D37BC4">
        <w:rPr>
          <w:i/>
          <w:iCs/>
        </w:rPr>
        <w:t>T</w:t>
      </w:r>
      <w:r w:rsidRPr="00D37BC4">
        <w:rPr>
          <w:i/>
          <w:iCs/>
        </w:rPr>
        <w:t>he Hilltop Beacon</w:t>
      </w:r>
      <w:r w:rsidRPr="00D37BC4">
        <w:t xml:space="preserve"> were able to get their article published in </w:t>
      </w:r>
      <w:r w:rsidR="00D37BC4" w:rsidRPr="00D37BC4">
        <w:rPr>
          <w:i/>
          <w:iCs/>
        </w:rPr>
        <w:t>T</w:t>
      </w:r>
      <w:r w:rsidRPr="00D37BC4">
        <w:rPr>
          <w:i/>
          <w:iCs/>
        </w:rPr>
        <w:t>he New York Times,</w:t>
      </w:r>
      <w:r w:rsidRPr="00D37BC4">
        <w:t xml:space="preserve"> a national publication. To what extent do you believe student speech is already protected?</w:t>
      </w:r>
    </w:p>
    <w:sectPr w:rsidR="002E34AE" w:rsidRPr="00D37BC4" w:rsidSect="00987C9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2E9C6" w14:textId="77777777" w:rsidR="00852C3E" w:rsidRDefault="00852C3E" w:rsidP="0078549D">
      <w:pPr>
        <w:spacing w:after="0" w:line="240" w:lineRule="auto"/>
      </w:pPr>
      <w:r>
        <w:separator/>
      </w:r>
    </w:p>
  </w:endnote>
  <w:endnote w:type="continuationSeparator" w:id="0">
    <w:p w14:paraId="4A30B652" w14:textId="77777777" w:rsidR="00852C3E" w:rsidRDefault="00852C3E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07E42" w14:textId="0407CA73" w:rsidR="00987C93" w:rsidRPr="00E64542" w:rsidRDefault="00852C3E">
    <w:pPr>
      <w:pStyle w:val="Footer"/>
      <w:rPr>
        <w:rFonts w:ascii="Garamond" w:eastAsia="Garamond" w:hAnsi="Garamond" w:cs="Garamond"/>
      </w:rPr>
    </w:pPr>
    <w:sdt>
      <w:sdtPr>
        <w:rPr>
          <w:rFonts w:ascii="Garamond" w:hAnsi="Garamond"/>
        </w:rPr>
        <w:id w:val="-2033488440"/>
        <w:docPartObj>
          <w:docPartGallery w:val="Page Numbers (Bottom of Page)"/>
          <w:docPartUnique/>
        </w:docPartObj>
      </w:sdtPr>
      <w:sdtEndPr>
        <w:rPr>
          <w:rStyle w:val="BasiccopyslChar"/>
          <w:rFonts w:eastAsia="Garamond" w:cs="Garamond"/>
          <w:sz w:val="25"/>
          <w:szCs w:val="25"/>
        </w:rPr>
      </w:sdtEndPr>
      <w:sdtContent>
        <w:r w:rsidR="00E64542" w:rsidRPr="00987C93">
          <w:rPr>
            <w:rStyle w:val="BasiccopyslChar"/>
            <w:sz w:val="22"/>
            <w:szCs w:val="22"/>
          </w:rPr>
          <w:t>© 2020 Street Law, Inc.</w:t>
        </w:r>
        <w:r w:rsidR="00E64542" w:rsidRPr="00987C93">
          <w:rPr>
            <w:rStyle w:val="BasiccopyslChar"/>
            <w:sz w:val="22"/>
            <w:szCs w:val="22"/>
          </w:rPr>
          <w:tab/>
        </w:r>
        <w:r w:rsidR="00E64542" w:rsidRPr="00987C93">
          <w:rPr>
            <w:rStyle w:val="BasiccopyslChar"/>
            <w:sz w:val="22"/>
            <w:szCs w:val="22"/>
          </w:rPr>
          <w:tab/>
          <w:t xml:space="preserve"> Last updated: </w:t>
        </w:r>
      </w:sdtContent>
    </w:sdt>
    <w:r w:rsidR="003C513F">
      <w:rPr>
        <w:rStyle w:val="BasiccopyslChar"/>
      </w:rPr>
      <w:t>07/23/2020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C244B" w14:textId="77777777" w:rsidR="00852C3E" w:rsidRDefault="00852C3E" w:rsidP="0078549D">
      <w:pPr>
        <w:spacing w:after="0" w:line="240" w:lineRule="auto"/>
      </w:pPr>
      <w:r>
        <w:separator/>
      </w:r>
    </w:p>
  </w:footnote>
  <w:footnote w:type="continuationSeparator" w:id="0">
    <w:p w14:paraId="1AAFCA01" w14:textId="77777777" w:rsidR="00852C3E" w:rsidRDefault="00852C3E" w:rsidP="0078549D">
      <w:pPr>
        <w:spacing w:after="0" w:line="240" w:lineRule="auto"/>
      </w:pPr>
      <w:r>
        <w:continuationSeparator/>
      </w:r>
    </w:p>
  </w:footnote>
  <w:footnote w:id="1">
    <w:p w14:paraId="3321436D" w14:textId="0323C735" w:rsidR="003901AB" w:rsidRPr="003901AB" w:rsidRDefault="003901AB">
      <w:pPr>
        <w:pStyle w:val="FootnoteText"/>
        <w:rPr>
          <w:rFonts w:ascii="Garamond" w:hAnsi="Garamond"/>
        </w:rPr>
      </w:pPr>
      <w:r w:rsidRPr="003901AB">
        <w:rPr>
          <w:rStyle w:val="FootnoteReference"/>
          <w:rFonts w:ascii="Garamond" w:hAnsi="Garamond"/>
        </w:rPr>
        <w:footnoteRef/>
      </w:r>
      <w:r w:rsidRPr="003901AB">
        <w:rPr>
          <w:rFonts w:ascii="Garamond" w:hAnsi="Garamond"/>
        </w:rPr>
        <w:t xml:space="preserve"> Rebekah Rombom, “On Top of the News at Roslyn High,” </w:t>
      </w:r>
      <w:r w:rsidRPr="003901AB">
        <w:rPr>
          <w:rFonts w:ascii="Garamond" w:hAnsi="Garamond"/>
          <w:i/>
          <w:iCs/>
        </w:rPr>
        <w:t>New York Times,</w:t>
      </w:r>
      <w:r w:rsidRPr="003901AB">
        <w:rPr>
          <w:rFonts w:ascii="Garamond" w:hAnsi="Garamond"/>
        </w:rPr>
        <w:t xml:space="preserve"> June 27, 2004, </w:t>
      </w:r>
      <w:hyperlink r:id="rId1" w:history="1">
        <w:r w:rsidRPr="003901AB">
          <w:rPr>
            <w:rStyle w:val="Hyperlink"/>
            <w:color w:val="auto"/>
            <w:sz w:val="20"/>
            <w:u w:val="none"/>
          </w:rPr>
          <w:t>https://www.nytimes.com/2004/06/27/nyregion/on-top-of-the-news-at-roslyn-high.html</w:t>
        </w:r>
      </w:hyperlink>
      <w:r w:rsidRPr="003901AB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58B4F" w14:textId="19F84807" w:rsidR="003C513F" w:rsidRPr="009952E0" w:rsidRDefault="009952E0" w:rsidP="009952E0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  <w:t xml:space="preserve">       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i/>
        <w:iCs/>
        <w:sz w:val="22"/>
        <w:szCs w:val="22"/>
      </w:rPr>
      <w:t xml:space="preserve">Hazelwood v. Kuhlmeier / </w:t>
    </w:r>
    <w:r>
      <w:rPr>
        <w:sz w:val="22"/>
        <w:szCs w:val="22"/>
      </w:rPr>
      <w:t>Cartoon</w:t>
    </w:r>
    <w:r w:rsidRPr="002E34AE">
      <w:rPr>
        <w:sz w:val="22"/>
        <w:szCs w:val="22"/>
      </w:rPr>
      <w:t xml:space="preserve"> Analysi</w:t>
    </w:r>
    <w:r>
      <w:rPr>
        <w:sz w:val="22"/>
        <w:szCs w:val="22"/>
      </w:rPr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5949713A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3C513F">
      <w:rPr>
        <w:sz w:val="22"/>
        <w:szCs w:val="22"/>
      </w:rPr>
      <w:tab/>
      <w:t xml:space="preserve">       </w:t>
    </w:r>
    <w:r w:rsidR="009952E0">
      <w:rPr>
        <w:sz w:val="22"/>
        <w:szCs w:val="22"/>
      </w:rPr>
      <w:tab/>
    </w:r>
    <w:r w:rsidR="009952E0">
      <w:rPr>
        <w:sz w:val="22"/>
        <w:szCs w:val="22"/>
      </w:rPr>
      <w:tab/>
    </w:r>
    <w:r w:rsidR="00A00040">
      <w:rPr>
        <w:i/>
        <w:iCs/>
        <w:sz w:val="22"/>
        <w:szCs w:val="22"/>
      </w:rPr>
      <w:t>Hazelwood v. Kuhlmeier</w:t>
    </w:r>
    <w:r w:rsidR="002E34AE">
      <w:rPr>
        <w:i/>
        <w:iCs/>
        <w:sz w:val="22"/>
        <w:szCs w:val="22"/>
      </w:rPr>
      <w:t xml:space="preserve"> / </w:t>
    </w:r>
    <w:r w:rsidR="00110FE2">
      <w:rPr>
        <w:sz w:val="22"/>
        <w:szCs w:val="22"/>
      </w:rPr>
      <w:t>Cartoon</w:t>
    </w:r>
    <w:r w:rsidR="002E34AE" w:rsidRPr="002E34AE">
      <w:rPr>
        <w:sz w:val="22"/>
        <w:szCs w:val="22"/>
      </w:rPr>
      <w:t xml:space="preserve"> Analysi</w:t>
    </w:r>
    <w:r w:rsidR="003C513F">
      <w:rPr>
        <w:sz w:val="22"/>
        <w:szCs w:val="22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D122AD9E"/>
    <w:lvl w:ilvl="0" w:tplc="015ECD3A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71482"/>
    <w:multiLevelType w:val="multilevel"/>
    <w:tmpl w:val="A25AD51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" w15:restartNumberingAfterBreak="0">
    <w:nsid w:val="759B14F7"/>
    <w:multiLevelType w:val="hybridMultilevel"/>
    <w:tmpl w:val="B198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2"/>
  </w:num>
  <w:num w:numId="12">
    <w:abstractNumId w:val="8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81FD2"/>
    <w:rsid w:val="000E239D"/>
    <w:rsid w:val="001056C3"/>
    <w:rsid w:val="00110FE2"/>
    <w:rsid w:val="00116A1D"/>
    <w:rsid w:val="00170B98"/>
    <w:rsid w:val="0018236B"/>
    <w:rsid w:val="001B3E05"/>
    <w:rsid w:val="0021030F"/>
    <w:rsid w:val="0022397F"/>
    <w:rsid w:val="0025076D"/>
    <w:rsid w:val="00290061"/>
    <w:rsid w:val="002B4D38"/>
    <w:rsid w:val="002C68A3"/>
    <w:rsid w:val="002D2203"/>
    <w:rsid w:val="002E34AE"/>
    <w:rsid w:val="00317735"/>
    <w:rsid w:val="00332664"/>
    <w:rsid w:val="0035621A"/>
    <w:rsid w:val="00375090"/>
    <w:rsid w:val="003901AB"/>
    <w:rsid w:val="00396AEB"/>
    <w:rsid w:val="003C513F"/>
    <w:rsid w:val="003C6F20"/>
    <w:rsid w:val="003D2045"/>
    <w:rsid w:val="00400A63"/>
    <w:rsid w:val="004632BE"/>
    <w:rsid w:val="00486B1B"/>
    <w:rsid w:val="004922BC"/>
    <w:rsid w:val="004B560A"/>
    <w:rsid w:val="004B73F9"/>
    <w:rsid w:val="004E7457"/>
    <w:rsid w:val="004F77FB"/>
    <w:rsid w:val="005311FB"/>
    <w:rsid w:val="00544562"/>
    <w:rsid w:val="005A0330"/>
    <w:rsid w:val="005A4E3D"/>
    <w:rsid w:val="005A5C6F"/>
    <w:rsid w:val="005E1EDD"/>
    <w:rsid w:val="006135E5"/>
    <w:rsid w:val="006C3E71"/>
    <w:rsid w:val="006E09C9"/>
    <w:rsid w:val="006E3717"/>
    <w:rsid w:val="00747118"/>
    <w:rsid w:val="00782455"/>
    <w:rsid w:val="0078549D"/>
    <w:rsid w:val="007F700D"/>
    <w:rsid w:val="00814E3E"/>
    <w:rsid w:val="00815CB0"/>
    <w:rsid w:val="0081706F"/>
    <w:rsid w:val="00852C3E"/>
    <w:rsid w:val="00903AC9"/>
    <w:rsid w:val="00932787"/>
    <w:rsid w:val="00987C93"/>
    <w:rsid w:val="009952E0"/>
    <w:rsid w:val="009D6B03"/>
    <w:rsid w:val="009E0FC2"/>
    <w:rsid w:val="009E32A8"/>
    <w:rsid w:val="00A00040"/>
    <w:rsid w:val="00A740A5"/>
    <w:rsid w:val="00A83E6E"/>
    <w:rsid w:val="00AE0C77"/>
    <w:rsid w:val="00B535F7"/>
    <w:rsid w:val="00B62487"/>
    <w:rsid w:val="00BC2A28"/>
    <w:rsid w:val="00C023DC"/>
    <w:rsid w:val="00C05B0A"/>
    <w:rsid w:val="00C15A91"/>
    <w:rsid w:val="00C15DAC"/>
    <w:rsid w:val="00CC0C41"/>
    <w:rsid w:val="00CE0DFE"/>
    <w:rsid w:val="00D37BC4"/>
    <w:rsid w:val="00D527BC"/>
    <w:rsid w:val="00D62E79"/>
    <w:rsid w:val="00D75A80"/>
    <w:rsid w:val="00DE3D18"/>
    <w:rsid w:val="00E3555A"/>
    <w:rsid w:val="00E64542"/>
    <w:rsid w:val="00E827D1"/>
    <w:rsid w:val="00EB20C0"/>
    <w:rsid w:val="00EE7358"/>
    <w:rsid w:val="00EF7C97"/>
    <w:rsid w:val="00F64E56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EE7358"/>
    <w:pPr>
      <w:spacing w:after="840"/>
      <w:ind w:left="144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34AE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10FE2"/>
    <w:rPr>
      <w:color w:val="605E5C"/>
      <w:shd w:val="clear" w:color="auto" w:fill="E1DFDD"/>
    </w:rPr>
  </w:style>
  <w:style w:type="paragraph" w:customStyle="1" w:styleId="Normal1">
    <w:name w:val="Normal1"/>
    <w:rsid w:val="00BC2A28"/>
    <w:pPr>
      <w:spacing w:after="0"/>
    </w:pPr>
    <w:rPr>
      <w:rFonts w:ascii="Arial" w:eastAsia="Arial" w:hAnsi="Arial" w:cs="Arial"/>
      <w:lang w:val="e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0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01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0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iomirada.com/uncategorized/2013/03/09/student-press-rights-need-defendin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ytimes.com/2004/06/27/nyregion/on-top-of-the-news-at-roslyn-high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AF434-B513-4EDA-9216-1EFD3332DE32}"/>
</file>

<file path=customXml/itemProps2.xml><?xml version="1.0" encoding="utf-8"?>
<ds:datastoreItem xmlns:ds="http://schemas.openxmlformats.org/officeDocument/2006/customXml" ds:itemID="{7B58C2C2-4E6E-497B-A382-A984DBA539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C77005-E45B-43E4-8230-E4130161A90B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4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3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4</cp:revision>
  <dcterms:created xsi:type="dcterms:W3CDTF">2020-07-23T13:53:00Z</dcterms:created>
  <dcterms:modified xsi:type="dcterms:W3CDTF">2020-07-23T18:52:00Z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