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5E745ED6" w:rsidR="005311FB" w:rsidRDefault="001C2610" w:rsidP="00F64E56">
      <w:pPr>
        <w:pStyle w:val="Title1sl"/>
        <w:pBdr>
          <w:bottom w:val="single" w:sz="12" w:space="1" w:color="auto"/>
        </w:pBdr>
      </w:pPr>
      <w:r w:rsidRPr="001C2610">
        <w:rPr>
          <w:i/>
          <w:iCs/>
        </w:rPr>
        <w:t>Gideon v. Wainwright</w:t>
      </w:r>
      <w:r w:rsidR="00F64E56">
        <w:t xml:space="preserve"> / </w:t>
      </w:r>
      <w:r w:rsidR="00E541D2">
        <w:t xml:space="preserve">Vocabulary </w:t>
      </w:r>
      <w:r w:rsidR="00E541D2" w:rsidRPr="00E541D2">
        <w:t>•</w:t>
      </w:r>
    </w:p>
    <w:p w14:paraId="40A1DA5D" w14:textId="086C6E7A" w:rsidR="001B1DF7" w:rsidRDefault="00522F90" w:rsidP="00522F90">
      <w:pPr>
        <w:pStyle w:val="Basiccopysl"/>
      </w:pPr>
      <w:r w:rsidRPr="000A2F5F">
        <w:t>As you read the background summary of the </w:t>
      </w:r>
      <w:r w:rsidR="000A1C1C">
        <w:rPr>
          <w:i/>
          <w:iCs/>
        </w:rPr>
        <w:t>Gideon</w:t>
      </w:r>
      <w:r w:rsidRPr="000A2F5F">
        <w:t xml:space="preserve"> case,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7C09BD12" w14:textId="26C18062" w:rsidR="00E541D2" w:rsidRPr="00BD5F36" w:rsidRDefault="000A1C1C" w:rsidP="00522F90">
      <w:pPr>
        <w:pStyle w:val="Basiccopysl"/>
        <w:numPr>
          <w:ilvl w:val="0"/>
          <w:numId w:val="13"/>
        </w:numPr>
        <w:spacing w:before="1080"/>
        <w:ind w:left="360"/>
        <w:rPr>
          <w:rStyle w:val="Vocabtermsl"/>
        </w:rPr>
      </w:pPr>
      <w:r>
        <w:rPr>
          <w:rStyle w:val="Vocabtermsl"/>
        </w:rPr>
        <w:t>entitled</w:t>
      </w:r>
    </w:p>
    <w:p w14:paraId="1CA75633" w14:textId="7DFB694D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="00BD5F36" w:rsidRPr="00BD5F36">
        <w:t xml:space="preserve"> </w:t>
      </w:r>
      <w:r w:rsidR="000A1C1C" w:rsidRPr="000A1C1C">
        <w:t>qualified for by right according to law.</w:t>
      </w:r>
    </w:p>
    <w:p w14:paraId="5AA2A357" w14:textId="30F749A2" w:rsidR="00E541D2" w:rsidRP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4EFB133" w14:textId="79A242C6" w:rsidR="00E541D2" w:rsidRPr="00781507" w:rsidRDefault="000A1C1C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felony</w:t>
      </w:r>
    </w:p>
    <w:p w14:paraId="1EB7A1AF" w14:textId="77777777" w:rsidR="000A1C1C" w:rsidRDefault="00BD5F36" w:rsidP="000A1C1C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0A1C1C" w:rsidRPr="000A1C1C">
        <w:t>a serious criminal offense punishable by a prison sentence of more than one year.</w:t>
      </w:r>
    </w:p>
    <w:p w14:paraId="6BB6A33E" w14:textId="04DC9E75" w:rsidR="00522F90" w:rsidRDefault="00BD5F36" w:rsidP="000A1C1C">
      <w:pPr>
        <w:pStyle w:val="Basiccopysl"/>
        <w:spacing w:after="240"/>
        <w:ind w:left="360"/>
      </w:pPr>
      <w:r w:rsidRPr="00BD5F36">
        <w:t>Express this term in your own words or in a drawing:</w:t>
      </w:r>
      <w:r w:rsidR="00522F90">
        <w:br w:type="page"/>
      </w:r>
    </w:p>
    <w:p w14:paraId="438E7B1F" w14:textId="43635EBC" w:rsidR="00E541D2" w:rsidRPr="00781507" w:rsidRDefault="000A1C1C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indigent</w:t>
      </w:r>
    </w:p>
    <w:p w14:paraId="6ABB0141" w14:textId="17DFA415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0A1C1C">
        <w:t>poor.</w:t>
      </w:r>
    </w:p>
    <w:p w14:paraId="232C0EC1" w14:textId="76F56B50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306773C" w14:textId="7909ABA9" w:rsidR="00E541D2" w:rsidRPr="00781507" w:rsidRDefault="00FC41F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legal</w:t>
      </w:r>
      <w:r w:rsidR="000A1C1C">
        <w:rPr>
          <w:b/>
          <w:u w:val="single"/>
        </w:rPr>
        <w:t xml:space="preserve"> defense</w:t>
      </w:r>
    </w:p>
    <w:p w14:paraId="4DDD72CF" w14:textId="73086EE5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0A1C1C" w:rsidRPr="000A1C1C">
        <w:t>lawyer for a defendant and other resources necessary to dispute the correctness of the charges against a defendant</w:t>
      </w:r>
      <w:r w:rsidR="00FC41FF">
        <w:t>.</w:t>
      </w:r>
    </w:p>
    <w:p w14:paraId="438A43DE" w14:textId="23849A5F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5950C1B4" w14:textId="20FB383E" w:rsidR="00E541D2" w:rsidRPr="00781507" w:rsidRDefault="000A1C1C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witness</w:t>
      </w:r>
    </w:p>
    <w:p w14:paraId="2A5A7F3B" w14:textId="40CAE79E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41FF" w:rsidRPr="00FC41FF">
        <w:t xml:space="preserve">a </w:t>
      </w:r>
      <w:r w:rsidR="000A1C1C" w:rsidRPr="000A1C1C">
        <w:t>person who is called to testify before a court.</w:t>
      </w:r>
    </w:p>
    <w:p w14:paraId="4EAA2332" w14:textId="37E951C3" w:rsidR="00FC41FF" w:rsidRPr="00BD5F36" w:rsidRDefault="00BD5F36" w:rsidP="000A1C1C">
      <w:pPr>
        <w:pStyle w:val="Basiccopysl"/>
        <w:spacing w:after="2400"/>
        <w:ind w:left="360"/>
      </w:pPr>
      <w:r w:rsidRPr="00BD5F36">
        <w:t>Express this term in your own words or in a drawing:</w:t>
      </w:r>
    </w:p>
    <w:sectPr w:rsidR="00FC41FF" w:rsidRPr="00BD5F36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E451" w14:textId="77777777" w:rsidR="00AA0113" w:rsidRDefault="00AA0113" w:rsidP="0078549D">
      <w:pPr>
        <w:spacing w:after="0" w:line="240" w:lineRule="auto"/>
      </w:pPr>
      <w:r>
        <w:separator/>
      </w:r>
    </w:p>
  </w:endnote>
  <w:endnote w:type="continuationSeparator" w:id="0">
    <w:p w14:paraId="64527628" w14:textId="77777777" w:rsidR="00AA0113" w:rsidRDefault="00AA0113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02944DB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0A1C1C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0A1C1C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27BD" w14:textId="77777777" w:rsidR="00AA0113" w:rsidRDefault="00AA0113" w:rsidP="0078549D">
      <w:pPr>
        <w:spacing w:after="0" w:line="240" w:lineRule="auto"/>
      </w:pPr>
      <w:r>
        <w:separator/>
      </w:r>
    </w:p>
  </w:footnote>
  <w:footnote w:type="continuationSeparator" w:id="0">
    <w:p w14:paraId="28E8E810" w14:textId="77777777" w:rsidR="00AA0113" w:rsidRDefault="00AA0113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6CEA2F41" w:rsidR="00F64E56" w:rsidRPr="001C2610" w:rsidRDefault="001C2610" w:rsidP="001C261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   </w:t>
    </w:r>
    <w:r>
      <w:rPr>
        <w:i/>
        <w:iCs/>
        <w:sz w:val="22"/>
        <w:szCs w:val="22"/>
      </w:rPr>
      <w:t xml:space="preserve">Gideon v. Wainwright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5571EF6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1C2610">
      <w:rPr>
        <w:sz w:val="22"/>
        <w:szCs w:val="22"/>
      </w:rPr>
      <w:tab/>
      <w:t xml:space="preserve">           </w:t>
    </w:r>
    <w:r w:rsidR="001C2610">
      <w:rPr>
        <w:i/>
        <w:iCs/>
        <w:sz w:val="22"/>
        <w:szCs w:val="22"/>
      </w:rPr>
      <w:t>Gideon v. Wainwright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B1DF7"/>
    <w:rsid w:val="001C2610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6741E"/>
    <w:rsid w:val="00781507"/>
    <w:rsid w:val="0078549D"/>
    <w:rsid w:val="007F700D"/>
    <w:rsid w:val="008042AF"/>
    <w:rsid w:val="00815CB0"/>
    <w:rsid w:val="0081706F"/>
    <w:rsid w:val="00987C93"/>
    <w:rsid w:val="009D6B03"/>
    <w:rsid w:val="00A740A5"/>
    <w:rsid w:val="00AA0113"/>
    <w:rsid w:val="00AE0C77"/>
    <w:rsid w:val="00B31D8A"/>
    <w:rsid w:val="00B62487"/>
    <w:rsid w:val="00BD5F36"/>
    <w:rsid w:val="00BF1499"/>
    <w:rsid w:val="00C15DAC"/>
    <w:rsid w:val="00C24B8C"/>
    <w:rsid w:val="00C626E6"/>
    <w:rsid w:val="00D25195"/>
    <w:rsid w:val="00D81290"/>
    <w:rsid w:val="00DE3D18"/>
    <w:rsid w:val="00E3555A"/>
    <w:rsid w:val="00E541D2"/>
    <w:rsid w:val="00E64542"/>
    <w:rsid w:val="00EB17F0"/>
    <w:rsid w:val="00EF7C97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D2AED-962C-45AB-B86E-528F9E4BC0A0}"/>
</file>

<file path=customXml/itemProps3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3</cp:revision>
  <dcterms:created xsi:type="dcterms:W3CDTF">2020-07-20T20:21:00Z</dcterms:created>
  <dcterms:modified xsi:type="dcterms:W3CDTF">2020-07-20T20:24:00Z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