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311FB" w:rsidP="2B0759A3" w:rsidRDefault="00782455" w14:paraId="06C09063" w14:textId="295DB90D" w14:noSpellErr="1">
      <w:pPr>
        <w:pStyle w:val="Title1sl"/>
        <w:pBdr>
          <w:bottom w:val="single" w:color="auto" w:sz="12" w:space="1"/>
        </w:pBdr>
        <w:spacing w:before="240" w:beforeAutospacing="off"/>
        <w:rPr>
          <w:sz w:val="40"/>
          <w:szCs w:val="40"/>
        </w:rPr>
      </w:pPr>
      <w:r>
        <w:rPr>
          <w:i/>
          <w:iCs/>
          <w:noProof/>
        </w:rPr>
        <mc:AlternateContent>
          <mc:Choice Requires="wps">
            <w:drawing>
              <wp:anchor distT="0" distB="0" distL="114300" distR="114300" simplePos="0" relativeHeight="251659264" behindDoc="0" locked="0" layoutInCell="1" allowOverlap="1" wp14:anchorId="032BD1BE" wp14:editId="28F6C0B8">
                <wp:simplePos x="0" y="0"/>
                <wp:positionH relativeFrom="margin">
                  <wp:posOffset>-104775</wp:posOffset>
                </wp:positionH>
                <wp:positionV relativeFrom="paragraph">
                  <wp:posOffset>733425</wp:posOffset>
                </wp:positionV>
                <wp:extent cx="6115050" cy="416242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115050" cy="4162425"/>
                        </a:xfrm>
                        <a:prstGeom prst="rect">
                          <a:avLst/>
                        </a:prstGeom>
                        <a:noFill/>
                        <a:ln w="6350">
                          <a:noFill/>
                        </a:ln>
                      </wps:spPr>
                      <wps:txbx>
                        <w:txbxContent>
                          <w:p w:rsidR="00782455" w:rsidP="00782455" w:rsidRDefault="00110FE2" w14:paraId="0E41E333" w14:textId="4D3C69FD">
                            <w:pPr>
                              <w:jc w:val="center"/>
                            </w:pPr>
                            <w:r>
                              <w:rPr>
                                <w:noProof/>
                              </w:rPr>
                              <w:drawing>
                                <wp:inline distT="0" distB="0" distL="0" distR="0" wp14:anchorId="21BAE621" wp14:editId="66D74907">
                                  <wp:extent cx="3096895" cy="4064635"/>
                                  <wp:effectExtent l="0" t="0" r="8255" b="0"/>
                                  <wp:docPr id="2" name="Picture 2"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 Block cartoon.jpg"/>
                                          <pic:cNvPicPr/>
                                        </pic:nvPicPr>
                                        <pic:blipFill>
                                          <a:blip r:embed="rId9">
                                            <a:extLst>
                                              <a:ext uri="{28A0092B-C50C-407E-A947-70E740481C1C}">
                                                <a14:useLocalDpi xmlns:a14="http://schemas.microsoft.com/office/drawing/2010/main" val="0"/>
                                              </a:ext>
                                            </a:extLst>
                                          </a:blip>
                                          <a:stretch>
                                            <a:fillRect/>
                                          </a:stretch>
                                        </pic:blipFill>
                                        <pic:spPr>
                                          <a:xfrm>
                                            <a:off x="0" y="0"/>
                                            <a:ext cx="3096895" cy="4064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52188C">
              <v:shapetype id="_x0000_t202" coordsize="21600,21600" o:spt="202" path="m,l,21600r21600,l21600,xe" w14:anchorId="032BD1BE">
                <v:stroke joinstyle="miter"/>
                <v:path gradientshapeok="t" o:connecttype="rect"/>
              </v:shapetype>
              <v:shape id="Text Box 1" style="position:absolute;margin-left:-8.25pt;margin-top:57.75pt;width:481.5pt;height:3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">
                <v:textbox>
                  <w:txbxContent>
                    <w:p w:rsidR="00782455" w:rsidP="00782455" w:rsidRDefault="00110FE2" w14:paraId="672A6659" w14:textId="4D3C69FD">
                      <w:pPr>
                        <w:jc w:val="center"/>
                      </w:pPr>
                      <w:r>
                        <w:rPr>
                          <w:noProof/>
                        </w:rPr>
                        <w:drawing>
                          <wp:inline distT="0" distB="0" distL="0" distR="0" wp14:anchorId="1AD93398" wp14:editId="66D74907">
                            <wp:extent cx="3096895" cy="4064635"/>
                            <wp:effectExtent l="0" t="0" r="8255" b="0"/>
                            <wp:docPr id="1534139233" name="Picture 2"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 Block cartoon.jpg"/>
                                    <pic:cNvPicPr/>
                                  </pic:nvPicPr>
                                  <pic:blipFill>
                                    <a:blip r:embed="rId9">
                                      <a:extLst>
                                        <a:ext uri="{28A0092B-C50C-407E-A947-70E740481C1C}">
                                          <a14:useLocalDpi xmlns:a14="http://schemas.microsoft.com/office/drawing/2010/main" val="0"/>
                                        </a:ext>
                                      </a:extLst>
                                    </a:blip>
                                    <a:stretch>
                                      <a:fillRect/>
                                    </a:stretch>
                                  </pic:blipFill>
                                  <pic:spPr>
                                    <a:xfrm>
                                      <a:off x="0" y="0"/>
                                      <a:ext cx="3096895" cy="4064635"/>
                                    </a:xfrm>
                                    <a:prstGeom prst="rect">
                                      <a:avLst/>
                                    </a:prstGeom>
                                  </pic:spPr>
                                </pic:pic>
                              </a:graphicData>
                            </a:graphic>
                          </wp:inline>
                        </w:drawing>
                      </w:r>
                    </w:p>
                  </w:txbxContent>
                </v:textbox>
                <w10:wrap type="topAndBottom" anchorx="margin"/>
              </v:shape>
            </w:pict>
          </mc:Fallback>
        </mc:AlternateContent>
      </w:r>
      <w:r w:rsidRPr="2B0759A3" w:rsidR="00F64E56">
        <w:rPr>
          <w:i w:val="1"/>
          <w:iCs w:val="1"/>
          <w:sz w:val="40"/>
          <w:szCs w:val="40"/>
        </w:rPr>
        <w:t>Engel v. Vitale</w:t>
      </w:r>
      <w:r w:rsidRPr="2B0759A3" w:rsidR="00F64E56">
        <w:rPr>
          <w:sz w:val="40"/>
          <w:szCs w:val="40"/>
        </w:rPr>
        <w:t xml:space="preserve"> / </w:t>
      </w:r>
      <w:r w:rsidRPr="2B0759A3" w:rsidR="00110FE2">
        <w:rPr>
          <w:sz w:val="40"/>
          <w:szCs w:val="40"/>
        </w:rPr>
        <w:t>Cartoon</w:t>
      </w:r>
      <w:r w:rsidRPr="2B0759A3" w:rsidR="002E34AE">
        <w:rPr>
          <w:sz w:val="40"/>
          <w:szCs w:val="40"/>
        </w:rPr>
        <w:t xml:space="preserve"> Analysis</w:t>
      </w:r>
    </w:p>
    <w:p w:rsidRPr="00110FE2" w:rsidR="00110FE2" w:rsidP="00110FE2" w:rsidRDefault="00110FE2" w14:paraId="3FBF0674" w14:textId="0859E8F1">
      <w:pPr>
        <w:pStyle w:val="Subhead1sl"/>
        <w:spacing w:after="0"/>
        <w:rPr>
          <w:rFonts w:ascii="Garamond" w:hAnsi="Garamond" w:eastAsia="Garamond" w:cs="Garamond"/>
          <w:b w:val="0"/>
          <w:sz w:val="22"/>
          <w:szCs w:val="22"/>
        </w:rPr>
      </w:pPr>
      <w:r w:rsidRPr="00110FE2">
        <w:rPr>
          <w:rFonts w:ascii="Garamond" w:hAnsi="Garamond" w:eastAsia="Garamond" w:cs="Garamond"/>
          <w:bCs/>
          <w:sz w:val="22"/>
          <w:szCs w:val="22"/>
        </w:rPr>
        <w:t>“Leaving religion to private initiative is un-American!”</w:t>
      </w:r>
      <w:r w:rsidRPr="00110FE2">
        <w:rPr>
          <w:rFonts w:ascii="Garamond" w:hAnsi="Garamond" w:eastAsia="Garamond" w:cs="Garamond"/>
          <w:b w:val="0"/>
          <w:sz w:val="22"/>
          <w:szCs w:val="22"/>
        </w:rPr>
        <w:t xml:space="preserve"> </w:t>
      </w:r>
      <w:r w:rsidRPr="00332664">
        <w:rPr>
          <w:rFonts w:ascii="Garamond" w:hAnsi="Garamond" w:eastAsia="Garamond" w:cs="Garamond"/>
          <w:b w:val="0"/>
          <w:i/>
          <w:iCs/>
          <w:sz w:val="22"/>
          <w:szCs w:val="22"/>
        </w:rPr>
        <w:t>(published June 28, 1962)</w:t>
      </w:r>
    </w:p>
    <w:p w:rsidRPr="00110FE2" w:rsidR="00110FE2" w:rsidP="00110FE2" w:rsidRDefault="00110FE2" w14:paraId="5795F322" w14:textId="1C761CD9">
      <w:pPr>
        <w:pStyle w:val="Subhead1sl"/>
        <w:spacing w:before="120" w:after="0"/>
        <w:rPr>
          <w:rFonts w:ascii="Garamond" w:hAnsi="Garamond" w:eastAsia="Garamond" w:cs="Garamond"/>
          <w:b w:val="0"/>
          <w:sz w:val="22"/>
          <w:szCs w:val="22"/>
        </w:rPr>
      </w:pPr>
      <w:r w:rsidRPr="00110FE2">
        <w:rPr>
          <w:rFonts w:ascii="Garamond" w:hAnsi="Garamond" w:eastAsia="Garamond" w:cs="Garamond"/>
          <w:b w:val="0"/>
          <w:sz w:val="22"/>
          <w:szCs w:val="22"/>
        </w:rPr>
        <w:t>Caption label from exhibit</w:t>
      </w:r>
      <w:proofErr w:type="gramStart"/>
      <w:r>
        <w:rPr>
          <w:rFonts w:ascii="Garamond" w:hAnsi="Garamond" w:eastAsia="Garamond" w:cs="Garamond"/>
          <w:b w:val="0"/>
          <w:sz w:val="22"/>
          <w:szCs w:val="22"/>
        </w:rPr>
        <w:t>—</w:t>
      </w:r>
      <w:r w:rsidRPr="00110FE2">
        <w:rPr>
          <w:rFonts w:ascii="Garamond" w:hAnsi="Garamond" w:eastAsia="Garamond" w:cs="Garamond"/>
          <w:b w:val="0"/>
          <w:sz w:val="22"/>
          <w:szCs w:val="22"/>
        </w:rPr>
        <w:t>“</w:t>
      </w:r>
      <w:proofErr w:type="gramEnd"/>
      <w:r w:rsidRPr="00110FE2">
        <w:rPr>
          <w:rFonts w:ascii="Garamond" w:hAnsi="Garamond" w:eastAsia="Garamond" w:cs="Garamond"/>
          <w:b w:val="0"/>
          <w:sz w:val="22"/>
          <w:szCs w:val="22"/>
        </w:rPr>
        <w:t xml:space="preserve">‘Herblock Looks at 1962’: When the Supreme Court ruled against state-mandated school prayer in public schools in 1962 in the case of </w:t>
      </w:r>
      <w:r w:rsidRPr="00110FE2">
        <w:rPr>
          <w:rFonts w:ascii="Garamond" w:hAnsi="Garamond" w:eastAsia="Garamond" w:cs="Garamond"/>
          <w:b w:val="0"/>
          <w:i/>
          <w:iCs/>
          <w:sz w:val="22"/>
          <w:szCs w:val="22"/>
        </w:rPr>
        <w:t>Engel v. Vitale,</w:t>
      </w:r>
      <w:r w:rsidRPr="00110FE2">
        <w:rPr>
          <w:rFonts w:ascii="Garamond" w:hAnsi="Garamond" w:eastAsia="Garamond" w:cs="Garamond"/>
          <w:b w:val="0"/>
          <w:sz w:val="22"/>
          <w:szCs w:val="22"/>
        </w:rPr>
        <w:t xml:space="preserve"> several Congressmen protested the decision. In his support of the Supreme Court, President Kennedy encouraged Americans to pray privately, which further fueled the congressional backlash. Herblock created this caricature of Senator James Glenn Beall of Maryland who led the call for an amendment to require school prayer.” </w:t>
      </w:r>
    </w:p>
    <w:p w:rsidRPr="00110FE2" w:rsidR="00110FE2" w:rsidP="00110FE2" w:rsidRDefault="00110FE2" w14:paraId="1ADE28B5" w14:textId="52B3D241">
      <w:pPr>
        <w:pStyle w:val="Subhead1sl"/>
        <w:spacing w:before="120"/>
        <w:rPr>
          <w:rFonts w:ascii="Garamond" w:hAnsi="Garamond" w:eastAsia="Garamond" w:cs="Garamond"/>
          <w:b w:val="0"/>
          <w:sz w:val="22"/>
          <w:szCs w:val="22"/>
        </w:rPr>
      </w:pPr>
      <w:r w:rsidRPr="00110FE2">
        <w:rPr>
          <w:rFonts w:ascii="Garamond" w:hAnsi="Garamond" w:eastAsia="Garamond" w:cs="Garamond"/>
          <w:b w:val="0"/>
          <w:sz w:val="22"/>
          <w:szCs w:val="22"/>
        </w:rPr>
        <w:t>A 1962 Herblock Cartoon, © The Herb Block Foundation</w:t>
      </w:r>
    </w:p>
    <w:p w:rsidR="002E34AE" w:rsidP="002E34AE" w:rsidRDefault="002E34AE" w14:paraId="6189A45B" w14:textId="6082F42C">
      <w:pPr>
        <w:pStyle w:val="Subhead1sl"/>
      </w:pPr>
      <w:r w:rsidRPr="002A2102">
        <w:t>Observe</w:t>
      </w:r>
    </w:p>
    <w:p w:rsidR="00332664" w:rsidP="00EE7358" w:rsidRDefault="00110FE2" w14:paraId="619C00BC" w14:textId="550CFA83">
      <w:pPr>
        <w:pStyle w:val="Numberedlistwroomforanswerssl"/>
      </w:pPr>
      <w:r w:rsidRPr="00110FE2">
        <w:t>What people and objects are shown? Make a list of what you see in the cartoon including captions.</w:t>
      </w:r>
      <w:r w:rsidR="00332664">
        <w:br w:type="page"/>
      </w:r>
    </w:p>
    <w:p w:rsidRPr="00110FE2" w:rsidR="00110FE2" w:rsidP="00EE7358" w:rsidRDefault="00110FE2" w14:paraId="38D51D97" w14:textId="77777777">
      <w:pPr>
        <w:pStyle w:val="Numberedlistwroomforanswerssl"/>
      </w:pPr>
      <w:r w:rsidRPr="00110FE2">
        <w:lastRenderedPageBreak/>
        <w:t>What is the setting?</w:t>
      </w:r>
    </w:p>
    <w:p w:rsidRPr="00110FE2" w:rsidR="00110FE2" w:rsidP="00EE7358" w:rsidRDefault="00110FE2" w14:paraId="62DD015F" w14:textId="77777777">
      <w:pPr>
        <w:pStyle w:val="Numberedlistwroomforanswerssl"/>
      </w:pPr>
      <w:r w:rsidRPr="00110FE2">
        <w:t>Are there any objects or people that seem to be exaggerated? If so, why do you think the artist exaggerated?</w:t>
      </w:r>
    </w:p>
    <w:p w:rsidRPr="002A2102" w:rsidR="002E34AE" w:rsidP="002E34AE" w:rsidRDefault="002E34AE" w14:paraId="4792CBE4" w14:textId="439D5A40">
      <w:pPr>
        <w:pStyle w:val="Subhead1sl"/>
      </w:pPr>
      <w:r w:rsidRPr="002A2102">
        <w:t>Reflect</w:t>
      </w:r>
    </w:p>
    <w:p w:rsidRPr="00110FE2" w:rsidR="00110FE2" w:rsidP="00EE7358" w:rsidRDefault="00110FE2" w14:paraId="0B998C0E" w14:textId="77777777">
      <w:pPr>
        <w:pStyle w:val="Numberedlistwroomforanswerssl"/>
      </w:pPr>
      <w:r w:rsidRPr="00110FE2">
        <w:t xml:space="preserve">What is happening in this image? </w:t>
      </w:r>
    </w:p>
    <w:p w:rsidRPr="00110FE2" w:rsidR="00110FE2" w:rsidP="00EE7358" w:rsidRDefault="00110FE2" w14:paraId="1C9E9947" w14:textId="77777777">
      <w:pPr>
        <w:pStyle w:val="Numberedlistwroomforanswerssl"/>
      </w:pPr>
      <w:r w:rsidRPr="00110FE2">
        <w:t>What is significant about the date this cartoon was published (June 28, 1962)?</w:t>
      </w:r>
    </w:p>
    <w:p w:rsidRPr="00110FE2" w:rsidR="00110FE2" w:rsidP="00EE7358" w:rsidRDefault="00110FE2" w14:paraId="0B6B085F" w14:textId="77777777">
      <w:pPr>
        <w:pStyle w:val="Numberedlistwroomforanswerssl"/>
      </w:pPr>
      <w:r w:rsidRPr="00110FE2">
        <w:t xml:space="preserve">What does this image remind you of? Can you think of events or news stories that are similar? Do these images or </w:t>
      </w:r>
      <w:r w:rsidRPr="00EE7358">
        <w:t>issues</w:t>
      </w:r>
      <w:r w:rsidRPr="00110FE2">
        <w:t xml:space="preserve"> relate to your community in any way?</w:t>
      </w:r>
    </w:p>
    <w:p w:rsidRPr="002E34AE" w:rsidR="002E34AE" w:rsidP="002E34AE" w:rsidRDefault="00110FE2" w14:paraId="2512280F" w14:textId="42F19459">
      <w:pPr>
        <w:pStyle w:val="Subhead1sl"/>
      </w:pPr>
      <w:r>
        <w:t>Evaluate the Message</w:t>
      </w:r>
    </w:p>
    <w:p w:rsidRPr="00110FE2" w:rsidR="00110FE2" w:rsidP="00EE7358" w:rsidRDefault="00110FE2" w14:paraId="57742BE6" w14:textId="77777777">
      <w:pPr>
        <w:pStyle w:val="Numberedlistwroomforanswerssl"/>
      </w:pPr>
      <w:r w:rsidRPr="00110FE2">
        <w:t>In your opinion, what is the cartoonist’s message? What elements of the cartoon give you that impression?</w:t>
      </w:r>
    </w:p>
    <w:p w:rsidRPr="00110FE2" w:rsidR="00110FE2" w:rsidP="00EE7358" w:rsidRDefault="00110FE2" w14:paraId="1EC50C58" w14:textId="2BC44187">
      <w:pPr>
        <w:pStyle w:val="Numberedlistwroomforanswerssl"/>
      </w:pPr>
      <w:r w:rsidRPr="00110FE2">
        <w:t>Do you agree with the point of view and message of the cartoonist? Why or why not?</w:t>
      </w:r>
    </w:p>
    <w:p w:rsidRPr="00110FE2" w:rsidR="00110FE2" w:rsidP="00EE7358" w:rsidRDefault="00110FE2" w14:paraId="08775421" w14:textId="77777777">
      <w:pPr>
        <w:pStyle w:val="Numberedlistwroomforanswerssl"/>
      </w:pPr>
      <w:r w:rsidRPr="00110FE2">
        <w:t xml:space="preserve">What, if anything, should be done about the problem portrayed in the cartoon? Who should </w:t>
      </w:r>
      <w:proofErr w:type="gramStart"/>
      <w:r w:rsidRPr="00110FE2">
        <w:t>do</w:t>
      </w:r>
      <w:proofErr w:type="gramEnd"/>
      <w:r w:rsidRPr="00110FE2">
        <w:t xml:space="preserve"> it?</w:t>
      </w:r>
    </w:p>
    <w:p w:rsidR="002E34AE" w:rsidP="002E34AE" w:rsidRDefault="00110FE2" w14:paraId="1F5EB63C" w14:textId="28C62553">
      <w:pPr>
        <w:pStyle w:val="Subhead1sl"/>
      </w:pPr>
      <w:r>
        <w:t>Question</w:t>
      </w:r>
    </w:p>
    <w:p w:rsidRPr="00E21D0E" w:rsidR="002E34AE" w:rsidP="00EE7358" w:rsidRDefault="002E34AE" w14:paraId="0F81CE87" w14:textId="19EBF6B5">
      <w:pPr>
        <w:pStyle w:val="Numberedlistwroomforanswerssl"/>
      </w:pPr>
      <w:r w:rsidRPr="00E21D0E">
        <w:t>W</w:t>
      </w:r>
      <w:r w:rsidR="00110FE2">
        <w:t>hat do you still wonder about?</w:t>
      </w:r>
      <w:r w:rsidRPr="00E21D0E">
        <w:t xml:space="preserve"> </w:t>
      </w:r>
    </w:p>
    <w:sectPr w:rsidRPr="00E21D0E" w:rsidR="002E34AE" w:rsidSect="00987C93">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5A91" w:rsidP="0078549D" w:rsidRDefault="00C15A91" w14:paraId="0BCB396D" w14:textId="77777777">
      <w:pPr>
        <w:spacing w:after="0" w:line="240" w:lineRule="auto"/>
      </w:pPr>
      <w:r>
        <w:separator/>
      </w:r>
    </w:p>
  </w:endnote>
  <w:endnote w:type="continuationSeparator" w:id="0">
    <w:p w:rsidR="00C15A91" w:rsidP="0078549D" w:rsidRDefault="00C15A91" w14:paraId="189939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2D185BA8">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06/</w:t>
        </w:r>
        <w:r w:rsidR="00782455">
          <w:rPr>
            <w:rStyle w:val="BasiccopyslChar"/>
            <w:sz w:val="22"/>
            <w:szCs w:val="22"/>
          </w:rPr>
          <w:t>12</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5A91" w:rsidP="0078549D" w:rsidRDefault="00C15A91" w14:paraId="43359653" w14:textId="77777777">
      <w:pPr>
        <w:spacing w:after="0" w:line="240" w:lineRule="auto"/>
      </w:pPr>
      <w:r>
        <w:separator/>
      </w:r>
    </w:p>
  </w:footnote>
  <w:footnote w:type="continuationSeparator" w:id="0">
    <w:p w:rsidR="00C15A91" w:rsidP="0078549D" w:rsidRDefault="00C15A91" w14:paraId="71993D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5621A" w:rsidR="00F64E56" w:rsidP="0035621A" w:rsidRDefault="0035621A" w14:paraId="4D2C6AC8" w14:textId="53F6317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544562">
      <w:rPr>
        <w:sz w:val="22"/>
        <w:szCs w:val="22"/>
      </w:rPr>
      <w:t xml:space="preserve">      </w:t>
    </w:r>
    <w:r w:rsidRPr="00987C93">
      <w:rPr>
        <w:i/>
        <w:iCs/>
        <w:sz w:val="22"/>
        <w:szCs w:val="22"/>
      </w:rPr>
      <w:t>Engel v. Vitale</w:t>
    </w:r>
    <w:r>
      <w:rPr>
        <w:i/>
        <w:iCs/>
        <w:sz w:val="22"/>
        <w:szCs w:val="22"/>
      </w:rPr>
      <w:t xml:space="preserve"> / </w:t>
    </w:r>
    <w:r w:rsidR="00110FE2">
      <w:rPr>
        <w:sz w:val="22"/>
        <w:szCs w:val="22"/>
      </w:rPr>
      <w:t>Cartoon</w:t>
    </w:r>
    <w:r w:rsidRPr="002E34AE">
      <w:rPr>
        <w:sz w:val="22"/>
        <w:szCs w:val="22"/>
      </w:rPr>
      <w:t xml:space="preserve">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2FDA733C">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2E34AE">
      <w:rPr>
        <w:sz w:val="22"/>
        <w:szCs w:val="22"/>
      </w:rPr>
      <w:t xml:space="preserve">     </w:t>
    </w:r>
    <w:r w:rsidR="00544562">
      <w:rPr>
        <w:sz w:val="22"/>
        <w:szCs w:val="22"/>
      </w:rPr>
      <w:t xml:space="preserve">      </w:t>
    </w:r>
    <w:r w:rsidRPr="00987C93">
      <w:rPr>
        <w:i/>
        <w:iCs/>
        <w:sz w:val="22"/>
        <w:szCs w:val="22"/>
      </w:rPr>
      <w:t>Engel v. Vitale</w:t>
    </w:r>
    <w:r w:rsidR="002E34AE">
      <w:rPr>
        <w:i/>
        <w:iCs/>
        <w:sz w:val="22"/>
        <w:szCs w:val="22"/>
      </w:rPr>
      <w:t xml:space="preserve"> / </w:t>
    </w:r>
    <w:r w:rsidR="00110FE2">
      <w:rPr>
        <w:sz w:val="22"/>
        <w:szCs w:val="22"/>
      </w:rPr>
      <w:t>Cartoon</w:t>
    </w:r>
    <w:r w:rsidRPr="002E34AE" w:rsidR="002E34AE">
      <w:rPr>
        <w:sz w:val="22"/>
        <w:szCs w:val="22"/>
      </w:rPr>
      <w:t xml:space="preserve">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D122AD9E"/>
    <w:lvl w:ilvl="0" w:tplc="015ECD3A">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 w:numId="13">
    <w:abstractNumId w:val="1"/>
  </w:num>
  <w:num w:numId="14">
    <w:abstractNumId w:val="1"/>
  </w:num>
  <w:num w:numId="15">
    <w:abstractNumId w:val="1"/>
  </w:num>
  <w:num w:numId="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81FD2"/>
    <w:rsid w:val="000E239D"/>
    <w:rsid w:val="001056C3"/>
    <w:rsid w:val="00110FE2"/>
    <w:rsid w:val="00116A1D"/>
    <w:rsid w:val="00170B98"/>
    <w:rsid w:val="001B3E05"/>
    <w:rsid w:val="0021030F"/>
    <w:rsid w:val="0025076D"/>
    <w:rsid w:val="00290061"/>
    <w:rsid w:val="002B4D38"/>
    <w:rsid w:val="002C68A3"/>
    <w:rsid w:val="002D2203"/>
    <w:rsid w:val="002E34AE"/>
    <w:rsid w:val="00317735"/>
    <w:rsid w:val="00332664"/>
    <w:rsid w:val="0035621A"/>
    <w:rsid w:val="00375090"/>
    <w:rsid w:val="00396AEB"/>
    <w:rsid w:val="003C6F20"/>
    <w:rsid w:val="00400A63"/>
    <w:rsid w:val="004632BE"/>
    <w:rsid w:val="004B560A"/>
    <w:rsid w:val="004B73F9"/>
    <w:rsid w:val="004E7457"/>
    <w:rsid w:val="004F77FB"/>
    <w:rsid w:val="005311FB"/>
    <w:rsid w:val="00544562"/>
    <w:rsid w:val="005A0330"/>
    <w:rsid w:val="005A4E3D"/>
    <w:rsid w:val="006135E5"/>
    <w:rsid w:val="006C3E71"/>
    <w:rsid w:val="006E09C9"/>
    <w:rsid w:val="006E3717"/>
    <w:rsid w:val="00782455"/>
    <w:rsid w:val="0078549D"/>
    <w:rsid w:val="007F700D"/>
    <w:rsid w:val="00814E3E"/>
    <w:rsid w:val="00815CB0"/>
    <w:rsid w:val="0081706F"/>
    <w:rsid w:val="00987C93"/>
    <w:rsid w:val="009D6B03"/>
    <w:rsid w:val="009E0FC2"/>
    <w:rsid w:val="00A740A5"/>
    <w:rsid w:val="00AE0C77"/>
    <w:rsid w:val="00B535F7"/>
    <w:rsid w:val="00B62487"/>
    <w:rsid w:val="00C023DC"/>
    <w:rsid w:val="00C05B0A"/>
    <w:rsid w:val="00C15A91"/>
    <w:rsid w:val="00C15DAC"/>
    <w:rsid w:val="00DE3D18"/>
    <w:rsid w:val="00E3555A"/>
    <w:rsid w:val="00E64542"/>
    <w:rsid w:val="00EB20C0"/>
    <w:rsid w:val="00EE7358"/>
    <w:rsid w:val="00EF7C97"/>
    <w:rsid w:val="00F64E56"/>
    <w:rsid w:val="00FC7E4B"/>
    <w:rsid w:val="2B0759A3"/>
    <w:rsid w:val="5D34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d977e7f68f1d4cd1" Type="http://schemas.openxmlformats.org/officeDocument/2006/relationships/glossaryDocument" Target="/word/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4c79a81-f5fa-470f-b595-e5de6189c9ac}"/>
      </w:docPartPr>
      <w:docPartBody>
        <w:p w14:paraId="3FF8DC1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72E205C0-634B-4DDC-B686-002A8BBB01E9}"/>
</file>

<file path=customXml/itemProps3.xml><?xml version="1.0" encoding="utf-8"?>
<ds:datastoreItem xmlns:ds="http://schemas.openxmlformats.org/officeDocument/2006/customXml" ds:itemID="{CA40556F-3F2C-49F5-BE61-57D0E2C45F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6</cp:revision>
  <dcterms:created xsi:type="dcterms:W3CDTF">2020-06-12T21:00:00Z</dcterms:created>
  <dcterms:modified xsi:type="dcterms:W3CDTF">2020-10-02T15:10:59Z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