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11FB" w:rsidP="3A9F8FBF" w:rsidRDefault="00461508" w14:paraId="06C09063" w14:textId="1CA41816" w14:noSpellErr="1">
      <w:pPr>
        <w:pStyle w:val="Title1sl"/>
        <w:pBdr>
          <w:bottom w:val="single" w:color="auto" w:sz="12" w:space="1"/>
        </w:pBdr>
        <w:spacing w:before="240" w:beforeAutospacing="off"/>
        <w:rPr>
          <w:sz w:val="40"/>
          <w:szCs w:val="40"/>
        </w:rPr>
      </w:pPr>
      <w:r w:rsidRPr="3A9F8FBF" w:rsidR="00461508">
        <w:rPr>
          <w:i w:val="1"/>
          <w:iCs w:val="1"/>
          <w:noProof/>
          <w:sz w:val="40"/>
          <w:szCs w:val="40"/>
        </w:rPr>
        <w:t>Dred Scott v. Sandford</w:t>
      </w:r>
      <w:r w:rsidRPr="3A9F8FBF" w:rsidR="00F64E56">
        <w:rPr>
          <w:sz w:val="40"/>
          <w:szCs w:val="40"/>
        </w:rPr>
        <w:t xml:space="preserve"> / </w:t>
      </w:r>
      <w:r>
        <w:br/>
      </w:r>
      <w:r w:rsidRPr="3A9F8FBF" w:rsidR="002A50F3">
        <w:rPr>
          <w:sz w:val="40"/>
          <w:szCs w:val="40"/>
        </w:rPr>
        <w:t>Frederick Douglass Speech Analysis</w:t>
      </w:r>
    </w:p>
    <w:p w:rsidR="00DB1B26" w:rsidP="0048329A" w:rsidRDefault="002A50F3" w14:paraId="3D258481" w14:textId="393CED4B">
      <w:pPr>
        <w:pStyle w:val="Subhead3sl"/>
      </w:pPr>
      <w:r w:rsidRPr="002A50F3">
        <w:t xml:space="preserve">Frederick Douglass’ </w:t>
      </w:r>
      <w:r w:rsidR="0048329A">
        <w:t>b</w:t>
      </w:r>
      <w:r w:rsidRPr="002A50F3">
        <w:t>ackground:</w:t>
      </w:r>
      <w:r w:rsidR="0048329A">
        <w:t xml:space="preserve"> </w:t>
      </w:r>
      <w:r w:rsidRPr="0048329A">
        <w:rPr>
          <w:b w:val="0"/>
          <w:bCs/>
        </w:rPr>
        <w:t>Frederick Douglass escaped enslave</w:t>
      </w:r>
      <w:r w:rsidRPr="0048329A" w:rsidR="00E65BC4">
        <w:rPr>
          <w:b w:val="0"/>
          <w:bCs/>
        </w:rPr>
        <w:t xml:space="preserve">ment and </w:t>
      </w:r>
      <w:r w:rsidRPr="0048329A">
        <w:rPr>
          <w:b w:val="0"/>
          <w:bCs/>
        </w:rPr>
        <w:t>became active in the abolitionist movement</w:t>
      </w:r>
      <w:r w:rsidRPr="0048329A" w:rsidR="00E65BC4">
        <w:rPr>
          <w:b w:val="0"/>
          <w:bCs/>
        </w:rPr>
        <w:t xml:space="preserve">. He </w:t>
      </w:r>
      <w:r w:rsidRPr="0048329A" w:rsidR="00DB1B26">
        <w:rPr>
          <w:b w:val="0"/>
          <w:bCs/>
        </w:rPr>
        <w:t>became</w:t>
      </w:r>
      <w:r w:rsidRPr="0048329A" w:rsidR="00E65BC4">
        <w:rPr>
          <w:b w:val="0"/>
          <w:bCs/>
        </w:rPr>
        <w:t xml:space="preserve"> well</w:t>
      </w:r>
      <w:r w:rsidRPr="0048329A">
        <w:rPr>
          <w:b w:val="0"/>
          <w:bCs/>
        </w:rPr>
        <w:t xml:space="preserve"> known for giving fiery anti-slavery speeches. His biography, </w:t>
      </w:r>
      <w:r w:rsidRPr="0048329A">
        <w:rPr>
          <w:b w:val="0"/>
          <w:bCs/>
          <w:i/>
          <w:iCs/>
        </w:rPr>
        <w:t>Narrative of the Life of Frederick Douglass, an American Slave</w:t>
      </w:r>
      <w:r w:rsidRPr="0048329A">
        <w:rPr>
          <w:b w:val="0"/>
          <w:bCs/>
        </w:rPr>
        <w:t xml:space="preserve"> describes his own experience as a slave and is one of the most famous narratives of an enslaved person.</w:t>
      </w:r>
      <w:r w:rsidRPr="002A50F3">
        <w:t xml:space="preserve"> </w:t>
      </w:r>
    </w:p>
    <w:p w:rsidR="00E65BC4" w:rsidP="0048329A" w:rsidRDefault="00DB1B26" w14:paraId="2A730B55" w14:textId="2B425F46">
      <w:pPr>
        <w:pStyle w:val="Basiccopysl"/>
      </w:pPr>
      <w:r>
        <w:t>Below are excerpts from th</w:t>
      </w:r>
      <w:r w:rsidRPr="002A50F3">
        <w:t>e</w:t>
      </w:r>
      <w:r w:rsidRPr="002A50F3" w:rsidR="002A50F3">
        <w:t xml:space="preserve"> speech he gave in May 1857 </w:t>
      </w:r>
      <w:r>
        <w:t xml:space="preserve">which </w:t>
      </w:r>
      <w:r w:rsidRPr="002A50F3" w:rsidR="002A50F3">
        <w:t xml:space="preserve">directly addressed </w:t>
      </w:r>
      <w:r w:rsidR="007D60CC">
        <w:t>Chief Justice Roger B. Taney’s</w:t>
      </w:r>
      <w:r w:rsidRPr="002A50F3" w:rsidR="002A50F3">
        <w:t xml:space="preserve"> </w:t>
      </w:r>
      <w:r w:rsidRPr="00DB1B26" w:rsidR="002A50F3">
        <w:rPr>
          <w:i/>
          <w:iCs/>
        </w:rPr>
        <w:t>Dred Scott</w:t>
      </w:r>
      <w:r w:rsidRPr="002A50F3" w:rsidR="002A50F3">
        <w:t xml:space="preserve"> decision, slavery, and the possibility of </w:t>
      </w:r>
      <w:r w:rsidR="001230B4">
        <w:t>c</w:t>
      </w:r>
      <w:r w:rsidRPr="002A50F3" w:rsidR="002A50F3">
        <w:t xml:space="preserve">ivil </w:t>
      </w:r>
      <w:r w:rsidR="001230B4">
        <w:t>w</w:t>
      </w:r>
      <w:r w:rsidRPr="002A50F3" w:rsidR="002A50F3">
        <w:t>ar.</w:t>
      </w:r>
      <w:r w:rsidR="00E65BC4">
        <w:t xml:space="preserve"> Read the speech and answer the questions that follow. </w:t>
      </w:r>
    </w:p>
    <w:p w:rsidRPr="002A50F3" w:rsidR="00E80C43" w:rsidP="0048329A" w:rsidRDefault="00E80C43" w14:paraId="2C4DD985" w14:textId="081C44ED">
      <w:pPr>
        <w:pStyle w:val="Basiccopysl"/>
      </w:pPr>
      <w:r>
        <w:pict w14:anchorId="3F8CDA7D">
          <v:rect id="_x0000_i1025" style="width:0;height:1.5pt" o:hr="t" o:hrstd="t" o:hralign="center" fillcolor="#a0a0a0" stroked="f"/>
        </w:pict>
      </w:r>
    </w:p>
    <w:p w:rsidRPr="002A50F3" w:rsidR="002A50F3" w:rsidP="00E80C43" w:rsidRDefault="002A50F3" w14:paraId="05BC10E7" w14:textId="5ECFBA99">
      <w:pPr>
        <w:pStyle w:val="Subhead2sl"/>
      </w:pPr>
      <w:r w:rsidRPr="002A50F3">
        <w:t>Excerpt of Speech by Frederick Douglass, May 1857</w:t>
      </w:r>
      <w:r w:rsidR="001230B4">
        <w:rPr>
          <w:rStyle w:val="FootnoteReference"/>
          <w:bCs/>
        </w:rPr>
        <w:footnoteReference w:id="1"/>
      </w:r>
    </w:p>
    <w:p w:rsidRPr="002A50F3" w:rsidR="002A50F3" w:rsidP="0048329A" w:rsidRDefault="002A50F3" w14:paraId="4B1B423B" w14:textId="77777777">
      <w:pPr>
        <w:pStyle w:val="Basiccopysl"/>
      </w:pPr>
      <w:r w:rsidRPr="002A50F3">
        <w:t xml:space="preserve">By all the laws of nature, civilization, and of progress, slavery is a doomed system. Not all the skill of politicians, North and South, not all the sophistries of Judges, not all the fulminations of a corrupt press, </w:t>
      </w:r>
      <w:bookmarkStart w:name="_Hlk44338883" w:id="0"/>
      <w:r w:rsidRPr="002A50F3">
        <w:t>not all the hypocritical prayers, or the hypocritical refusals to pray of a hollow-hearted priesthood, not all the devices of sin and Satan, can save the vile thing from extermination.</w:t>
      </w:r>
      <w:bookmarkEnd w:id="0"/>
    </w:p>
    <w:p w:rsidRPr="002A50F3" w:rsidR="002A50F3" w:rsidP="0048329A" w:rsidRDefault="002A50F3" w14:paraId="6FC8BB61" w14:textId="77777777">
      <w:pPr>
        <w:pStyle w:val="Basiccopysl"/>
      </w:pPr>
      <w:r w:rsidRPr="002A50F3">
        <w:t>Already a gleam of hope breaks upon us from the southwest. One Southern city has grieved and astonished the whole South by a preference for freedom. The wedge has entered. Dred Scott, of Missouri, goes into slavery, but St. Louis declares for freedom. The judgment of Taney is not the judgment of St. Louis…</w:t>
      </w:r>
    </w:p>
    <w:p w:rsidRPr="002A50F3" w:rsidR="002A50F3" w:rsidP="0048329A" w:rsidRDefault="002A50F3" w14:paraId="02C9724D" w14:textId="77777777">
      <w:pPr>
        <w:pStyle w:val="Basiccopysl"/>
      </w:pPr>
      <w:r w:rsidRPr="002A50F3">
        <w:t>Come what will, I hold it to be morally certain that, sooner or later, by fair means or foul means, in quiet or in tumult, in peace or in blood, in judgment or in mercy, slavery is doomed to cease out of this otherwise goodly land, and liberty is destined to become the settled law of this Republic.</w:t>
      </w:r>
    </w:p>
    <w:p w:rsidRPr="002A50F3" w:rsidR="002A50F3" w:rsidP="0048329A" w:rsidRDefault="002A50F3" w14:paraId="0532A368" w14:textId="77777777">
      <w:pPr>
        <w:pStyle w:val="Basiccopysl"/>
      </w:pPr>
      <w:r w:rsidRPr="002A50F3">
        <w:t>I base my sense of the certain overthrow of slavery, in part, upon the nature of the American Government, the Constitution, the tendencies of the age, and the character of the American people; and this, notwithstanding the important decision of Judge Taney. I know of no soil better adapted to the growth of reform than American soil. I know of no country where the conditions for affecting great changes in the settled order of things, for the development of right ideas of liberty and humanity, are more favorable than here in these United States.</w:t>
      </w:r>
    </w:p>
    <w:p w:rsidRPr="002A50F3" w:rsidR="002A50F3" w:rsidP="0048329A" w:rsidRDefault="002A50F3" w14:paraId="02B37F70" w14:textId="77777777">
      <w:pPr>
        <w:pStyle w:val="Basiccopysl"/>
      </w:pPr>
      <w:r w:rsidRPr="002A50F3">
        <w:lastRenderedPageBreak/>
        <w:t>The very groundwork of this government is a good repository of Christian civilization. The Constitution, as well as the Declaration of Independence, and the sentiments of the founders of the Republic, give us a platform broad enough, and strong enough, to support the most comprehensive plans for the freedom and elevation of all the people of this country, without regard to color, class, or clime.</w:t>
      </w:r>
    </w:p>
    <w:p w:rsidRPr="002A50F3" w:rsidR="002A50F3" w:rsidP="0048329A" w:rsidRDefault="002A50F3" w14:paraId="3B2CAE11" w14:textId="77777777">
      <w:pPr>
        <w:pStyle w:val="Basiccopysl"/>
      </w:pPr>
      <w:r w:rsidRPr="002A50F3">
        <w:t>There is nothing in the present aspect of the anti-slavery question which should drive us into the extravagance and nonsense of advocating a dissolution of the American Union as a means of overthrowing slavery, or freeing the North from the malign influence of slavery upon the morals of the Northern people. While the press is at liberty, and speech is free, and the ballot-box is open to the people of the sixteen free States; while the slaveholders are but four hundred thousand in number, and we are fourteen millions; while the mental and moral power of the nation is with us; while we are really the strong and they are the weak, it would look worse than cowardly to retreat from the Union…</w:t>
      </w:r>
    </w:p>
    <w:p w:rsidRPr="002A50F3" w:rsidR="002A50F3" w:rsidP="0048329A" w:rsidRDefault="002A50F3" w14:paraId="3C1E8A36" w14:textId="77777777">
      <w:pPr>
        <w:pStyle w:val="Basiccopysl"/>
      </w:pPr>
      <w:r w:rsidRPr="002A50F3">
        <w:t>Those who seek slavery in the Union, and who are everlastingly dealing blows upon the Union, in the belief that they are killing slavery, are most woefully mistaken. They are fighting a dead form instead of a living and powerful reality. It is clearly not because of the peculiar character of our Constitution that we have slavery, but the wicked pride, love of power, and selfish perverseness of the American people.</w:t>
      </w:r>
    </w:p>
    <w:p w:rsidRPr="002A50F3" w:rsidR="002A50F3" w:rsidP="0048329A" w:rsidRDefault="002A50F3" w14:paraId="7AA920DD" w14:textId="77777777">
      <w:pPr>
        <w:pStyle w:val="Basiccopysl"/>
      </w:pPr>
      <w:r w:rsidRPr="002A50F3">
        <w:t>Slavery lives in this country not because of any paper Constitution, but in the moral blindness of the American people, who persuade themselves that they are safe, though the rights of others may be struck down.</w:t>
      </w:r>
    </w:p>
    <w:p w:rsidRPr="002A50F3" w:rsidR="002A50F3" w:rsidP="0048329A" w:rsidRDefault="002A50F3" w14:paraId="455ECA07" w14:textId="77777777">
      <w:pPr>
        <w:pStyle w:val="Basiccopysl"/>
      </w:pPr>
      <w:r w:rsidRPr="002A50F3">
        <w:t>Besides, I think it would be difficult to hit upon any plan less likely to abolish slavery than the dissolution of the Union. The most devoted advocates of slavery, those who make the interests of slavery their constant study, seek a dissolution of the Union as their final plan for preserving slavery from Abolition, and their ground is well taken. Slavery lives and flourishes best in the absence of civilization; a dissolution of the Union would shut up the system in its own congenial barbarism.</w:t>
      </w:r>
    </w:p>
    <w:p w:rsidRPr="002A50F3" w:rsidR="002A50F3" w:rsidP="0048329A" w:rsidRDefault="002A50F3" w14:paraId="60793F3D" w14:textId="3DF73210">
      <w:pPr>
        <w:pStyle w:val="Basiccopysl"/>
      </w:pPr>
      <w:r w:rsidRPr="002A50F3">
        <w:t xml:space="preserve">The dissolution of the Union would not give the North one single additional advantage over slavery to the people of the </w:t>
      </w:r>
      <w:proofErr w:type="gramStart"/>
      <w:r w:rsidRPr="002A50F3">
        <w:t>North,</w:t>
      </w:r>
      <w:r w:rsidR="007D60CC">
        <w:t xml:space="preserve"> </w:t>
      </w:r>
      <w:r w:rsidRPr="002A50F3">
        <w:t>but</w:t>
      </w:r>
      <w:proofErr w:type="gramEnd"/>
      <w:r w:rsidRPr="002A50F3">
        <w:t xml:space="preserve"> would manifestly take from them many which they now certainly possess.</w:t>
      </w:r>
    </w:p>
    <w:p w:rsidRPr="002A50F3" w:rsidR="002A50F3" w:rsidP="0048329A" w:rsidRDefault="002A50F3" w14:paraId="267BF90E" w14:textId="77777777">
      <w:pPr>
        <w:pStyle w:val="Basiccopysl"/>
      </w:pPr>
      <w:r w:rsidRPr="002A50F3">
        <w:t>Within the Union we have a firm basis of anti-slavery operation. National welfare, national prosperity, national reputation and honor, and national scrutiny; common rights, common duties, and common country, are so many bridges over which we can march to the destruction of slavery. To fling away these advantages because James Buchanan is President, or Judge Taney gives a lying decision in favor of slavery, does</w:t>
      </w:r>
      <w:r w:rsidRPr="002A50F3">
        <w:br/>
      </w:r>
      <w:r w:rsidRPr="002A50F3">
        <w:t>not enter into my notion of common sense.</w:t>
      </w:r>
    </w:p>
    <w:p w:rsidRPr="002A50F3" w:rsidR="00D76809" w:rsidP="0048329A" w:rsidRDefault="00D76809" w14:paraId="7658EA93" w14:textId="401A0203">
      <w:pPr>
        <w:pStyle w:val="Subhead1sl"/>
      </w:pPr>
      <w:r w:rsidRPr="002A50F3">
        <w:lastRenderedPageBreak/>
        <w:t>Questions</w:t>
      </w:r>
      <w:r w:rsidR="0048329A">
        <w:t xml:space="preserve"> to Consider</w:t>
      </w:r>
    </w:p>
    <w:p w:rsidRPr="00FB4FCE" w:rsidR="00D76809" w:rsidP="00E80C43" w:rsidRDefault="00D76809" w14:paraId="4C2C1033" w14:textId="77777777">
      <w:pPr>
        <w:pStyle w:val="Numberedlistwroomforanswerssl"/>
        <w:spacing w:after="1440"/>
      </w:pPr>
      <w:r w:rsidRPr="00FB4FCE">
        <w:t xml:space="preserve">How does Douglass appeal to logic? </w:t>
      </w:r>
    </w:p>
    <w:p w:rsidRPr="00FB4FCE" w:rsidR="00D76809" w:rsidP="00E80C43" w:rsidRDefault="00D76809" w14:paraId="5B9BDBEA" w14:textId="1B8D8D6A">
      <w:pPr>
        <w:pStyle w:val="Numberedlistwroomforanswerssl"/>
        <w:spacing w:after="1440"/>
      </w:pPr>
      <w:r w:rsidRPr="00FB4FCE">
        <w:t>How does Douglass appeal to emotion and or religious ideas?</w:t>
      </w:r>
    </w:p>
    <w:p w:rsidRPr="00FB4FCE" w:rsidR="00D76809" w:rsidP="00E80C43" w:rsidRDefault="00D76809" w14:paraId="44B9421D" w14:textId="77777777">
      <w:pPr>
        <w:pStyle w:val="Numberedlistwroomforanswerssl"/>
        <w:spacing w:after="1440"/>
      </w:pPr>
      <w:r w:rsidRPr="00FB4FCE">
        <w:t>How is conflict within our federal system of government (division of authority between state and national governments) reflected in his speech?</w:t>
      </w:r>
    </w:p>
    <w:p w:rsidR="00D76809" w:rsidP="00E80C43" w:rsidRDefault="00D76809" w14:paraId="0C64A4E3" w14:textId="49B2EEDA">
      <w:pPr>
        <w:pStyle w:val="Numberedlistwroomforanswerssl"/>
        <w:spacing w:after="1440"/>
        <w:rPr>
          <w:rFonts w:eastAsia="Times New Roman" w:cstheme="minorHAnsi"/>
        </w:rPr>
      </w:pPr>
      <w:r w:rsidRPr="00FB4FCE">
        <w:t xml:space="preserve">Douglass states, </w:t>
      </w:r>
      <w:r w:rsidRPr="00FB4FCE">
        <w:rPr>
          <w:rFonts w:cstheme="minorHAnsi"/>
        </w:rPr>
        <w:t>“</w:t>
      </w:r>
      <w:r w:rsidRPr="00FB4FCE">
        <w:rPr>
          <w:rFonts w:eastAsia="Times New Roman" w:cstheme="minorHAnsi"/>
        </w:rPr>
        <w:t>liberty is destined to become the settled law of this Republic</w:t>
      </w:r>
      <w:r w:rsidR="00E80C43">
        <w:rPr>
          <w:rFonts w:eastAsia="Times New Roman" w:cstheme="minorHAnsi"/>
        </w:rPr>
        <w:t>.</w:t>
      </w:r>
      <w:r w:rsidRPr="00FB4FCE">
        <w:rPr>
          <w:rFonts w:eastAsia="Times New Roman" w:cstheme="minorHAnsi"/>
        </w:rPr>
        <w:t>” How does he support this claim?</w:t>
      </w:r>
    </w:p>
    <w:p w:rsidR="00D76809" w:rsidP="00E80C43" w:rsidRDefault="00D76809" w14:paraId="4C94C36E" w14:textId="7D0808E1">
      <w:pPr>
        <w:pStyle w:val="Numberedlistwroomforanswerssl"/>
        <w:spacing w:after="1440"/>
      </w:pPr>
      <w:r w:rsidRPr="00120676">
        <w:t xml:space="preserve">What </w:t>
      </w:r>
      <w:r>
        <w:t>role does Douglass believe the Constitution ha</w:t>
      </w:r>
      <w:r w:rsidR="00B63AEE">
        <w:t>s</w:t>
      </w:r>
      <w:r>
        <w:t xml:space="preserve"> in the debate about slavery?</w:t>
      </w:r>
    </w:p>
    <w:p w:rsidRPr="00B63AEE" w:rsidR="00D76809" w:rsidP="00E80C43" w:rsidRDefault="00D76809" w14:paraId="2210A1C0" w14:textId="0973BC1B">
      <w:pPr>
        <w:pStyle w:val="Numberedlistwroomforanswerssl"/>
        <w:spacing w:after="1440"/>
        <w:rPr>
          <w:rFonts w:eastAsia="Times New Roman" w:cstheme="minorHAnsi"/>
        </w:rPr>
      </w:pPr>
      <w:r w:rsidRPr="00FB4FCE">
        <w:t xml:space="preserve">In this speech, </w:t>
      </w:r>
      <w:r>
        <w:t>what does</w:t>
      </w:r>
      <w:r w:rsidRPr="00FB4FCE">
        <w:t xml:space="preserve"> Douglass</w:t>
      </w:r>
      <w:r>
        <w:t xml:space="preserve"> </w:t>
      </w:r>
      <w:r w:rsidR="00B63AEE">
        <w:t xml:space="preserve">warn </w:t>
      </w:r>
      <w:r>
        <w:t xml:space="preserve">about a </w:t>
      </w:r>
      <w:r w:rsidR="00B63AEE">
        <w:t>possible</w:t>
      </w:r>
      <w:r w:rsidRPr="00FB4FCE">
        <w:t xml:space="preserve"> </w:t>
      </w:r>
      <w:r w:rsidR="00E80C43">
        <w:t>c</w:t>
      </w:r>
      <w:r w:rsidRPr="00FB4FCE">
        <w:t xml:space="preserve">ivil </w:t>
      </w:r>
      <w:r w:rsidR="00E80C43">
        <w:t>w</w:t>
      </w:r>
      <w:r w:rsidRPr="00FB4FCE">
        <w:t>ar?</w:t>
      </w:r>
    </w:p>
    <w:p w:rsidRPr="00E65BC4" w:rsidR="00E65BC4" w:rsidP="00295011" w:rsidRDefault="00D76809" w14:paraId="0452495E" w14:textId="4B749C64">
      <w:pPr>
        <w:pStyle w:val="Numberedlistwroomforanswerssl"/>
        <w:spacing w:after="160" w:line="259" w:lineRule="auto"/>
      </w:pPr>
      <w:r w:rsidRPr="00FB4FCE">
        <w:t xml:space="preserve">Based on your reading of this speech, to what extent do you believe the </w:t>
      </w:r>
      <w:r w:rsidRPr="00E80C43">
        <w:rPr>
          <w:i/>
          <w:iCs/>
        </w:rPr>
        <w:t>Dred Scott</w:t>
      </w:r>
      <w:r w:rsidRPr="00FB4FCE">
        <w:t xml:space="preserve"> case </w:t>
      </w:r>
      <w:r w:rsidR="00B63AEE">
        <w:t>contributed</w:t>
      </w:r>
      <w:r w:rsidRPr="00FB4FCE">
        <w:t xml:space="preserve"> to</w:t>
      </w:r>
      <w:r w:rsidR="00B63AEE">
        <w:t xml:space="preserve"> outbreak of</w:t>
      </w:r>
      <w:r w:rsidRPr="00FB4FCE">
        <w:t xml:space="preserve"> the </w:t>
      </w:r>
      <w:r w:rsidR="00B63AEE">
        <w:t>C</w:t>
      </w:r>
      <w:r w:rsidRPr="00FB4FCE">
        <w:t xml:space="preserve">ivil </w:t>
      </w:r>
      <w:r w:rsidR="00B63AEE">
        <w:t>W</w:t>
      </w:r>
      <w:r w:rsidRPr="00FB4FCE">
        <w:t>ar?</w:t>
      </w:r>
    </w:p>
    <w:sectPr w:rsidRPr="00E65BC4" w:rsidR="00E65BC4" w:rsidSect="00987C93">
      <w:headerReference w:type="default" r:id="rId10"/>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074E5" w:rsidP="0078549D" w:rsidRDefault="005074E5" w14:paraId="46D95D62" w14:textId="77777777">
      <w:pPr>
        <w:spacing w:after="0" w:line="240" w:lineRule="auto"/>
      </w:pPr>
      <w:r>
        <w:separator/>
      </w:r>
    </w:p>
  </w:endnote>
  <w:endnote w:type="continuationSeparator" w:id="0">
    <w:p w:rsidR="005074E5" w:rsidP="0078549D" w:rsidRDefault="005074E5" w14:paraId="06B956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rsidRPr="00987C93" w:rsidR="0078549D" w:rsidRDefault="0078549D" w14:paraId="6348B40C" w14:textId="7A9A7F39">
        <w:pPr>
          <w:pStyle w:val="Footer"/>
          <w:rPr>
            <w:rStyle w:val="BasiccopyslChar"/>
            <w:sz w:val="22"/>
            <w:szCs w:val="22"/>
          </w:rPr>
        </w:pPr>
        <w:r w:rsidRPr="00987C93">
          <w:rPr>
            <w:rStyle w:val="BasiccopyslChar"/>
            <w:sz w:val="22"/>
            <w:szCs w:val="22"/>
          </w:rPr>
          <w:t>© 20</w:t>
        </w:r>
        <w:r w:rsidRPr="00987C93" w:rsidR="002D220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Pr="00987C93" w:rsidR="00987C93">
          <w:rPr>
            <w:rStyle w:val="BasiccopyslChar"/>
            <w:sz w:val="22"/>
            <w:szCs w:val="22"/>
          </w:rPr>
          <w:t xml:space="preserve"> </w:t>
        </w:r>
        <w:r w:rsidRPr="00E64542" w:rsidR="00E64542">
          <w:rPr>
            <w:rStyle w:val="BasiccopyslChar"/>
            <w:sz w:val="22"/>
            <w:szCs w:val="22"/>
          </w:rPr>
          <w:fldChar w:fldCharType="begin"/>
        </w:r>
        <w:r w:rsidRPr="00E64542" w:rsidR="00E64542">
          <w:rPr>
            <w:rStyle w:val="BasiccopyslChar"/>
            <w:sz w:val="22"/>
            <w:szCs w:val="22"/>
          </w:rPr>
          <w:instrText xml:space="preserve"> PAGE   \* MERGEFORMAT </w:instrText>
        </w:r>
        <w:r w:rsidRPr="00E64542" w:rsidR="00E64542">
          <w:rPr>
            <w:rStyle w:val="BasiccopyslChar"/>
            <w:sz w:val="22"/>
            <w:szCs w:val="22"/>
          </w:rPr>
          <w:fldChar w:fldCharType="separate"/>
        </w:r>
        <w:r w:rsidRPr="00E64542" w:rsidR="00E64542">
          <w:rPr>
            <w:rStyle w:val="BasiccopyslChar"/>
            <w:noProof/>
            <w:sz w:val="22"/>
            <w:szCs w:val="22"/>
          </w:rPr>
          <w:t>1</w:t>
        </w:r>
        <w:r w:rsidRPr="00E64542" w:rsid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64542" w:rsidR="00987C93" w:rsidRDefault="005074E5" w14:paraId="51507E42" w14:textId="783BF1F3">
    <w:pPr>
      <w:pStyle w:val="Footer"/>
      <w:rPr>
        <w:rFonts w:ascii="Garamond" w:hAnsi="Garamond" w:eastAsia="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Pr="00987C93" w:rsidR="00E64542">
          <w:rPr>
            <w:rStyle w:val="BasiccopyslChar"/>
            <w:sz w:val="22"/>
            <w:szCs w:val="22"/>
          </w:rPr>
          <w:t>© 2020 Street Law, Inc.</w:t>
        </w:r>
        <w:r w:rsidRPr="00987C93" w:rsidR="00E64542">
          <w:rPr>
            <w:rStyle w:val="BasiccopyslChar"/>
            <w:sz w:val="22"/>
            <w:szCs w:val="22"/>
          </w:rPr>
          <w:tab/>
        </w:r>
        <w:r w:rsidRPr="00987C93" w:rsidR="00E64542">
          <w:rPr>
            <w:rStyle w:val="BasiccopyslChar"/>
            <w:sz w:val="22"/>
            <w:szCs w:val="22"/>
          </w:rPr>
          <w:tab/>
        </w:r>
        <w:r w:rsidRPr="00987C93" w:rsidR="00E64542">
          <w:rPr>
            <w:rStyle w:val="BasiccopyslChar"/>
            <w:sz w:val="22"/>
            <w:szCs w:val="22"/>
          </w:rPr>
          <w:t xml:space="preserve"> Last updated: </w:t>
        </w:r>
      </w:sdtContent>
    </w:sdt>
    <w:r w:rsidR="001230B4">
      <w:rPr>
        <w:rStyle w:val="BasiccopyslChar"/>
      </w:rPr>
      <w:t>07/13/2020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074E5" w:rsidP="0078549D" w:rsidRDefault="005074E5" w14:paraId="35112A81" w14:textId="77777777">
      <w:pPr>
        <w:spacing w:after="0" w:line="240" w:lineRule="auto"/>
      </w:pPr>
      <w:r>
        <w:separator/>
      </w:r>
    </w:p>
  </w:footnote>
  <w:footnote w:type="continuationSeparator" w:id="0">
    <w:p w:rsidR="005074E5" w:rsidP="0078549D" w:rsidRDefault="005074E5" w14:paraId="666B1A9E" w14:textId="77777777">
      <w:pPr>
        <w:spacing w:after="0" w:line="240" w:lineRule="auto"/>
      </w:pPr>
      <w:r>
        <w:continuationSeparator/>
      </w:r>
    </w:p>
  </w:footnote>
  <w:footnote w:id="1">
    <w:p w:rsidRPr="001230B4" w:rsidR="001230B4" w:rsidP="001230B4" w:rsidRDefault="001230B4" w14:paraId="48D93719" w14:textId="77777777">
      <w:pPr>
        <w:spacing w:after="0"/>
        <w:rPr>
          <w:rFonts w:ascii="Garamond" w:hAnsi="Garamond"/>
          <w:b/>
          <w:bCs/>
          <w:sz w:val="20"/>
          <w:szCs w:val="20"/>
        </w:rPr>
      </w:pPr>
      <w:r w:rsidRPr="001230B4">
        <w:rPr>
          <w:rStyle w:val="FootnoteReference"/>
          <w:rFonts w:ascii="Garamond" w:hAnsi="Garamond"/>
          <w:sz w:val="20"/>
          <w:szCs w:val="20"/>
        </w:rPr>
        <w:footnoteRef/>
      </w:r>
      <w:r w:rsidRPr="001230B4">
        <w:rPr>
          <w:rFonts w:ascii="Garamond" w:hAnsi="Garamond"/>
          <w:sz w:val="20"/>
          <w:szCs w:val="20"/>
        </w:rPr>
        <w:t xml:space="preserve"> </w:t>
      </w:r>
      <w:r w:rsidRPr="00814127">
        <w:rPr>
          <w:rFonts w:ascii="Garamond" w:hAnsi="Garamond"/>
          <w:i/>
          <w:iCs/>
          <w:sz w:val="20"/>
          <w:szCs w:val="20"/>
        </w:rPr>
        <w:t>Source:</w:t>
      </w:r>
      <w:r w:rsidRPr="001230B4">
        <w:rPr>
          <w:rFonts w:ascii="Garamond" w:hAnsi="Garamond"/>
          <w:sz w:val="20"/>
          <w:szCs w:val="20"/>
        </w:rPr>
        <w:t xml:space="preserve"> </w:t>
      </w:r>
      <w:hyperlink w:history="1" r:id="rId1">
        <w:r w:rsidRPr="001230B4">
          <w:rPr>
            <w:rStyle w:val="Hyperlink"/>
            <w:color w:val="auto"/>
            <w:sz w:val="20"/>
            <w:szCs w:val="20"/>
          </w:rPr>
          <w:t>https://teachingamericanhistory.org/library/document/speech-on-the-dred-scott-decision-2/</w:t>
        </w:r>
      </w:hyperlink>
    </w:p>
    <w:p w:rsidR="001230B4" w:rsidRDefault="001230B4" w14:paraId="623663E9" w14:textId="50238B8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1230B4" w:rsidR="00F64E56" w:rsidP="001230B4" w:rsidRDefault="001230B4" w14:paraId="4D2C6AC8" w14:textId="6C0A1F57">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Dred Scott v. Sandford </w:t>
    </w:r>
    <w:r w:rsidRPr="0048329A">
      <w:rPr>
        <w:sz w:val="22"/>
        <w:szCs w:val="22"/>
      </w:rPr>
      <w:t>/ Frederick Douglass Speech Analysis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987C93" w:rsidP="00A40F50" w:rsidRDefault="00987C93" w14:paraId="08E4C6F0" w14:textId="69C314B2">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48329A">
      <w:rPr>
        <w:sz w:val="22"/>
        <w:szCs w:val="22"/>
      </w:rPr>
      <w:t xml:space="preserve"> </w:t>
    </w:r>
    <w:r w:rsidR="00A40F50">
      <w:rPr>
        <w:i/>
        <w:iCs/>
        <w:sz w:val="22"/>
        <w:szCs w:val="22"/>
      </w:rPr>
      <w:t>Dred Scott v. Sandford</w:t>
    </w:r>
    <w:r w:rsidR="0048329A">
      <w:rPr>
        <w:i/>
        <w:iCs/>
        <w:sz w:val="22"/>
        <w:szCs w:val="22"/>
      </w:rPr>
      <w:t xml:space="preserve"> </w:t>
    </w:r>
    <w:r w:rsidRPr="0048329A" w:rsidR="0048329A">
      <w:rPr>
        <w:sz w:val="22"/>
        <w:szCs w:val="22"/>
      </w:rPr>
      <w:t>/ Frederick Douglass Speech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9A00CD"/>
    <w:multiLevelType w:val="hybridMultilevel"/>
    <w:tmpl w:val="D122AD9E"/>
    <w:lvl w:ilvl="0" w:tplc="015ECD3A">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hybrid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hint="default" w:ascii="Symbol" w:hAnsi="Symbol"/>
      </w:rPr>
    </w:lvl>
    <w:lvl w:ilvl="1" w:tplc="9142027A">
      <w:start w:val="1"/>
      <w:numFmt w:val="bullet"/>
      <w:pStyle w:val="Sub-bulletsl"/>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030A2"/>
    <w:multiLevelType w:val="hybridMultilevel"/>
    <w:tmpl w:val="DDDE4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B863163"/>
    <w:multiLevelType w:val="hybridMultilevel"/>
    <w:tmpl w:val="99AC0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902E92"/>
    <w:multiLevelType w:val="hybridMultilevel"/>
    <w:tmpl w:val="8A36C940"/>
    <w:lvl w:ilvl="0">
      <w:start w:val="1"/>
      <w:numFmt w:val="bullet"/>
      <w:lvlText w:val=""/>
      <w:lvlJc w:val="left"/>
      <w:pPr>
        <w:tabs>
          <w:tab w:val="num" w:pos="1080"/>
        </w:tabs>
        <w:ind w:left="1080" w:hanging="360"/>
      </w:pPr>
      <w:rPr>
        <w:rFonts w:hint="default" w:ascii="Symbol" w:hAnsi="Symbol"/>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0" w15:restartNumberingAfterBreak="0">
    <w:nsid w:val="6D31310B"/>
    <w:multiLevelType w:val="hybridMultilevel"/>
    <w:tmpl w:val="F59AC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9B14F7"/>
    <w:multiLevelType w:val="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036FE2"/>
    <w:multiLevelType w:val="hybridMultilevel"/>
    <w:tmpl w:val="E4BCA6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6"/>
  </w:num>
  <w:num w:numId="2">
    <w:abstractNumId w:val="1"/>
  </w:num>
  <w:num w:numId="3">
    <w:abstractNumId w:val="0"/>
  </w:num>
  <w:num w:numId="4">
    <w:abstractNumId w:val="3"/>
  </w:num>
  <w:num w:numId="5">
    <w:abstractNumId w:val="8"/>
  </w:num>
  <w:num w:numId="6">
    <w:abstractNumId w:val="4"/>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2"/>
  </w:num>
  <w:num w:numId="12">
    <w:abstractNumId w:val="11"/>
  </w:num>
  <w:num w:numId="13">
    <w:abstractNumId w:val="1"/>
  </w:num>
  <w:num w:numId="14">
    <w:abstractNumId w:val="1"/>
  </w:num>
  <w:num w:numId="15">
    <w:abstractNumId w:val="1"/>
  </w:num>
  <w:num w:numId="16">
    <w:abstractNumId w:val="1"/>
  </w:num>
  <w:num w:numId="17">
    <w:abstractNumId w:val="12"/>
  </w:num>
  <w:num w:numId="18">
    <w:abstractNumId w:val="5"/>
  </w:num>
  <w:num w:numId="19">
    <w:abstractNumId w:val="7"/>
  </w:num>
  <w:num w:numId="20">
    <w:abstractNumId w:val="9"/>
  </w:num>
  <w:num w:numId="2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val="bestFit" w:percent="178"/>
  <w:proofState w:spelling="clean" w:grammar="dirty"/>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81FD2"/>
    <w:rsid w:val="000E239D"/>
    <w:rsid w:val="001056C3"/>
    <w:rsid w:val="00110FE2"/>
    <w:rsid w:val="00116A1D"/>
    <w:rsid w:val="001230B4"/>
    <w:rsid w:val="00125FB7"/>
    <w:rsid w:val="00170B98"/>
    <w:rsid w:val="001B3E05"/>
    <w:rsid w:val="0021030F"/>
    <w:rsid w:val="002506CC"/>
    <w:rsid w:val="0025076D"/>
    <w:rsid w:val="00290061"/>
    <w:rsid w:val="002A50F3"/>
    <w:rsid w:val="002B4D38"/>
    <w:rsid w:val="002C68A3"/>
    <w:rsid w:val="002D2203"/>
    <w:rsid w:val="002E34AE"/>
    <w:rsid w:val="00317735"/>
    <w:rsid w:val="00332664"/>
    <w:rsid w:val="00334B32"/>
    <w:rsid w:val="0035621A"/>
    <w:rsid w:val="00375090"/>
    <w:rsid w:val="00396AEB"/>
    <w:rsid w:val="003C6F20"/>
    <w:rsid w:val="00400A63"/>
    <w:rsid w:val="00461508"/>
    <w:rsid w:val="004632BE"/>
    <w:rsid w:val="0048329A"/>
    <w:rsid w:val="004B560A"/>
    <w:rsid w:val="004B73F9"/>
    <w:rsid w:val="004E7457"/>
    <w:rsid w:val="004F77FB"/>
    <w:rsid w:val="005074E5"/>
    <w:rsid w:val="005311FB"/>
    <w:rsid w:val="0057567A"/>
    <w:rsid w:val="005A0330"/>
    <w:rsid w:val="005A4E3D"/>
    <w:rsid w:val="005D455E"/>
    <w:rsid w:val="006135E5"/>
    <w:rsid w:val="006424B0"/>
    <w:rsid w:val="006A38B1"/>
    <w:rsid w:val="006B4FB8"/>
    <w:rsid w:val="006C3E71"/>
    <w:rsid w:val="006E09C9"/>
    <w:rsid w:val="006E3717"/>
    <w:rsid w:val="00723135"/>
    <w:rsid w:val="00782455"/>
    <w:rsid w:val="0078549D"/>
    <w:rsid w:val="007B6988"/>
    <w:rsid w:val="007D60CC"/>
    <w:rsid w:val="007F700D"/>
    <w:rsid w:val="00814127"/>
    <w:rsid w:val="00814E3E"/>
    <w:rsid w:val="00815CB0"/>
    <w:rsid w:val="0081706F"/>
    <w:rsid w:val="00907A6C"/>
    <w:rsid w:val="009232F9"/>
    <w:rsid w:val="00961357"/>
    <w:rsid w:val="00987C93"/>
    <w:rsid w:val="009D6B03"/>
    <w:rsid w:val="009E0FC2"/>
    <w:rsid w:val="009E5A28"/>
    <w:rsid w:val="00A40F50"/>
    <w:rsid w:val="00A740A5"/>
    <w:rsid w:val="00AE0C77"/>
    <w:rsid w:val="00B535F7"/>
    <w:rsid w:val="00B62487"/>
    <w:rsid w:val="00B63AEE"/>
    <w:rsid w:val="00BA5C3C"/>
    <w:rsid w:val="00C023DC"/>
    <w:rsid w:val="00C05B0A"/>
    <w:rsid w:val="00C15DAC"/>
    <w:rsid w:val="00C43052"/>
    <w:rsid w:val="00C76D30"/>
    <w:rsid w:val="00CF3CB1"/>
    <w:rsid w:val="00D1503A"/>
    <w:rsid w:val="00D76809"/>
    <w:rsid w:val="00DA5158"/>
    <w:rsid w:val="00DB1B26"/>
    <w:rsid w:val="00DE3D18"/>
    <w:rsid w:val="00E3555A"/>
    <w:rsid w:val="00E64542"/>
    <w:rsid w:val="00E65BC4"/>
    <w:rsid w:val="00E80C43"/>
    <w:rsid w:val="00EB0869"/>
    <w:rsid w:val="00EB20C0"/>
    <w:rsid w:val="00EE7358"/>
    <w:rsid w:val="00EF7C97"/>
    <w:rsid w:val="00F3245D"/>
    <w:rsid w:val="00F64E56"/>
    <w:rsid w:val="00FC7E4B"/>
    <w:rsid w:val="3A9F8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57567A"/>
    <w:pPr>
      <w:keepNext/>
      <w:keepLines/>
      <w:spacing w:before="40" w:after="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3245D"/>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6AEB"/>
    <w:rPr>
      <w:rFonts w:asciiTheme="majorHAnsi" w:hAnsiTheme="majorHAnsi" w:eastAsiaTheme="majorEastAsia" w:cstheme="majorBidi"/>
      <w:b/>
      <w:bCs/>
      <w:color w:val="365F91" w:themeColor="accent1" w:themeShade="BF"/>
      <w:sz w:val="28"/>
      <w:szCs w:val="28"/>
    </w:rPr>
  </w:style>
  <w:style w:type="paragraph" w:styleId="Title1sl" w:customStyle="1">
    <w:name w:val="Title 1_sl"/>
    <w:basedOn w:val="Normal"/>
    <w:link w:val="Title1slChar"/>
    <w:qFormat/>
    <w:rsid w:val="00375090"/>
    <w:pPr>
      <w:spacing w:before="360" w:after="240" w:line="240" w:lineRule="auto"/>
    </w:pPr>
    <w:rPr>
      <w:rFonts w:ascii="Gill Sans MT" w:hAnsi="Gill Sans MT"/>
      <w:b/>
      <w:sz w:val="48"/>
      <w:szCs w:val="48"/>
    </w:rPr>
  </w:style>
  <w:style w:type="paragraph" w:styleId="Title2sl" w:customStyle="1">
    <w:name w:val="Title 2_sl"/>
    <w:basedOn w:val="Normal"/>
    <w:link w:val="Title2slChar"/>
    <w:qFormat/>
    <w:rsid w:val="00375090"/>
    <w:pPr>
      <w:spacing w:before="360" w:after="240" w:line="240" w:lineRule="auto"/>
    </w:pPr>
    <w:rPr>
      <w:rFonts w:ascii="Gill Sans MT" w:hAnsi="Gill Sans MT"/>
      <w:b/>
      <w:sz w:val="36"/>
      <w:szCs w:val="36"/>
    </w:rPr>
  </w:style>
  <w:style w:type="character" w:styleId="Title1slChar" w:customStyle="1">
    <w:name w:val="Title 1_sl Char"/>
    <w:basedOn w:val="DefaultParagraphFont"/>
    <w:link w:val="Title1sl"/>
    <w:rsid w:val="00375090"/>
    <w:rPr>
      <w:rFonts w:ascii="Gill Sans MT" w:hAnsi="Gill Sans MT"/>
      <w:b/>
      <w:sz w:val="48"/>
      <w:szCs w:val="48"/>
    </w:rPr>
  </w:style>
  <w:style w:type="paragraph" w:styleId="Subhead1sl" w:customStyle="1">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styleId="Title2slChar" w:customStyle="1">
    <w:name w:val="Title 2_sl Char"/>
    <w:basedOn w:val="DefaultParagraphFont"/>
    <w:link w:val="Title2sl"/>
    <w:rsid w:val="00375090"/>
    <w:rPr>
      <w:rFonts w:ascii="Gill Sans MT" w:hAnsi="Gill Sans MT"/>
      <w:b/>
      <w:sz w:val="36"/>
      <w:szCs w:val="36"/>
    </w:rPr>
  </w:style>
  <w:style w:type="paragraph" w:styleId="Subhead2sl" w:customStyle="1">
    <w:name w:val="Subhead 2_sl"/>
    <w:basedOn w:val="Normal"/>
    <w:link w:val="Subhead2slChar"/>
    <w:qFormat/>
    <w:rsid w:val="00375090"/>
    <w:pPr>
      <w:spacing w:before="240" w:after="120" w:line="240" w:lineRule="auto"/>
    </w:pPr>
    <w:rPr>
      <w:rFonts w:ascii="Gill Sans MT" w:hAnsi="Gill Sans MT"/>
      <w:b/>
      <w:i/>
      <w:sz w:val="24"/>
      <w:szCs w:val="24"/>
    </w:rPr>
  </w:style>
  <w:style w:type="character" w:styleId="Subhead1slChar" w:customStyle="1">
    <w:name w:val="Subhead 1_sl Char"/>
    <w:basedOn w:val="DefaultParagraphFont"/>
    <w:link w:val="Subhead1sl"/>
    <w:rsid w:val="00987C93"/>
    <w:rPr>
      <w:rFonts w:ascii="Gill Sans MT" w:hAnsi="Gill Sans MT"/>
      <w:b/>
      <w:sz w:val="28"/>
      <w:szCs w:val="28"/>
    </w:rPr>
  </w:style>
  <w:style w:type="paragraph" w:styleId="Basiccopysl" w:customStyle="1">
    <w:name w:val="Basic copy_sl"/>
    <w:basedOn w:val="Normal"/>
    <w:link w:val="BasiccopyslChar"/>
    <w:qFormat/>
    <w:rsid w:val="00987C93"/>
    <w:pPr>
      <w:spacing w:after="120"/>
    </w:pPr>
    <w:rPr>
      <w:rFonts w:ascii="Garamond" w:hAnsi="Garamond" w:eastAsia="Garamond" w:cs="Garamond"/>
      <w:sz w:val="25"/>
      <w:szCs w:val="25"/>
    </w:rPr>
  </w:style>
  <w:style w:type="character" w:styleId="Subhead2slChar" w:customStyle="1">
    <w:name w:val="Subhead 2_sl Char"/>
    <w:basedOn w:val="DefaultParagraphFont"/>
    <w:link w:val="Subhead2sl"/>
    <w:rsid w:val="00375090"/>
    <w:rPr>
      <w:rFonts w:ascii="Gill Sans MT" w:hAnsi="Gill Sans MT"/>
      <w:b/>
      <w:i/>
      <w:sz w:val="24"/>
      <w:szCs w:val="24"/>
    </w:rPr>
  </w:style>
  <w:style w:type="paragraph" w:styleId="Bulletsl" w:customStyle="1">
    <w:name w:val="Bullet_sl"/>
    <w:basedOn w:val="Normal"/>
    <w:link w:val="BulletslChar"/>
    <w:qFormat/>
    <w:rsid w:val="00317735"/>
    <w:pPr>
      <w:numPr>
        <w:numId w:val="1"/>
      </w:numPr>
      <w:spacing w:after="120" w:line="240" w:lineRule="auto"/>
    </w:pPr>
    <w:rPr>
      <w:rFonts w:ascii="Garamond" w:hAnsi="Garamond"/>
      <w:sz w:val="24"/>
      <w:szCs w:val="24"/>
    </w:rPr>
  </w:style>
  <w:style w:type="character" w:styleId="BasiccopyslChar" w:customStyle="1">
    <w:name w:val="Basic copy_sl Char"/>
    <w:basedOn w:val="DefaultParagraphFont"/>
    <w:link w:val="Basiccopysl"/>
    <w:rsid w:val="00987C93"/>
    <w:rPr>
      <w:rFonts w:ascii="Garamond" w:hAnsi="Garamond" w:eastAsia="Garamond" w:cs="Garamond"/>
      <w:sz w:val="25"/>
      <w:szCs w:val="25"/>
    </w:rPr>
  </w:style>
  <w:style w:type="paragraph" w:styleId="Numberedlistsl" w:customStyle="1">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styleId="BulletslChar" w:customStyle="1">
    <w:name w:val="Bullet_sl Char"/>
    <w:basedOn w:val="DefaultParagraphFont"/>
    <w:link w:val="Bulletsl"/>
    <w:rsid w:val="00317735"/>
    <w:rPr>
      <w:rFonts w:ascii="Garamond" w:hAnsi="Garamond"/>
      <w:sz w:val="24"/>
      <w:szCs w:val="24"/>
    </w:rPr>
  </w:style>
  <w:style w:type="paragraph" w:styleId="Sub-bulletsl" w:customStyle="1">
    <w:name w:val="Sub-bullet_sl"/>
    <w:basedOn w:val="Bulletsl"/>
    <w:link w:val="Sub-bulletslChar"/>
    <w:qFormat/>
    <w:rsid w:val="00317735"/>
    <w:pPr>
      <w:numPr>
        <w:ilvl w:val="1"/>
        <w:numId w:val="4"/>
      </w:numPr>
    </w:pPr>
  </w:style>
  <w:style w:type="character" w:styleId="NumberedlistslChar" w:customStyle="1">
    <w:name w:val="Numbered list_sl Char"/>
    <w:basedOn w:val="DefaultParagraphFont"/>
    <w:link w:val="Numberedlistsl"/>
    <w:rsid w:val="00317735"/>
    <w:rPr>
      <w:rFonts w:ascii="Garamond" w:hAnsi="Garamond"/>
      <w:sz w:val="24"/>
      <w:szCs w:val="24"/>
    </w:rPr>
  </w:style>
  <w:style w:type="character" w:styleId="Sub-bulletslChar" w:customStyle="1">
    <w:name w:val="Sub-bullet_sl Char"/>
    <w:basedOn w:val="BulletslChar"/>
    <w:link w:val="Sub-bulletsl"/>
    <w:rsid w:val="00317735"/>
    <w:rPr>
      <w:rFonts w:ascii="Garamond" w:hAnsi="Garamond"/>
      <w:sz w:val="24"/>
      <w:szCs w:val="24"/>
    </w:rPr>
  </w:style>
  <w:style w:type="paragraph" w:styleId="Outlinelevel2" w:customStyle="1">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styleId="Outlinelevel3" w:customStyle="1">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styleId="Outlinelevel2Char" w:customStyle="1">
    <w:name w:val="Outline level 2 Char"/>
    <w:basedOn w:val="DefaultParagraphFont"/>
    <w:link w:val="Outlinelevel2"/>
    <w:rsid w:val="00317735"/>
    <w:rPr>
      <w:rFonts w:ascii="Garamond" w:hAnsi="Garamond"/>
      <w:sz w:val="24"/>
      <w:szCs w:val="24"/>
    </w:rPr>
  </w:style>
  <w:style w:type="paragraph" w:styleId="Outlinelevel4" w:customStyle="1">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styleId="Outlinelevel3Char" w:customStyle="1">
    <w:name w:val="Outline level 3 Char"/>
    <w:basedOn w:val="DefaultParagraphFont"/>
    <w:link w:val="Outlinelevel3"/>
    <w:rsid w:val="00317735"/>
    <w:rPr>
      <w:rFonts w:ascii="Garamond" w:hAnsi="Garamond"/>
      <w:sz w:val="24"/>
      <w:szCs w:val="24"/>
    </w:rPr>
  </w:style>
  <w:style w:type="paragraph" w:styleId="Outlinelevel1" w:customStyle="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styleId="Outlinelevel4Char" w:customStyle="1">
    <w:name w:val="Outline level 4 Char"/>
    <w:basedOn w:val="DefaultParagraphFont"/>
    <w:link w:val="Outlinelevel4"/>
    <w:rsid w:val="002C68A3"/>
    <w:rPr>
      <w:rFonts w:ascii="Garamond" w:hAnsi="Garamond"/>
      <w:sz w:val="24"/>
      <w:szCs w:val="24"/>
    </w:rPr>
  </w:style>
  <w:style w:type="character" w:styleId="Outlinelevel1Char" w:customStyle="1">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styleId="Hyperlinksl" w:customStyle="1">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styleId="HyperlinkslChar" w:customStyle="1">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549D"/>
    <w:rPr>
      <w:rFonts w:ascii="Tahoma" w:hAnsi="Tahoma" w:cs="Tahoma"/>
      <w:sz w:val="16"/>
      <w:szCs w:val="16"/>
    </w:rPr>
  </w:style>
  <w:style w:type="paragraph" w:styleId="Title3sl" w:customStyle="1">
    <w:name w:val="Title 3_sl"/>
    <w:basedOn w:val="Subhead1sl"/>
    <w:link w:val="Title3slChar"/>
    <w:qFormat/>
    <w:rsid w:val="00375090"/>
    <w:pPr>
      <w:spacing w:after="240"/>
    </w:pPr>
    <w:rPr>
      <w:rFonts w:ascii="Garamond" w:hAnsi="Garamond"/>
      <w:sz w:val="36"/>
      <w:szCs w:val="36"/>
    </w:rPr>
  </w:style>
  <w:style w:type="paragraph" w:styleId="Subhead3sl" w:customStyle="1">
    <w:name w:val="Subhead 3_sl"/>
    <w:basedOn w:val="Basiccopysl"/>
    <w:link w:val="Subhead3slChar"/>
    <w:qFormat/>
    <w:rsid w:val="00375090"/>
    <w:pPr>
      <w:spacing w:before="360"/>
    </w:pPr>
    <w:rPr>
      <w:b/>
    </w:rPr>
  </w:style>
  <w:style w:type="character" w:styleId="Title3slChar" w:customStyle="1">
    <w:name w:val="Title 3_sl Char"/>
    <w:basedOn w:val="Subhead1slChar"/>
    <w:link w:val="Title3sl"/>
    <w:rsid w:val="00375090"/>
    <w:rPr>
      <w:rFonts w:ascii="Garamond" w:hAnsi="Garamond"/>
      <w:b/>
      <w:sz w:val="36"/>
      <w:szCs w:val="36"/>
    </w:rPr>
  </w:style>
  <w:style w:type="character" w:styleId="Subhead3slChar" w:customStyle="1">
    <w:name w:val="Subhead 3_sl Char"/>
    <w:basedOn w:val="BasiccopyslChar"/>
    <w:link w:val="Subhead3sl"/>
    <w:rsid w:val="00375090"/>
    <w:rPr>
      <w:rFonts w:ascii="Garamond" w:hAnsi="Garamond" w:eastAsia="Garamond" w:cs="Garamond"/>
      <w:b/>
      <w:sz w:val="24"/>
      <w:szCs w:val="24"/>
    </w:rPr>
  </w:style>
  <w:style w:type="paragraph" w:styleId="Numberedlistwroomforanswerssl" w:customStyle="1">
    <w:name w:val="Numbered list w/ room for answers_sl"/>
    <w:basedOn w:val="Numberedlistsl"/>
    <w:qFormat/>
    <w:rsid w:val="00EE7358"/>
    <w:pPr>
      <w:spacing w:after="84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styleId="CommentTextChar" w:customStyle="1">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styleId="CommentSubjectChar" w:customStyle="1">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110FE2"/>
    <w:rPr>
      <w:color w:val="605E5C"/>
      <w:shd w:val="clear" w:color="auto" w:fill="E1DFDD"/>
    </w:rPr>
  </w:style>
  <w:style w:type="character" w:styleId="HTMLCite">
    <w:name w:val="HTML Cite"/>
    <w:basedOn w:val="DefaultParagraphFont"/>
    <w:uiPriority w:val="99"/>
    <w:semiHidden/>
    <w:unhideWhenUsed/>
    <w:rsid w:val="00961357"/>
    <w:rPr>
      <w:i/>
      <w:iCs/>
    </w:rPr>
  </w:style>
  <w:style w:type="character" w:styleId="Heading4Char" w:customStyle="1">
    <w:name w:val="Heading 4 Char"/>
    <w:basedOn w:val="DefaultParagraphFont"/>
    <w:link w:val="Heading4"/>
    <w:uiPriority w:val="9"/>
    <w:semiHidden/>
    <w:rsid w:val="00F3245D"/>
    <w:rPr>
      <w:rFonts w:asciiTheme="majorHAnsi" w:hAnsiTheme="majorHAnsi" w:eastAsiaTheme="majorEastAsia" w:cstheme="majorBidi"/>
      <w:i/>
      <w:iCs/>
      <w:color w:val="365F91" w:themeColor="accent1" w:themeShade="BF"/>
    </w:rPr>
  </w:style>
  <w:style w:type="paragraph" w:styleId="NormalWeb">
    <w:name w:val="Normal (Web)"/>
    <w:basedOn w:val="Normal"/>
    <w:uiPriority w:val="99"/>
    <w:semiHidden/>
    <w:unhideWhenUsed/>
    <w:rsid w:val="00F3245D"/>
    <w:pPr>
      <w:spacing w:before="100" w:beforeAutospacing="1" w:after="100" w:afterAutospacing="1" w:line="240" w:lineRule="auto"/>
    </w:pPr>
    <w:rPr>
      <w:rFonts w:ascii="Times New Roman" w:hAnsi="Times New Roman" w:eastAsia="Times New Roman" w:cs="Times New Roman"/>
      <w:sz w:val="24"/>
      <w:szCs w:val="24"/>
    </w:rPr>
  </w:style>
  <w:style w:type="character" w:styleId="Heading3Char" w:customStyle="1">
    <w:name w:val="Heading 3 Char"/>
    <w:basedOn w:val="DefaultParagraphFont"/>
    <w:link w:val="Heading3"/>
    <w:uiPriority w:val="9"/>
    <w:rsid w:val="0057567A"/>
    <w:rPr>
      <w:rFonts w:asciiTheme="majorHAnsi" w:hAnsiTheme="majorHAnsi" w:eastAsiaTheme="majorEastAsia" w:cstheme="majorBidi"/>
      <w:color w:val="243F60" w:themeColor="accent1" w:themeShade="7F"/>
      <w:sz w:val="24"/>
      <w:szCs w:val="24"/>
    </w:rPr>
  </w:style>
  <w:style w:type="character" w:styleId="Emphasis">
    <w:name w:val="Emphasis"/>
    <w:basedOn w:val="DefaultParagraphFont"/>
    <w:uiPriority w:val="20"/>
    <w:qFormat/>
    <w:rsid w:val="0057567A"/>
    <w:rPr>
      <w:i/>
      <w:iCs/>
    </w:rPr>
  </w:style>
  <w:style w:type="character" w:styleId="Strong">
    <w:name w:val="Strong"/>
    <w:basedOn w:val="DefaultParagraphFont"/>
    <w:uiPriority w:val="22"/>
    <w:qFormat/>
    <w:rsid w:val="0057567A"/>
    <w:rPr>
      <w:b/>
      <w:bCs/>
    </w:rPr>
  </w:style>
  <w:style w:type="paragraph" w:styleId="FootnoteText">
    <w:name w:val="footnote text"/>
    <w:basedOn w:val="Normal"/>
    <w:link w:val="FootnoteTextChar"/>
    <w:uiPriority w:val="99"/>
    <w:semiHidden/>
    <w:unhideWhenUsed/>
    <w:rsid w:val="001230B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230B4"/>
    <w:rPr>
      <w:sz w:val="20"/>
      <w:szCs w:val="20"/>
    </w:rPr>
  </w:style>
  <w:style w:type="character" w:styleId="FootnoteReference">
    <w:name w:val="footnote reference"/>
    <w:basedOn w:val="DefaultParagraphFont"/>
    <w:uiPriority w:val="99"/>
    <w:semiHidden/>
    <w:unhideWhenUsed/>
    <w:rsid w:val="001230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404505">
      <w:bodyDiv w:val="1"/>
      <w:marLeft w:val="0"/>
      <w:marRight w:val="0"/>
      <w:marTop w:val="0"/>
      <w:marBottom w:val="0"/>
      <w:divBdr>
        <w:top w:val="none" w:sz="0" w:space="0" w:color="auto"/>
        <w:left w:val="none" w:sz="0" w:space="0" w:color="auto"/>
        <w:bottom w:val="none" w:sz="0" w:space="0" w:color="auto"/>
        <w:right w:val="none" w:sz="0" w:space="0" w:color="auto"/>
      </w:divBdr>
      <w:divsChild>
        <w:div w:id="74934037">
          <w:marLeft w:val="0"/>
          <w:marRight w:val="0"/>
          <w:marTop w:val="0"/>
          <w:marBottom w:val="0"/>
          <w:divBdr>
            <w:top w:val="none" w:sz="0" w:space="0" w:color="auto"/>
            <w:left w:val="none" w:sz="0" w:space="0" w:color="auto"/>
            <w:bottom w:val="none" w:sz="0" w:space="0" w:color="auto"/>
            <w:right w:val="none" w:sz="0" w:space="0" w:color="auto"/>
          </w:divBdr>
        </w:div>
      </w:divsChild>
    </w:div>
    <w:div w:id="211662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glossaryDocument" Target="/word/glossary/document.xml" Id="Rb6e832fe57f94760" /></Relationships>
</file>

<file path=word/_rels/footnotes.xml.rels><?xml version="1.0" encoding="UTF-8" standalone="yes"?>
<Relationships xmlns="http://schemas.openxmlformats.org/package/2006/relationships"><Relationship Id="rId1" Type="http://schemas.openxmlformats.org/officeDocument/2006/relationships/hyperlink" Target="https://teachingamericanhistory.org/library/document/speech-on-the-dred-scott-decision-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05f2787-fe00-4f0f-8414-0b072ab1d16a}"/>
      </w:docPartPr>
      <w:docPartBody>
        <w:p w14:paraId="21A3BF7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755B4223-AADE-4C4F-87BF-0988FD73E3FC}"/>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9348C38C-79A8-4D48-9EFF-0F39F13AC6D8}">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with copyright + page number</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5</cp:revision>
  <dcterms:created xsi:type="dcterms:W3CDTF">2020-07-13T19:56:00Z</dcterms:created>
  <dcterms:modified xsi:type="dcterms:W3CDTF">2020-09-22T17:52:38Z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