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060F25A4" w:rsidR="005311FB" w:rsidRPr="00CB6C90" w:rsidRDefault="0054653B" w:rsidP="00CB6C90">
      <w:pPr>
        <w:pStyle w:val="Title1sl"/>
        <w:pBdr>
          <w:bottom w:val="single" w:sz="12" w:space="1" w:color="auto"/>
        </w:pBdr>
        <w:spacing w:before="240"/>
        <w:rPr>
          <w:sz w:val="40"/>
          <w:szCs w:val="40"/>
        </w:rPr>
      </w:pPr>
      <w:r w:rsidRPr="00CC7B40">
        <w:rPr>
          <w:i/>
          <w:iCs/>
          <w:sz w:val="40"/>
          <w:szCs w:val="40"/>
        </w:rPr>
        <w:t>Regents of UC v. Bakke</w:t>
      </w:r>
      <w:r>
        <w:rPr>
          <w:i/>
          <w:iCs/>
          <w:sz w:val="22"/>
          <w:szCs w:val="22"/>
        </w:rPr>
        <w:t xml:space="preserve"> </w:t>
      </w:r>
      <w:r w:rsidR="00F64E56" w:rsidRPr="00CB6C90">
        <w:rPr>
          <w:sz w:val="40"/>
          <w:szCs w:val="40"/>
        </w:rPr>
        <w:t>/ Background</w:t>
      </w:r>
      <w:r w:rsidR="00987C93" w:rsidRPr="00CB6C90">
        <w:rPr>
          <w:sz w:val="40"/>
          <w:szCs w:val="40"/>
        </w:rPr>
        <w:t xml:space="preserve"> </w:t>
      </w:r>
      <w:r w:rsidR="00987C93" w:rsidRPr="00CB6C90">
        <w:rPr>
          <w:b w:val="0"/>
          <w:bCs/>
          <w:sz w:val="40"/>
          <w:szCs w:val="40"/>
        </w:rPr>
        <w:sym w:font="Symbol" w:char="F0B7"/>
      </w:r>
      <w:r w:rsidR="00987C93" w:rsidRPr="00CB6C90">
        <w:rPr>
          <w:b w:val="0"/>
          <w:bCs/>
          <w:sz w:val="40"/>
          <w:szCs w:val="40"/>
        </w:rPr>
        <w:sym w:font="Symbol" w:char="F0B7"/>
      </w:r>
      <w:r w:rsidR="00987C93" w:rsidRPr="00CB6C90">
        <w:rPr>
          <w:b w:val="0"/>
          <w:bCs/>
          <w:sz w:val="40"/>
          <w:szCs w:val="40"/>
        </w:rPr>
        <w:sym w:font="Symbol" w:char="F0B7"/>
      </w:r>
    </w:p>
    <w:p w14:paraId="1B427000" w14:textId="703F4D97" w:rsidR="00256CC3" w:rsidRPr="00256CC3" w:rsidRDefault="00256CC3" w:rsidP="00430E16">
      <w:pPr>
        <w:shd w:val="clear" w:color="auto" w:fill="FFFFFF"/>
        <w:spacing w:after="120"/>
        <w:rPr>
          <w:rFonts w:ascii="Garamond" w:eastAsia="Times New Roman" w:hAnsi="Garamond" w:cs="Open Sans"/>
          <w:color w:val="000000"/>
          <w:sz w:val="25"/>
          <w:szCs w:val="25"/>
        </w:rPr>
      </w:pPr>
      <w:r w:rsidRPr="00256CC3">
        <w:rPr>
          <w:rFonts w:ascii="Garamond" w:eastAsia="Times New Roman" w:hAnsi="Garamond" w:cs="Open Sans"/>
          <w:color w:val="000000"/>
          <w:sz w:val="25"/>
          <w:szCs w:val="25"/>
        </w:rPr>
        <w:t xml:space="preserve">In the early 1970s, the University of California Davis </w:t>
      </w:r>
      <w:r w:rsidR="00095187">
        <w:rPr>
          <w:rFonts w:ascii="Garamond" w:eastAsia="Times New Roman" w:hAnsi="Garamond" w:cs="Open Sans"/>
          <w:color w:val="000000"/>
          <w:sz w:val="25"/>
          <w:szCs w:val="25"/>
        </w:rPr>
        <w:t xml:space="preserve">School of Medicine </w:t>
      </w:r>
      <w:r w:rsidR="00801173">
        <w:rPr>
          <w:rFonts w:ascii="Garamond" w:eastAsia="Times New Roman" w:hAnsi="Garamond" w:cs="Open Sans"/>
          <w:color w:val="000000"/>
          <w:sz w:val="25"/>
          <w:szCs w:val="25"/>
        </w:rPr>
        <w:t xml:space="preserve">(UC Davis) </w:t>
      </w:r>
      <w:r w:rsidRPr="00256CC3">
        <w:rPr>
          <w:rFonts w:ascii="Garamond" w:eastAsia="Times New Roman" w:hAnsi="Garamond" w:cs="Open Sans"/>
          <w:color w:val="000000"/>
          <w:sz w:val="25"/>
          <w:szCs w:val="25"/>
        </w:rPr>
        <w:t xml:space="preserve">devised a dual admissions program to increase representation of </w:t>
      </w:r>
      <w:r w:rsidR="00194F1C">
        <w:rPr>
          <w:rFonts w:ascii="Garamond" w:eastAsia="Times New Roman" w:hAnsi="Garamond" w:cs="Open Sans"/>
          <w:color w:val="000000"/>
          <w:sz w:val="25"/>
          <w:szCs w:val="25"/>
        </w:rPr>
        <w:t>racial minorities and “</w:t>
      </w:r>
      <w:r w:rsidRPr="00256CC3">
        <w:rPr>
          <w:rFonts w:ascii="Garamond" w:eastAsia="Times New Roman" w:hAnsi="Garamond" w:cs="Open Sans"/>
          <w:color w:val="000000"/>
          <w:sz w:val="25"/>
          <w:szCs w:val="25"/>
        </w:rPr>
        <w:t>disadvantaged</w:t>
      </w:r>
      <w:r w:rsidR="00194F1C">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 xml:space="preserve"> students. Under the regular admissions procedure, a screening process was used to evaluate candidates for further consideration. Candidates whose overall undergraduate grade point averages fell below 2.5 on a scale of 4.0 were automatically rejected. Of the remaining candidates, some were selected for interviews. Following an interview, the admissions committee rated candidates who survived the screening process on a scale of 1 to 100. The rating considered the interviewer</w:t>
      </w:r>
      <w:r w:rsidR="00047EC7">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s evaluation, the candidate</w:t>
      </w:r>
      <w:r w:rsidR="00047EC7">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s overall and science grade point averages, scores on the Medical College Admissions Test (MCAT), letters of recommendation, extracurricular activities, and other biographical data. The ratings were added together to arrive at each candidate</w:t>
      </w:r>
      <w:r w:rsidR="00047EC7">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 xml:space="preserve">s </w:t>
      </w:r>
      <w:r w:rsidR="00047EC7">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benchmark score.</w:t>
      </w:r>
      <w:r w:rsidR="00047EC7">
        <w:rPr>
          <w:rFonts w:ascii="Garamond" w:eastAsia="Times New Roman" w:hAnsi="Garamond" w:cs="Open Sans"/>
          <w:color w:val="000000"/>
          <w:sz w:val="25"/>
          <w:szCs w:val="25"/>
        </w:rPr>
        <w:t>”</w:t>
      </w:r>
    </w:p>
    <w:p w14:paraId="5ECF6905" w14:textId="316D8522" w:rsidR="00256CC3" w:rsidRPr="00256CC3" w:rsidRDefault="00256CC3" w:rsidP="00430E16">
      <w:pPr>
        <w:shd w:val="clear" w:color="auto" w:fill="FFFFFF"/>
        <w:spacing w:after="120"/>
        <w:rPr>
          <w:rFonts w:ascii="Garamond" w:eastAsia="Times New Roman" w:hAnsi="Garamond" w:cs="Open Sans"/>
          <w:color w:val="000000"/>
          <w:sz w:val="25"/>
          <w:szCs w:val="25"/>
        </w:rPr>
      </w:pPr>
      <w:r w:rsidRPr="00256CC3">
        <w:rPr>
          <w:rFonts w:ascii="Garamond" w:eastAsia="Times New Roman" w:hAnsi="Garamond" w:cs="Open Sans"/>
          <w:color w:val="000000"/>
          <w:sz w:val="25"/>
          <w:szCs w:val="25"/>
        </w:rPr>
        <w:t xml:space="preserve">On the application form, candidates could indicate that they were members of a </w:t>
      </w:r>
      <w:r w:rsidR="00047EC7">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minority</w:t>
      </w:r>
      <w:r w:rsidR="00047EC7">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 xml:space="preserve"> group, which the medical school designated as </w:t>
      </w:r>
      <w:r w:rsidR="00C743B0">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Blacks,</w:t>
      </w:r>
      <w:r w:rsidR="00C743B0">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 xml:space="preserve"> </w:t>
      </w:r>
      <w:r w:rsidR="00C743B0">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Chicanos,</w:t>
      </w:r>
      <w:r w:rsidR="00C743B0">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 xml:space="preserve"> </w:t>
      </w:r>
      <w:r w:rsidR="00C743B0">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American Indians,</w:t>
      </w:r>
      <w:r w:rsidR="00C743B0">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 xml:space="preserve"> or </w:t>
      </w:r>
      <w:r w:rsidR="00C743B0">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Asians.</w:t>
      </w:r>
      <w:r w:rsidR="00C743B0">
        <w:rPr>
          <w:rFonts w:ascii="Garamond" w:eastAsia="Times New Roman" w:hAnsi="Garamond" w:cs="Open Sans"/>
          <w:color w:val="000000"/>
          <w:sz w:val="25"/>
          <w:szCs w:val="25"/>
        </w:rPr>
        <w:t>”</w:t>
      </w:r>
      <w:r w:rsidR="00C743B0">
        <w:rPr>
          <w:rStyle w:val="FootnoteReference"/>
          <w:rFonts w:ascii="Garamond" w:eastAsia="Times New Roman" w:hAnsi="Garamond" w:cs="Open Sans"/>
          <w:color w:val="000000"/>
          <w:sz w:val="25"/>
          <w:szCs w:val="25"/>
        </w:rPr>
        <w:footnoteReference w:id="1"/>
      </w:r>
      <w:r w:rsidRPr="00256CC3">
        <w:rPr>
          <w:rFonts w:ascii="Garamond" w:eastAsia="Times New Roman" w:hAnsi="Garamond" w:cs="Open Sans"/>
          <w:color w:val="000000"/>
          <w:sz w:val="25"/>
          <w:szCs w:val="25"/>
        </w:rPr>
        <w:t xml:space="preserve"> Candidates could also choose to be considered economically and/or educationally </w:t>
      </w:r>
      <w:r w:rsidR="00D44C92">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disadvantaged.</w:t>
      </w:r>
      <w:r w:rsidR="00D44C92">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 xml:space="preserve"> The applications of those who </w:t>
      </w:r>
      <w:r w:rsidR="00826706">
        <w:rPr>
          <w:rFonts w:ascii="Garamond" w:eastAsia="Times New Roman" w:hAnsi="Garamond" w:cs="Open Sans"/>
          <w:color w:val="000000"/>
          <w:sz w:val="25"/>
          <w:szCs w:val="25"/>
        </w:rPr>
        <w:t>indicated the</w:t>
      </w:r>
      <w:r w:rsidR="003B2F4D">
        <w:rPr>
          <w:rFonts w:ascii="Garamond" w:eastAsia="Times New Roman" w:hAnsi="Garamond" w:cs="Open Sans"/>
          <w:color w:val="000000"/>
          <w:sz w:val="25"/>
          <w:szCs w:val="25"/>
        </w:rPr>
        <w:t xml:space="preserve">y were members of one these groups or were “disadvantage” </w:t>
      </w:r>
      <w:r w:rsidRPr="00256CC3">
        <w:rPr>
          <w:rFonts w:ascii="Garamond" w:eastAsia="Times New Roman" w:hAnsi="Garamond" w:cs="Open Sans"/>
          <w:color w:val="000000"/>
          <w:sz w:val="25"/>
          <w:szCs w:val="25"/>
        </w:rPr>
        <w:t xml:space="preserve">were sent to </w:t>
      </w:r>
      <w:r w:rsidR="00A543F5">
        <w:rPr>
          <w:rFonts w:ascii="Garamond" w:eastAsia="Times New Roman" w:hAnsi="Garamond" w:cs="Open Sans"/>
          <w:color w:val="000000"/>
          <w:sz w:val="25"/>
          <w:szCs w:val="25"/>
        </w:rPr>
        <w:t>a</w:t>
      </w:r>
      <w:r w:rsidRPr="00256CC3">
        <w:rPr>
          <w:rFonts w:ascii="Garamond" w:eastAsia="Times New Roman" w:hAnsi="Garamond" w:cs="Open Sans"/>
          <w:color w:val="000000"/>
          <w:sz w:val="25"/>
          <w:szCs w:val="25"/>
        </w:rPr>
        <w:t xml:space="preserve"> special admissions committee, where applications were screened to determine whether the candidate met the criteria established for </w:t>
      </w:r>
      <w:r w:rsidR="006437ED">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disadvantaged</w:t>
      </w:r>
      <w:r w:rsidR="006437ED">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 xml:space="preserve"> and </w:t>
      </w:r>
      <w:r w:rsidR="006437ED">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minority</w:t>
      </w:r>
      <w:r w:rsidR="006437ED">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 xml:space="preserve"> groups. These applicants did not have to meet the 2.5 grade point average cut off used in the regular program, nor were the candidates in the special admissions program compared to the candidates in the regular admissions program. Of the 100 spots in the medical school, 16 spaces were set aside for this program.</w:t>
      </w:r>
    </w:p>
    <w:p w14:paraId="55FCC76C" w14:textId="2DCCF8E8" w:rsidR="00256CC3" w:rsidRPr="00256CC3" w:rsidRDefault="00256CC3" w:rsidP="00430E16">
      <w:pPr>
        <w:shd w:val="clear" w:color="auto" w:fill="FFFFFF"/>
        <w:spacing w:after="120"/>
        <w:rPr>
          <w:rFonts w:ascii="Garamond" w:eastAsia="Times New Roman" w:hAnsi="Garamond" w:cs="Open Sans"/>
          <w:color w:val="000000"/>
          <w:sz w:val="25"/>
          <w:szCs w:val="25"/>
        </w:rPr>
      </w:pPr>
      <w:r w:rsidRPr="00256CC3">
        <w:rPr>
          <w:rFonts w:ascii="Garamond" w:eastAsia="Times New Roman" w:hAnsi="Garamond" w:cs="Open Sans"/>
          <w:color w:val="000000"/>
          <w:sz w:val="25"/>
          <w:szCs w:val="25"/>
        </w:rPr>
        <w:t>From 1971 to 1974</w:t>
      </w:r>
      <w:r w:rsidR="006E22D3">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 xml:space="preserve"> the special program resulted in the admission of 21 </w:t>
      </w:r>
      <w:r w:rsidR="00821B5D">
        <w:rPr>
          <w:rFonts w:ascii="Garamond" w:eastAsia="Times New Roman" w:hAnsi="Garamond" w:cs="Open Sans"/>
          <w:color w:val="000000"/>
          <w:sz w:val="25"/>
          <w:szCs w:val="25"/>
        </w:rPr>
        <w:t>B</w:t>
      </w:r>
      <w:r w:rsidRPr="00256CC3">
        <w:rPr>
          <w:rFonts w:ascii="Garamond" w:eastAsia="Times New Roman" w:hAnsi="Garamond" w:cs="Open Sans"/>
          <w:color w:val="000000"/>
          <w:sz w:val="25"/>
          <w:szCs w:val="25"/>
        </w:rPr>
        <w:t>lack students, 30 Mexican Americans, and 12 Asian</w:t>
      </w:r>
      <w:r w:rsidR="00821B5D">
        <w:rPr>
          <w:rFonts w:ascii="Garamond" w:eastAsia="Times New Roman" w:hAnsi="Garamond" w:cs="Open Sans"/>
          <w:color w:val="000000"/>
          <w:sz w:val="25"/>
          <w:szCs w:val="25"/>
        </w:rPr>
        <w:t xml:space="preserve"> students</w:t>
      </w:r>
      <w:r w:rsidRPr="00256CC3">
        <w:rPr>
          <w:rFonts w:ascii="Garamond" w:eastAsia="Times New Roman" w:hAnsi="Garamond" w:cs="Open Sans"/>
          <w:color w:val="000000"/>
          <w:sz w:val="25"/>
          <w:szCs w:val="25"/>
        </w:rPr>
        <w:t>, for a total of 63 students</w:t>
      </w:r>
      <w:r w:rsidR="005254A0">
        <w:rPr>
          <w:rFonts w:ascii="Garamond" w:eastAsia="Times New Roman" w:hAnsi="Garamond" w:cs="Open Sans"/>
          <w:color w:val="000000"/>
          <w:sz w:val="25"/>
          <w:szCs w:val="25"/>
        </w:rPr>
        <w:t xml:space="preserve"> who were racial minorities</w:t>
      </w:r>
      <w:r w:rsidRPr="00256CC3">
        <w:rPr>
          <w:rFonts w:ascii="Garamond" w:eastAsia="Times New Roman" w:hAnsi="Garamond" w:cs="Open Sans"/>
          <w:color w:val="000000"/>
          <w:sz w:val="25"/>
          <w:szCs w:val="25"/>
        </w:rPr>
        <w:t xml:space="preserve">. During the same period, the regular admissions program admitted </w:t>
      </w:r>
      <w:r w:rsidR="008934A4">
        <w:rPr>
          <w:rFonts w:ascii="Garamond" w:eastAsia="Times New Roman" w:hAnsi="Garamond" w:cs="Open Sans"/>
          <w:color w:val="000000"/>
          <w:sz w:val="25"/>
          <w:szCs w:val="25"/>
        </w:rPr>
        <w:t>one</w:t>
      </w:r>
      <w:r w:rsidR="008934A4" w:rsidRPr="00256CC3">
        <w:rPr>
          <w:rFonts w:ascii="Garamond" w:eastAsia="Times New Roman" w:hAnsi="Garamond" w:cs="Open Sans"/>
          <w:color w:val="000000"/>
          <w:sz w:val="25"/>
          <w:szCs w:val="25"/>
        </w:rPr>
        <w:t xml:space="preserve"> </w:t>
      </w:r>
      <w:r w:rsidR="00821B5D">
        <w:rPr>
          <w:rFonts w:ascii="Garamond" w:eastAsia="Times New Roman" w:hAnsi="Garamond" w:cs="Open Sans"/>
          <w:color w:val="000000"/>
          <w:sz w:val="25"/>
          <w:szCs w:val="25"/>
        </w:rPr>
        <w:t>B</w:t>
      </w:r>
      <w:r w:rsidRPr="00256CC3">
        <w:rPr>
          <w:rFonts w:ascii="Garamond" w:eastAsia="Times New Roman" w:hAnsi="Garamond" w:cs="Open Sans"/>
          <w:color w:val="000000"/>
          <w:sz w:val="25"/>
          <w:szCs w:val="25"/>
        </w:rPr>
        <w:t xml:space="preserve">lack student, </w:t>
      </w:r>
      <w:r w:rsidR="008934A4">
        <w:rPr>
          <w:rFonts w:ascii="Garamond" w:eastAsia="Times New Roman" w:hAnsi="Garamond" w:cs="Open Sans"/>
          <w:color w:val="000000"/>
          <w:sz w:val="25"/>
          <w:szCs w:val="25"/>
        </w:rPr>
        <w:t>six</w:t>
      </w:r>
      <w:r w:rsidRPr="00256CC3">
        <w:rPr>
          <w:rFonts w:ascii="Garamond" w:eastAsia="Times New Roman" w:hAnsi="Garamond" w:cs="Open Sans"/>
          <w:color w:val="000000"/>
          <w:sz w:val="25"/>
          <w:szCs w:val="25"/>
        </w:rPr>
        <w:t xml:space="preserve"> Mexican Americans, and 37 Asian</w:t>
      </w:r>
      <w:r w:rsidR="007953E2">
        <w:rPr>
          <w:rFonts w:ascii="Garamond" w:eastAsia="Times New Roman" w:hAnsi="Garamond" w:cs="Open Sans"/>
          <w:color w:val="000000"/>
          <w:sz w:val="25"/>
          <w:szCs w:val="25"/>
        </w:rPr>
        <w:t xml:space="preserve"> students</w:t>
      </w:r>
      <w:r w:rsidRPr="00256CC3">
        <w:rPr>
          <w:rFonts w:ascii="Garamond" w:eastAsia="Times New Roman" w:hAnsi="Garamond" w:cs="Open Sans"/>
          <w:color w:val="000000"/>
          <w:sz w:val="25"/>
          <w:szCs w:val="25"/>
        </w:rPr>
        <w:t>, for a total of 44 students</w:t>
      </w:r>
      <w:r w:rsidR="002861F6">
        <w:rPr>
          <w:rFonts w:ascii="Garamond" w:eastAsia="Times New Roman" w:hAnsi="Garamond" w:cs="Open Sans"/>
          <w:color w:val="000000"/>
          <w:sz w:val="25"/>
          <w:szCs w:val="25"/>
        </w:rPr>
        <w:t xml:space="preserve"> of color</w:t>
      </w:r>
      <w:r w:rsidRPr="00256CC3">
        <w:rPr>
          <w:rFonts w:ascii="Garamond" w:eastAsia="Times New Roman" w:hAnsi="Garamond" w:cs="Open Sans"/>
          <w:color w:val="000000"/>
          <w:sz w:val="25"/>
          <w:szCs w:val="25"/>
        </w:rPr>
        <w:t xml:space="preserve">. No </w:t>
      </w:r>
      <w:r w:rsidR="001F1D73">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disadvantaged</w:t>
      </w:r>
      <w:r w:rsidR="001F1D73">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 xml:space="preserve"> </w:t>
      </w:r>
      <w:r w:rsidR="007953E2">
        <w:rPr>
          <w:rFonts w:ascii="Garamond" w:eastAsia="Times New Roman" w:hAnsi="Garamond" w:cs="Open Sans"/>
          <w:color w:val="000000"/>
          <w:sz w:val="25"/>
          <w:szCs w:val="25"/>
        </w:rPr>
        <w:t>W</w:t>
      </w:r>
      <w:r w:rsidRPr="00256CC3">
        <w:rPr>
          <w:rFonts w:ascii="Garamond" w:eastAsia="Times New Roman" w:hAnsi="Garamond" w:cs="Open Sans"/>
          <w:color w:val="000000"/>
          <w:sz w:val="25"/>
          <w:szCs w:val="25"/>
        </w:rPr>
        <w:t>hite candidates received admission through the special program.</w:t>
      </w:r>
    </w:p>
    <w:p w14:paraId="5D7B5592" w14:textId="5A8E5AD3" w:rsidR="00256CC3" w:rsidRPr="00256CC3" w:rsidRDefault="00256CC3" w:rsidP="00430E16">
      <w:pPr>
        <w:shd w:val="clear" w:color="auto" w:fill="FFFFFF"/>
        <w:spacing w:after="120"/>
        <w:rPr>
          <w:rFonts w:ascii="Garamond" w:eastAsia="Times New Roman" w:hAnsi="Garamond" w:cs="Open Sans"/>
          <w:color w:val="000000"/>
          <w:sz w:val="25"/>
          <w:szCs w:val="25"/>
        </w:rPr>
      </w:pPr>
      <w:r w:rsidRPr="00256CC3">
        <w:rPr>
          <w:rFonts w:ascii="Garamond" w:eastAsia="Times New Roman" w:hAnsi="Garamond" w:cs="Open Sans"/>
          <w:color w:val="000000"/>
          <w:sz w:val="25"/>
          <w:szCs w:val="25"/>
        </w:rPr>
        <w:t xml:space="preserve">Allan Bakke was a </w:t>
      </w:r>
      <w:r w:rsidR="0091079D">
        <w:rPr>
          <w:rFonts w:ascii="Garamond" w:eastAsia="Times New Roman" w:hAnsi="Garamond" w:cs="Open Sans"/>
          <w:color w:val="000000"/>
          <w:sz w:val="25"/>
          <w:szCs w:val="25"/>
        </w:rPr>
        <w:t>W</w:t>
      </w:r>
      <w:r w:rsidRPr="00256CC3">
        <w:rPr>
          <w:rFonts w:ascii="Garamond" w:eastAsia="Times New Roman" w:hAnsi="Garamond" w:cs="Open Sans"/>
          <w:color w:val="000000"/>
          <w:sz w:val="25"/>
          <w:szCs w:val="25"/>
        </w:rPr>
        <w:t xml:space="preserve">hite </w:t>
      </w:r>
      <w:r w:rsidR="001F1D73">
        <w:rPr>
          <w:rFonts w:ascii="Garamond" w:eastAsia="Times New Roman" w:hAnsi="Garamond" w:cs="Open Sans"/>
          <w:color w:val="000000"/>
          <w:sz w:val="25"/>
          <w:szCs w:val="25"/>
        </w:rPr>
        <w:t>person</w:t>
      </w:r>
      <w:r w:rsidR="001F1D73" w:rsidRPr="00256CC3">
        <w:rPr>
          <w:rFonts w:ascii="Garamond" w:eastAsia="Times New Roman" w:hAnsi="Garamond" w:cs="Open Sans"/>
          <w:color w:val="000000"/>
          <w:sz w:val="25"/>
          <w:szCs w:val="25"/>
        </w:rPr>
        <w:t xml:space="preserve"> </w:t>
      </w:r>
      <w:r w:rsidRPr="00256CC3">
        <w:rPr>
          <w:rFonts w:ascii="Garamond" w:eastAsia="Times New Roman" w:hAnsi="Garamond" w:cs="Open Sans"/>
          <w:color w:val="000000"/>
          <w:sz w:val="25"/>
          <w:szCs w:val="25"/>
        </w:rPr>
        <w:t xml:space="preserve">who applied to and was rejected from the regular admissions program in 1973 and 1974. During those same years, applicants </w:t>
      </w:r>
      <w:r w:rsidR="001F1D73">
        <w:rPr>
          <w:rFonts w:ascii="Garamond" w:eastAsia="Times New Roman" w:hAnsi="Garamond" w:cs="Open Sans"/>
          <w:color w:val="000000"/>
          <w:sz w:val="25"/>
          <w:szCs w:val="25"/>
        </w:rPr>
        <w:t xml:space="preserve">who were racial minorities </w:t>
      </w:r>
      <w:r w:rsidRPr="00256CC3">
        <w:rPr>
          <w:rFonts w:ascii="Garamond" w:eastAsia="Times New Roman" w:hAnsi="Garamond" w:cs="Open Sans"/>
          <w:color w:val="000000"/>
          <w:sz w:val="25"/>
          <w:szCs w:val="25"/>
        </w:rPr>
        <w:t xml:space="preserve">with lower grade point averages, MCAT scores, and benchmark scores </w:t>
      </w:r>
      <w:r w:rsidR="001F1D73">
        <w:rPr>
          <w:rFonts w:ascii="Garamond" w:eastAsia="Times New Roman" w:hAnsi="Garamond" w:cs="Open Sans"/>
          <w:color w:val="000000"/>
          <w:sz w:val="25"/>
          <w:szCs w:val="25"/>
        </w:rPr>
        <w:t xml:space="preserve">than Bakke </w:t>
      </w:r>
      <w:r w:rsidRPr="00256CC3">
        <w:rPr>
          <w:rFonts w:ascii="Garamond" w:eastAsia="Times New Roman" w:hAnsi="Garamond" w:cs="Open Sans"/>
          <w:color w:val="000000"/>
          <w:sz w:val="25"/>
          <w:szCs w:val="25"/>
        </w:rPr>
        <w:t xml:space="preserve">were admitted to the medical school under the special </w:t>
      </w:r>
      <w:r w:rsidR="0091079D">
        <w:rPr>
          <w:rFonts w:ascii="Garamond" w:eastAsia="Times New Roman" w:hAnsi="Garamond" w:cs="Open Sans"/>
          <w:color w:val="000000"/>
          <w:sz w:val="25"/>
          <w:szCs w:val="25"/>
        </w:rPr>
        <w:t xml:space="preserve">admissions </w:t>
      </w:r>
      <w:r w:rsidRPr="00256CC3">
        <w:rPr>
          <w:rFonts w:ascii="Garamond" w:eastAsia="Times New Roman" w:hAnsi="Garamond" w:cs="Open Sans"/>
          <w:color w:val="000000"/>
          <w:sz w:val="25"/>
          <w:szCs w:val="25"/>
        </w:rPr>
        <w:t>program.</w:t>
      </w:r>
    </w:p>
    <w:p w14:paraId="5F8EABFC" w14:textId="6EF736CB" w:rsidR="00256CC3" w:rsidRPr="00256CC3" w:rsidRDefault="00256CC3" w:rsidP="00430E16">
      <w:pPr>
        <w:shd w:val="clear" w:color="auto" w:fill="FFFFFF"/>
        <w:spacing w:after="120"/>
        <w:rPr>
          <w:rFonts w:ascii="Garamond" w:eastAsia="Times New Roman" w:hAnsi="Garamond" w:cs="Open Sans"/>
          <w:color w:val="000000"/>
          <w:sz w:val="25"/>
          <w:szCs w:val="25"/>
        </w:rPr>
      </w:pPr>
      <w:r w:rsidRPr="00256CC3">
        <w:rPr>
          <w:rFonts w:ascii="Garamond" w:eastAsia="Times New Roman" w:hAnsi="Garamond" w:cs="Open Sans"/>
          <w:color w:val="000000"/>
          <w:sz w:val="25"/>
          <w:szCs w:val="25"/>
        </w:rPr>
        <w:t>After his second rejection, Bakke filed suit in the Superior Court of Yolo County, California. He sought to compel U</w:t>
      </w:r>
      <w:r w:rsidR="00801173">
        <w:rPr>
          <w:rFonts w:ascii="Garamond" w:eastAsia="Times New Roman" w:hAnsi="Garamond" w:cs="Open Sans"/>
          <w:color w:val="000000"/>
          <w:sz w:val="25"/>
          <w:szCs w:val="25"/>
        </w:rPr>
        <w:t xml:space="preserve">C Davis </w:t>
      </w:r>
      <w:r w:rsidRPr="00256CC3">
        <w:rPr>
          <w:rFonts w:ascii="Garamond" w:eastAsia="Times New Roman" w:hAnsi="Garamond" w:cs="Open Sans"/>
          <w:color w:val="000000"/>
          <w:sz w:val="25"/>
          <w:szCs w:val="25"/>
        </w:rPr>
        <w:t xml:space="preserve">to admit him to the medical school. He alleged that the special </w:t>
      </w:r>
      <w:r w:rsidRPr="00256CC3">
        <w:rPr>
          <w:rFonts w:ascii="Garamond" w:eastAsia="Times New Roman" w:hAnsi="Garamond" w:cs="Open Sans"/>
          <w:color w:val="000000"/>
          <w:sz w:val="25"/>
          <w:szCs w:val="25"/>
        </w:rPr>
        <w:lastRenderedPageBreak/>
        <w:t>admissions program violated the Equal Protection Clause of the 14</w:t>
      </w:r>
      <w:r w:rsidRPr="00D02441">
        <w:rPr>
          <w:rFonts w:ascii="Garamond" w:eastAsia="Times New Roman" w:hAnsi="Garamond" w:cs="Open Sans"/>
          <w:color w:val="000000"/>
          <w:sz w:val="25"/>
          <w:szCs w:val="25"/>
          <w:vertAlign w:val="superscript"/>
        </w:rPr>
        <w:t>th</w:t>
      </w:r>
      <w:r w:rsidRPr="00256CC3">
        <w:rPr>
          <w:rFonts w:ascii="Garamond" w:eastAsia="Times New Roman" w:hAnsi="Garamond" w:cs="Open Sans"/>
          <w:color w:val="000000"/>
          <w:sz w:val="25"/>
          <w:szCs w:val="25"/>
        </w:rPr>
        <w:t xml:space="preserve"> Amendment and Title VI of the </w:t>
      </w:r>
      <w:r w:rsidRPr="00D02441">
        <w:rPr>
          <w:rFonts w:ascii="Garamond" w:eastAsia="Times New Roman" w:hAnsi="Garamond" w:cs="Open Sans"/>
          <w:color w:val="000000"/>
          <w:sz w:val="25"/>
          <w:szCs w:val="25"/>
        </w:rPr>
        <w:t>Civil Rights Act of 1964</w:t>
      </w:r>
      <w:r w:rsidRPr="00256CC3">
        <w:rPr>
          <w:rFonts w:ascii="Garamond" w:eastAsia="Times New Roman" w:hAnsi="Garamond" w:cs="Open Sans"/>
          <w:color w:val="000000"/>
          <w:sz w:val="25"/>
          <w:szCs w:val="25"/>
        </w:rPr>
        <w:t> because it excluded him on the basis of race.</w:t>
      </w:r>
    </w:p>
    <w:p w14:paraId="7F68DC9A" w14:textId="37E79843" w:rsidR="00256CC3" w:rsidRPr="00256CC3" w:rsidRDefault="00256CC3" w:rsidP="00430E16">
      <w:pPr>
        <w:shd w:val="clear" w:color="auto" w:fill="FFFFFF"/>
        <w:spacing w:after="120"/>
        <w:rPr>
          <w:rFonts w:ascii="Garamond" w:eastAsia="Times New Roman" w:hAnsi="Garamond" w:cs="Open Sans"/>
          <w:color w:val="000000"/>
          <w:sz w:val="25"/>
          <w:szCs w:val="25"/>
        </w:rPr>
      </w:pPr>
      <w:r w:rsidRPr="00256CC3">
        <w:rPr>
          <w:rFonts w:ascii="Garamond" w:eastAsia="Times New Roman" w:hAnsi="Garamond" w:cs="Open Sans"/>
          <w:color w:val="000000"/>
          <w:sz w:val="25"/>
          <w:szCs w:val="25"/>
        </w:rPr>
        <w:t xml:space="preserve">The university argued that their system of admission preferences served several important purposes. It helped counter the effects of discrimination in society. </w:t>
      </w:r>
      <w:r w:rsidR="00FA4DEC">
        <w:rPr>
          <w:rFonts w:ascii="Garamond" w:eastAsia="Times New Roman" w:hAnsi="Garamond" w:cs="Open Sans"/>
          <w:color w:val="000000"/>
          <w:sz w:val="25"/>
          <w:szCs w:val="25"/>
        </w:rPr>
        <w:t xml:space="preserve">The special admissions program could help reverse the history of discrimination faced by </w:t>
      </w:r>
      <w:r w:rsidR="009645DE">
        <w:rPr>
          <w:rFonts w:ascii="Garamond" w:eastAsia="Times New Roman" w:hAnsi="Garamond" w:cs="Open Sans"/>
          <w:color w:val="000000"/>
          <w:sz w:val="25"/>
          <w:szCs w:val="25"/>
        </w:rPr>
        <w:t xml:space="preserve">racial </w:t>
      </w:r>
      <w:r w:rsidRPr="00256CC3">
        <w:rPr>
          <w:rFonts w:ascii="Garamond" w:eastAsia="Times New Roman" w:hAnsi="Garamond" w:cs="Open Sans"/>
          <w:color w:val="000000"/>
          <w:sz w:val="25"/>
          <w:szCs w:val="25"/>
        </w:rPr>
        <w:t>minor</w:t>
      </w:r>
      <w:r w:rsidR="00900617">
        <w:rPr>
          <w:rFonts w:ascii="Garamond" w:eastAsia="Times New Roman" w:hAnsi="Garamond" w:cs="Open Sans"/>
          <w:color w:val="000000"/>
          <w:sz w:val="25"/>
          <w:szCs w:val="25"/>
        </w:rPr>
        <w:t>ities</w:t>
      </w:r>
      <w:r w:rsidRPr="00256CC3">
        <w:rPr>
          <w:rFonts w:ascii="Garamond" w:eastAsia="Times New Roman" w:hAnsi="Garamond" w:cs="Open Sans"/>
          <w:color w:val="000000"/>
          <w:sz w:val="25"/>
          <w:szCs w:val="25"/>
        </w:rPr>
        <w:t xml:space="preserve"> in medical school admissions and in the medical profession. The university also said that the special program increased the number of physicians who practice in underserved communities. Finally, the university reasoned that there are educational benefits to all students when the student body is racially</w:t>
      </w:r>
      <w:r w:rsidR="00424E3D">
        <w:rPr>
          <w:rFonts w:ascii="Garamond" w:eastAsia="Times New Roman" w:hAnsi="Garamond" w:cs="Open Sans"/>
          <w:color w:val="000000"/>
          <w:sz w:val="25"/>
          <w:szCs w:val="25"/>
        </w:rPr>
        <w:t xml:space="preserve"> and socio-economically</w:t>
      </w:r>
      <w:r w:rsidRPr="00256CC3">
        <w:rPr>
          <w:rFonts w:ascii="Garamond" w:eastAsia="Times New Roman" w:hAnsi="Garamond" w:cs="Open Sans"/>
          <w:color w:val="000000"/>
          <w:sz w:val="25"/>
          <w:szCs w:val="25"/>
        </w:rPr>
        <w:t xml:space="preserve"> diverse. </w:t>
      </w:r>
    </w:p>
    <w:p w14:paraId="74E3FC06" w14:textId="632CB9DD" w:rsidR="00256CC3" w:rsidRPr="00256CC3" w:rsidRDefault="00256CC3" w:rsidP="00430E16">
      <w:pPr>
        <w:shd w:val="clear" w:color="auto" w:fill="FFFFFF"/>
        <w:spacing w:after="120"/>
        <w:rPr>
          <w:rFonts w:ascii="Garamond" w:eastAsia="Times New Roman" w:hAnsi="Garamond" w:cs="Open Sans"/>
          <w:color w:val="000000"/>
          <w:sz w:val="25"/>
          <w:szCs w:val="25"/>
        </w:rPr>
      </w:pPr>
      <w:r w:rsidRPr="00256CC3">
        <w:rPr>
          <w:rFonts w:ascii="Garamond" w:eastAsia="Times New Roman" w:hAnsi="Garamond" w:cs="Open Sans"/>
          <w:color w:val="000000"/>
          <w:sz w:val="25"/>
          <w:szCs w:val="25"/>
        </w:rPr>
        <w:t>The Superior Court of Yolo County, California</w:t>
      </w:r>
      <w:r w:rsidR="00D02441">
        <w:rPr>
          <w:rFonts w:ascii="Garamond" w:eastAsia="Times New Roman" w:hAnsi="Garamond" w:cs="Open Sans"/>
          <w:color w:val="000000"/>
          <w:sz w:val="25"/>
          <w:szCs w:val="25"/>
        </w:rPr>
        <w:t>,</w:t>
      </w:r>
      <w:r w:rsidRPr="00256CC3">
        <w:rPr>
          <w:rFonts w:ascii="Garamond" w:eastAsia="Times New Roman" w:hAnsi="Garamond" w:cs="Open Sans"/>
          <w:color w:val="000000"/>
          <w:sz w:val="25"/>
          <w:szCs w:val="25"/>
        </w:rPr>
        <w:t xml:space="preserve"> found that the special admissions program violate</w:t>
      </w:r>
      <w:r w:rsidR="00D02441">
        <w:rPr>
          <w:rFonts w:ascii="Garamond" w:eastAsia="Times New Roman" w:hAnsi="Garamond" w:cs="Open Sans"/>
          <w:color w:val="000000"/>
          <w:sz w:val="25"/>
          <w:szCs w:val="25"/>
        </w:rPr>
        <w:t>d</w:t>
      </w:r>
      <w:r w:rsidRPr="00256CC3">
        <w:rPr>
          <w:rFonts w:ascii="Garamond" w:eastAsia="Times New Roman" w:hAnsi="Garamond" w:cs="Open Sans"/>
          <w:color w:val="000000"/>
          <w:sz w:val="25"/>
          <w:szCs w:val="25"/>
        </w:rPr>
        <w:t xml:space="preserve"> the </w:t>
      </w:r>
      <w:r w:rsidR="0091079D">
        <w:rPr>
          <w:rFonts w:ascii="Garamond" w:eastAsia="Times New Roman" w:hAnsi="Garamond" w:cs="Open Sans"/>
          <w:color w:val="000000"/>
          <w:sz w:val="25"/>
          <w:szCs w:val="25"/>
        </w:rPr>
        <w:t>United States</w:t>
      </w:r>
      <w:r w:rsidRPr="00256CC3">
        <w:rPr>
          <w:rFonts w:ascii="Garamond" w:eastAsia="Times New Roman" w:hAnsi="Garamond" w:cs="Open Sans"/>
          <w:color w:val="000000"/>
          <w:sz w:val="25"/>
          <w:szCs w:val="25"/>
        </w:rPr>
        <w:t xml:space="preserve"> and </w:t>
      </w:r>
      <w:r w:rsidR="0091079D">
        <w:rPr>
          <w:rFonts w:ascii="Garamond" w:eastAsia="Times New Roman" w:hAnsi="Garamond" w:cs="Open Sans"/>
          <w:color w:val="000000"/>
          <w:sz w:val="25"/>
          <w:szCs w:val="25"/>
        </w:rPr>
        <w:t>California</w:t>
      </w:r>
      <w:r w:rsidRPr="00256CC3">
        <w:rPr>
          <w:rFonts w:ascii="Garamond" w:eastAsia="Times New Roman" w:hAnsi="Garamond" w:cs="Open Sans"/>
          <w:color w:val="000000"/>
          <w:sz w:val="25"/>
          <w:szCs w:val="25"/>
        </w:rPr>
        <w:t xml:space="preserve"> </w:t>
      </w:r>
      <w:r w:rsidR="00D02441">
        <w:rPr>
          <w:rFonts w:ascii="Garamond" w:eastAsia="Times New Roman" w:hAnsi="Garamond" w:cs="Open Sans"/>
          <w:color w:val="000000"/>
          <w:sz w:val="25"/>
          <w:szCs w:val="25"/>
        </w:rPr>
        <w:t>C</w:t>
      </w:r>
      <w:r w:rsidRPr="00256CC3">
        <w:rPr>
          <w:rFonts w:ascii="Garamond" w:eastAsia="Times New Roman" w:hAnsi="Garamond" w:cs="Open Sans"/>
          <w:color w:val="000000"/>
          <w:sz w:val="25"/>
          <w:szCs w:val="25"/>
        </w:rPr>
        <w:t>onstitutions, as well as Title VI</w:t>
      </w:r>
      <w:r w:rsidR="00D02441">
        <w:rPr>
          <w:rFonts w:ascii="Garamond" w:eastAsia="Times New Roman" w:hAnsi="Garamond" w:cs="Open Sans"/>
          <w:color w:val="000000"/>
          <w:sz w:val="25"/>
          <w:szCs w:val="25"/>
        </w:rPr>
        <w:t xml:space="preserve"> of the Civil Rights Act of 1964</w:t>
      </w:r>
      <w:r w:rsidRPr="00256CC3">
        <w:rPr>
          <w:rFonts w:ascii="Garamond" w:eastAsia="Times New Roman" w:hAnsi="Garamond" w:cs="Open Sans"/>
          <w:color w:val="000000"/>
          <w:sz w:val="25"/>
          <w:szCs w:val="25"/>
        </w:rPr>
        <w:t xml:space="preserve">. The </w:t>
      </w:r>
      <w:r w:rsidR="00143A8D">
        <w:rPr>
          <w:rFonts w:ascii="Garamond" w:eastAsia="Times New Roman" w:hAnsi="Garamond" w:cs="Open Sans"/>
          <w:color w:val="000000"/>
          <w:sz w:val="25"/>
          <w:szCs w:val="25"/>
        </w:rPr>
        <w:t xml:space="preserve">Superior </w:t>
      </w:r>
      <w:r w:rsidRPr="00256CC3">
        <w:rPr>
          <w:rFonts w:ascii="Garamond" w:eastAsia="Times New Roman" w:hAnsi="Garamond" w:cs="Open Sans"/>
          <w:color w:val="000000"/>
          <w:sz w:val="25"/>
          <w:szCs w:val="25"/>
        </w:rPr>
        <w:t xml:space="preserve">Court declared that race could not be taken into account when making admissions decisions. However, the </w:t>
      </w:r>
      <w:r w:rsidR="00143A8D">
        <w:rPr>
          <w:rFonts w:ascii="Garamond" w:eastAsia="Times New Roman" w:hAnsi="Garamond" w:cs="Open Sans"/>
          <w:color w:val="000000"/>
          <w:sz w:val="25"/>
          <w:szCs w:val="25"/>
        </w:rPr>
        <w:t>c</w:t>
      </w:r>
      <w:r w:rsidRPr="00256CC3">
        <w:rPr>
          <w:rFonts w:ascii="Garamond" w:eastAsia="Times New Roman" w:hAnsi="Garamond" w:cs="Open Sans"/>
          <w:color w:val="000000"/>
          <w:sz w:val="25"/>
          <w:szCs w:val="25"/>
        </w:rPr>
        <w:t>ourt also ruled that Bakke should not be admitted to the medical school because he failed to show that he would have been admitted in the absence of the special admissions program.</w:t>
      </w:r>
    </w:p>
    <w:p w14:paraId="69486A96" w14:textId="77777777" w:rsidR="00256CC3" w:rsidRPr="00256CC3" w:rsidRDefault="00256CC3" w:rsidP="00430E16">
      <w:pPr>
        <w:shd w:val="clear" w:color="auto" w:fill="FFFFFF"/>
        <w:spacing w:after="120"/>
        <w:rPr>
          <w:rFonts w:ascii="Garamond" w:eastAsia="Times New Roman" w:hAnsi="Garamond" w:cs="Open Sans"/>
          <w:color w:val="000000"/>
          <w:sz w:val="25"/>
          <w:szCs w:val="25"/>
        </w:rPr>
      </w:pPr>
      <w:r w:rsidRPr="00256CC3">
        <w:rPr>
          <w:rFonts w:ascii="Garamond" w:eastAsia="Times New Roman" w:hAnsi="Garamond" w:cs="Open Sans"/>
          <w:color w:val="000000"/>
          <w:sz w:val="25"/>
          <w:szCs w:val="25"/>
        </w:rPr>
        <w:t>The University of California appealed the case to the Supreme Court of California, which also declared the special admissions policy unconstitutional. Furthermore, the Supreme Court of California determined that Bakke should be admitted to the school because the University failed to demonstrate that Bakke would not have been admitted without the special admissions program.</w:t>
      </w:r>
    </w:p>
    <w:p w14:paraId="1A2DF8CD" w14:textId="77777777" w:rsidR="00256CC3" w:rsidRPr="00256CC3" w:rsidRDefault="00256CC3" w:rsidP="00430E16">
      <w:pPr>
        <w:shd w:val="clear" w:color="auto" w:fill="FFFFFF"/>
        <w:spacing w:after="120"/>
        <w:rPr>
          <w:rFonts w:ascii="Garamond" w:eastAsia="Times New Roman" w:hAnsi="Garamond" w:cs="Open Sans"/>
          <w:color w:val="000000"/>
          <w:sz w:val="25"/>
          <w:szCs w:val="25"/>
        </w:rPr>
      </w:pPr>
      <w:r w:rsidRPr="00256CC3">
        <w:rPr>
          <w:rFonts w:ascii="Garamond" w:eastAsia="Times New Roman" w:hAnsi="Garamond" w:cs="Open Sans"/>
          <w:color w:val="000000"/>
          <w:sz w:val="25"/>
          <w:szCs w:val="25"/>
        </w:rPr>
        <w:t>The Regents of the University of California then appealed the case to the Supreme Court of the United States.</w:t>
      </w:r>
    </w:p>
    <w:p w14:paraId="359BAEE6" w14:textId="77777777" w:rsidR="00087C24" w:rsidRPr="004D5B39" w:rsidRDefault="00087C24" w:rsidP="00B3076B">
      <w:pPr>
        <w:pStyle w:val="Subhead1sl"/>
      </w:pPr>
      <w:r w:rsidRPr="004D5B39">
        <w:t>Questions to Consider</w:t>
      </w:r>
    </w:p>
    <w:p w14:paraId="683E16A8" w14:textId="77777777" w:rsidR="005C398C" w:rsidRPr="005C398C" w:rsidRDefault="005C398C" w:rsidP="00430E16">
      <w:pPr>
        <w:pStyle w:val="NormalWeb"/>
        <w:numPr>
          <w:ilvl w:val="0"/>
          <w:numId w:val="14"/>
        </w:numPr>
        <w:shd w:val="clear" w:color="auto" w:fill="FFFFFF"/>
        <w:tabs>
          <w:tab w:val="clear" w:pos="720"/>
          <w:tab w:val="num" w:pos="360"/>
        </w:tabs>
        <w:spacing w:before="0" w:beforeAutospacing="0" w:after="1200" w:afterAutospacing="0" w:line="300" w:lineRule="atLeast"/>
        <w:ind w:left="360"/>
        <w:rPr>
          <w:rFonts w:ascii="Garamond" w:hAnsi="Garamond"/>
          <w:color w:val="000000"/>
          <w:sz w:val="25"/>
          <w:szCs w:val="25"/>
        </w:rPr>
      </w:pPr>
      <w:r w:rsidRPr="005C398C">
        <w:rPr>
          <w:rFonts w:ascii="Garamond" w:hAnsi="Garamond"/>
          <w:color w:val="000000"/>
          <w:sz w:val="25"/>
          <w:szCs w:val="25"/>
        </w:rPr>
        <w:t>Why might a college or university want to consider race as a factor in the admissions process? Do you think it is appropriate for a college or university to do so? Why or why not?</w:t>
      </w:r>
    </w:p>
    <w:p w14:paraId="70442C02" w14:textId="77777777" w:rsidR="0091079D" w:rsidRDefault="005C398C" w:rsidP="00430E16">
      <w:pPr>
        <w:pStyle w:val="NormalWeb"/>
        <w:numPr>
          <w:ilvl w:val="0"/>
          <w:numId w:val="14"/>
        </w:numPr>
        <w:shd w:val="clear" w:color="auto" w:fill="FFFFFF"/>
        <w:tabs>
          <w:tab w:val="clear" w:pos="720"/>
          <w:tab w:val="num" w:pos="360"/>
        </w:tabs>
        <w:spacing w:before="0" w:beforeAutospacing="0" w:after="1200" w:afterAutospacing="0" w:line="300" w:lineRule="atLeast"/>
        <w:ind w:left="360"/>
        <w:rPr>
          <w:rFonts w:ascii="Garamond" w:hAnsi="Garamond"/>
          <w:color w:val="000000"/>
          <w:sz w:val="25"/>
          <w:szCs w:val="25"/>
        </w:rPr>
      </w:pPr>
      <w:r w:rsidRPr="005C398C">
        <w:rPr>
          <w:rFonts w:ascii="Garamond" w:hAnsi="Garamond"/>
          <w:color w:val="000000"/>
          <w:sz w:val="25"/>
          <w:szCs w:val="25"/>
        </w:rPr>
        <w:t>On what point did both the California Superior and California Supreme Courts agree in their </w:t>
      </w:r>
      <w:r w:rsidRPr="005C398C">
        <w:rPr>
          <w:rStyle w:val="Emphasis"/>
          <w:rFonts w:ascii="Garamond" w:hAnsi="Garamond"/>
          <w:color w:val="000000"/>
          <w:sz w:val="25"/>
          <w:szCs w:val="25"/>
        </w:rPr>
        <w:t>Bakke </w:t>
      </w:r>
      <w:r w:rsidRPr="005C398C">
        <w:rPr>
          <w:rFonts w:ascii="Garamond" w:hAnsi="Garamond"/>
          <w:color w:val="000000"/>
          <w:sz w:val="25"/>
          <w:szCs w:val="25"/>
        </w:rPr>
        <w:t>rulings?</w:t>
      </w:r>
    </w:p>
    <w:p w14:paraId="4253C0EC" w14:textId="04F41192" w:rsidR="009C0137" w:rsidRPr="0091079D" w:rsidRDefault="005C398C" w:rsidP="00430E16">
      <w:pPr>
        <w:pStyle w:val="NormalWeb"/>
        <w:numPr>
          <w:ilvl w:val="0"/>
          <w:numId w:val="14"/>
        </w:numPr>
        <w:shd w:val="clear" w:color="auto" w:fill="FFFFFF"/>
        <w:tabs>
          <w:tab w:val="clear" w:pos="720"/>
          <w:tab w:val="num" w:pos="360"/>
        </w:tabs>
        <w:spacing w:before="0" w:beforeAutospacing="0" w:after="1200" w:afterAutospacing="0" w:line="300" w:lineRule="atLeast"/>
        <w:ind w:left="360"/>
        <w:rPr>
          <w:rFonts w:ascii="Garamond" w:hAnsi="Garamond"/>
          <w:color w:val="000000"/>
          <w:sz w:val="25"/>
          <w:szCs w:val="25"/>
        </w:rPr>
      </w:pPr>
      <w:r w:rsidRPr="0091079D">
        <w:rPr>
          <w:rFonts w:ascii="Garamond" w:hAnsi="Garamond"/>
          <w:color w:val="000000"/>
          <w:sz w:val="25"/>
          <w:szCs w:val="25"/>
        </w:rPr>
        <w:t>Do you agree with the lower courts</w:t>
      </w:r>
      <w:r w:rsidR="00430E16">
        <w:rPr>
          <w:rFonts w:ascii="Garamond" w:hAnsi="Garamond"/>
          <w:color w:val="000000"/>
          <w:sz w:val="25"/>
          <w:szCs w:val="25"/>
        </w:rPr>
        <w:t>’</w:t>
      </w:r>
      <w:r w:rsidRPr="0091079D">
        <w:rPr>
          <w:rFonts w:ascii="Garamond" w:hAnsi="Garamond"/>
          <w:color w:val="000000"/>
          <w:sz w:val="25"/>
          <w:szCs w:val="25"/>
        </w:rPr>
        <w:t xml:space="preserve"> decisions? Why or why not?</w:t>
      </w:r>
    </w:p>
    <w:sectPr w:rsidR="009C0137" w:rsidRPr="0091079D" w:rsidSect="00987C93">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19472" w14:textId="77777777" w:rsidR="00A70344" w:rsidRDefault="00A70344" w:rsidP="0078549D">
      <w:pPr>
        <w:spacing w:after="0" w:line="240" w:lineRule="auto"/>
      </w:pPr>
      <w:r>
        <w:separator/>
      </w:r>
    </w:p>
  </w:endnote>
  <w:endnote w:type="continuationSeparator" w:id="0">
    <w:p w14:paraId="66574138" w14:textId="77777777" w:rsidR="00A70344" w:rsidRDefault="00A70344"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10905692"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49580C">
          <w:rPr>
            <w:rStyle w:val="BasiccopyslChar"/>
            <w:sz w:val="22"/>
            <w:szCs w:val="22"/>
          </w:rPr>
          <w:t>08/18/2020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CF954" w14:textId="77777777" w:rsidR="00A70344" w:rsidRDefault="00A70344" w:rsidP="0078549D">
      <w:pPr>
        <w:spacing w:after="0" w:line="240" w:lineRule="auto"/>
      </w:pPr>
      <w:r>
        <w:separator/>
      </w:r>
    </w:p>
  </w:footnote>
  <w:footnote w:type="continuationSeparator" w:id="0">
    <w:p w14:paraId="2A625D42" w14:textId="77777777" w:rsidR="00A70344" w:rsidRDefault="00A70344" w:rsidP="0078549D">
      <w:pPr>
        <w:spacing w:after="0" w:line="240" w:lineRule="auto"/>
      </w:pPr>
      <w:r>
        <w:continuationSeparator/>
      </w:r>
    </w:p>
  </w:footnote>
  <w:footnote w:id="1">
    <w:p w14:paraId="6862C1E1" w14:textId="5880EBB6" w:rsidR="00C743B0" w:rsidRPr="00D02441" w:rsidRDefault="00C743B0">
      <w:pPr>
        <w:pStyle w:val="FootnoteText"/>
        <w:rPr>
          <w:rFonts w:ascii="Garamond" w:hAnsi="Garamond"/>
        </w:rPr>
      </w:pPr>
      <w:r w:rsidRPr="00D02441">
        <w:rPr>
          <w:rStyle w:val="FootnoteReference"/>
          <w:rFonts w:ascii="Garamond" w:hAnsi="Garamond"/>
        </w:rPr>
        <w:footnoteRef/>
      </w:r>
      <w:r w:rsidRPr="00D02441">
        <w:rPr>
          <w:rFonts w:ascii="Garamond" w:hAnsi="Garamond"/>
        </w:rPr>
        <w:t xml:space="preserve"> </w:t>
      </w:r>
      <w:r w:rsidRPr="00D02441">
        <w:rPr>
          <w:rFonts w:ascii="Garamond" w:hAnsi="Garamond"/>
        </w:rPr>
        <w:t>These were the racial classifications used by the University of California at the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95A9A" w14:textId="425EB7D2" w:rsidR="00087C24" w:rsidRPr="00CB6C90" w:rsidRDefault="005E71A5" w:rsidP="00CB6C90">
    <w:pPr>
      <w:pStyle w:val="Basiccopysl"/>
      <w:rPr>
        <w:sz w:val="22"/>
        <w:szCs w:val="22"/>
      </w:rPr>
    </w:pPr>
    <w:r w:rsidRPr="00987C93">
      <w:rPr>
        <w:sz w:val="22"/>
        <w:szCs w:val="22"/>
      </w:rPr>
      <w:t>LandmarkCases.org</w:t>
    </w:r>
    <w:r w:rsidRPr="00987C93">
      <w:rPr>
        <w:sz w:val="22"/>
        <w:szCs w:val="22"/>
      </w:rPr>
      <w:tab/>
    </w:r>
    <w:r w:rsidRPr="00987C93">
      <w:rPr>
        <w:sz w:val="22"/>
        <w:szCs w:val="22"/>
      </w:rPr>
      <w:tab/>
    </w:r>
    <w:r>
      <w:rPr>
        <w:sz w:val="22"/>
        <w:szCs w:val="22"/>
      </w:rPr>
      <w:tab/>
    </w:r>
    <w:r>
      <w:rPr>
        <w:sz w:val="22"/>
        <w:szCs w:val="22"/>
      </w:rPr>
      <w:tab/>
    </w:r>
    <w:r>
      <w:rPr>
        <w:sz w:val="22"/>
        <w:szCs w:val="22"/>
      </w:rPr>
      <w:tab/>
      <w:t xml:space="preserve">   </w:t>
    </w:r>
    <w:r>
      <w:rPr>
        <w:i/>
        <w:iCs/>
        <w:sz w:val="22"/>
        <w:szCs w:val="22"/>
      </w:rPr>
      <w:t xml:space="preserve">Regents of UC v. Bakke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51BC8D1B"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00523E09">
      <w:rPr>
        <w:sz w:val="22"/>
        <w:szCs w:val="22"/>
      </w:rPr>
      <w:tab/>
    </w:r>
    <w:r w:rsidR="00523E09">
      <w:rPr>
        <w:sz w:val="22"/>
        <w:szCs w:val="22"/>
      </w:rPr>
      <w:tab/>
    </w:r>
    <w:r w:rsidR="00523E09">
      <w:rPr>
        <w:sz w:val="22"/>
        <w:szCs w:val="22"/>
      </w:rPr>
      <w:tab/>
      <w:t xml:space="preserve">   </w:t>
    </w:r>
    <w:r w:rsidR="009442C2">
      <w:rPr>
        <w:i/>
        <w:iCs/>
        <w:sz w:val="22"/>
        <w:szCs w:val="22"/>
      </w:rPr>
      <w:t xml:space="preserve">Regents of </w:t>
    </w:r>
    <w:r w:rsidR="00523E09">
      <w:rPr>
        <w:i/>
        <w:iCs/>
        <w:sz w:val="22"/>
        <w:szCs w:val="22"/>
      </w:rPr>
      <w:t xml:space="preserve">UC v. Bakke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EA660550"/>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915275"/>
    <w:multiLevelType w:val="multilevel"/>
    <w:tmpl w:val="4606A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D00AB0"/>
    <w:multiLevelType w:val="multilevel"/>
    <w:tmpl w:val="44DA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7"/>
  </w:num>
  <w:num w:numId="6">
    <w:abstractNumId w:val="5"/>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3"/>
  </w:num>
  <w:num w:numId="12">
    <w:abstractNumId w:val="0"/>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47EC7"/>
    <w:rsid w:val="00081B31"/>
    <w:rsid w:val="00087C24"/>
    <w:rsid w:val="00095187"/>
    <w:rsid w:val="000D7216"/>
    <w:rsid w:val="000E239D"/>
    <w:rsid w:val="001056C3"/>
    <w:rsid w:val="00143A8D"/>
    <w:rsid w:val="001529D2"/>
    <w:rsid w:val="00170B98"/>
    <w:rsid w:val="0019252B"/>
    <w:rsid w:val="00194F1C"/>
    <w:rsid w:val="001C629C"/>
    <w:rsid w:val="001F1D73"/>
    <w:rsid w:val="0021030F"/>
    <w:rsid w:val="002350EF"/>
    <w:rsid w:val="00256CC3"/>
    <w:rsid w:val="002861F6"/>
    <w:rsid w:val="00290061"/>
    <w:rsid w:val="002B4D38"/>
    <w:rsid w:val="002C68A3"/>
    <w:rsid w:val="002D2203"/>
    <w:rsid w:val="00317735"/>
    <w:rsid w:val="00375090"/>
    <w:rsid w:val="00392FBD"/>
    <w:rsid w:val="00396AEB"/>
    <w:rsid w:val="003B04E3"/>
    <w:rsid w:val="003B2F4D"/>
    <w:rsid w:val="003C6F20"/>
    <w:rsid w:val="003E02E6"/>
    <w:rsid w:val="00400A63"/>
    <w:rsid w:val="00424E3D"/>
    <w:rsid w:val="00430E16"/>
    <w:rsid w:val="004632BE"/>
    <w:rsid w:val="00466BCA"/>
    <w:rsid w:val="0049580C"/>
    <w:rsid w:val="004A72D6"/>
    <w:rsid w:val="004B560A"/>
    <w:rsid w:val="004B73F9"/>
    <w:rsid w:val="004E7457"/>
    <w:rsid w:val="004F77FB"/>
    <w:rsid w:val="00523E09"/>
    <w:rsid w:val="005254A0"/>
    <w:rsid w:val="005311FB"/>
    <w:rsid w:val="0054653B"/>
    <w:rsid w:val="00561250"/>
    <w:rsid w:val="005A0330"/>
    <w:rsid w:val="005B2FFF"/>
    <w:rsid w:val="005C398C"/>
    <w:rsid w:val="005D4E9A"/>
    <w:rsid w:val="005E71A5"/>
    <w:rsid w:val="006013A4"/>
    <w:rsid w:val="006135E5"/>
    <w:rsid w:val="006437ED"/>
    <w:rsid w:val="00644CE5"/>
    <w:rsid w:val="00666634"/>
    <w:rsid w:val="0067794F"/>
    <w:rsid w:val="00693894"/>
    <w:rsid w:val="00695A5E"/>
    <w:rsid w:val="006C3E71"/>
    <w:rsid w:val="006E09C9"/>
    <w:rsid w:val="006E22D3"/>
    <w:rsid w:val="006E3717"/>
    <w:rsid w:val="006E3DE1"/>
    <w:rsid w:val="0070044C"/>
    <w:rsid w:val="00751950"/>
    <w:rsid w:val="0078549D"/>
    <w:rsid w:val="00790992"/>
    <w:rsid w:val="007953E2"/>
    <w:rsid w:val="007F700D"/>
    <w:rsid w:val="00801173"/>
    <w:rsid w:val="00815CB0"/>
    <w:rsid w:val="0081706F"/>
    <w:rsid w:val="00821B5D"/>
    <w:rsid w:val="00826706"/>
    <w:rsid w:val="00855DF3"/>
    <w:rsid w:val="008934A4"/>
    <w:rsid w:val="00900617"/>
    <w:rsid w:val="0091079D"/>
    <w:rsid w:val="00914F2D"/>
    <w:rsid w:val="009442C2"/>
    <w:rsid w:val="009645DE"/>
    <w:rsid w:val="00987C93"/>
    <w:rsid w:val="009A4AF9"/>
    <w:rsid w:val="009C0137"/>
    <w:rsid w:val="009D6B03"/>
    <w:rsid w:val="00A543F5"/>
    <w:rsid w:val="00A70344"/>
    <w:rsid w:val="00A740A5"/>
    <w:rsid w:val="00AE0C77"/>
    <w:rsid w:val="00AE7EEB"/>
    <w:rsid w:val="00B21D96"/>
    <w:rsid w:val="00B3076B"/>
    <w:rsid w:val="00B62487"/>
    <w:rsid w:val="00B6363B"/>
    <w:rsid w:val="00C15DAC"/>
    <w:rsid w:val="00C743B0"/>
    <w:rsid w:val="00CB6C90"/>
    <w:rsid w:val="00CC10C0"/>
    <w:rsid w:val="00D02441"/>
    <w:rsid w:val="00D44C92"/>
    <w:rsid w:val="00D63B35"/>
    <w:rsid w:val="00DC419D"/>
    <w:rsid w:val="00DE3D18"/>
    <w:rsid w:val="00E05349"/>
    <w:rsid w:val="00E3555A"/>
    <w:rsid w:val="00E40268"/>
    <w:rsid w:val="00E64542"/>
    <w:rsid w:val="00E72528"/>
    <w:rsid w:val="00EF7C97"/>
    <w:rsid w:val="00F51430"/>
    <w:rsid w:val="00F64E56"/>
    <w:rsid w:val="00FA4DEC"/>
    <w:rsid w:val="00FD0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unhideWhenUsed/>
    <w:rsid w:val="009C01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0137"/>
    <w:rPr>
      <w:i/>
      <w:iCs/>
    </w:rPr>
  </w:style>
  <w:style w:type="table" w:styleId="TableGrid">
    <w:name w:val="Table Grid"/>
    <w:basedOn w:val="TableNormal"/>
    <w:uiPriority w:val="59"/>
    <w:rsid w:val="005D4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5D4E9A"/>
    <w:pPr>
      <w:ind w:left="720"/>
      <w:contextualSpacing/>
    </w:pPr>
  </w:style>
  <w:style w:type="paragraph" w:styleId="FootnoteText">
    <w:name w:val="footnote text"/>
    <w:basedOn w:val="Normal"/>
    <w:link w:val="FootnoteTextChar"/>
    <w:uiPriority w:val="99"/>
    <w:semiHidden/>
    <w:unhideWhenUsed/>
    <w:rsid w:val="00C743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43B0"/>
    <w:rPr>
      <w:sz w:val="20"/>
      <w:szCs w:val="20"/>
    </w:rPr>
  </w:style>
  <w:style w:type="character" w:styleId="FootnoteReference">
    <w:name w:val="footnote reference"/>
    <w:basedOn w:val="DefaultParagraphFont"/>
    <w:uiPriority w:val="99"/>
    <w:semiHidden/>
    <w:unhideWhenUsed/>
    <w:rsid w:val="00C74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104485">
      <w:bodyDiv w:val="1"/>
      <w:marLeft w:val="0"/>
      <w:marRight w:val="0"/>
      <w:marTop w:val="0"/>
      <w:marBottom w:val="0"/>
      <w:divBdr>
        <w:top w:val="none" w:sz="0" w:space="0" w:color="auto"/>
        <w:left w:val="none" w:sz="0" w:space="0" w:color="auto"/>
        <w:bottom w:val="none" w:sz="0" w:space="0" w:color="auto"/>
        <w:right w:val="none" w:sz="0" w:space="0" w:color="auto"/>
      </w:divBdr>
    </w:div>
    <w:div w:id="680427408">
      <w:bodyDiv w:val="1"/>
      <w:marLeft w:val="0"/>
      <w:marRight w:val="0"/>
      <w:marTop w:val="0"/>
      <w:marBottom w:val="0"/>
      <w:divBdr>
        <w:top w:val="none" w:sz="0" w:space="0" w:color="auto"/>
        <w:left w:val="none" w:sz="0" w:space="0" w:color="auto"/>
        <w:bottom w:val="none" w:sz="0" w:space="0" w:color="auto"/>
        <w:right w:val="none" w:sz="0" w:space="0" w:color="auto"/>
      </w:divBdr>
    </w:div>
    <w:div w:id="19519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359DF-B34C-48A2-917D-3B85F2149D4D}">
  <ds:schemaRefs>
    <ds:schemaRef ds:uri="http://schemas.openxmlformats.org/officeDocument/2006/bibliography"/>
  </ds:schemaRefs>
</ds:datastoreItem>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A2A144EB-4AAA-4175-903B-C5863FFBA182}">
  <ds:schemaRefs>
    <ds:schemaRef ds:uri="http://schemas.microsoft.com/office/2006/metadata/properties"/>
    <ds:schemaRef ds:uri="http://schemas.microsoft.com/office/infopath/2007/PartnerControls"/>
    <ds:schemaRef ds:uri="9af227aa-5493-4bfe-a302-9771bcf92926"/>
  </ds:schemaRefs>
</ds:datastoreItem>
</file>

<file path=customXml/itemProps4.xml><?xml version="1.0" encoding="utf-8"?>
<ds:datastoreItem xmlns:ds="http://schemas.openxmlformats.org/officeDocument/2006/customXml" ds:itemID="{CED99904-50EB-4A46-9744-74017B082D0E}"/>
</file>

<file path=docProps/app.xml><?xml version="1.0" encoding="utf-8"?>
<Properties xmlns="http://schemas.openxmlformats.org/officeDocument/2006/extended-properties" xmlns:vt="http://schemas.openxmlformats.org/officeDocument/2006/docPropsVTypes">
  <Template>template with copyright + page number</Template>
  <TotalTime>1</TotalTime>
  <Pages>2</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ahawkins</dc:creator>
  <cp:lastModifiedBy>Allison Hawkins</cp:lastModifiedBy>
  <cp:revision>3</cp:revision>
  <dcterms:created xsi:type="dcterms:W3CDTF">2020-08-18T16:13:00Z</dcterms:created>
  <dcterms:modified xsi:type="dcterms:W3CDTF">2020-08-19T12:23:00Z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