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C7B40" w14:textId="1BC2EB1D" w:rsidR="00DE65AE" w:rsidRPr="00854C36" w:rsidRDefault="00DE65AE" w:rsidP="000E0BB7">
      <w:pPr>
        <w:pStyle w:val="Default"/>
        <w:spacing w:line="360" w:lineRule="auto"/>
        <w:jc w:val="center"/>
        <w:rPr>
          <w:b/>
          <w:bCs/>
        </w:rPr>
      </w:pPr>
      <w:r w:rsidRPr="00854C36">
        <w:rPr>
          <w:b/>
          <w:bCs/>
        </w:rPr>
        <w:t xml:space="preserve">RISK ASSESSMENT REPORT OF </w:t>
      </w:r>
      <w:r w:rsidR="00793DCC" w:rsidRPr="00793DCC">
        <w:rPr>
          <w:b/>
          <w:bCs/>
        </w:rPr>
        <w:t xml:space="preserve">THE FOOD SAFETY TECHNICAL </w:t>
      </w:r>
      <w:proofErr w:type="gramStart"/>
      <w:r w:rsidR="00793DCC" w:rsidRPr="00793DCC">
        <w:rPr>
          <w:b/>
          <w:bCs/>
        </w:rPr>
        <w:t>TEAM  (</w:t>
      </w:r>
      <w:proofErr w:type="gramEnd"/>
      <w:r w:rsidR="00793DCC" w:rsidRPr="00793DCC">
        <w:rPr>
          <w:b/>
          <w:bCs/>
        </w:rPr>
        <w:t xml:space="preserve">FSTT ) </w:t>
      </w:r>
      <w:r w:rsidR="001547FF">
        <w:rPr>
          <w:b/>
          <w:bCs/>
        </w:rPr>
        <w:t>FOR GM MAIZE EVENT GA21</w:t>
      </w:r>
    </w:p>
    <w:p w14:paraId="3FD103D7" w14:textId="77777777" w:rsidR="008A3926" w:rsidRDefault="008A3926" w:rsidP="000E0BB7">
      <w:pPr>
        <w:spacing w:line="360" w:lineRule="auto"/>
      </w:pPr>
    </w:p>
    <w:p w14:paraId="508D34C8" w14:textId="77777777" w:rsidR="008A3926" w:rsidRPr="008A3926" w:rsidRDefault="008A3926" w:rsidP="000E0BB7">
      <w:pPr>
        <w:spacing w:line="360" w:lineRule="auto"/>
        <w:rPr>
          <w:b/>
        </w:rPr>
      </w:pPr>
      <w:r w:rsidRPr="008A3926">
        <w:rPr>
          <w:b/>
        </w:rPr>
        <w:t>I.</w:t>
      </w:r>
      <w:r w:rsidRPr="008A3926">
        <w:rPr>
          <w:b/>
        </w:rPr>
        <w:tab/>
        <w:t>Introduction</w:t>
      </w:r>
      <w:bookmarkStart w:id="0" w:name="_GoBack"/>
      <w:bookmarkEnd w:id="0"/>
    </w:p>
    <w:p w14:paraId="21E7B79C" w14:textId="715226A8" w:rsidR="00142ED9" w:rsidRPr="00142ED9" w:rsidRDefault="00DD04F8" w:rsidP="000E0BB7">
      <w:pPr>
        <w:spacing w:line="360" w:lineRule="auto"/>
        <w:rPr>
          <w:rFonts w:asciiTheme="majorBidi" w:hAnsiTheme="majorBidi" w:cstheme="majorBidi"/>
          <w:szCs w:val="24"/>
        </w:rPr>
      </w:pPr>
      <w:r>
        <w:t>GA21</w:t>
      </w:r>
      <w:r w:rsidR="00871341">
        <w:t xml:space="preserve"> </w:t>
      </w:r>
      <w:r w:rsidR="004A3479">
        <w:t>maize</w:t>
      </w:r>
      <w:r w:rsidR="008A3926">
        <w:t xml:space="preserve"> is the product of Sy</w:t>
      </w:r>
      <w:r w:rsidR="00A273A4">
        <w:t>n</w:t>
      </w:r>
      <w:r w:rsidR="008A3926">
        <w:t xml:space="preserve">genta claimed </w:t>
      </w:r>
      <w:r w:rsidR="00B64972">
        <w:t xml:space="preserve">to provide benefit on tolerance against </w:t>
      </w:r>
      <w:r w:rsidR="00765479">
        <w:t>glyphosate herbicide</w:t>
      </w:r>
      <w:r w:rsidR="008A3926">
        <w:t xml:space="preserve">. </w:t>
      </w:r>
      <w:r w:rsidR="00A273A4">
        <w:t xml:space="preserve"> This GM Maize has no different compare its non GM except for its tolerance to Glyphosate.</w:t>
      </w:r>
      <w:r w:rsidRPr="00142ED9">
        <w:rPr>
          <w:rFonts w:asciiTheme="majorBidi" w:hAnsiTheme="majorBidi" w:cstheme="majorBidi"/>
        </w:rPr>
        <w:t>GA21</w:t>
      </w:r>
      <w:r w:rsidR="00871341" w:rsidRPr="00142ED9">
        <w:rPr>
          <w:rFonts w:asciiTheme="majorBidi" w:hAnsiTheme="majorBidi" w:cstheme="majorBidi"/>
        </w:rPr>
        <w:t xml:space="preserve"> </w:t>
      </w:r>
      <w:r w:rsidR="004A3479" w:rsidRPr="00142ED9">
        <w:rPr>
          <w:rFonts w:asciiTheme="majorBidi" w:hAnsiTheme="majorBidi" w:cstheme="majorBidi"/>
        </w:rPr>
        <w:t>maize</w:t>
      </w:r>
      <w:r w:rsidR="008A3926" w:rsidRPr="00142ED9">
        <w:rPr>
          <w:rFonts w:asciiTheme="majorBidi" w:hAnsiTheme="majorBidi" w:cstheme="majorBidi"/>
        </w:rPr>
        <w:t xml:space="preserve"> has been</w:t>
      </w:r>
      <w:r w:rsidR="001B73B1" w:rsidRPr="00142ED9">
        <w:rPr>
          <w:rFonts w:asciiTheme="majorBidi" w:hAnsiTheme="majorBidi" w:cstheme="majorBidi"/>
        </w:rPr>
        <w:t xml:space="preserve"> used as a food and or feed in </w:t>
      </w:r>
      <w:r w:rsidR="00142ED9">
        <w:rPr>
          <w:rFonts w:asciiTheme="majorBidi" w:hAnsiTheme="majorBidi" w:cstheme="majorBidi"/>
        </w:rPr>
        <w:t>14</w:t>
      </w:r>
      <w:r w:rsidR="008A3926" w:rsidRPr="00142ED9">
        <w:rPr>
          <w:rFonts w:asciiTheme="majorBidi" w:hAnsiTheme="majorBidi" w:cstheme="majorBidi"/>
        </w:rPr>
        <w:t xml:space="preserve"> countries namely</w:t>
      </w:r>
      <w:r w:rsidR="001B73B1" w:rsidRPr="00142ED9">
        <w:rPr>
          <w:rFonts w:asciiTheme="majorBidi" w:hAnsiTheme="majorBidi" w:cstheme="majorBidi"/>
        </w:rPr>
        <w:t xml:space="preserve"> </w:t>
      </w:r>
      <w:r w:rsidR="00142ED9" w:rsidRPr="00142ED9">
        <w:rPr>
          <w:rFonts w:asciiTheme="majorBidi" w:hAnsiTheme="majorBidi" w:cstheme="majorBidi"/>
        </w:rPr>
        <w:t xml:space="preserve">United States (1996), Japan (1999), Canada (1999), Australia (2000), South Africa (2002), South Korea (2002), Mexico (2002), Philippines (2003), Taiwan (2003), China (2004), Argentina (2005), European Union (2006), Russia (2007), and Brazil (2008). </w:t>
      </w:r>
    </w:p>
    <w:p w14:paraId="517B985D" w14:textId="4B8D949B" w:rsidR="008A3926" w:rsidRDefault="00CB4AE7" w:rsidP="000E0BB7">
      <w:pPr>
        <w:spacing w:line="360" w:lineRule="auto"/>
      </w:pPr>
      <w:r>
        <w:t>Food Safety Technical Team</w:t>
      </w:r>
      <w:r w:rsidR="008A3926">
        <w:t xml:space="preserve"> has conducted food safety </w:t>
      </w:r>
      <w:r w:rsidR="007367FD">
        <w:t>assessment for</w:t>
      </w:r>
      <w:r w:rsidR="008A3926">
        <w:t xml:space="preserve"> </w:t>
      </w:r>
      <w:r w:rsidR="00DD04F8">
        <w:t>GA21</w:t>
      </w:r>
      <w:r w:rsidR="00871341">
        <w:t xml:space="preserve"> </w:t>
      </w:r>
      <w:r w:rsidR="004A3479">
        <w:t>maize</w:t>
      </w:r>
      <w:r w:rsidR="007367FD">
        <w:t xml:space="preserve"> based on genetic information and food safety information consisting of substantial equivalence, </w:t>
      </w:r>
      <w:proofErr w:type="spellStart"/>
      <w:r w:rsidR="007367FD">
        <w:t>allergenicity</w:t>
      </w:r>
      <w:proofErr w:type="spellEnd"/>
      <w:r w:rsidR="007367FD">
        <w:t xml:space="preserve">, and toxicity, </w:t>
      </w:r>
      <w:r w:rsidR="00A273A4">
        <w:t xml:space="preserve"> according to th</w:t>
      </w:r>
      <w:r w:rsidR="007367FD">
        <w:t xml:space="preserve">e </w:t>
      </w:r>
      <w:r w:rsidR="00A273A4" w:rsidRPr="00A273A4">
        <w:t>Regulation of Indonesia’s National Agency for Drug and Food Control (NADFC/BPOM) Number HK.00.05.23.3541 of 2008 concerning Guidelines of Food Safety Study for Genetically Modified Products</w:t>
      </w:r>
      <w:r w:rsidR="00A273A4">
        <w:t xml:space="preserve">. Summary of assessment </w:t>
      </w:r>
      <w:r w:rsidR="000E0BB7">
        <w:t>are specified</w:t>
      </w:r>
      <w:r w:rsidR="008A3926">
        <w:t xml:space="preserve"> below.</w:t>
      </w:r>
    </w:p>
    <w:p w14:paraId="0D910693" w14:textId="77777777" w:rsidR="008A3926" w:rsidRPr="008A3926" w:rsidRDefault="008A3926" w:rsidP="000E0BB7">
      <w:pPr>
        <w:spacing w:line="360" w:lineRule="auto"/>
        <w:rPr>
          <w:b/>
        </w:rPr>
      </w:pPr>
      <w:r w:rsidRPr="008A3926">
        <w:rPr>
          <w:b/>
        </w:rPr>
        <w:t>II.</w:t>
      </w:r>
      <w:r w:rsidRPr="008A3926">
        <w:rPr>
          <w:b/>
        </w:rPr>
        <w:tab/>
        <w:t>Genetic Information</w:t>
      </w:r>
    </w:p>
    <w:p w14:paraId="0FB5E044" w14:textId="77777777" w:rsidR="008A3926" w:rsidRPr="008A3926" w:rsidRDefault="008A3926" w:rsidP="000E0BB7">
      <w:pPr>
        <w:spacing w:line="360" w:lineRule="auto"/>
        <w:rPr>
          <w:b/>
        </w:rPr>
      </w:pPr>
      <w:r w:rsidRPr="008A3926">
        <w:rPr>
          <w:b/>
        </w:rPr>
        <w:t>II.1</w:t>
      </w:r>
      <w:r w:rsidRPr="008A3926">
        <w:rPr>
          <w:b/>
        </w:rPr>
        <w:tab/>
        <w:t>Genetic Element</w:t>
      </w:r>
    </w:p>
    <w:p w14:paraId="4F694048" w14:textId="1C1FF167" w:rsidR="002E3C2E" w:rsidRPr="002E3C2E" w:rsidRDefault="00DD04F8" w:rsidP="000E0BB7">
      <w:pPr>
        <w:spacing w:line="360" w:lineRule="auto"/>
        <w:rPr>
          <w:szCs w:val="24"/>
        </w:rPr>
      </w:pPr>
      <w:r w:rsidRPr="002E3C2E">
        <w:rPr>
          <w:szCs w:val="24"/>
        </w:rPr>
        <w:t>GA21</w:t>
      </w:r>
      <w:r w:rsidR="00871341" w:rsidRPr="002E3C2E">
        <w:rPr>
          <w:szCs w:val="24"/>
        </w:rPr>
        <w:t xml:space="preserve"> </w:t>
      </w:r>
      <w:r w:rsidR="004A3479" w:rsidRPr="002E3C2E">
        <w:rPr>
          <w:szCs w:val="24"/>
        </w:rPr>
        <w:t>maize</w:t>
      </w:r>
      <w:r w:rsidR="00F42072" w:rsidRPr="002E3C2E">
        <w:rPr>
          <w:szCs w:val="24"/>
        </w:rPr>
        <w:t xml:space="preserve"> contains </w:t>
      </w:r>
      <w:r w:rsidR="005A4DDB">
        <w:rPr>
          <w:szCs w:val="24"/>
        </w:rPr>
        <w:t>one</w:t>
      </w:r>
      <w:r w:rsidR="005A4DDB" w:rsidRPr="002E3C2E">
        <w:rPr>
          <w:szCs w:val="24"/>
        </w:rPr>
        <w:t xml:space="preserve"> </w:t>
      </w:r>
      <w:r w:rsidR="00F42072" w:rsidRPr="002E3C2E">
        <w:rPr>
          <w:szCs w:val="24"/>
        </w:rPr>
        <w:t xml:space="preserve">novel genes namely </w:t>
      </w:r>
      <w:proofErr w:type="spellStart"/>
      <w:r w:rsidR="002E3C2E" w:rsidRPr="002E3C2E">
        <w:rPr>
          <w:i/>
          <w:iCs/>
          <w:szCs w:val="24"/>
        </w:rPr>
        <w:t>mepsps</w:t>
      </w:r>
      <w:proofErr w:type="spellEnd"/>
      <w:r w:rsidR="00F42072" w:rsidRPr="002E3C2E">
        <w:rPr>
          <w:szCs w:val="24"/>
        </w:rPr>
        <w:t xml:space="preserve"> gene</w:t>
      </w:r>
      <w:r w:rsidR="002E3C2E" w:rsidRPr="002E3C2E">
        <w:rPr>
          <w:szCs w:val="24"/>
        </w:rPr>
        <w:t xml:space="preserve"> (</w:t>
      </w:r>
      <w:r w:rsidR="002E3C2E" w:rsidRPr="002E3C2E">
        <w:rPr>
          <w:i/>
          <w:iCs/>
          <w:szCs w:val="24"/>
        </w:rPr>
        <w:t>mutated/modified maize EPSPS</w:t>
      </w:r>
      <w:r w:rsidR="002E3C2E" w:rsidRPr="002E3C2E">
        <w:rPr>
          <w:szCs w:val="24"/>
        </w:rPr>
        <w:t xml:space="preserve">). </w:t>
      </w:r>
      <w:proofErr w:type="spellStart"/>
      <w:proofErr w:type="gramStart"/>
      <w:r w:rsidR="002E3C2E" w:rsidRPr="002E3C2E">
        <w:rPr>
          <w:szCs w:val="24"/>
        </w:rPr>
        <w:t>mEPSPS</w:t>
      </w:r>
      <w:proofErr w:type="spellEnd"/>
      <w:proofErr w:type="gramEnd"/>
      <w:r w:rsidR="002E3C2E" w:rsidRPr="002E3C2E">
        <w:rPr>
          <w:szCs w:val="24"/>
        </w:rPr>
        <w:t xml:space="preserve"> expresses a mutated maize 5- enolpyruvylshikimate-3-phosphate synthase enzyme (</w:t>
      </w:r>
      <w:proofErr w:type="spellStart"/>
      <w:r w:rsidR="002E3C2E" w:rsidRPr="002E3C2E">
        <w:rPr>
          <w:szCs w:val="24"/>
        </w:rPr>
        <w:t>mEPSPS</w:t>
      </w:r>
      <w:proofErr w:type="spellEnd"/>
      <w:r w:rsidR="002E3C2E" w:rsidRPr="002E3C2E">
        <w:rPr>
          <w:szCs w:val="24"/>
        </w:rPr>
        <w:t>) that confers tolerance to herbicide products containing glyphosate</w:t>
      </w:r>
    </w:p>
    <w:p w14:paraId="63C7BB10" w14:textId="3A49C983" w:rsidR="002E3C2E" w:rsidRDefault="00D64C52" w:rsidP="000E0BB7">
      <w:pPr>
        <w:spacing w:line="360" w:lineRule="auto"/>
        <w:rPr>
          <w:szCs w:val="24"/>
        </w:rPr>
      </w:pPr>
      <w:r w:rsidRPr="00B41556">
        <w:rPr>
          <w:szCs w:val="24"/>
        </w:rPr>
        <w:t xml:space="preserve">Promotor and terminator used for </w:t>
      </w:r>
      <w:proofErr w:type="spellStart"/>
      <w:r>
        <w:rPr>
          <w:i/>
          <w:iCs/>
          <w:szCs w:val="24"/>
        </w:rPr>
        <w:t>mepsps</w:t>
      </w:r>
      <w:proofErr w:type="spellEnd"/>
      <w:r w:rsidRPr="00B41556">
        <w:rPr>
          <w:szCs w:val="24"/>
        </w:rPr>
        <w:t xml:space="preserve"> genes are </w:t>
      </w:r>
      <w:r>
        <w:rPr>
          <w:szCs w:val="24"/>
        </w:rPr>
        <w:t>r-act (</w:t>
      </w:r>
      <w:r>
        <w:rPr>
          <w:i/>
          <w:iCs/>
          <w:szCs w:val="24"/>
        </w:rPr>
        <w:t xml:space="preserve">rice </w:t>
      </w:r>
      <w:r w:rsidRPr="00D64C52">
        <w:rPr>
          <w:i/>
          <w:iCs/>
          <w:szCs w:val="24"/>
        </w:rPr>
        <w:t>actin</w:t>
      </w:r>
      <w:r w:rsidR="007367FD">
        <w:rPr>
          <w:szCs w:val="24"/>
        </w:rPr>
        <w:t xml:space="preserve">) from rice </w:t>
      </w:r>
      <w:r w:rsidRPr="00B41556">
        <w:rPr>
          <w:szCs w:val="24"/>
        </w:rPr>
        <w:t>and NOS (</w:t>
      </w:r>
      <w:proofErr w:type="spellStart"/>
      <w:r w:rsidRPr="00B41556">
        <w:rPr>
          <w:szCs w:val="24"/>
        </w:rPr>
        <w:t>nopaline</w:t>
      </w:r>
      <w:proofErr w:type="spellEnd"/>
      <w:r w:rsidRPr="00B41556">
        <w:rPr>
          <w:szCs w:val="24"/>
        </w:rPr>
        <w:t xml:space="preserve"> synthase) from </w:t>
      </w:r>
      <w:r w:rsidRPr="00B41556">
        <w:rPr>
          <w:i/>
          <w:szCs w:val="24"/>
        </w:rPr>
        <w:t xml:space="preserve">Agrobacteria </w:t>
      </w:r>
      <w:proofErr w:type="spellStart"/>
      <w:r w:rsidRPr="00B41556">
        <w:rPr>
          <w:i/>
          <w:szCs w:val="24"/>
        </w:rPr>
        <w:t>tumefaciens</w:t>
      </w:r>
      <w:proofErr w:type="spellEnd"/>
      <w:r w:rsidRPr="00B41556">
        <w:rPr>
          <w:szCs w:val="24"/>
        </w:rPr>
        <w:t>.</w:t>
      </w:r>
    </w:p>
    <w:p w14:paraId="3BC46FCC" w14:textId="77777777" w:rsidR="007367FD" w:rsidRDefault="007367FD" w:rsidP="000E0BB7">
      <w:pPr>
        <w:spacing w:line="360" w:lineRule="auto"/>
        <w:rPr>
          <w:szCs w:val="24"/>
        </w:rPr>
      </w:pPr>
    </w:p>
    <w:p w14:paraId="7A01AA57" w14:textId="77777777" w:rsidR="007367FD" w:rsidRDefault="007367FD" w:rsidP="000E0BB7">
      <w:pPr>
        <w:spacing w:line="360" w:lineRule="auto"/>
        <w:rPr>
          <w:szCs w:val="24"/>
        </w:rPr>
      </w:pPr>
    </w:p>
    <w:p w14:paraId="00604476" w14:textId="77777777" w:rsidR="00F42072" w:rsidRPr="00F42072" w:rsidRDefault="00F42072" w:rsidP="000E0BB7">
      <w:pPr>
        <w:spacing w:line="360" w:lineRule="auto"/>
        <w:rPr>
          <w:b/>
        </w:rPr>
      </w:pPr>
      <w:r w:rsidRPr="00F42072">
        <w:rPr>
          <w:b/>
        </w:rPr>
        <w:t>II.2</w:t>
      </w:r>
      <w:r w:rsidRPr="00F42072">
        <w:rPr>
          <w:b/>
        </w:rPr>
        <w:tab/>
        <w:t>Gene Source</w:t>
      </w:r>
    </w:p>
    <w:p w14:paraId="082F08B6" w14:textId="77777777" w:rsidR="00E41A30" w:rsidRDefault="002E3C2E" w:rsidP="000E0BB7">
      <w:pPr>
        <w:spacing w:line="360" w:lineRule="auto"/>
        <w:rPr>
          <w:sz w:val="23"/>
          <w:szCs w:val="23"/>
        </w:rPr>
      </w:pPr>
      <w:proofErr w:type="spellStart"/>
      <w:r w:rsidRPr="00E41A30">
        <w:rPr>
          <w:i/>
          <w:iCs/>
        </w:rPr>
        <w:t>mepsps</w:t>
      </w:r>
      <w:proofErr w:type="spellEnd"/>
      <w:r w:rsidR="00F9746F" w:rsidRPr="00E41A30">
        <w:rPr>
          <w:i/>
          <w:iCs/>
        </w:rPr>
        <w:t xml:space="preserve"> </w:t>
      </w:r>
      <w:r w:rsidR="00F9746F">
        <w:t xml:space="preserve">gene </w:t>
      </w:r>
      <w:r w:rsidR="00E41A30">
        <w:rPr>
          <w:sz w:val="23"/>
          <w:szCs w:val="23"/>
        </w:rPr>
        <w:t>derived from a wild type maize, the modification has been introduced to confer resistance to herbicide products containing glyphosate and results in two specific changes to the wild type maize EPSPS</w:t>
      </w:r>
      <w:r w:rsidR="00FD4C75">
        <w:rPr>
          <w:sz w:val="23"/>
          <w:szCs w:val="23"/>
        </w:rPr>
        <w:t xml:space="preserve">. These changes are at amino acid position 102 (threonine to isoleucine) and 106 (proline to serine). Thus event GA21 maize contains </w:t>
      </w:r>
      <w:proofErr w:type="spellStart"/>
      <w:r w:rsidR="00FD4C75">
        <w:rPr>
          <w:sz w:val="23"/>
          <w:szCs w:val="23"/>
        </w:rPr>
        <w:t>mEPSPS</w:t>
      </w:r>
      <w:proofErr w:type="spellEnd"/>
      <w:r w:rsidR="00FD4C75">
        <w:rPr>
          <w:sz w:val="23"/>
          <w:szCs w:val="23"/>
        </w:rPr>
        <w:t xml:space="preserve"> (mutated/modified EPSPS). </w:t>
      </w:r>
      <w:proofErr w:type="spellStart"/>
      <w:proofErr w:type="gramStart"/>
      <w:r w:rsidR="00FD4C75">
        <w:rPr>
          <w:sz w:val="23"/>
          <w:szCs w:val="23"/>
        </w:rPr>
        <w:t>m</w:t>
      </w:r>
      <w:r w:rsidR="00FD4C75">
        <w:rPr>
          <w:i/>
          <w:iCs/>
          <w:sz w:val="23"/>
          <w:szCs w:val="23"/>
        </w:rPr>
        <w:t>epsps</w:t>
      </w:r>
      <w:proofErr w:type="spellEnd"/>
      <w:proofErr w:type="gramEnd"/>
      <w:r w:rsidR="00FD4C75">
        <w:rPr>
          <w:i/>
          <w:iCs/>
          <w:sz w:val="23"/>
          <w:szCs w:val="23"/>
        </w:rPr>
        <w:t xml:space="preserve"> </w:t>
      </w:r>
      <w:r w:rsidR="00FD4C75">
        <w:rPr>
          <w:sz w:val="23"/>
          <w:szCs w:val="23"/>
        </w:rPr>
        <w:t>gene confers tolerance to herbicide products containing glyphosate.</w:t>
      </w:r>
    </w:p>
    <w:p w14:paraId="0F6DD72F" w14:textId="77777777" w:rsidR="00FD4C75" w:rsidRDefault="00FD4C75" w:rsidP="000E0BB7">
      <w:pPr>
        <w:spacing w:line="360" w:lineRule="auto"/>
        <w:rPr>
          <w:sz w:val="23"/>
          <w:szCs w:val="23"/>
        </w:rPr>
      </w:pPr>
    </w:p>
    <w:p w14:paraId="03E4D63F" w14:textId="77777777" w:rsidR="00E00807" w:rsidRPr="00E00807" w:rsidRDefault="00E00807" w:rsidP="000E0BB7">
      <w:pPr>
        <w:spacing w:line="360" w:lineRule="auto"/>
        <w:rPr>
          <w:b/>
        </w:rPr>
      </w:pPr>
      <w:r w:rsidRPr="00E00807">
        <w:rPr>
          <w:b/>
        </w:rPr>
        <w:t>I</w:t>
      </w:r>
      <w:r w:rsidR="002564C7">
        <w:rPr>
          <w:b/>
        </w:rPr>
        <w:t>I.3</w:t>
      </w:r>
      <w:r w:rsidR="002564C7">
        <w:rPr>
          <w:b/>
        </w:rPr>
        <w:tab/>
        <w:t>Transformation Method</w:t>
      </w:r>
    </w:p>
    <w:p w14:paraId="7CFBF19B" w14:textId="50B58675" w:rsidR="00EA1D25" w:rsidRDefault="008F095F" w:rsidP="000E0BB7">
      <w:pPr>
        <w:autoSpaceDE w:val="0"/>
        <w:autoSpaceDN w:val="0"/>
        <w:adjustRightInd w:val="0"/>
        <w:spacing w:line="360" w:lineRule="auto"/>
        <w:rPr>
          <w:sz w:val="23"/>
          <w:szCs w:val="23"/>
        </w:rPr>
      </w:pPr>
      <w:r>
        <w:lastRenderedPageBreak/>
        <w:t xml:space="preserve">Plasmid pDPG434 is the vector used for the transformation of GA21. </w:t>
      </w:r>
      <w:r w:rsidR="00136232" w:rsidRPr="00136232">
        <w:rPr>
          <w:rFonts w:cs="Times New Roman"/>
          <w:color w:val="000000"/>
          <w:szCs w:val="24"/>
        </w:rPr>
        <w:t xml:space="preserve">Event </w:t>
      </w:r>
      <w:r w:rsidR="00DD04F8">
        <w:rPr>
          <w:rFonts w:cs="Times New Roman"/>
          <w:color w:val="000000"/>
          <w:szCs w:val="24"/>
        </w:rPr>
        <w:t>GA21</w:t>
      </w:r>
      <w:r w:rsidR="00136232" w:rsidRPr="00136232">
        <w:rPr>
          <w:rFonts w:cs="Times New Roman"/>
          <w:color w:val="000000"/>
          <w:szCs w:val="24"/>
        </w:rPr>
        <w:t xml:space="preserve"> maize was produced </w:t>
      </w:r>
      <w:r>
        <w:rPr>
          <w:sz w:val="23"/>
          <w:szCs w:val="23"/>
        </w:rPr>
        <w:t xml:space="preserve">via </w:t>
      </w:r>
      <w:proofErr w:type="spellStart"/>
      <w:r>
        <w:rPr>
          <w:sz w:val="23"/>
          <w:szCs w:val="23"/>
        </w:rPr>
        <w:t>microprojectile</w:t>
      </w:r>
      <w:proofErr w:type="spellEnd"/>
      <w:r>
        <w:rPr>
          <w:sz w:val="23"/>
          <w:szCs w:val="23"/>
        </w:rPr>
        <w:t xml:space="preserve"> bombardment of maize suspension culture cells.</w:t>
      </w:r>
      <w:r w:rsidR="00136232">
        <w:rPr>
          <w:szCs w:val="24"/>
        </w:rPr>
        <w:t xml:space="preserve"> </w:t>
      </w:r>
      <w:r>
        <w:rPr>
          <w:sz w:val="23"/>
          <w:szCs w:val="23"/>
        </w:rPr>
        <w:t xml:space="preserve">The plasmid is derived from a </w:t>
      </w:r>
      <w:proofErr w:type="spellStart"/>
      <w:r>
        <w:rPr>
          <w:sz w:val="23"/>
          <w:szCs w:val="23"/>
        </w:rPr>
        <w:t>pSK</w:t>
      </w:r>
      <w:proofErr w:type="spellEnd"/>
      <w:r>
        <w:rPr>
          <w:sz w:val="23"/>
          <w:szCs w:val="23"/>
        </w:rPr>
        <w:t>- vector which is commonly used in molecular biology and is derived from pUC19.</w:t>
      </w:r>
      <w:r w:rsidR="00EA1D25">
        <w:rPr>
          <w:sz w:val="23"/>
          <w:szCs w:val="23"/>
        </w:rPr>
        <w:t xml:space="preserve"> The </w:t>
      </w:r>
      <w:proofErr w:type="spellStart"/>
      <w:r w:rsidR="00EA1D25">
        <w:rPr>
          <w:i/>
          <w:iCs/>
          <w:sz w:val="23"/>
          <w:szCs w:val="23"/>
        </w:rPr>
        <w:t>Not</w:t>
      </w:r>
      <w:r w:rsidR="00EA1D25">
        <w:rPr>
          <w:sz w:val="23"/>
          <w:szCs w:val="23"/>
        </w:rPr>
        <w:t>I</w:t>
      </w:r>
      <w:proofErr w:type="spellEnd"/>
      <w:r w:rsidR="00EA1D25">
        <w:rPr>
          <w:sz w:val="23"/>
          <w:szCs w:val="23"/>
        </w:rPr>
        <w:t xml:space="preserve"> restriction fragment containing the expression cassette was used for the transformation. The </w:t>
      </w:r>
      <w:r w:rsidR="00924A5C">
        <w:rPr>
          <w:sz w:val="23"/>
          <w:szCs w:val="23"/>
        </w:rPr>
        <w:t xml:space="preserve">restriction </w:t>
      </w:r>
      <w:r w:rsidR="007367FD">
        <w:rPr>
          <w:sz w:val="23"/>
          <w:szCs w:val="23"/>
        </w:rPr>
        <w:t>fragment</w:t>
      </w:r>
      <w:r w:rsidR="00924A5C">
        <w:rPr>
          <w:sz w:val="23"/>
          <w:szCs w:val="23"/>
        </w:rPr>
        <w:t xml:space="preserve"> containing </w:t>
      </w:r>
      <w:proofErr w:type="spellStart"/>
      <w:r w:rsidR="00924A5C">
        <w:rPr>
          <w:sz w:val="23"/>
          <w:szCs w:val="23"/>
        </w:rPr>
        <w:t>mEPSPS</w:t>
      </w:r>
      <w:proofErr w:type="spellEnd"/>
      <w:r w:rsidR="00924A5C">
        <w:rPr>
          <w:sz w:val="23"/>
          <w:szCs w:val="23"/>
        </w:rPr>
        <w:t xml:space="preserve">, but </w:t>
      </w:r>
      <w:r w:rsidR="00EA1D25">
        <w:rPr>
          <w:sz w:val="23"/>
          <w:szCs w:val="23"/>
        </w:rPr>
        <w:t>origin of replication</w:t>
      </w:r>
      <w:r w:rsidR="00924A5C">
        <w:rPr>
          <w:sz w:val="23"/>
          <w:szCs w:val="23"/>
        </w:rPr>
        <w:t xml:space="preserve">, </w:t>
      </w:r>
      <w:proofErr w:type="spellStart"/>
      <w:r w:rsidR="00924A5C">
        <w:rPr>
          <w:i/>
          <w:iCs/>
          <w:sz w:val="23"/>
          <w:szCs w:val="23"/>
        </w:rPr>
        <w:t>bla</w:t>
      </w:r>
      <w:proofErr w:type="spellEnd"/>
      <w:r w:rsidR="00924A5C">
        <w:rPr>
          <w:i/>
          <w:iCs/>
          <w:sz w:val="23"/>
          <w:szCs w:val="23"/>
        </w:rPr>
        <w:t xml:space="preserve"> </w:t>
      </w:r>
      <w:r w:rsidR="00924A5C">
        <w:rPr>
          <w:sz w:val="23"/>
          <w:szCs w:val="23"/>
        </w:rPr>
        <w:t xml:space="preserve">gene or partial </w:t>
      </w:r>
      <w:proofErr w:type="spellStart"/>
      <w:r w:rsidR="00924A5C">
        <w:rPr>
          <w:sz w:val="23"/>
          <w:szCs w:val="23"/>
        </w:rPr>
        <w:t>lacZ</w:t>
      </w:r>
      <w:proofErr w:type="spellEnd"/>
      <w:r w:rsidR="00924A5C">
        <w:rPr>
          <w:sz w:val="23"/>
          <w:szCs w:val="23"/>
        </w:rPr>
        <w:t xml:space="preserve"> sequence </w:t>
      </w:r>
      <w:r w:rsidR="00EA1D25" w:rsidRPr="00924A5C">
        <w:rPr>
          <w:sz w:val="23"/>
          <w:szCs w:val="23"/>
        </w:rPr>
        <w:t xml:space="preserve">is not </w:t>
      </w:r>
      <w:r w:rsidR="00924A5C">
        <w:rPr>
          <w:sz w:val="23"/>
          <w:szCs w:val="23"/>
        </w:rPr>
        <w:t>present</w:t>
      </w:r>
      <w:r w:rsidR="00EA1D25" w:rsidRPr="00924A5C">
        <w:rPr>
          <w:sz w:val="23"/>
          <w:szCs w:val="23"/>
        </w:rPr>
        <w:t>.</w:t>
      </w:r>
    </w:p>
    <w:p w14:paraId="6870D123" w14:textId="77777777" w:rsidR="008F095F" w:rsidRDefault="008F095F" w:rsidP="000E0BB7">
      <w:pPr>
        <w:autoSpaceDE w:val="0"/>
        <w:autoSpaceDN w:val="0"/>
        <w:adjustRightInd w:val="0"/>
        <w:spacing w:line="360" w:lineRule="auto"/>
      </w:pPr>
    </w:p>
    <w:p w14:paraId="4B141DAE" w14:textId="77777777" w:rsidR="00686904" w:rsidRPr="00686904" w:rsidRDefault="00686904" w:rsidP="000E0BB7">
      <w:pPr>
        <w:spacing w:line="360" w:lineRule="auto"/>
        <w:rPr>
          <w:b/>
        </w:rPr>
      </w:pPr>
      <w:r w:rsidRPr="00686904">
        <w:rPr>
          <w:b/>
        </w:rPr>
        <w:t>II.4</w:t>
      </w:r>
      <w:r w:rsidRPr="00686904">
        <w:rPr>
          <w:b/>
        </w:rPr>
        <w:tab/>
        <w:t>Genetic Stability</w:t>
      </w:r>
    </w:p>
    <w:p w14:paraId="5DC3809D" w14:textId="52D0A0E6" w:rsidR="00091A17" w:rsidRDefault="00C30760" w:rsidP="000E0BB7">
      <w:pPr>
        <w:spacing w:line="360" w:lineRule="auto"/>
      </w:pPr>
      <w:r w:rsidRPr="00F4297B">
        <w:rPr>
          <w:rFonts w:cs="Times New Roman"/>
          <w:color w:val="000000"/>
          <w:szCs w:val="24"/>
        </w:rPr>
        <w:t>The Southern blot hybridization data provided confirmation</w:t>
      </w:r>
      <w:r>
        <w:rPr>
          <w:rFonts w:cs="Times New Roman"/>
          <w:color w:val="000000"/>
          <w:szCs w:val="24"/>
        </w:rPr>
        <w:t xml:space="preserve"> that introduced </w:t>
      </w:r>
      <w:r w:rsidR="00091A17">
        <w:rPr>
          <w:rFonts w:cs="Times New Roman"/>
          <w:color w:val="000000"/>
          <w:szCs w:val="24"/>
        </w:rPr>
        <w:t xml:space="preserve">novel genes </w:t>
      </w:r>
      <w:r>
        <w:rPr>
          <w:rFonts w:cs="Times New Roman"/>
          <w:color w:val="000000"/>
          <w:szCs w:val="24"/>
        </w:rPr>
        <w:t>to</w:t>
      </w:r>
      <w:r w:rsidRPr="00F4297B">
        <w:rPr>
          <w:rFonts w:cs="Times New Roman"/>
          <w:color w:val="000000"/>
          <w:szCs w:val="24"/>
        </w:rPr>
        <w:t xml:space="preserve"> </w:t>
      </w:r>
      <w:r>
        <w:rPr>
          <w:rFonts w:cs="Times New Roman"/>
          <w:color w:val="000000"/>
          <w:szCs w:val="24"/>
        </w:rPr>
        <w:t xml:space="preserve">GA21 maize </w:t>
      </w:r>
      <w:r w:rsidR="00091A17">
        <w:rPr>
          <w:rFonts w:cs="Times New Roman"/>
          <w:color w:val="000000"/>
          <w:szCs w:val="24"/>
        </w:rPr>
        <w:t xml:space="preserve">is segregated as </w:t>
      </w:r>
      <w:r>
        <w:rPr>
          <w:rFonts w:cs="Times New Roman"/>
          <w:color w:val="000000"/>
          <w:szCs w:val="24"/>
        </w:rPr>
        <w:t>single loci</w:t>
      </w:r>
      <w:r w:rsidRPr="00F4297B">
        <w:rPr>
          <w:rFonts w:cs="Times New Roman"/>
          <w:color w:val="000000"/>
          <w:szCs w:val="24"/>
        </w:rPr>
        <w:t xml:space="preserve"> </w:t>
      </w:r>
      <w:r>
        <w:t>following Mendel</w:t>
      </w:r>
      <w:r w:rsidR="007367FD">
        <w:t>ian Inheritance</w:t>
      </w:r>
      <w:r>
        <w:t xml:space="preserve"> Law. The result showed that the inserted gene of pDPG434 is stable up to generation of </w:t>
      </w:r>
      <w:r w:rsidR="00091A17">
        <w:t>back-cross three</w:t>
      </w:r>
    </w:p>
    <w:p w14:paraId="3029F029" w14:textId="77777777" w:rsidR="002B0C92" w:rsidRDefault="004B277C" w:rsidP="000E0BB7">
      <w:pPr>
        <w:spacing w:line="360" w:lineRule="auto"/>
      </w:pPr>
      <w:r>
        <w:rPr>
          <w:b/>
        </w:rPr>
        <w:t xml:space="preserve">II.5. </w:t>
      </w:r>
      <w:r w:rsidR="002126E4">
        <w:rPr>
          <w:b/>
          <w:bCs/>
        </w:rPr>
        <w:t>Conclusion</w:t>
      </w:r>
    </w:p>
    <w:p w14:paraId="53EF28AA" w14:textId="77777777" w:rsidR="002126E4" w:rsidRDefault="002126E4" w:rsidP="000E0BB7">
      <w:pPr>
        <w:spacing w:line="360" w:lineRule="auto"/>
      </w:pPr>
      <w:r w:rsidRPr="002126E4">
        <w:t>Based on genetic information</w:t>
      </w:r>
      <w:r>
        <w:t xml:space="preserve"> data</w:t>
      </w:r>
      <w:r w:rsidRPr="002126E4">
        <w:t xml:space="preserve"> it can be concluded that</w:t>
      </w:r>
      <w:r>
        <w:t>:</w:t>
      </w:r>
    </w:p>
    <w:p w14:paraId="18F7DE72" w14:textId="77777777" w:rsidR="002126E4" w:rsidRDefault="002126E4" w:rsidP="000E0BB7">
      <w:pPr>
        <w:pStyle w:val="ListParagraph"/>
        <w:numPr>
          <w:ilvl w:val="0"/>
          <w:numId w:val="7"/>
        </w:numPr>
        <w:spacing w:line="360" w:lineRule="auto"/>
      </w:pPr>
      <w:r w:rsidRPr="002126E4">
        <w:t>The gene of interest (</w:t>
      </w:r>
      <w:proofErr w:type="spellStart"/>
      <w:r w:rsidRPr="002126E4">
        <w:t>mEPSPS</w:t>
      </w:r>
      <w:proofErr w:type="spellEnd"/>
      <w:r w:rsidRPr="002126E4">
        <w:t xml:space="preserve">) introduced into </w:t>
      </w:r>
      <w:r>
        <w:t>e</w:t>
      </w:r>
      <w:r w:rsidRPr="002126E4">
        <w:t xml:space="preserve">vent GA21 </w:t>
      </w:r>
      <w:r>
        <w:t xml:space="preserve">is derived </w:t>
      </w:r>
      <w:r w:rsidRPr="002126E4">
        <w:t xml:space="preserve">from </w:t>
      </w:r>
      <w:r>
        <w:t>maize</w:t>
      </w:r>
      <w:r w:rsidRPr="002126E4">
        <w:t xml:space="preserve"> and does not</w:t>
      </w:r>
      <w:r>
        <w:t xml:space="preserve"> list the protein as an allergen </w:t>
      </w:r>
    </w:p>
    <w:p w14:paraId="781D8956" w14:textId="77777777" w:rsidR="002126E4" w:rsidRDefault="002126E4" w:rsidP="000E0BB7">
      <w:pPr>
        <w:pStyle w:val="ListParagraph"/>
        <w:numPr>
          <w:ilvl w:val="0"/>
          <w:numId w:val="7"/>
        </w:numPr>
        <w:spacing w:line="360" w:lineRule="auto"/>
      </w:pPr>
      <w:r>
        <w:t>Gene interest introduced to GA21 maize remain stable up to the generation of back-cross 3 (BC3);</w:t>
      </w:r>
    </w:p>
    <w:p w14:paraId="202AA4DA" w14:textId="77777777" w:rsidR="004B277C" w:rsidRDefault="00DD04F8" w:rsidP="000E0BB7">
      <w:pPr>
        <w:pStyle w:val="ListParagraph"/>
        <w:numPr>
          <w:ilvl w:val="0"/>
          <w:numId w:val="7"/>
        </w:numPr>
        <w:spacing w:line="360" w:lineRule="auto"/>
      </w:pPr>
      <w:r>
        <w:t>GA21</w:t>
      </w:r>
      <w:r w:rsidR="00130D85">
        <w:t xml:space="preserve"> maize contains </w:t>
      </w:r>
      <w:commentRangeStart w:id="1"/>
      <w:r w:rsidR="00130D85">
        <w:t>1</w:t>
      </w:r>
      <w:r w:rsidR="004B277C">
        <w:t xml:space="preserve"> copy of vector fragment which carried </w:t>
      </w:r>
      <w:proofErr w:type="spellStart"/>
      <w:r w:rsidR="002E3C2E">
        <w:rPr>
          <w:i/>
          <w:iCs/>
        </w:rPr>
        <w:t>mepsps</w:t>
      </w:r>
      <w:proofErr w:type="spellEnd"/>
      <w:r w:rsidR="004B277C">
        <w:t xml:space="preserve"> genes </w:t>
      </w:r>
      <w:commentRangeEnd w:id="1"/>
      <w:r w:rsidR="00256D28">
        <w:rPr>
          <w:rStyle w:val="CommentReference"/>
        </w:rPr>
        <w:commentReference w:id="1"/>
      </w:r>
    </w:p>
    <w:p w14:paraId="1F02F55F" w14:textId="71115564" w:rsidR="00616B37" w:rsidRDefault="00616B37" w:rsidP="000E0BB7">
      <w:pPr>
        <w:pStyle w:val="ListParagraph"/>
        <w:numPr>
          <w:ilvl w:val="0"/>
          <w:numId w:val="7"/>
        </w:numPr>
        <w:spacing w:line="360" w:lineRule="auto"/>
      </w:pPr>
      <w:r>
        <w:t xml:space="preserve">Novel genes introduced to GA21 maize is </w:t>
      </w:r>
      <w:r w:rsidR="00256D28">
        <w:t xml:space="preserve">segregated according to </w:t>
      </w:r>
      <w:proofErr w:type="gramStart"/>
      <w:r w:rsidR="00256D28">
        <w:t xml:space="preserve">the  </w:t>
      </w:r>
      <w:r>
        <w:t>Mendel</w:t>
      </w:r>
      <w:r w:rsidR="00256D28">
        <w:t>ian</w:t>
      </w:r>
      <w:proofErr w:type="gramEnd"/>
      <w:r w:rsidR="00256D28">
        <w:t xml:space="preserve"> inheritance </w:t>
      </w:r>
      <w:r>
        <w:t xml:space="preserve"> Law.</w:t>
      </w:r>
    </w:p>
    <w:p w14:paraId="4F8BFD80" w14:textId="16EAC3EB" w:rsidR="00DB5DBC" w:rsidRPr="00DB5DBC" w:rsidRDefault="00DB5DBC" w:rsidP="000E0BB7">
      <w:pPr>
        <w:pStyle w:val="ListParagraph"/>
        <w:numPr>
          <w:ilvl w:val="0"/>
          <w:numId w:val="7"/>
        </w:numPr>
        <w:spacing w:line="360" w:lineRule="auto"/>
        <w:rPr>
          <w:b/>
        </w:rPr>
      </w:pPr>
      <w:r>
        <w:t xml:space="preserve">Event GA21 maize is the same as that of conventional corn </w:t>
      </w:r>
      <w:r w:rsidR="007367FD">
        <w:t>excepts</w:t>
      </w:r>
      <w:r>
        <w:t xml:space="preserve"> for the tolerant properties of glyphosate herbicide</w:t>
      </w:r>
    </w:p>
    <w:p w14:paraId="4888F5FC" w14:textId="77777777" w:rsidR="00192C65" w:rsidRPr="00192C65" w:rsidRDefault="00192C65" w:rsidP="000E0BB7">
      <w:pPr>
        <w:pStyle w:val="ListParagraph"/>
        <w:spacing w:line="360" w:lineRule="auto"/>
        <w:ind w:left="0"/>
        <w:rPr>
          <w:b/>
          <w:bCs/>
        </w:rPr>
      </w:pPr>
      <w:r>
        <w:rPr>
          <w:b/>
          <w:bCs/>
        </w:rPr>
        <w:t xml:space="preserve">II. 6. </w:t>
      </w:r>
      <w:r w:rsidRPr="00192C65">
        <w:rPr>
          <w:b/>
          <w:bCs/>
        </w:rPr>
        <w:t>References:</w:t>
      </w:r>
    </w:p>
    <w:p w14:paraId="4951A042" w14:textId="77777777" w:rsidR="00192C65" w:rsidRDefault="00192C65" w:rsidP="000E0BB7">
      <w:pPr>
        <w:pStyle w:val="ListParagraph"/>
        <w:spacing w:line="360" w:lineRule="auto"/>
        <w:ind w:left="0"/>
      </w:pPr>
      <w:r>
        <w:rPr>
          <w:b/>
          <w:bCs/>
          <w:sz w:val="22"/>
        </w:rPr>
        <w:t xml:space="preserve">Scott </w:t>
      </w:r>
      <w:proofErr w:type="spellStart"/>
      <w:r>
        <w:rPr>
          <w:b/>
          <w:bCs/>
          <w:sz w:val="22"/>
        </w:rPr>
        <w:t>Rabe</w:t>
      </w:r>
      <w:proofErr w:type="spellEnd"/>
      <w:r>
        <w:rPr>
          <w:b/>
          <w:bCs/>
          <w:sz w:val="22"/>
        </w:rPr>
        <w:t xml:space="preserve">, Derrick Pulliam, Brian Harper, and Tanya Chalk. 2006. </w:t>
      </w:r>
      <w:r>
        <w:rPr>
          <w:i/>
          <w:iCs/>
          <w:sz w:val="22"/>
        </w:rPr>
        <w:t>Molecular Characterization of Transgenic Maize Event GA21. Syngenta Seeds Biotechnology Report No. SSB-131-05 A1. Syngenta Biotechnology, Inc. Regulatory Science &amp; Product Support. Post Office Box 12257. 3054 East Cornwallis Road. Research Triangle Park, North Carolina, USA 27709-2257</w:t>
      </w:r>
    </w:p>
    <w:p w14:paraId="5B7DEA67" w14:textId="77777777" w:rsidR="00E27D9E" w:rsidRPr="00E27D9E" w:rsidRDefault="00E27D9E" w:rsidP="000E0BB7">
      <w:pPr>
        <w:pStyle w:val="ListParagraph"/>
        <w:spacing w:line="360" w:lineRule="auto"/>
        <w:ind w:left="0"/>
        <w:rPr>
          <w:b/>
        </w:rPr>
      </w:pPr>
      <w:r w:rsidRPr="00E27D9E">
        <w:rPr>
          <w:b/>
        </w:rPr>
        <w:t>III.</w:t>
      </w:r>
      <w:r w:rsidRPr="00E27D9E">
        <w:rPr>
          <w:b/>
        </w:rPr>
        <w:tab/>
        <w:t>Food Safety Information</w:t>
      </w:r>
    </w:p>
    <w:p w14:paraId="089656E0" w14:textId="77777777" w:rsidR="00E27D9E" w:rsidRPr="00E27D9E" w:rsidRDefault="00E27D9E" w:rsidP="000E0BB7">
      <w:pPr>
        <w:spacing w:line="360" w:lineRule="auto"/>
        <w:rPr>
          <w:b/>
        </w:rPr>
      </w:pPr>
      <w:r w:rsidRPr="00E27D9E">
        <w:rPr>
          <w:b/>
        </w:rPr>
        <w:t>III.1</w:t>
      </w:r>
      <w:r w:rsidRPr="00E27D9E">
        <w:rPr>
          <w:b/>
        </w:rPr>
        <w:tab/>
        <w:t>Substantial Equivalence</w:t>
      </w:r>
    </w:p>
    <w:p w14:paraId="0A8F809B" w14:textId="3865DF72" w:rsidR="005120B5" w:rsidRDefault="000B7FC0" w:rsidP="000E0BB7">
      <w:pPr>
        <w:spacing w:line="360" w:lineRule="auto"/>
        <w:rPr>
          <w:szCs w:val="24"/>
        </w:rPr>
      </w:pPr>
      <w:r>
        <w:t>Assessment  result of substantial equivalence study for GA21 maize</w:t>
      </w:r>
      <w:r w:rsidR="00F80528" w:rsidRPr="005120B5">
        <w:rPr>
          <w:szCs w:val="24"/>
        </w:rPr>
        <w:t xml:space="preserve"> is</w:t>
      </w:r>
      <w:r w:rsidR="009B49C1" w:rsidRPr="005120B5">
        <w:rPr>
          <w:szCs w:val="24"/>
        </w:rPr>
        <w:t xml:space="preserve"> obtained after considering </w:t>
      </w:r>
      <w:r w:rsidR="005120B5" w:rsidRPr="005120B5">
        <w:rPr>
          <w:szCs w:val="24"/>
        </w:rPr>
        <w:t>document report</w:t>
      </w:r>
      <w:r w:rsidR="009B49C1" w:rsidRPr="005120B5">
        <w:rPr>
          <w:szCs w:val="24"/>
        </w:rPr>
        <w:t xml:space="preserve"> </w:t>
      </w:r>
      <w:proofErr w:type="spellStart"/>
      <w:r w:rsidR="009B49C1" w:rsidRPr="005120B5">
        <w:rPr>
          <w:szCs w:val="24"/>
        </w:rPr>
        <w:t>Nr</w:t>
      </w:r>
      <w:proofErr w:type="spellEnd"/>
      <w:r w:rsidR="009B49C1" w:rsidRPr="005120B5">
        <w:rPr>
          <w:szCs w:val="24"/>
        </w:rPr>
        <w:t xml:space="preserve"> </w:t>
      </w:r>
      <w:r w:rsidR="005120B5" w:rsidRPr="005120B5">
        <w:rPr>
          <w:i/>
          <w:iCs/>
          <w:szCs w:val="24"/>
        </w:rPr>
        <w:t xml:space="preserve">SSB-126-05: </w:t>
      </w:r>
      <w:r w:rsidR="00F80528" w:rsidRPr="005120B5">
        <w:rPr>
          <w:szCs w:val="24"/>
        </w:rPr>
        <w:t xml:space="preserve"> </w:t>
      </w:r>
      <w:r w:rsidR="002F6D7D" w:rsidRPr="005120B5">
        <w:rPr>
          <w:szCs w:val="24"/>
        </w:rPr>
        <w:t>“</w:t>
      </w:r>
      <w:r w:rsidR="005120B5" w:rsidRPr="005120B5">
        <w:rPr>
          <w:i/>
          <w:iCs/>
          <w:szCs w:val="24"/>
        </w:rPr>
        <w:t>Compositional Analysis of Grain and Forage from Maize Event GA21 Expressing a Double Mutated Maize 5-Enol Pyruvylshikimate-3- Phosphate Synthase (</w:t>
      </w:r>
      <w:proofErr w:type="spellStart"/>
      <w:r w:rsidR="005120B5" w:rsidRPr="005120B5">
        <w:rPr>
          <w:i/>
          <w:iCs/>
          <w:szCs w:val="24"/>
        </w:rPr>
        <w:t>mEPSPS</w:t>
      </w:r>
      <w:proofErr w:type="spellEnd"/>
      <w:r w:rsidR="005120B5" w:rsidRPr="005120B5">
        <w:rPr>
          <w:i/>
          <w:iCs/>
          <w:szCs w:val="24"/>
        </w:rPr>
        <w:t>)</w:t>
      </w:r>
      <w:r w:rsidR="009B49C1" w:rsidRPr="005120B5">
        <w:rPr>
          <w:i/>
          <w:iCs/>
          <w:szCs w:val="24"/>
        </w:rPr>
        <w:t xml:space="preserve">” </w:t>
      </w:r>
      <w:r w:rsidR="009B49C1" w:rsidRPr="005120B5">
        <w:rPr>
          <w:szCs w:val="24"/>
        </w:rPr>
        <w:t>(</w:t>
      </w:r>
      <w:r w:rsidR="005120B5" w:rsidRPr="005120B5">
        <w:rPr>
          <w:i/>
          <w:iCs/>
          <w:szCs w:val="24"/>
        </w:rPr>
        <w:t xml:space="preserve">Catherine Kramer and Justin De </w:t>
      </w:r>
      <w:proofErr w:type="spellStart"/>
      <w:r w:rsidR="005120B5" w:rsidRPr="005120B5">
        <w:rPr>
          <w:i/>
          <w:iCs/>
          <w:szCs w:val="24"/>
        </w:rPr>
        <w:t>Fontes</w:t>
      </w:r>
      <w:proofErr w:type="spellEnd"/>
      <w:r w:rsidR="005120B5" w:rsidRPr="005120B5">
        <w:rPr>
          <w:i/>
          <w:iCs/>
          <w:szCs w:val="24"/>
        </w:rPr>
        <w:t>, 2005</w:t>
      </w:r>
      <w:r w:rsidR="009B49C1" w:rsidRPr="005120B5">
        <w:rPr>
          <w:szCs w:val="24"/>
        </w:rPr>
        <w:t>).</w:t>
      </w:r>
      <w:r w:rsidR="005120B5">
        <w:rPr>
          <w:szCs w:val="24"/>
        </w:rPr>
        <w:t xml:space="preserve"> </w:t>
      </w:r>
      <w:r w:rsidR="0064293E" w:rsidRPr="00C700D5">
        <w:rPr>
          <w:szCs w:val="24"/>
        </w:rPr>
        <w:t xml:space="preserve">Composition of </w:t>
      </w:r>
      <w:r w:rsidR="005120B5">
        <w:rPr>
          <w:szCs w:val="24"/>
        </w:rPr>
        <w:t>grain</w:t>
      </w:r>
      <w:r w:rsidR="0064293E" w:rsidRPr="00C700D5">
        <w:rPr>
          <w:szCs w:val="24"/>
        </w:rPr>
        <w:t xml:space="preserve"> and </w:t>
      </w:r>
      <w:r w:rsidR="005120B5">
        <w:rPr>
          <w:szCs w:val="24"/>
        </w:rPr>
        <w:t>forage</w:t>
      </w:r>
      <w:r w:rsidR="0064293E" w:rsidRPr="00C700D5">
        <w:rPr>
          <w:szCs w:val="24"/>
        </w:rPr>
        <w:t xml:space="preserve"> of </w:t>
      </w:r>
      <w:r w:rsidR="00DD04F8">
        <w:rPr>
          <w:szCs w:val="24"/>
        </w:rPr>
        <w:t>GA21</w:t>
      </w:r>
      <w:r w:rsidR="00C700D5" w:rsidRPr="00C700D5">
        <w:rPr>
          <w:szCs w:val="24"/>
        </w:rPr>
        <w:t xml:space="preserve"> maize</w:t>
      </w:r>
      <w:r w:rsidR="0064293E" w:rsidRPr="00C700D5">
        <w:rPr>
          <w:szCs w:val="24"/>
        </w:rPr>
        <w:t xml:space="preserve"> and </w:t>
      </w:r>
      <w:proofErr w:type="spellStart"/>
      <w:r w:rsidR="00C700D5" w:rsidRPr="00C700D5">
        <w:rPr>
          <w:szCs w:val="24"/>
        </w:rPr>
        <w:t>nontransgenic</w:t>
      </w:r>
      <w:proofErr w:type="spellEnd"/>
      <w:r w:rsidR="0064293E" w:rsidRPr="00C700D5">
        <w:rPr>
          <w:szCs w:val="24"/>
        </w:rPr>
        <w:t xml:space="preserve"> were obtai</w:t>
      </w:r>
      <w:r w:rsidR="005120B5">
        <w:rPr>
          <w:szCs w:val="24"/>
        </w:rPr>
        <w:t xml:space="preserve">ned from corn </w:t>
      </w:r>
      <w:r w:rsidR="005120B5">
        <w:rPr>
          <w:szCs w:val="24"/>
        </w:rPr>
        <w:lastRenderedPageBreak/>
        <w:t>grown in 2004 in 6 locations in the US (</w:t>
      </w:r>
      <w:r w:rsidR="005120B5">
        <w:rPr>
          <w:sz w:val="22"/>
        </w:rPr>
        <w:t xml:space="preserve">Bloomington, IL; Shirley, IL; </w:t>
      </w:r>
      <w:proofErr w:type="spellStart"/>
      <w:r w:rsidR="005120B5">
        <w:rPr>
          <w:sz w:val="22"/>
        </w:rPr>
        <w:t>Bondville</w:t>
      </w:r>
      <w:proofErr w:type="spellEnd"/>
      <w:r w:rsidR="005120B5">
        <w:rPr>
          <w:sz w:val="22"/>
        </w:rPr>
        <w:t xml:space="preserve">, IL; Glidden, IA; Stanton, MN; </w:t>
      </w:r>
      <w:proofErr w:type="spellStart"/>
      <w:r w:rsidR="005120B5">
        <w:rPr>
          <w:sz w:val="22"/>
        </w:rPr>
        <w:t>dan</w:t>
      </w:r>
      <w:proofErr w:type="spellEnd"/>
      <w:r w:rsidR="005120B5">
        <w:rPr>
          <w:sz w:val="22"/>
        </w:rPr>
        <w:t xml:space="preserve"> Faribault, MN). </w:t>
      </w:r>
    </w:p>
    <w:p w14:paraId="0A82D352" w14:textId="370B2059" w:rsidR="0005702A" w:rsidRDefault="0005702A" w:rsidP="000E0BB7">
      <w:pPr>
        <w:spacing w:line="360" w:lineRule="auto"/>
        <w:rPr>
          <w:rFonts w:ascii="Arial" w:hAnsi="Arial" w:cs="Arial"/>
          <w:color w:val="545454"/>
          <w:shd w:val="clear" w:color="auto" w:fill="FFFFFF"/>
        </w:rPr>
      </w:pPr>
      <w:r>
        <w:rPr>
          <w:szCs w:val="24"/>
        </w:rPr>
        <w:t>C</w:t>
      </w:r>
      <w:r w:rsidR="002F6D7D" w:rsidRPr="0004554B">
        <w:rPr>
          <w:szCs w:val="24"/>
        </w:rPr>
        <w:t xml:space="preserve">omposition analysis and chemical components in </w:t>
      </w:r>
      <w:r w:rsidR="009D0923">
        <w:rPr>
          <w:szCs w:val="24"/>
        </w:rPr>
        <w:t xml:space="preserve">grain are  </w:t>
      </w:r>
      <w:r w:rsidR="0004554B" w:rsidRPr="0004554B">
        <w:rPr>
          <w:szCs w:val="24"/>
        </w:rPr>
        <w:t>proximate</w:t>
      </w:r>
      <w:r w:rsidR="005120B5">
        <w:rPr>
          <w:szCs w:val="24"/>
        </w:rPr>
        <w:t>:</w:t>
      </w:r>
      <w:r w:rsidR="009D0923">
        <w:rPr>
          <w:szCs w:val="24"/>
        </w:rPr>
        <w:t xml:space="preserve"> (</w:t>
      </w:r>
      <w:r w:rsidR="001E29FC">
        <w:rPr>
          <w:sz w:val="23"/>
          <w:szCs w:val="23"/>
        </w:rPr>
        <w:t xml:space="preserve">including water content, protein, fatty acid, ash, </w:t>
      </w:r>
      <w:r w:rsidR="009D0923">
        <w:rPr>
          <w:sz w:val="23"/>
          <w:szCs w:val="23"/>
        </w:rPr>
        <w:t>carbohydrate</w:t>
      </w:r>
      <w:r w:rsidR="001E29FC">
        <w:rPr>
          <w:sz w:val="23"/>
          <w:szCs w:val="23"/>
        </w:rPr>
        <w:t xml:space="preserve">), starch, </w:t>
      </w:r>
      <w:r w:rsidR="001E29FC">
        <w:rPr>
          <w:i/>
          <w:iCs/>
          <w:sz w:val="22"/>
        </w:rPr>
        <w:t>acid detergent fiber (</w:t>
      </w:r>
      <w:r w:rsidR="001E29FC">
        <w:rPr>
          <w:sz w:val="23"/>
          <w:szCs w:val="23"/>
        </w:rPr>
        <w:t xml:space="preserve">ADF), </w:t>
      </w:r>
      <w:r w:rsidR="001E29FC">
        <w:rPr>
          <w:i/>
          <w:iCs/>
          <w:sz w:val="22"/>
        </w:rPr>
        <w:t>neutral detergent fiber (</w:t>
      </w:r>
      <w:r w:rsidR="001E29FC">
        <w:rPr>
          <w:sz w:val="23"/>
          <w:szCs w:val="23"/>
        </w:rPr>
        <w:t xml:space="preserve">NDF), </w:t>
      </w:r>
      <w:r w:rsidR="001E29FC">
        <w:rPr>
          <w:sz w:val="22"/>
        </w:rPr>
        <w:t xml:space="preserve">mineral (Ca, Cu, Fe, Mg, </w:t>
      </w:r>
      <w:proofErr w:type="spellStart"/>
      <w:r w:rsidR="001E29FC">
        <w:rPr>
          <w:sz w:val="22"/>
        </w:rPr>
        <w:t>Mn</w:t>
      </w:r>
      <w:proofErr w:type="spellEnd"/>
      <w:r w:rsidR="001E29FC">
        <w:rPr>
          <w:sz w:val="22"/>
        </w:rPr>
        <w:t xml:space="preserve">, P, K, Na, Zn </w:t>
      </w:r>
      <w:proofErr w:type="spellStart"/>
      <w:r w:rsidR="001E29FC">
        <w:rPr>
          <w:sz w:val="22"/>
        </w:rPr>
        <w:t>dan</w:t>
      </w:r>
      <w:proofErr w:type="spellEnd"/>
      <w:r w:rsidR="001E29FC">
        <w:rPr>
          <w:sz w:val="22"/>
        </w:rPr>
        <w:t xml:space="preserve"> Se), vitamin (</w:t>
      </w:r>
      <w:r w:rsidR="001E29FC">
        <w:rPr>
          <w:sz w:val="23"/>
          <w:szCs w:val="23"/>
        </w:rPr>
        <w:t>β-</w:t>
      </w:r>
      <w:proofErr w:type="spellStart"/>
      <w:r w:rsidR="001E29FC">
        <w:rPr>
          <w:sz w:val="23"/>
          <w:szCs w:val="23"/>
        </w:rPr>
        <w:t>karoten</w:t>
      </w:r>
      <w:proofErr w:type="spellEnd"/>
      <w:r w:rsidR="001E29FC">
        <w:rPr>
          <w:sz w:val="22"/>
        </w:rPr>
        <w:t xml:space="preserve">, folic acid, B1, B2, B3, B6, C, </w:t>
      </w:r>
      <w:proofErr w:type="spellStart"/>
      <w:r w:rsidR="001E29FC">
        <w:rPr>
          <w:sz w:val="22"/>
        </w:rPr>
        <w:t>dan</w:t>
      </w:r>
      <w:proofErr w:type="spellEnd"/>
      <w:r w:rsidR="001E29FC">
        <w:rPr>
          <w:sz w:val="22"/>
        </w:rPr>
        <w:t xml:space="preserve"> E), amino acid, </w:t>
      </w:r>
      <w:r w:rsidR="001E29FC" w:rsidRPr="0004554B">
        <w:rPr>
          <w:szCs w:val="24"/>
        </w:rPr>
        <w:t>fa</w:t>
      </w:r>
      <w:r w:rsidR="001E29FC">
        <w:rPr>
          <w:szCs w:val="24"/>
        </w:rPr>
        <w:t xml:space="preserve">tty acid, </w:t>
      </w:r>
      <w:proofErr w:type="spellStart"/>
      <w:r w:rsidR="001E29FC">
        <w:rPr>
          <w:szCs w:val="24"/>
        </w:rPr>
        <w:t>ferulic</w:t>
      </w:r>
      <w:proofErr w:type="spellEnd"/>
      <w:r w:rsidR="001E29FC">
        <w:rPr>
          <w:szCs w:val="24"/>
        </w:rPr>
        <w:t xml:space="preserve"> acid and p-</w:t>
      </w:r>
      <w:proofErr w:type="spellStart"/>
      <w:r w:rsidR="001E29FC">
        <w:rPr>
          <w:szCs w:val="24"/>
        </w:rPr>
        <w:t>coumaric</w:t>
      </w:r>
      <w:proofErr w:type="spellEnd"/>
      <w:r w:rsidR="001E29FC">
        <w:rPr>
          <w:szCs w:val="24"/>
        </w:rPr>
        <w:t xml:space="preserve"> acid, furfural, inositol, </w:t>
      </w:r>
      <w:proofErr w:type="spellStart"/>
      <w:r w:rsidR="001E29FC">
        <w:rPr>
          <w:szCs w:val="24"/>
        </w:rPr>
        <w:t>phytic</w:t>
      </w:r>
      <w:proofErr w:type="spellEnd"/>
      <w:r w:rsidR="001E29FC">
        <w:rPr>
          <w:szCs w:val="24"/>
        </w:rPr>
        <w:t xml:space="preserve"> acid, and inhibitor trypsin</w:t>
      </w:r>
      <w:r>
        <w:rPr>
          <w:szCs w:val="24"/>
        </w:rPr>
        <w:t xml:space="preserve">.  </w:t>
      </w:r>
      <w:r>
        <w:rPr>
          <w:rFonts w:ascii="Arial" w:hAnsi="Arial" w:cs="Arial"/>
          <w:color w:val="545454"/>
          <w:shd w:val="clear" w:color="auto" w:fill="FFFFFF"/>
        </w:rPr>
        <w:t> </w:t>
      </w:r>
    </w:p>
    <w:p w14:paraId="57F1B3C6" w14:textId="40E4B989" w:rsidR="0005702A" w:rsidRDefault="001E29FC" w:rsidP="000E0BB7">
      <w:pPr>
        <w:spacing w:line="360" w:lineRule="auto"/>
        <w:rPr>
          <w:sz w:val="23"/>
          <w:szCs w:val="23"/>
        </w:rPr>
      </w:pPr>
      <w:r>
        <w:rPr>
          <w:sz w:val="23"/>
          <w:szCs w:val="23"/>
        </w:rPr>
        <w:t xml:space="preserve">Forage from GA21 maize plants and the corresponding </w:t>
      </w:r>
      <w:proofErr w:type="spellStart"/>
      <w:r>
        <w:rPr>
          <w:sz w:val="23"/>
          <w:szCs w:val="23"/>
        </w:rPr>
        <w:t>nontransgenic</w:t>
      </w:r>
      <w:proofErr w:type="spellEnd"/>
      <w:r>
        <w:rPr>
          <w:sz w:val="23"/>
          <w:szCs w:val="23"/>
        </w:rPr>
        <w:t xml:space="preserve"> maize plants was analyzed for </w:t>
      </w:r>
      <w:proofErr w:type="spellStart"/>
      <w:r>
        <w:rPr>
          <w:sz w:val="23"/>
          <w:szCs w:val="23"/>
        </w:rPr>
        <w:t>proximates</w:t>
      </w:r>
      <w:proofErr w:type="spellEnd"/>
      <w:r>
        <w:rPr>
          <w:sz w:val="23"/>
          <w:szCs w:val="23"/>
        </w:rPr>
        <w:t xml:space="preserve"> (water content, protein, fatty acid, ash, and </w:t>
      </w:r>
      <w:r w:rsidR="0058200E">
        <w:rPr>
          <w:sz w:val="23"/>
          <w:szCs w:val="23"/>
        </w:rPr>
        <w:t>carbohydrate</w:t>
      </w:r>
      <w:r>
        <w:rPr>
          <w:sz w:val="23"/>
          <w:szCs w:val="23"/>
        </w:rPr>
        <w:t xml:space="preserve">), ADF, NDF), </w:t>
      </w:r>
      <w:r w:rsidR="006E6D18">
        <w:rPr>
          <w:sz w:val="23"/>
          <w:szCs w:val="23"/>
        </w:rPr>
        <w:t>and mineral (Ca, P)</w:t>
      </w:r>
      <w:r>
        <w:rPr>
          <w:sz w:val="23"/>
          <w:szCs w:val="23"/>
        </w:rPr>
        <w:t>.</w:t>
      </w:r>
    </w:p>
    <w:p w14:paraId="6E8A9B9A" w14:textId="77777777" w:rsidR="00CC3575" w:rsidRDefault="00964521" w:rsidP="000E0BB7">
      <w:pPr>
        <w:spacing w:line="360" w:lineRule="auto"/>
        <w:rPr>
          <w:sz w:val="22"/>
        </w:rPr>
      </w:pPr>
      <w:r>
        <w:rPr>
          <w:sz w:val="23"/>
          <w:szCs w:val="23"/>
        </w:rPr>
        <w:t xml:space="preserve">For most </w:t>
      </w:r>
      <w:proofErr w:type="spellStart"/>
      <w:r>
        <w:rPr>
          <w:sz w:val="23"/>
          <w:szCs w:val="23"/>
        </w:rPr>
        <w:t>analytes</w:t>
      </w:r>
      <w:proofErr w:type="spellEnd"/>
      <w:r>
        <w:rPr>
          <w:sz w:val="23"/>
          <w:szCs w:val="23"/>
        </w:rPr>
        <w:t xml:space="preserve">, no statistically significant differences were observed between the GA21 hybrid and the </w:t>
      </w:r>
      <w:proofErr w:type="spellStart"/>
      <w:r>
        <w:rPr>
          <w:sz w:val="23"/>
          <w:szCs w:val="23"/>
        </w:rPr>
        <w:t>nontransgenic</w:t>
      </w:r>
      <w:proofErr w:type="spellEnd"/>
      <w:r>
        <w:rPr>
          <w:sz w:val="23"/>
          <w:szCs w:val="23"/>
        </w:rPr>
        <w:t xml:space="preserve"> hybrid. </w:t>
      </w:r>
      <w:r w:rsidR="00473105">
        <w:rPr>
          <w:sz w:val="23"/>
          <w:szCs w:val="23"/>
        </w:rPr>
        <w:t>Statistically significant differences were noted for levels of β-carotene,</w:t>
      </w:r>
      <w:r w:rsidR="00473105">
        <w:rPr>
          <w:szCs w:val="24"/>
        </w:rPr>
        <w:t xml:space="preserve"> however</w:t>
      </w:r>
      <w:r w:rsidR="00CC3575">
        <w:rPr>
          <w:szCs w:val="24"/>
        </w:rPr>
        <w:t xml:space="preserve"> g</w:t>
      </w:r>
      <w:r w:rsidR="00CC3575" w:rsidRPr="006679EF">
        <w:rPr>
          <w:szCs w:val="24"/>
        </w:rPr>
        <w:t xml:space="preserve">enerally </w:t>
      </w:r>
      <w:r w:rsidR="00473105">
        <w:rPr>
          <w:sz w:val="23"/>
          <w:szCs w:val="23"/>
        </w:rPr>
        <w:t xml:space="preserve">the average values of these and all other </w:t>
      </w:r>
      <w:proofErr w:type="spellStart"/>
      <w:r w:rsidR="00473105">
        <w:rPr>
          <w:sz w:val="23"/>
          <w:szCs w:val="23"/>
        </w:rPr>
        <w:t>analytes</w:t>
      </w:r>
      <w:proofErr w:type="spellEnd"/>
      <w:r w:rsidR="00473105">
        <w:rPr>
          <w:sz w:val="23"/>
          <w:szCs w:val="23"/>
        </w:rPr>
        <w:t xml:space="preserve"> measured for both the GA21 grain and the </w:t>
      </w:r>
      <w:proofErr w:type="spellStart"/>
      <w:r w:rsidR="00473105">
        <w:rPr>
          <w:sz w:val="23"/>
          <w:szCs w:val="23"/>
        </w:rPr>
        <w:t>nontransgenic</w:t>
      </w:r>
      <w:proofErr w:type="spellEnd"/>
      <w:r w:rsidR="00473105">
        <w:rPr>
          <w:sz w:val="23"/>
          <w:szCs w:val="23"/>
        </w:rPr>
        <w:t xml:space="preserve"> grain were within the ranges reported in the literature</w:t>
      </w:r>
      <w:r w:rsidR="00CC3575" w:rsidRPr="006679EF">
        <w:rPr>
          <w:szCs w:val="24"/>
        </w:rPr>
        <w:t xml:space="preserve"> as reported by </w:t>
      </w:r>
      <w:r w:rsidR="00CC3575">
        <w:rPr>
          <w:sz w:val="22"/>
        </w:rPr>
        <w:t>ILSI, 2004; USDA, 2004; OECD, 2002; Souci, 1994 and Watson, 1987</w:t>
      </w:r>
      <w:r w:rsidR="00473105">
        <w:rPr>
          <w:sz w:val="22"/>
        </w:rPr>
        <w:t>.</w:t>
      </w:r>
    </w:p>
    <w:p w14:paraId="568059A1" w14:textId="21AE84B4" w:rsidR="00473105" w:rsidRDefault="00473105" w:rsidP="000E0BB7">
      <w:pPr>
        <w:spacing w:line="360" w:lineRule="auto"/>
        <w:rPr>
          <w:sz w:val="22"/>
        </w:rPr>
      </w:pPr>
      <w:r>
        <w:rPr>
          <w:sz w:val="23"/>
          <w:szCs w:val="23"/>
        </w:rPr>
        <w:t>The conclusion, based on these data, is that the grain and forage derived from GA21 maize is substantially equivalent in nutritional composition</w:t>
      </w:r>
      <w:r w:rsidR="009D0923">
        <w:rPr>
          <w:sz w:val="23"/>
          <w:szCs w:val="23"/>
        </w:rPr>
        <w:t xml:space="preserve">, both </w:t>
      </w:r>
      <w:proofErr w:type="gramStart"/>
      <w:r w:rsidR="009D0923">
        <w:rPr>
          <w:sz w:val="23"/>
          <w:szCs w:val="23"/>
        </w:rPr>
        <w:t xml:space="preserve">for </w:t>
      </w:r>
      <w:r>
        <w:rPr>
          <w:sz w:val="23"/>
          <w:szCs w:val="23"/>
        </w:rPr>
        <w:t xml:space="preserve"> grain</w:t>
      </w:r>
      <w:proofErr w:type="gramEnd"/>
      <w:r>
        <w:rPr>
          <w:sz w:val="23"/>
          <w:szCs w:val="23"/>
        </w:rPr>
        <w:t xml:space="preserve"> and forage from conventional maize hybrids.</w:t>
      </w:r>
    </w:p>
    <w:p w14:paraId="14FB6AE7" w14:textId="77777777" w:rsidR="003B326E" w:rsidRDefault="003B326E" w:rsidP="000E0BB7">
      <w:pPr>
        <w:spacing w:line="360" w:lineRule="auto"/>
        <w:rPr>
          <w:b/>
        </w:rPr>
      </w:pPr>
      <w:r w:rsidRPr="003B326E">
        <w:rPr>
          <w:b/>
        </w:rPr>
        <w:t>III.2</w:t>
      </w:r>
      <w:r w:rsidRPr="003B326E">
        <w:rPr>
          <w:b/>
        </w:rPr>
        <w:tab/>
      </w:r>
      <w:proofErr w:type="spellStart"/>
      <w:r w:rsidRPr="003B326E">
        <w:rPr>
          <w:b/>
        </w:rPr>
        <w:t>Allergenicity</w:t>
      </w:r>
      <w:proofErr w:type="spellEnd"/>
    </w:p>
    <w:p w14:paraId="0C40EB99" w14:textId="3F25AF41" w:rsidR="00CF0277" w:rsidRPr="00635294" w:rsidRDefault="00CF0277" w:rsidP="000E0BB7">
      <w:pPr>
        <w:spacing w:line="360" w:lineRule="auto"/>
        <w:rPr>
          <w:szCs w:val="24"/>
        </w:rPr>
      </w:pPr>
      <w:proofErr w:type="spellStart"/>
      <w:r w:rsidRPr="00635294">
        <w:rPr>
          <w:szCs w:val="24"/>
        </w:rPr>
        <w:t>Allergenicity</w:t>
      </w:r>
      <w:proofErr w:type="spellEnd"/>
      <w:r w:rsidR="000B7FC0">
        <w:rPr>
          <w:szCs w:val="24"/>
        </w:rPr>
        <w:t xml:space="preserve"> </w:t>
      </w:r>
      <w:proofErr w:type="gramStart"/>
      <w:r w:rsidR="000B7FC0">
        <w:rPr>
          <w:szCs w:val="24"/>
        </w:rPr>
        <w:t xml:space="preserve">analysis </w:t>
      </w:r>
      <w:r w:rsidRPr="00635294">
        <w:rPr>
          <w:szCs w:val="24"/>
        </w:rPr>
        <w:t xml:space="preserve"> was</w:t>
      </w:r>
      <w:proofErr w:type="gramEnd"/>
      <w:r w:rsidRPr="00635294">
        <w:rPr>
          <w:szCs w:val="24"/>
        </w:rPr>
        <w:t xml:space="preserve"> conducted at Central Toxicology Laboratory, </w:t>
      </w:r>
      <w:proofErr w:type="spellStart"/>
      <w:r w:rsidRPr="00635294">
        <w:rPr>
          <w:szCs w:val="24"/>
        </w:rPr>
        <w:t>Alderley</w:t>
      </w:r>
      <w:proofErr w:type="spellEnd"/>
      <w:r w:rsidRPr="00635294">
        <w:rPr>
          <w:szCs w:val="24"/>
        </w:rPr>
        <w:t xml:space="preserve"> Park </w:t>
      </w:r>
      <w:proofErr w:type="spellStart"/>
      <w:r w:rsidRPr="00635294">
        <w:rPr>
          <w:szCs w:val="24"/>
        </w:rPr>
        <w:t>Macclesfield</w:t>
      </w:r>
      <w:proofErr w:type="spellEnd"/>
      <w:r w:rsidRPr="00635294">
        <w:rPr>
          <w:szCs w:val="24"/>
        </w:rPr>
        <w:t xml:space="preserve">, Cheshire, UK. This study </w:t>
      </w:r>
      <w:r w:rsidRPr="00635294">
        <w:rPr>
          <w:rFonts w:asciiTheme="majorBidi" w:hAnsiTheme="majorBidi" w:cstheme="majorBidi"/>
          <w:szCs w:val="24"/>
        </w:rPr>
        <w:t>in compliance with the relevant provisions of Good Laboratory Practice (GLP)</w:t>
      </w:r>
      <w:r w:rsidR="00277CA5" w:rsidRPr="00635294">
        <w:rPr>
          <w:rFonts w:asciiTheme="majorBidi" w:hAnsiTheme="majorBidi" w:cstheme="majorBidi"/>
          <w:szCs w:val="24"/>
        </w:rPr>
        <w:t>.</w:t>
      </w:r>
    </w:p>
    <w:p w14:paraId="319B1198" w14:textId="6CDDD0F6" w:rsidR="00CF0277" w:rsidRPr="00635294" w:rsidRDefault="00277CA5" w:rsidP="000E0BB7">
      <w:pPr>
        <w:spacing w:line="360" w:lineRule="auto"/>
        <w:rPr>
          <w:bCs/>
          <w:szCs w:val="24"/>
        </w:rPr>
      </w:pPr>
      <w:r w:rsidRPr="00635294">
        <w:rPr>
          <w:szCs w:val="24"/>
        </w:rPr>
        <w:t xml:space="preserve">The </w:t>
      </w:r>
      <w:proofErr w:type="spellStart"/>
      <w:r w:rsidRPr="00635294">
        <w:rPr>
          <w:i/>
          <w:iCs/>
          <w:szCs w:val="24"/>
        </w:rPr>
        <w:t>mepsps</w:t>
      </w:r>
      <w:proofErr w:type="spellEnd"/>
      <w:r w:rsidRPr="00635294">
        <w:rPr>
          <w:i/>
          <w:iCs/>
          <w:szCs w:val="24"/>
        </w:rPr>
        <w:t xml:space="preserve"> </w:t>
      </w:r>
      <w:r w:rsidRPr="00635294">
        <w:rPr>
          <w:szCs w:val="24"/>
        </w:rPr>
        <w:t>transgene in Event GA21 maize expresses a 576 amino acid protein. This protein includes a 131 amino acid optimized transit peptide that is subsequently cleaved, as demonstrated by N-termina</w:t>
      </w:r>
      <w:r w:rsidR="006B2F7D" w:rsidRPr="00635294">
        <w:rPr>
          <w:szCs w:val="24"/>
        </w:rPr>
        <w:t>l sequence analysis,</w:t>
      </w:r>
      <w:r w:rsidRPr="00635294">
        <w:rPr>
          <w:szCs w:val="24"/>
        </w:rPr>
        <w:t xml:space="preserve"> to generate the mature </w:t>
      </w:r>
      <w:proofErr w:type="spellStart"/>
      <w:r w:rsidRPr="00635294">
        <w:rPr>
          <w:szCs w:val="24"/>
        </w:rPr>
        <w:t>mEPSPS</w:t>
      </w:r>
      <w:proofErr w:type="spellEnd"/>
      <w:r w:rsidRPr="00635294">
        <w:rPr>
          <w:szCs w:val="24"/>
        </w:rPr>
        <w:t xml:space="preserve"> protein, which contains 445 amino acids (47.4 </w:t>
      </w:r>
      <w:proofErr w:type="spellStart"/>
      <w:r w:rsidRPr="00635294">
        <w:rPr>
          <w:szCs w:val="24"/>
        </w:rPr>
        <w:t>kDa</w:t>
      </w:r>
      <w:proofErr w:type="spellEnd"/>
      <w:r w:rsidRPr="00635294">
        <w:rPr>
          <w:szCs w:val="24"/>
        </w:rPr>
        <w:t>).</w:t>
      </w:r>
      <w:r w:rsidR="009D0923">
        <w:rPr>
          <w:szCs w:val="24"/>
        </w:rPr>
        <w:t xml:space="preserve"> Homology analysis of amino acid sequence show 99</w:t>
      </w:r>
      <w:proofErr w:type="gramStart"/>
      <w:r w:rsidR="009D0923">
        <w:rPr>
          <w:szCs w:val="24"/>
        </w:rPr>
        <w:t>,3</w:t>
      </w:r>
      <w:proofErr w:type="gramEnd"/>
      <w:r w:rsidR="009D0923">
        <w:rPr>
          <w:szCs w:val="24"/>
        </w:rPr>
        <w:t xml:space="preserve"> identical compare to wild type enzyme isolated from Non GM Maize. </w:t>
      </w:r>
    </w:p>
    <w:p w14:paraId="7D4A4049" w14:textId="7A9BFEAD" w:rsidR="007261F9" w:rsidRPr="00635294" w:rsidRDefault="000B7FC0" w:rsidP="000E0BB7">
      <w:pPr>
        <w:spacing w:line="360" w:lineRule="auto"/>
        <w:rPr>
          <w:szCs w:val="24"/>
        </w:rPr>
      </w:pPr>
      <w:r>
        <w:rPr>
          <w:szCs w:val="24"/>
        </w:rPr>
        <w:t xml:space="preserve">Western Blot analysis were done </w:t>
      </w:r>
      <w:r w:rsidR="004540F4">
        <w:rPr>
          <w:szCs w:val="24"/>
        </w:rPr>
        <w:t>using tissue</w:t>
      </w:r>
      <w:r>
        <w:rPr>
          <w:szCs w:val="24"/>
        </w:rPr>
        <w:t xml:space="preserve"> extract from e</w:t>
      </w:r>
      <w:r w:rsidR="007261F9" w:rsidRPr="00635294">
        <w:rPr>
          <w:szCs w:val="24"/>
        </w:rPr>
        <w:t xml:space="preserve">vent GA21 maize and </w:t>
      </w:r>
      <w:proofErr w:type="spellStart"/>
      <w:r w:rsidR="007261F9" w:rsidRPr="00635294">
        <w:rPr>
          <w:szCs w:val="24"/>
        </w:rPr>
        <w:t>nontransgenic</w:t>
      </w:r>
      <w:proofErr w:type="spellEnd"/>
      <w:r>
        <w:rPr>
          <w:szCs w:val="24"/>
        </w:rPr>
        <w:t xml:space="preserve"> Maize. This study confirm protein expression of the full length </w:t>
      </w:r>
      <w:r w:rsidR="005E689D">
        <w:rPr>
          <w:szCs w:val="24"/>
        </w:rPr>
        <w:t xml:space="preserve">version of the </w:t>
      </w:r>
      <w:proofErr w:type="spellStart"/>
      <w:proofErr w:type="gramStart"/>
      <w:r w:rsidR="005E689D">
        <w:rPr>
          <w:szCs w:val="24"/>
        </w:rPr>
        <w:t>mepsps</w:t>
      </w:r>
      <w:proofErr w:type="spellEnd"/>
      <w:r w:rsidR="005E689D">
        <w:rPr>
          <w:szCs w:val="24"/>
        </w:rPr>
        <w:t xml:space="preserve"> </w:t>
      </w:r>
      <w:r w:rsidR="007261F9" w:rsidRPr="00635294">
        <w:rPr>
          <w:szCs w:val="24"/>
        </w:rPr>
        <w:t xml:space="preserve"> </w:t>
      </w:r>
      <w:r w:rsidR="005E689D">
        <w:rPr>
          <w:szCs w:val="24"/>
        </w:rPr>
        <w:t>(</w:t>
      </w:r>
      <w:proofErr w:type="gramEnd"/>
      <w:r w:rsidR="007261F9" w:rsidRPr="00635294">
        <w:rPr>
          <w:szCs w:val="24"/>
        </w:rPr>
        <w:t xml:space="preserve">47.4 </w:t>
      </w:r>
      <w:proofErr w:type="spellStart"/>
      <w:r w:rsidR="007261F9" w:rsidRPr="00635294">
        <w:rPr>
          <w:szCs w:val="24"/>
        </w:rPr>
        <w:t>kDA</w:t>
      </w:r>
      <w:proofErr w:type="spellEnd"/>
      <w:r w:rsidR="004540F4">
        <w:rPr>
          <w:szCs w:val="24"/>
        </w:rPr>
        <w:t>). Protein amount</w:t>
      </w:r>
      <w:r w:rsidR="005E689D">
        <w:rPr>
          <w:szCs w:val="24"/>
        </w:rPr>
        <w:t xml:space="preserve"> in the GA21 maize </w:t>
      </w:r>
      <w:r w:rsidR="00DF1AE3" w:rsidRPr="00635294">
        <w:rPr>
          <w:szCs w:val="24"/>
        </w:rPr>
        <w:t xml:space="preserve">was </w:t>
      </w:r>
      <w:r w:rsidR="00DF1AE3" w:rsidRPr="00635294">
        <w:rPr>
          <w:i/>
          <w:iCs/>
          <w:szCs w:val="24"/>
        </w:rPr>
        <w:t xml:space="preserve">ca. </w:t>
      </w:r>
      <w:r w:rsidR="00DF1AE3" w:rsidRPr="00635294">
        <w:rPr>
          <w:szCs w:val="24"/>
        </w:rPr>
        <w:t xml:space="preserve">24-fold higher than the concentration of </w:t>
      </w:r>
      <w:proofErr w:type="spellStart"/>
      <w:r w:rsidR="00DF1AE3" w:rsidRPr="00635294">
        <w:rPr>
          <w:szCs w:val="24"/>
        </w:rPr>
        <w:t>nontransgenic</w:t>
      </w:r>
      <w:proofErr w:type="spellEnd"/>
      <w:r w:rsidR="00DF1AE3" w:rsidRPr="00635294">
        <w:rPr>
          <w:szCs w:val="24"/>
        </w:rPr>
        <w:t xml:space="preserve"> protein.</w:t>
      </w:r>
    </w:p>
    <w:p w14:paraId="24912F00" w14:textId="1C9A2B2E" w:rsidR="00DF1AE3" w:rsidRDefault="00DF1AE3" w:rsidP="000E0BB7">
      <w:pPr>
        <w:spacing w:line="360" w:lineRule="auto"/>
        <w:rPr>
          <w:szCs w:val="24"/>
        </w:rPr>
      </w:pPr>
      <w:proofErr w:type="spellStart"/>
      <w:proofErr w:type="gramStart"/>
      <w:r w:rsidRPr="00635294">
        <w:rPr>
          <w:szCs w:val="24"/>
        </w:rPr>
        <w:t>mEPSPS</w:t>
      </w:r>
      <w:proofErr w:type="spellEnd"/>
      <w:proofErr w:type="gramEnd"/>
      <w:r w:rsidRPr="00635294">
        <w:rPr>
          <w:szCs w:val="24"/>
        </w:rPr>
        <w:t xml:space="preserve"> enzyme expressed in recombinant </w:t>
      </w:r>
      <w:r w:rsidRPr="00635294">
        <w:rPr>
          <w:i/>
          <w:iCs/>
          <w:szCs w:val="24"/>
        </w:rPr>
        <w:t>Escherichia coli</w:t>
      </w:r>
      <w:r w:rsidRPr="00635294">
        <w:rPr>
          <w:szCs w:val="24"/>
        </w:rPr>
        <w:t xml:space="preserve"> was compared to </w:t>
      </w:r>
      <w:proofErr w:type="spellStart"/>
      <w:r w:rsidRPr="00635294">
        <w:rPr>
          <w:szCs w:val="24"/>
        </w:rPr>
        <w:t>mEPSPS</w:t>
      </w:r>
      <w:proofErr w:type="spellEnd"/>
      <w:r w:rsidRPr="00635294">
        <w:rPr>
          <w:szCs w:val="24"/>
        </w:rPr>
        <w:t xml:space="preserve"> produced in transgenic maize (corn) Event GA21.</w:t>
      </w:r>
      <w:r w:rsidR="000A5A20">
        <w:rPr>
          <w:szCs w:val="24"/>
        </w:rPr>
        <w:t xml:space="preserve"> </w:t>
      </w:r>
      <w:r w:rsidR="000A5A20" w:rsidRPr="000A5A20">
        <w:rPr>
          <w:szCs w:val="24"/>
        </w:rPr>
        <w:t xml:space="preserve">The </w:t>
      </w:r>
      <w:proofErr w:type="spellStart"/>
      <w:r w:rsidR="000A5A20" w:rsidRPr="000A5A20">
        <w:rPr>
          <w:szCs w:val="24"/>
        </w:rPr>
        <w:t>mEPSPS</w:t>
      </w:r>
      <w:proofErr w:type="spellEnd"/>
      <w:r w:rsidR="000A5A20" w:rsidRPr="000A5A20">
        <w:rPr>
          <w:szCs w:val="24"/>
        </w:rPr>
        <w:t xml:space="preserve"> proteins from both sources were demonstrated to have the predicted molecular weight of ca. 47.4 </w:t>
      </w:r>
      <w:proofErr w:type="spellStart"/>
      <w:r w:rsidR="000A5A20" w:rsidRPr="000A5A20">
        <w:rPr>
          <w:szCs w:val="24"/>
        </w:rPr>
        <w:t>kDa</w:t>
      </w:r>
      <w:proofErr w:type="spellEnd"/>
      <w:r w:rsidR="000A5A20" w:rsidRPr="000A5A20">
        <w:rPr>
          <w:szCs w:val="24"/>
        </w:rPr>
        <w:t xml:space="preserve"> and </w:t>
      </w:r>
      <w:r w:rsidR="000A5A20" w:rsidRPr="000A5A20">
        <w:rPr>
          <w:szCs w:val="24"/>
        </w:rPr>
        <w:lastRenderedPageBreak/>
        <w:t>immunologically cross-reacted with the same anti-</w:t>
      </w:r>
      <w:proofErr w:type="spellStart"/>
      <w:r w:rsidR="000A5A20" w:rsidRPr="000A5A20">
        <w:rPr>
          <w:szCs w:val="24"/>
        </w:rPr>
        <w:t>mEPSPS</w:t>
      </w:r>
      <w:proofErr w:type="spellEnd"/>
      <w:r w:rsidR="000A5A20" w:rsidRPr="000A5A20">
        <w:rPr>
          <w:szCs w:val="24"/>
        </w:rPr>
        <w:t xml:space="preserve"> antibody. No evidence of any post-translational glycosylation of </w:t>
      </w:r>
      <w:proofErr w:type="spellStart"/>
      <w:r w:rsidR="000A5A20" w:rsidRPr="000A5A20">
        <w:rPr>
          <w:szCs w:val="24"/>
        </w:rPr>
        <w:t>mEPSPS</w:t>
      </w:r>
      <w:proofErr w:type="spellEnd"/>
      <w:r w:rsidR="000A5A20" w:rsidRPr="000A5A20">
        <w:rPr>
          <w:szCs w:val="24"/>
        </w:rPr>
        <w:t xml:space="preserve"> protein from either source was observed. The </w:t>
      </w:r>
      <w:proofErr w:type="spellStart"/>
      <w:r w:rsidR="000A5A20" w:rsidRPr="000A5A20">
        <w:rPr>
          <w:szCs w:val="24"/>
        </w:rPr>
        <w:t>mEPSPS</w:t>
      </w:r>
      <w:proofErr w:type="spellEnd"/>
      <w:r w:rsidR="000A5A20" w:rsidRPr="000A5A20">
        <w:rPr>
          <w:szCs w:val="24"/>
        </w:rPr>
        <w:t xml:space="preserve"> proteins from both sources showed the same N-terminal amino acid sequence</w:t>
      </w:r>
      <w:r w:rsidR="000A5A20">
        <w:rPr>
          <w:szCs w:val="24"/>
        </w:rPr>
        <w:t>.</w:t>
      </w:r>
      <w:r w:rsidRPr="00635294">
        <w:rPr>
          <w:szCs w:val="24"/>
        </w:rPr>
        <w:t xml:space="preserve"> Thus</w:t>
      </w:r>
      <w:r w:rsidR="000A5A20">
        <w:rPr>
          <w:szCs w:val="24"/>
        </w:rPr>
        <w:t xml:space="preserve"> it is concluded </w:t>
      </w:r>
      <w:proofErr w:type="spellStart"/>
      <w:r w:rsidR="000A5A20">
        <w:rPr>
          <w:szCs w:val="24"/>
        </w:rPr>
        <w:t>thatn</w:t>
      </w:r>
      <w:proofErr w:type="spellEnd"/>
      <w:r w:rsidRPr="00635294">
        <w:rPr>
          <w:szCs w:val="24"/>
        </w:rPr>
        <w:t xml:space="preserve"> the </w:t>
      </w:r>
      <w:proofErr w:type="spellStart"/>
      <w:r w:rsidRPr="00635294">
        <w:rPr>
          <w:szCs w:val="24"/>
        </w:rPr>
        <w:t>mEPSPS</w:t>
      </w:r>
      <w:proofErr w:type="spellEnd"/>
      <w:r w:rsidRPr="00635294">
        <w:rPr>
          <w:szCs w:val="24"/>
        </w:rPr>
        <w:t xml:space="preserve"> protein from recombinant </w:t>
      </w:r>
      <w:r w:rsidRPr="00635294">
        <w:rPr>
          <w:i/>
          <w:iCs/>
          <w:szCs w:val="24"/>
        </w:rPr>
        <w:t>E. coli</w:t>
      </w:r>
      <w:r w:rsidRPr="00635294">
        <w:rPr>
          <w:szCs w:val="24"/>
        </w:rPr>
        <w:t xml:space="preserve"> </w:t>
      </w:r>
      <w:r w:rsidR="000A5A20">
        <w:rPr>
          <w:szCs w:val="24"/>
        </w:rPr>
        <w:t xml:space="preserve">is substantially </w:t>
      </w:r>
      <w:r w:rsidRPr="00635294">
        <w:rPr>
          <w:szCs w:val="24"/>
        </w:rPr>
        <w:t xml:space="preserve">equivalent to the </w:t>
      </w:r>
      <w:proofErr w:type="spellStart"/>
      <w:r w:rsidRPr="00635294">
        <w:rPr>
          <w:szCs w:val="24"/>
        </w:rPr>
        <w:t>mEPSPS</w:t>
      </w:r>
      <w:proofErr w:type="spellEnd"/>
      <w:r w:rsidRPr="00635294">
        <w:rPr>
          <w:szCs w:val="24"/>
        </w:rPr>
        <w:t xml:space="preserve"> protein from </w:t>
      </w:r>
      <w:r w:rsidR="00DF37AC" w:rsidRPr="00635294">
        <w:rPr>
          <w:szCs w:val="24"/>
        </w:rPr>
        <w:t>event GA21 maize</w:t>
      </w:r>
      <w:r w:rsidRPr="00635294">
        <w:rPr>
          <w:szCs w:val="24"/>
        </w:rPr>
        <w:t xml:space="preserve">. </w:t>
      </w:r>
      <w:r w:rsidRPr="00635294">
        <w:rPr>
          <w:i/>
          <w:iCs/>
          <w:szCs w:val="24"/>
        </w:rPr>
        <w:t>E. coli</w:t>
      </w:r>
      <w:r w:rsidRPr="00635294">
        <w:rPr>
          <w:szCs w:val="24"/>
        </w:rPr>
        <w:t xml:space="preserve"> protein can be used as a reference in concluding similar tests for proteins produced </w:t>
      </w:r>
      <w:r w:rsidR="00DF37AC" w:rsidRPr="00635294">
        <w:rPr>
          <w:szCs w:val="24"/>
        </w:rPr>
        <w:t>on corn</w:t>
      </w:r>
      <w:r w:rsidRPr="00635294">
        <w:rPr>
          <w:szCs w:val="24"/>
        </w:rPr>
        <w:t xml:space="preserve">. </w:t>
      </w:r>
      <w:proofErr w:type="spellStart"/>
      <w:proofErr w:type="gramStart"/>
      <w:r w:rsidR="00E00DD7">
        <w:rPr>
          <w:szCs w:val="24"/>
        </w:rPr>
        <w:t>sampaidisini</w:t>
      </w:r>
      <w:proofErr w:type="spellEnd"/>
      <w:proofErr w:type="gramEnd"/>
    </w:p>
    <w:p w14:paraId="70C4DDDA" w14:textId="77777777" w:rsidR="00C34BB1" w:rsidRPr="0058200E" w:rsidRDefault="009B78F3" w:rsidP="000E0BB7">
      <w:pPr>
        <w:autoSpaceDE w:val="0"/>
        <w:autoSpaceDN w:val="0"/>
        <w:adjustRightInd w:val="0"/>
        <w:spacing w:line="360" w:lineRule="auto"/>
      </w:pPr>
      <w:r w:rsidRPr="0058200E">
        <w:t xml:space="preserve">Homology sequence of amino acid was analyzed </w:t>
      </w:r>
      <w:r w:rsidR="00F30020" w:rsidRPr="0058200E">
        <w:t>by incorporating putative ORF protein</w:t>
      </w:r>
      <w:r w:rsidR="00373D41" w:rsidRPr="0058200E">
        <w:t xml:space="preserve"> </w:t>
      </w:r>
      <w:r w:rsidR="00F30020" w:rsidRPr="0058200E">
        <w:t xml:space="preserve">as a query </w:t>
      </w:r>
      <w:r w:rsidRPr="0058200E">
        <w:t>using a bioinformatics program of BLASTP</w:t>
      </w:r>
      <w:r w:rsidR="00C34BB1" w:rsidRPr="0058200E">
        <w:t xml:space="preserve"> and Shuffle protein program. </w:t>
      </w:r>
    </w:p>
    <w:p w14:paraId="4B7FDFA4" w14:textId="77777777" w:rsidR="00C34BB1" w:rsidRDefault="00C34BB1" w:rsidP="000E0BB7">
      <w:pPr>
        <w:autoSpaceDE w:val="0"/>
        <w:autoSpaceDN w:val="0"/>
        <w:adjustRightInd w:val="0"/>
        <w:spacing w:line="360" w:lineRule="auto"/>
      </w:pPr>
      <w:r w:rsidRPr="0058200E">
        <w:t xml:space="preserve">An entry is compared with the SWISS-PROT Allergen Database (SWISS-PROT, 2001), List of Allergens Databases (International Union of Immunological Societies, 2001), FARRP Protein Allergen Databases (Food Allergy Research and Resource Program, 2001) and National Center for Biotechnology Information (NCBI) </w:t>
      </w:r>
      <w:proofErr w:type="spellStart"/>
      <w:r w:rsidRPr="0058200E">
        <w:t>Entrez</w:t>
      </w:r>
      <w:proofErr w:type="spellEnd"/>
      <w:r w:rsidRPr="0058200E">
        <w:t xml:space="preserve"> Protein Databases (NCBI, 2005). The results show no homology with sequences of known toxins or allergens in the database.</w:t>
      </w:r>
      <w:r>
        <w:t xml:space="preserve"> </w:t>
      </w:r>
    </w:p>
    <w:p w14:paraId="03B382B4" w14:textId="77777777" w:rsidR="00C34BB1" w:rsidRDefault="00C34BB1" w:rsidP="000E0BB7">
      <w:pPr>
        <w:autoSpaceDE w:val="0"/>
        <w:autoSpaceDN w:val="0"/>
        <w:adjustRightInd w:val="0"/>
        <w:spacing w:line="360" w:lineRule="auto"/>
      </w:pPr>
      <w:r>
        <w:t>No hom</w:t>
      </w:r>
      <w:r w:rsidR="00B51AA7">
        <w:t xml:space="preserve">ology of </w:t>
      </w:r>
      <w:proofErr w:type="spellStart"/>
      <w:r w:rsidR="00B51AA7">
        <w:t>mEPSPS</w:t>
      </w:r>
      <w:proofErr w:type="spellEnd"/>
      <w:r w:rsidR="00B51AA7">
        <w:t xml:space="preserve"> protein amino acid sequence with allergen amino acid was showed in b</w:t>
      </w:r>
      <w:r>
        <w:t>ioinformatics analysis</w:t>
      </w:r>
      <w:r w:rsidR="00B51AA7">
        <w:t>. A</w:t>
      </w:r>
      <w:r w:rsidRPr="00C34BB1">
        <w:t xml:space="preserve">llergen amino acid sequences obtained from the SBI Allergen Database. </w:t>
      </w:r>
      <w:r w:rsidR="00B51AA7">
        <w:t>Study wa</w:t>
      </w:r>
      <w:r w:rsidRPr="00C34BB1">
        <w:t xml:space="preserve">s also done by using the FASTA search algorithm to find identities&gt; 35% in 80 amino acid peptides and </w:t>
      </w:r>
      <w:r w:rsidR="00B51AA7">
        <w:t>search</w:t>
      </w:r>
      <w:r w:rsidRPr="00C34BB1">
        <w:t xml:space="preserve"> for 8 sequential amino acids commonly found in allergen sequences (location</w:t>
      </w:r>
      <w:r w:rsidR="00B51AA7">
        <w:t xml:space="preserve"> </w:t>
      </w:r>
      <w:r w:rsidR="00B51AA7" w:rsidRPr="009B78F3">
        <w:t>protein to track the pres</w:t>
      </w:r>
      <w:r w:rsidR="00B51AA7">
        <w:t xml:space="preserve">ence of binding epitopes to </w:t>
      </w:r>
      <w:proofErr w:type="spellStart"/>
      <w:r w:rsidR="00B51AA7">
        <w:t>IgE</w:t>
      </w:r>
      <w:proofErr w:type="spellEnd"/>
      <w:r w:rsidR="00B51AA7">
        <w:t>). Negative result was observed.</w:t>
      </w:r>
    </w:p>
    <w:p w14:paraId="18A9EAFD" w14:textId="77777777" w:rsidR="00981128" w:rsidRDefault="00981128" w:rsidP="000E0BB7">
      <w:pPr>
        <w:autoSpaceDE w:val="0"/>
        <w:autoSpaceDN w:val="0"/>
        <w:adjustRightInd w:val="0"/>
        <w:spacing w:line="360" w:lineRule="auto"/>
      </w:pPr>
      <w:r>
        <w:t xml:space="preserve">In vitro protein digestibility were carried out on the </w:t>
      </w:r>
      <w:proofErr w:type="spellStart"/>
      <w:r>
        <w:t>mEPSPS</w:t>
      </w:r>
      <w:proofErr w:type="spellEnd"/>
      <w:r>
        <w:t xml:space="preserve"> protein from the event GA21 maize and the results were reported as a company study report (Amended Report No. 1, Replaces Original Report Issued June 10, 2005. Study No. GA21-04-04. Report </w:t>
      </w:r>
      <w:proofErr w:type="spellStart"/>
      <w:r>
        <w:t>No.SSB</w:t>
      </w:r>
      <w:proofErr w:type="spellEnd"/>
      <w:r>
        <w:t xml:space="preserve"> -007-05 A1, titled "In vitro Digestibility of Double-Mutated Maize 5-Enol Pyruvylshiki-mate-3-Phosphate Synthase (</w:t>
      </w:r>
      <w:proofErr w:type="spellStart"/>
      <w:r>
        <w:t>mEPSPS</w:t>
      </w:r>
      <w:proofErr w:type="spellEnd"/>
      <w:r>
        <w:t xml:space="preserve">) Test Substances GA21-0104 and IAPGA21-0105 under Simulated Mammalian Gastric Conditions "by Gerson </w:t>
      </w:r>
      <w:proofErr w:type="spellStart"/>
      <w:r>
        <w:t>Graser</w:t>
      </w:r>
      <w:proofErr w:type="spellEnd"/>
      <w:r>
        <w:t xml:space="preserve">). The study was conducted from 7 January 2005 to 29 November 2005 at Syngenta Biotechnology, Inc., Regulatory Science &amp; Product Support, 3054 East Cornwallis Road, </w:t>
      </w:r>
      <w:proofErr w:type="gramStart"/>
      <w:r>
        <w:t>Post Office Box</w:t>
      </w:r>
      <w:proofErr w:type="gramEnd"/>
      <w:r>
        <w:t xml:space="preserve"> 12257, Research Triangle Park, North Carolina, USA 27709-2257.</w:t>
      </w:r>
    </w:p>
    <w:p w14:paraId="49A8BD35" w14:textId="53961519" w:rsidR="00C34BB1" w:rsidRPr="00981128" w:rsidRDefault="00981128" w:rsidP="000E0BB7">
      <w:pPr>
        <w:autoSpaceDE w:val="0"/>
        <w:autoSpaceDN w:val="0"/>
        <w:adjustRightInd w:val="0"/>
        <w:spacing w:line="360" w:lineRule="auto"/>
        <w:rPr>
          <w:i/>
          <w:iCs/>
        </w:rPr>
      </w:pPr>
      <w:r>
        <w:t>This study</w:t>
      </w:r>
      <w:r w:rsidRPr="00981128">
        <w:t xml:space="preserve"> was conducted to test the sensitivity of </w:t>
      </w:r>
      <w:proofErr w:type="spellStart"/>
      <w:r w:rsidRPr="00981128">
        <w:t>mEPSPS</w:t>
      </w:r>
      <w:proofErr w:type="spellEnd"/>
      <w:r w:rsidRPr="00981128">
        <w:t xml:space="preserve"> protein (enzyme) to proteolytic degradation in simulated mammalian gastric fl</w:t>
      </w:r>
      <w:r>
        <w:t>uid (SGF) containing the pepsin</w:t>
      </w:r>
      <w:r w:rsidRPr="00981128">
        <w:t xml:space="preserve">. The </w:t>
      </w:r>
      <w:proofErr w:type="spellStart"/>
      <w:r w:rsidRPr="00981128">
        <w:t>mEPSPS</w:t>
      </w:r>
      <w:proofErr w:type="spellEnd"/>
      <w:r w:rsidRPr="00981128">
        <w:t xml:space="preserve"> protein used was obtained from two sources, namely GA21 </w:t>
      </w:r>
      <w:r w:rsidR="00157270">
        <w:t xml:space="preserve">maize </w:t>
      </w:r>
      <w:r w:rsidRPr="00981128">
        <w:t xml:space="preserve">and recombinant </w:t>
      </w:r>
      <w:r w:rsidRPr="00981128">
        <w:rPr>
          <w:i/>
          <w:iCs/>
        </w:rPr>
        <w:t>Escherichia coli</w:t>
      </w:r>
    </w:p>
    <w:p w14:paraId="696F772A" w14:textId="3FB43C3F" w:rsidR="000A5D57" w:rsidRDefault="000A5D57" w:rsidP="000E0BB7">
      <w:pPr>
        <w:autoSpaceDE w:val="0"/>
        <w:autoSpaceDN w:val="0"/>
        <w:adjustRightInd w:val="0"/>
        <w:spacing w:line="360" w:lineRule="auto"/>
      </w:pPr>
      <w:r>
        <w:lastRenderedPageBreak/>
        <w:t xml:space="preserve">The result showed that no </w:t>
      </w:r>
      <w:r w:rsidR="00157270">
        <w:t xml:space="preserve">intact </w:t>
      </w:r>
      <w:proofErr w:type="spellStart"/>
      <w:r>
        <w:t>mEPSPS</w:t>
      </w:r>
      <w:proofErr w:type="spellEnd"/>
      <w:r>
        <w:t xml:space="preserve"> protein</w:t>
      </w:r>
      <w:r w:rsidR="00157270">
        <w:t xml:space="preserve"> detected</w:t>
      </w:r>
      <w:r>
        <w:t xml:space="preserve">, both from corn and bacteria after being digested by the pepsin enzyme for 1 minute, which was evaluated by SDS-PAGE and Western blot analysis. After being digested by the pepsin enzyme for 5 minutes, there were </w:t>
      </w:r>
      <w:proofErr w:type="gramStart"/>
      <w:r>
        <w:t xml:space="preserve">no  </w:t>
      </w:r>
      <w:proofErr w:type="spellStart"/>
      <w:r>
        <w:t>mEPSPS</w:t>
      </w:r>
      <w:proofErr w:type="spellEnd"/>
      <w:proofErr w:type="gramEnd"/>
      <w:r>
        <w:t xml:space="preserve"> fragments from the two sources observed.</w:t>
      </w:r>
    </w:p>
    <w:p w14:paraId="743B6916" w14:textId="77777777" w:rsidR="000A5D57" w:rsidRDefault="000A5D57" w:rsidP="000E0BB7">
      <w:pPr>
        <w:autoSpaceDE w:val="0"/>
        <w:autoSpaceDN w:val="0"/>
        <w:adjustRightInd w:val="0"/>
        <w:spacing w:line="360" w:lineRule="auto"/>
      </w:pPr>
      <w:r>
        <w:t xml:space="preserve">This test concluded that the </w:t>
      </w:r>
      <w:proofErr w:type="spellStart"/>
      <w:r>
        <w:t>mEPSPS</w:t>
      </w:r>
      <w:proofErr w:type="spellEnd"/>
      <w:r>
        <w:t xml:space="preserve"> protein expressed in </w:t>
      </w:r>
      <w:r w:rsidR="00FE6E19">
        <w:t>event GA21 maize</w:t>
      </w:r>
      <w:r>
        <w:t xml:space="preserve"> can be immediately digested by the pepsin in the stomach of mammals as well as </w:t>
      </w:r>
      <w:proofErr w:type="spellStart"/>
      <w:r>
        <w:t xml:space="preserve">non </w:t>
      </w:r>
      <w:r w:rsidR="00FE6E19">
        <w:t>transgenic</w:t>
      </w:r>
      <w:proofErr w:type="spellEnd"/>
      <w:r w:rsidR="00FE6E19">
        <w:t xml:space="preserve"> protein.</w:t>
      </w:r>
    </w:p>
    <w:p w14:paraId="263B613D" w14:textId="77777777" w:rsidR="000A5D57" w:rsidRDefault="000A5D57" w:rsidP="000E0BB7">
      <w:pPr>
        <w:autoSpaceDE w:val="0"/>
        <w:autoSpaceDN w:val="0"/>
        <w:adjustRightInd w:val="0"/>
        <w:spacing w:line="360" w:lineRule="auto"/>
      </w:pPr>
      <w:r>
        <w:t xml:space="preserve">The study of the effect of temperature on the </w:t>
      </w:r>
      <w:proofErr w:type="spellStart"/>
      <w:r>
        <w:t>mEPSPS</w:t>
      </w:r>
      <w:proofErr w:type="spellEnd"/>
      <w:r>
        <w:t xml:space="preserve"> protein using ELISA showed that this protein was fully denatured (</w:t>
      </w:r>
      <w:r w:rsidR="00FE6E19">
        <w:t>complete loss of immunoreactivity) at temperatures of 65 °C and 90 °</w:t>
      </w:r>
      <w:r>
        <w:t>C, although at 25 ° C and 37° C this protein was stable to 30 minutes incubation.</w:t>
      </w:r>
      <w:r w:rsidR="00FE6E19">
        <w:t xml:space="preserve"> </w:t>
      </w:r>
      <w:r>
        <w:t xml:space="preserve">The existence of </w:t>
      </w:r>
      <w:proofErr w:type="spellStart"/>
      <w:r>
        <w:t>mEPSPS</w:t>
      </w:r>
      <w:proofErr w:type="spellEnd"/>
      <w:r>
        <w:t xml:space="preserve"> fragments measuring 10 </w:t>
      </w:r>
      <w:proofErr w:type="spellStart"/>
      <w:r>
        <w:t>kDa</w:t>
      </w:r>
      <w:proofErr w:type="spellEnd"/>
      <w:r>
        <w:t xml:space="preserve"> or smaller, analyzed from SDS-PAGE and Western blot data using 6 types of polyclonal </w:t>
      </w:r>
      <w:proofErr w:type="spellStart"/>
      <w:r>
        <w:t>mEPSPS</w:t>
      </w:r>
      <w:proofErr w:type="spellEnd"/>
      <w:r>
        <w:t xml:space="preserve"> antibodies from rabbits and goats. Western blot data confirm</w:t>
      </w:r>
      <w:r w:rsidR="00FE6E19">
        <w:t>ed</w:t>
      </w:r>
      <w:r>
        <w:t xml:space="preserve"> the absence of potentially allergenic small </w:t>
      </w:r>
      <w:proofErr w:type="spellStart"/>
      <w:r>
        <w:t>mEPSPS</w:t>
      </w:r>
      <w:proofErr w:type="spellEnd"/>
      <w:r>
        <w:t xml:space="preserve"> fragments.</w:t>
      </w:r>
    </w:p>
    <w:p w14:paraId="4F0E1888" w14:textId="77777777" w:rsidR="00C34BB1" w:rsidRDefault="000A5D57" w:rsidP="000E0BB7">
      <w:pPr>
        <w:autoSpaceDE w:val="0"/>
        <w:autoSpaceDN w:val="0"/>
        <w:adjustRightInd w:val="0"/>
        <w:spacing w:line="360" w:lineRule="auto"/>
      </w:pPr>
      <w:r>
        <w:t xml:space="preserve">From the results of the study of </w:t>
      </w:r>
      <w:proofErr w:type="spellStart"/>
      <w:r>
        <w:t>allergenicity</w:t>
      </w:r>
      <w:proofErr w:type="spellEnd"/>
      <w:r>
        <w:t xml:space="preserve"> it can be concluded that the </w:t>
      </w:r>
      <w:proofErr w:type="spellStart"/>
      <w:r>
        <w:t>mEPSPS</w:t>
      </w:r>
      <w:proofErr w:type="spellEnd"/>
      <w:r>
        <w:t xml:space="preserve"> protein does not show any potential for allergic reactions.</w:t>
      </w:r>
    </w:p>
    <w:p w14:paraId="6ACFFC29" w14:textId="77777777" w:rsidR="00FE6E19" w:rsidRDefault="00FE6E19" w:rsidP="000E0BB7">
      <w:pPr>
        <w:autoSpaceDE w:val="0"/>
        <w:autoSpaceDN w:val="0"/>
        <w:adjustRightInd w:val="0"/>
        <w:spacing w:line="360" w:lineRule="auto"/>
      </w:pPr>
    </w:p>
    <w:p w14:paraId="48099A2B" w14:textId="77777777" w:rsidR="00722B1C" w:rsidRPr="00F86DEA" w:rsidRDefault="00722B1C" w:rsidP="000E0BB7">
      <w:pPr>
        <w:spacing w:line="360" w:lineRule="auto"/>
        <w:rPr>
          <w:b/>
          <w:szCs w:val="24"/>
        </w:rPr>
      </w:pPr>
      <w:r w:rsidRPr="00F86DEA">
        <w:rPr>
          <w:b/>
          <w:szCs w:val="24"/>
        </w:rPr>
        <w:t>III.3</w:t>
      </w:r>
      <w:r w:rsidRPr="00F86DEA">
        <w:rPr>
          <w:b/>
          <w:szCs w:val="24"/>
        </w:rPr>
        <w:tab/>
        <w:t>Toxicity</w:t>
      </w:r>
    </w:p>
    <w:p w14:paraId="336C4567" w14:textId="164579FC" w:rsidR="00344ABD" w:rsidRPr="00F86DEA" w:rsidRDefault="00157270" w:rsidP="000E0BB7">
      <w:pPr>
        <w:spacing w:line="360" w:lineRule="auto"/>
        <w:rPr>
          <w:szCs w:val="24"/>
        </w:rPr>
      </w:pPr>
      <w:r>
        <w:rPr>
          <w:szCs w:val="24"/>
        </w:rPr>
        <w:t xml:space="preserve">Toxicity assessment </w:t>
      </w:r>
      <w:proofErr w:type="gramStart"/>
      <w:r w:rsidR="000E0BB7">
        <w:rPr>
          <w:szCs w:val="24"/>
        </w:rPr>
        <w:t xml:space="preserve">of </w:t>
      </w:r>
      <w:r w:rsidR="00344ABD" w:rsidRPr="00F86DEA">
        <w:rPr>
          <w:szCs w:val="24"/>
        </w:rPr>
        <w:t xml:space="preserve"> </w:t>
      </w:r>
      <w:proofErr w:type="spellStart"/>
      <w:r w:rsidR="00344ABD" w:rsidRPr="00F86DEA">
        <w:rPr>
          <w:szCs w:val="24"/>
        </w:rPr>
        <w:t>m</w:t>
      </w:r>
      <w:r w:rsidR="000E0BB7">
        <w:rPr>
          <w:szCs w:val="24"/>
        </w:rPr>
        <w:t>EPSPS</w:t>
      </w:r>
      <w:proofErr w:type="spellEnd"/>
      <w:proofErr w:type="gramEnd"/>
      <w:r w:rsidR="00344ABD" w:rsidRPr="00F86DEA">
        <w:rPr>
          <w:szCs w:val="24"/>
        </w:rPr>
        <w:t xml:space="preserve"> protein </w:t>
      </w:r>
      <w:r>
        <w:rPr>
          <w:szCs w:val="24"/>
        </w:rPr>
        <w:t xml:space="preserve">done </w:t>
      </w:r>
      <w:r w:rsidR="000E0BB7">
        <w:rPr>
          <w:szCs w:val="24"/>
        </w:rPr>
        <w:t>through acute</w:t>
      </w:r>
      <w:r>
        <w:rPr>
          <w:szCs w:val="24"/>
        </w:rPr>
        <w:t xml:space="preserve"> toxicity study in mice and broiler feeding study </w:t>
      </w:r>
    </w:p>
    <w:p w14:paraId="5BAF5BD4" w14:textId="77777777" w:rsidR="00373D41" w:rsidRPr="00F86DEA" w:rsidRDefault="00373D41" w:rsidP="000E0BB7">
      <w:pPr>
        <w:spacing w:line="360" w:lineRule="auto"/>
        <w:rPr>
          <w:b/>
          <w:bCs/>
          <w:szCs w:val="24"/>
        </w:rPr>
      </w:pPr>
      <w:r w:rsidRPr="00F86DEA">
        <w:rPr>
          <w:b/>
          <w:bCs/>
          <w:szCs w:val="24"/>
        </w:rPr>
        <w:t>III.3.1 Acute toxicity in mice</w:t>
      </w:r>
    </w:p>
    <w:p w14:paraId="7162C4EE" w14:textId="574BA60B" w:rsidR="006B5A60" w:rsidRPr="00F86DEA" w:rsidRDefault="00373D41" w:rsidP="000E0BB7">
      <w:pPr>
        <w:spacing w:line="360" w:lineRule="auto"/>
        <w:rPr>
          <w:szCs w:val="24"/>
        </w:rPr>
      </w:pPr>
      <w:r w:rsidRPr="00F86DEA">
        <w:rPr>
          <w:szCs w:val="24"/>
        </w:rPr>
        <w:t xml:space="preserve">Acute toxicity of </w:t>
      </w:r>
      <w:proofErr w:type="spellStart"/>
      <w:r w:rsidRPr="00F86DEA">
        <w:rPr>
          <w:szCs w:val="24"/>
        </w:rPr>
        <w:t>m</w:t>
      </w:r>
      <w:r w:rsidR="000E0BB7">
        <w:rPr>
          <w:szCs w:val="24"/>
        </w:rPr>
        <w:t>EPSPS</w:t>
      </w:r>
      <w:proofErr w:type="spellEnd"/>
      <w:r w:rsidRPr="00F86DEA">
        <w:rPr>
          <w:szCs w:val="24"/>
        </w:rPr>
        <w:t xml:space="preserve"> protein was conducted to mice and its </w:t>
      </w:r>
      <w:r w:rsidR="00D45D67" w:rsidRPr="00F86DEA">
        <w:rPr>
          <w:szCs w:val="24"/>
        </w:rPr>
        <w:t>result wa</w:t>
      </w:r>
      <w:r w:rsidR="00722B1C" w:rsidRPr="00F86DEA">
        <w:rPr>
          <w:szCs w:val="24"/>
        </w:rPr>
        <w:t xml:space="preserve">s reported as a company </w:t>
      </w:r>
      <w:r w:rsidR="00D45D67" w:rsidRPr="00F86DEA">
        <w:rPr>
          <w:szCs w:val="24"/>
        </w:rPr>
        <w:t xml:space="preserve">study </w:t>
      </w:r>
      <w:r w:rsidR="00D75CAD" w:rsidRPr="00F86DEA">
        <w:rPr>
          <w:szCs w:val="24"/>
        </w:rPr>
        <w:t>report</w:t>
      </w:r>
      <w:r w:rsidRPr="00F86DEA">
        <w:rPr>
          <w:szCs w:val="24"/>
        </w:rPr>
        <w:t xml:space="preserve"> (CTL/AM7513/REGULATORY REPORT, Issued 02 June 2005)</w:t>
      </w:r>
      <w:r w:rsidR="00D75CAD" w:rsidRPr="00F86DEA">
        <w:rPr>
          <w:szCs w:val="24"/>
        </w:rPr>
        <w:t>:</w:t>
      </w:r>
      <w:r w:rsidR="00722B1C" w:rsidRPr="00F86DEA">
        <w:rPr>
          <w:szCs w:val="24"/>
        </w:rPr>
        <w:t xml:space="preserve"> </w:t>
      </w:r>
      <w:r w:rsidR="00BC6E68" w:rsidRPr="00F86DEA">
        <w:rPr>
          <w:szCs w:val="24"/>
        </w:rPr>
        <w:t>“</w:t>
      </w:r>
      <w:r w:rsidRPr="00F86DEA">
        <w:rPr>
          <w:i/>
          <w:iCs/>
          <w:szCs w:val="24"/>
        </w:rPr>
        <w:t>GA21- 0104: Single Dose Oral Toxicity Study in the Mouse</w:t>
      </w:r>
      <w:r w:rsidR="00D75CAD" w:rsidRPr="00F86DEA">
        <w:rPr>
          <w:i/>
          <w:iCs/>
          <w:szCs w:val="24"/>
        </w:rPr>
        <w:t>”</w:t>
      </w:r>
      <w:r w:rsidR="00722B1C" w:rsidRPr="00F86DEA">
        <w:rPr>
          <w:szCs w:val="24"/>
        </w:rPr>
        <w:t xml:space="preserve"> by </w:t>
      </w:r>
      <w:r w:rsidRPr="00F86DEA">
        <w:rPr>
          <w:szCs w:val="24"/>
        </w:rPr>
        <w:t xml:space="preserve">Barnes, </w:t>
      </w:r>
      <w:r w:rsidR="006B5A60" w:rsidRPr="00F86DEA">
        <w:rPr>
          <w:szCs w:val="24"/>
        </w:rPr>
        <w:t>study completion date: January 17</w:t>
      </w:r>
      <w:r w:rsidR="006B5A60" w:rsidRPr="00F86DEA">
        <w:rPr>
          <w:szCs w:val="24"/>
          <w:vertAlign w:val="superscript"/>
        </w:rPr>
        <w:t>th</w:t>
      </w:r>
      <w:r w:rsidR="006B5A60" w:rsidRPr="00F86DEA">
        <w:rPr>
          <w:szCs w:val="24"/>
        </w:rPr>
        <w:t xml:space="preserve"> – June 2</w:t>
      </w:r>
      <w:r w:rsidR="006B5A60" w:rsidRPr="00F86DEA">
        <w:rPr>
          <w:szCs w:val="24"/>
          <w:vertAlign w:val="superscript"/>
        </w:rPr>
        <w:t>nd</w:t>
      </w:r>
      <w:r w:rsidR="006B5A60" w:rsidRPr="00F86DEA">
        <w:rPr>
          <w:szCs w:val="24"/>
        </w:rPr>
        <w:t xml:space="preserve"> 2005</w:t>
      </w:r>
      <w:r w:rsidR="00722B1C" w:rsidRPr="00F86DEA">
        <w:rPr>
          <w:szCs w:val="24"/>
        </w:rPr>
        <w:t>. The research</w:t>
      </w:r>
      <w:r w:rsidR="00D45D67" w:rsidRPr="00F86DEA">
        <w:rPr>
          <w:szCs w:val="24"/>
        </w:rPr>
        <w:t xml:space="preserve"> wa</w:t>
      </w:r>
      <w:r w:rsidR="00722B1C" w:rsidRPr="00F86DEA">
        <w:rPr>
          <w:szCs w:val="24"/>
        </w:rPr>
        <w:t xml:space="preserve">s conducted at </w:t>
      </w:r>
      <w:r w:rsidR="006B5A60" w:rsidRPr="00F86DEA">
        <w:rPr>
          <w:szCs w:val="24"/>
        </w:rPr>
        <w:t xml:space="preserve">Central Toxicology Laboratory, </w:t>
      </w:r>
      <w:proofErr w:type="spellStart"/>
      <w:r w:rsidR="006B5A60" w:rsidRPr="00F86DEA">
        <w:rPr>
          <w:szCs w:val="24"/>
        </w:rPr>
        <w:t>Alderley</w:t>
      </w:r>
      <w:proofErr w:type="spellEnd"/>
      <w:r w:rsidR="006B5A60" w:rsidRPr="00F86DEA">
        <w:rPr>
          <w:szCs w:val="24"/>
        </w:rPr>
        <w:t xml:space="preserve"> Park </w:t>
      </w:r>
      <w:proofErr w:type="spellStart"/>
      <w:r w:rsidR="006B5A60" w:rsidRPr="00F86DEA">
        <w:rPr>
          <w:szCs w:val="24"/>
        </w:rPr>
        <w:t>Macclesfield</w:t>
      </w:r>
      <w:proofErr w:type="spellEnd"/>
      <w:r w:rsidR="006B5A60" w:rsidRPr="00F86DEA">
        <w:rPr>
          <w:szCs w:val="24"/>
        </w:rPr>
        <w:t xml:space="preserve">, </w:t>
      </w:r>
      <w:proofErr w:type="gramStart"/>
      <w:r w:rsidR="006B5A60" w:rsidRPr="00F86DEA">
        <w:rPr>
          <w:szCs w:val="24"/>
        </w:rPr>
        <w:t>Cheshire</w:t>
      </w:r>
      <w:proofErr w:type="gramEnd"/>
      <w:r w:rsidR="006B5A60" w:rsidRPr="00F86DEA">
        <w:rPr>
          <w:szCs w:val="24"/>
        </w:rPr>
        <w:t xml:space="preserve">, UK. </w:t>
      </w:r>
    </w:p>
    <w:p w14:paraId="7529D465" w14:textId="57D63307" w:rsidR="00D15167" w:rsidRPr="00F86DEA" w:rsidRDefault="00D84904" w:rsidP="000E0BB7">
      <w:pPr>
        <w:spacing w:line="360" w:lineRule="auto"/>
        <w:rPr>
          <w:szCs w:val="24"/>
        </w:rPr>
      </w:pPr>
      <w:r w:rsidRPr="00F86DEA">
        <w:rPr>
          <w:szCs w:val="24"/>
        </w:rPr>
        <w:t xml:space="preserve">Test substance </w:t>
      </w:r>
      <w:r w:rsidR="00D15167" w:rsidRPr="00F86DEA">
        <w:rPr>
          <w:szCs w:val="24"/>
        </w:rPr>
        <w:t xml:space="preserve">2 ml/100g </w:t>
      </w:r>
      <w:r w:rsidRPr="00F86DEA">
        <w:rPr>
          <w:szCs w:val="24"/>
        </w:rPr>
        <w:t>was administered to 5 male and 5 female mice strain</w:t>
      </w:r>
      <w:r w:rsidR="000E0BB7">
        <w:rPr>
          <w:szCs w:val="24"/>
        </w:rPr>
        <w:t xml:space="preserve"> </w:t>
      </w:r>
      <w:proofErr w:type="spellStart"/>
      <w:r w:rsidR="000E0BB7">
        <w:rPr>
          <w:szCs w:val="24"/>
        </w:rPr>
        <w:t>aplk</w:t>
      </w:r>
      <w:proofErr w:type="spellEnd"/>
      <w:r w:rsidR="000E0BB7">
        <w:rPr>
          <w:szCs w:val="24"/>
        </w:rPr>
        <w:t>:</w:t>
      </w:r>
      <w:r w:rsidRPr="00F86DEA">
        <w:rPr>
          <w:szCs w:val="24"/>
        </w:rPr>
        <w:t xml:space="preserve"> </w:t>
      </w:r>
      <w:proofErr w:type="spellStart"/>
      <w:r w:rsidRPr="00F86DEA">
        <w:rPr>
          <w:szCs w:val="24"/>
        </w:rPr>
        <w:t>APf</w:t>
      </w:r>
      <w:r w:rsidR="00425A6E" w:rsidRPr="00F86DEA">
        <w:rPr>
          <w:szCs w:val="24"/>
        </w:rPr>
        <w:t>CD</w:t>
      </w:r>
      <w:proofErr w:type="spellEnd"/>
      <w:r w:rsidR="00425A6E" w:rsidRPr="00F86DEA">
        <w:rPr>
          <w:szCs w:val="24"/>
        </w:rPr>
        <w:t xml:space="preserve"> 8-12 week </w:t>
      </w:r>
      <w:r w:rsidRPr="00F86DEA">
        <w:rPr>
          <w:szCs w:val="24"/>
        </w:rPr>
        <w:t>via</w:t>
      </w:r>
      <w:r w:rsidRPr="00F86DEA">
        <w:rPr>
          <w:i/>
          <w:iCs/>
          <w:szCs w:val="24"/>
        </w:rPr>
        <w:t xml:space="preserve"> </w:t>
      </w:r>
      <w:r w:rsidR="00D15167" w:rsidRPr="00F86DEA">
        <w:rPr>
          <w:szCs w:val="24"/>
        </w:rPr>
        <w:t>a gavage dose of 2000</w:t>
      </w:r>
      <w:r w:rsidRPr="00F86DEA">
        <w:rPr>
          <w:szCs w:val="24"/>
        </w:rPr>
        <w:t xml:space="preserve"> mg/kg body weight. </w:t>
      </w:r>
    </w:p>
    <w:p w14:paraId="60C6234C" w14:textId="77777777" w:rsidR="00D15167" w:rsidRPr="00F86DEA" w:rsidRDefault="001739B3" w:rsidP="000E0BB7">
      <w:pPr>
        <w:spacing w:line="360" w:lineRule="auto"/>
        <w:rPr>
          <w:szCs w:val="24"/>
        </w:rPr>
      </w:pPr>
      <w:r w:rsidRPr="00F86DEA">
        <w:rPr>
          <w:szCs w:val="24"/>
        </w:rPr>
        <w:t>There was one dead mouse from the treatment group on the second day experiment. Post mortem observations showed the presence of white compounds in its lungs. It was concluded that the death was not caused due to the toxicity of the protein being tested but due to an error in entering the experimental ingredients orally, which turned out to enter the windpipe and finally to the lungs.</w:t>
      </w:r>
    </w:p>
    <w:p w14:paraId="2C44F726" w14:textId="77777777" w:rsidR="00F54C9C" w:rsidRPr="00F86DEA" w:rsidRDefault="00F54C9C" w:rsidP="000E0BB7">
      <w:pPr>
        <w:spacing w:line="360" w:lineRule="auto"/>
        <w:rPr>
          <w:szCs w:val="24"/>
        </w:rPr>
      </w:pPr>
      <w:r w:rsidRPr="00F86DEA">
        <w:rPr>
          <w:szCs w:val="24"/>
        </w:rPr>
        <w:lastRenderedPageBreak/>
        <w:t>Test analysis revealed that there were no significant differences in weight, food consumption, hematological parameters and weight of internal organs between the two groups or between different genders.</w:t>
      </w:r>
    </w:p>
    <w:p w14:paraId="6CCA2CCB" w14:textId="77777777" w:rsidR="00F54C9C" w:rsidRPr="00F86DEA" w:rsidRDefault="00F54C9C" w:rsidP="000E0BB7">
      <w:pPr>
        <w:spacing w:line="360" w:lineRule="auto"/>
        <w:rPr>
          <w:szCs w:val="24"/>
        </w:rPr>
      </w:pPr>
      <w:r w:rsidRPr="00F86DEA">
        <w:rPr>
          <w:szCs w:val="24"/>
        </w:rPr>
        <w:t>Macroscopic observations of internal organs did not show any significant differences between the two groups, as well as microscopic observations.</w:t>
      </w:r>
    </w:p>
    <w:p w14:paraId="2325463C" w14:textId="77777777" w:rsidR="00D15167" w:rsidRDefault="00F54C9C" w:rsidP="000E0BB7">
      <w:pPr>
        <w:spacing w:line="360" w:lineRule="auto"/>
        <w:rPr>
          <w:sz w:val="23"/>
          <w:szCs w:val="23"/>
        </w:rPr>
      </w:pPr>
      <w:r w:rsidRPr="00F86DEA">
        <w:rPr>
          <w:szCs w:val="24"/>
        </w:rPr>
        <w:t xml:space="preserve">This study concluded that the </w:t>
      </w:r>
      <w:proofErr w:type="spellStart"/>
      <w:r w:rsidRPr="00F86DEA">
        <w:rPr>
          <w:szCs w:val="24"/>
        </w:rPr>
        <w:t>mEPSPS</w:t>
      </w:r>
      <w:proofErr w:type="spellEnd"/>
      <w:r w:rsidRPr="00F86DEA">
        <w:rPr>
          <w:szCs w:val="24"/>
        </w:rPr>
        <w:t xml:space="preserve"> protein expressed in event GA21 maize was included in the class of substances considered non-toxic</w:t>
      </w:r>
      <w:r w:rsidRPr="00F54C9C">
        <w:rPr>
          <w:sz w:val="23"/>
          <w:szCs w:val="23"/>
        </w:rPr>
        <w:t>.</w:t>
      </w:r>
    </w:p>
    <w:p w14:paraId="68042138" w14:textId="77777777" w:rsidR="00F54C9C" w:rsidRDefault="00DE35F4" w:rsidP="000E0BB7">
      <w:pPr>
        <w:spacing w:line="360" w:lineRule="auto"/>
        <w:rPr>
          <w:b/>
          <w:bCs/>
          <w:sz w:val="23"/>
          <w:szCs w:val="23"/>
        </w:rPr>
      </w:pPr>
      <w:r w:rsidRPr="00373D41">
        <w:rPr>
          <w:b/>
          <w:bCs/>
        </w:rPr>
        <w:t>III.</w:t>
      </w:r>
      <w:r>
        <w:rPr>
          <w:b/>
          <w:bCs/>
        </w:rPr>
        <w:t>3.1</w:t>
      </w:r>
      <w:r w:rsidRPr="00373D41">
        <w:rPr>
          <w:b/>
          <w:bCs/>
        </w:rPr>
        <w:t xml:space="preserve"> </w:t>
      </w:r>
      <w:r w:rsidR="00F86DEA" w:rsidRPr="00F86DEA">
        <w:rPr>
          <w:b/>
          <w:bCs/>
          <w:sz w:val="23"/>
          <w:szCs w:val="23"/>
        </w:rPr>
        <w:t>Evaluation of Event GA21 Transgenic Maize (Corn) in Broiler Chickens</w:t>
      </w:r>
    </w:p>
    <w:p w14:paraId="017B4EBE" w14:textId="2AA7B1AB" w:rsidR="00B71FB2" w:rsidRPr="00B71FB2" w:rsidRDefault="00B71FB2" w:rsidP="000E0BB7">
      <w:pPr>
        <w:spacing w:line="360" w:lineRule="auto"/>
        <w:rPr>
          <w:szCs w:val="24"/>
        </w:rPr>
      </w:pPr>
      <w:r>
        <w:rPr>
          <w:szCs w:val="24"/>
        </w:rPr>
        <w:t>Feeding study</w:t>
      </w:r>
      <w:r w:rsidRPr="00B71FB2">
        <w:rPr>
          <w:szCs w:val="24"/>
        </w:rPr>
        <w:t xml:space="preserve"> have been</w:t>
      </w:r>
      <w:r>
        <w:rPr>
          <w:szCs w:val="24"/>
        </w:rPr>
        <w:t xml:space="preserve"> conducted to test whether </w:t>
      </w:r>
      <w:r w:rsidRPr="00B71FB2">
        <w:rPr>
          <w:szCs w:val="24"/>
        </w:rPr>
        <w:t>ingredients</w:t>
      </w:r>
      <w:r>
        <w:rPr>
          <w:szCs w:val="24"/>
        </w:rPr>
        <w:t xml:space="preserve"> for feed used</w:t>
      </w:r>
      <w:r w:rsidRPr="00B71FB2">
        <w:rPr>
          <w:szCs w:val="24"/>
        </w:rPr>
        <w:t xml:space="preserve"> from event GA21 </w:t>
      </w:r>
      <w:r>
        <w:rPr>
          <w:szCs w:val="24"/>
        </w:rPr>
        <w:t xml:space="preserve">maize </w:t>
      </w:r>
      <w:r w:rsidRPr="00B71FB2">
        <w:rPr>
          <w:szCs w:val="24"/>
        </w:rPr>
        <w:t xml:space="preserve">gave </w:t>
      </w:r>
      <w:r w:rsidR="002575A1">
        <w:rPr>
          <w:szCs w:val="24"/>
        </w:rPr>
        <w:t xml:space="preserve">an </w:t>
      </w:r>
      <w:r>
        <w:rPr>
          <w:szCs w:val="24"/>
        </w:rPr>
        <w:t xml:space="preserve"> adverse effect</w:t>
      </w:r>
      <w:r w:rsidRPr="00B71FB2">
        <w:rPr>
          <w:szCs w:val="24"/>
        </w:rPr>
        <w:t xml:space="preserve"> on broiler chickens, compared to </w:t>
      </w:r>
      <w:proofErr w:type="spellStart"/>
      <w:r>
        <w:rPr>
          <w:szCs w:val="24"/>
        </w:rPr>
        <w:t>nontrangenic</w:t>
      </w:r>
      <w:proofErr w:type="spellEnd"/>
      <w:r w:rsidRPr="00B71FB2">
        <w:rPr>
          <w:szCs w:val="24"/>
        </w:rPr>
        <w:t xml:space="preserve"> as a control. The result was reported as a company report, namely Evaluation of Event GA21 Transgenic Maize (Corn) in Broiler Chickens by John T. Brake. The study was conducted from November 23, 2004 to January 10, 2005 (49 days) and was reported on the date (study completion date) June 24, 2005 in the Department of Poultry Science, North Carolina State University, Chicken Education Unit, Lake Wheeler Road Field Laboratory, 4108 Lake Wheeler</w:t>
      </w:r>
    </w:p>
    <w:p w14:paraId="728889FD" w14:textId="77777777" w:rsidR="00B71FB2" w:rsidRPr="00B71FB2" w:rsidRDefault="00B71FB2" w:rsidP="000E0BB7">
      <w:pPr>
        <w:spacing w:line="360" w:lineRule="auto"/>
        <w:rPr>
          <w:szCs w:val="24"/>
        </w:rPr>
      </w:pPr>
      <w:r w:rsidRPr="00B71FB2">
        <w:rPr>
          <w:szCs w:val="24"/>
        </w:rPr>
        <w:t>Road, Raleigh, North Carolina, USA.</w:t>
      </w:r>
    </w:p>
    <w:p w14:paraId="7B22AD3D" w14:textId="23F7CFA8" w:rsidR="00B71FB2" w:rsidRPr="00B71FB2" w:rsidRDefault="00B71FB2" w:rsidP="000E0BB7">
      <w:pPr>
        <w:spacing w:line="360" w:lineRule="auto"/>
        <w:rPr>
          <w:szCs w:val="24"/>
        </w:rPr>
      </w:pPr>
      <w:r>
        <w:rPr>
          <w:szCs w:val="24"/>
        </w:rPr>
        <w:t>Evaluation was</w:t>
      </w:r>
      <w:r w:rsidRPr="00B71FB2">
        <w:rPr>
          <w:szCs w:val="24"/>
        </w:rPr>
        <w:t xml:space="preserve"> using 344 male and</w:t>
      </w:r>
      <w:r w:rsidR="00B20830">
        <w:rPr>
          <w:szCs w:val="24"/>
        </w:rPr>
        <w:t xml:space="preserve"> </w:t>
      </w:r>
      <w:r w:rsidR="00B20830" w:rsidRPr="00B71FB2">
        <w:rPr>
          <w:szCs w:val="24"/>
        </w:rPr>
        <w:t>308 female</w:t>
      </w:r>
      <w:r w:rsidRPr="00B71FB2">
        <w:rPr>
          <w:szCs w:val="24"/>
        </w:rPr>
        <w:t xml:space="preserve"> Ross chicken s, </w:t>
      </w:r>
      <w:proofErr w:type="gramStart"/>
      <w:r w:rsidR="00E86748">
        <w:rPr>
          <w:szCs w:val="24"/>
        </w:rPr>
        <w:t>A</w:t>
      </w:r>
      <w:proofErr w:type="gramEnd"/>
      <w:r w:rsidR="00E86748">
        <w:rPr>
          <w:szCs w:val="24"/>
        </w:rPr>
        <w:t xml:space="preserve"> total </w:t>
      </w:r>
      <w:r w:rsidRPr="00B71FB2">
        <w:rPr>
          <w:szCs w:val="24"/>
        </w:rPr>
        <w:t xml:space="preserve">1200 chickens, were divided into 48 groups (25 birds per group, with the same sex). Feed and </w:t>
      </w:r>
      <w:r w:rsidR="00E86748">
        <w:rPr>
          <w:szCs w:val="24"/>
        </w:rPr>
        <w:t xml:space="preserve">main </w:t>
      </w:r>
      <w:r w:rsidRPr="00B71FB2">
        <w:rPr>
          <w:szCs w:val="24"/>
        </w:rPr>
        <w:t xml:space="preserve">water were given ad libitum, formulated feed containing event GA21 </w:t>
      </w:r>
      <w:r w:rsidR="00E86748">
        <w:rPr>
          <w:szCs w:val="24"/>
        </w:rPr>
        <w:t xml:space="preserve">maize </w:t>
      </w:r>
      <w:r w:rsidRPr="00B71FB2">
        <w:rPr>
          <w:szCs w:val="24"/>
        </w:rPr>
        <w:t xml:space="preserve">(feed tested) and </w:t>
      </w:r>
      <w:proofErr w:type="spellStart"/>
      <w:r w:rsidR="00E86748">
        <w:rPr>
          <w:szCs w:val="24"/>
        </w:rPr>
        <w:t>nontransgenic</w:t>
      </w:r>
      <w:proofErr w:type="spellEnd"/>
      <w:r w:rsidRPr="00B71FB2">
        <w:rPr>
          <w:szCs w:val="24"/>
        </w:rPr>
        <w:t xml:space="preserve"> corn (as control).</w:t>
      </w:r>
    </w:p>
    <w:p w14:paraId="7C5CEBFA" w14:textId="77777777" w:rsidR="00B71FB2" w:rsidRPr="00B71FB2" w:rsidRDefault="00B71FB2" w:rsidP="000E0BB7">
      <w:pPr>
        <w:spacing w:line="360" w:lineRule="auto"/>
        <w:rPr>
          <w:szCs w:val="24"/>
        </w:rPr>
      </w:pPr>
      <w:r w:rsidRPr="00B71FB2">
        <w:rPr>
          <w:szCs w:val="24"/>
        </w:rPr>
        <w:t xml:space="preserve">The experiment was carried out for 49 days and observations were carried out on the 1st, 21st, 35th and 49th days. The experimental results showed that there was no significant difference between </w:t>
      </w:r>
      <w:r w:rsidR="00E86748">
        <w:rPr>
          <w:szCs w:val="24"/>
        </w:rPr>
        <w:t xml:space="preserve">event GA21 maize and </w:t>
      </w:r>
      <w:proofErr w:type="spellStart"/>
      <w:r w:rsidR="00E86748">
        <w:rPr>
          <w:szCs w:val="24"/>
        </w:rPr>
        <w:t>nontransgenic</w:t>
      </w:r>
      <w:proofErr w:type="spellEnd"/>
      <w:r w:rsidR="00E86748">
        <w:rPr>
          <w:szCs w:val="24"/>
        </w:rPr>
        <w:t xml:space="preserve"> corn.</w:t>
      </w:r>
    </w:p>
    <w:p w14:paraId="13D5C88A" w14:textId="77777777" w:rsidR="00E86748" w:rsidRPr="00E86748" w:rsidRDefault="00E86748" w:rsidP="000E0BB7">
      <w:pPr>
        <w:spacing w:line="360" w:lineRule="auto"/>
        <w:rPr>
          <w:szCs w:val="24"/>
        </w:rPr>
      </w:pPr>
      <w:r>
        <w:rPr>
          <w:szCs w:val="24"/>
        </w:rPr>
        <w:t xml:space="preserve">This evaluation concluded that </w:t>
      </w:r>
      <w:r w:rsidRPr="00E86748">
        <w:rPr>
          <w:szCs w:val="24"/>
        </w:rPr>
        <w:t>event GA21</w:t>
      </w:r>
      <w:r>
        <w:rPr>
          <w:szCs w:val="24"/>
        </w:rPr>
        <w:t xml:space="preserve"> maize</w:t>
      </w:r>
      <w:r w:rsidRPr="00E86748">
        <w:rPr>
          <w:szCs w:val="24"/>
        </w:rPr>
        <w:t xml:space="preserve"> did not show toxic effects on broiler chickens.</w:t>
      </w:r>
    </w:p>
    <w:p w14:paraId="0B7B0D35" w14:textId="47CD6022" w:rsidR="00435CF0" w:rsidRPr="00D576B2" w:rsidRDefault="00435CF0" w:rsidP="000E0BB7">
      <w:pPr>
        <w:spacing w:line="360" w:lineRule="auto"/>
        <w:rPr>
          <w:szCs w:val="24"/>
        </w:rPr>
      </w:pPr>
      <w:r w:rsidRPr="00D576B2">
        <w:rPr>
          <w:szCs w:val="24"/>
        </w:rPr>
        <w:t xml:space="preserve">From the results of the toxicity study it can be concluded that the </w:t>
      </w:r>
      <w:proofErr w:type="spellStart"/>
      <w:r>
        <w:rPr>
          <w:szCs w:val="24"/>
        </w:rPr>
        <w:t>m</w:t>
      </w:r>
      <w:r w:rsidR="00B20830">
        <w:rPr>
          <w:szCs w:val="24"/>
        </w:rPr>
        <w:t>EPSPS</w:t>
      </w:r>
      <w:proofErr w:type="spellEnd"/>
      <w:r w:rsidRPr="00D576B2">
        <w:rPr>
          <w:szCs w:val="24"/>
        </w:rPr>
        <w:t xml:space="preserve"> protein is considered non-toxic and PMI protein is included in the practically </w:t>
      </w:r>
      <w:proofErr w:type="spellStart"/>
      <w:r w:rsidRPr="00D576B2">
        <w:rPr>
          <w:szCs w:val="24"/>
        </w:rPr>
        <w:t>non toxic</w:t>
      </w:r>
      <w:proofErr w:type="spellEnd"/>
      <w:r w:rsidRPr="00D576B2">
        <w:rPr>
          <w:szCs w:val="24"/>
        </w:rPr>
        <w:t xml:space="preserve"> group of substances.</w:t>
      </w:r>
    </w:p>
    <w:p w14:paraId="0AB67124" w14:textId="77777777" w:rsidR="007F5120" w:rsidRDefault="007F5120" w:rsidP="000E0BB7">
      <w:pPr>
        <w:spacing w:line="360" w:lineRule="auto"/>
        <w:rPr>
          <w:b/>
        </w:rPr>
      </w:pPr>
      <w:r w:rsidRPr="007F5120">
        <w:rPr>
          <w:b/>
        </w:rPr>
        <w:t>IV.</w:t>
      </w:r>
      <w:r w:rsidRPr="007F5120">
        <w:rPr>
          <w:b/>
        </w:rPr>
        <w:tab/>
        <w:t>Conclusion</w:t>
      </w:r>
    </w:p>
    <w:p w14:paraId="141F1F1D" w14:textId="2CEDD6C3" w:rsidR="007F5120" w:rsidRDefault="007F5120" w:rsidP="000E0BB7">
      <w:pPr>
        <w:spacing w:line="360" w:lineRule="auto"/>
      </w:pPr>
      <w:r>
        <w:t>According to the explanations about genetic information</w:t>
      </w:r>
      <w:r w:rsidR="008309FF">
        <w:t xml:space="preserve">; substantial equivalence analysis between the </w:t>
      </w:r>
      <w:r w:rsidR="00DD04F8">
        <w:t>GA21</w:t>
      </w:r>
      <w:r w:rsidR="00871341">
        <w:t xml:space="preserve"> </w:t>
      </w:r>
      <w:r w:rsidR="004A3479">
        <w:t>maize</w:t>
      </w:r>
      <w:r w:rsidR="008309FF">
        <w:t xml:space="preserve"> and </w:t>
      </w:r>
      <w:proofErr w:type="spellStart"/>
      <w:r w:rsidR="00CA7AE0">
        <w:t>nontransgenic</w:t>
      </w:r>
      <w:proofErr w:type="spellEnd"/>
      <w:r w:rsidR="004A3479">
        <w:t xml:space="preserve"> maize</w:t>
      </w:r>
      <w:r w:rsidR="008309FF">
        <w:t>; a</w:t>
      </w:r>
      <w:r w:rsidR="00664CCA">
        <w:t xml:space="preserve">s well as </w:t>
      </w:r>
      <w:proofErr w:type="spellStart"/>
      <w:r w:rsidR="00664CCA">
        <w:t>allergenicity</w:t>
      </w:r>
      <w:proofErr w:type="spellEnd"/>
      <w:r w:rsidR="00664CCA">
        <w:t xml:space="preserve"> and toxicity study</w:t>
      </w:r>
      <w:r w:rsidR="008309FF">
        <w:t xml:space="preserve"> </w:t>
      </w:r>
      <w:r w:rsidR="00435CF0">
        <w:t xml:space="preserve">of </w:t>
      </w:r>
      <w:proofErr w:type="spellStart"/>
      <w:r w:rsidR="00435CF0">
        <w:t>mEPSPS</w:t>
      </w:r>
      <w:proofErr w:type="spellEnd"/>
      <w:r w:rsidR="00253172">
        <w:t xml:space="preserve"> protein</w:t>
      </w:r>
      <w:r w:rsidR="008309FF">
        <w:t xml:space="preserve">, it can be concluded that </w:t>
      </w:r>
      <w:r w:rsidR="00DD04F8">
        <w:t>GA21</w:t>
      </w:r>
      <w:r w:rsidR="00871341">
        <w:t xml:space="preserve"> </w:t>
      </w:r>
      <w:r w:rsidR="004A3479">
        <w:t>maize</w:t>
      </w:r>
      <w:r w:rsidR="008309FF">
        <w:t xml:space="preserve"> is safe to be consumed as food.</w:t>
      </w:r>
    </w:p>
    <w:sectPr w:rsidR="007F5120" w:rsidSect="003D2FA1">
      <w:headerReference w:type="even" r:id="rId9"/>
      <w:headerReference w:type="default" r:id="rId10"/>
      <w:footerReference w:type="even" r:id="rId11"/>
      <w:footerReference w:type="default" r:id="rId12"/>
      <w:headerReference w:type="first" r:id="rId13"/>
      <w:footerReference w:type="first" r:id="rId14"/>
      <w:pgSz w:w="11907" w:h="16840" w:code="9"/>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Dewi Rakhmawaty Fadlilla IDJA" w:date="2019-03-29T10:39:00Z" w:initials="DRFI">
    <w:p w14:paraId="2495BFE5" w14:textId="021726EB" w:rsidR="00256D28" w:rsidRDefault="00256D28">
      <w:pPr>
        <w:pStyle w:val="CommentText"/>
      </w:pPr>
      <w:r>
        <w:rPr>
          <w:rStyle w:val="CommentReference"/>
        </w:rPr>
        <w:annotationRef/>
      </w:r>
      <w:proofErr w:type="spellStart"/>
      <w:r w:rsidR="007367FD">
        <w:t>Berbeda</w:t>
      </w:r>
      <w:proofErr w:type="spellEnd"/>
      <w:r w:rsidR="007367FD">
        <w:t xml:space="preserve"> </w:t>
      </w:r>
      <w:proofErr w:type="spellStart"/>
      <w:r w:rsidR="007367FD">
        <w:t>dengan</w:t>
      </w:r>
      <w:proofErr w:type="spellEnd"/>
      <w:r w:rsidR="007367FD">
        <w:t xml:space="preserve"> dossier yang </w:t>
      </w:r>
      <w:proofErr w:type="spellStart"/>
      <w:r w:rsidR="007367FD">
        <w:t>disubmit</w:t>
      </w:r>
      <w:proofErr w:type="spellEnd"/>
      <w:r w:rsidR="007367FD">
        <w:t xml:space="preserve">, </w:t>
      </w:r>
      <w:proofErr w:type="spellStart"/>
      <w:r w:rsidR="007367FD">
        <w:t>apakakah</w:t>
      </w:r>
      <w:proofErr w:type="spellEnd"/>
      <w:r w:rsidR="007367FD">
        <w:t xml:space="preserve"> </w:t>
      </w:r>
      <w:proofErr w:type="spellStart"/>
      <w:r w:rsidR="007367FD">
        <w:t>perlu</w:t>
      </w:r>
      <w:proofErr w:type="spellEnd"/>
      <w:r w:rsidR="007367FD">
        <w:t xml:space="preserve"> </w:t>
      </w:r>
      <w:proofErr w:type="spellStart"/>
      <w:r w:rsidR="007367FD">
        <w:t>dibetulkan</w:t>
      </w:r>
      <w:proofErr w:type="spellEnd"/>
      <w:proofErr w:type="gramStart"/>
      <w:r w:rsidR="007367FD">
        <w:t>?</w:t>
      </w:r>
      <w:r>
        <w:t>.</w:t>
      </w:r>
      <w:proofErr w:type="gramEnd"/>
      <w:r>
        <w:t xml:space="preserve">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495BFE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EBEB89" w14:textId="77777777" w:rsidR="006B69B9" w:rsidRDefault="006B69B9" w:rsidP="00C32D5A">
      <w:pPr>
        <w:spacing w:line="240" w:lineRule="auto"/>
      </w:pPr>
      <w:r>
        <w:separator/>
      </w:r>
    </w:p>
  </w:endnote>
  <w:endnote w:type="continuationSeparator" w:id="0">
    <w:p w14:paraId="3BFA6B9F" w14:textId="77777777" w:rsidR="006B69B9" w:rsidRDefault="006B69B9" w:rsidP="00C32D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FBD288" w14:textId="77777777" w:rsidR="00C32D5A" w:rsidRDefault="00C32D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96171F" w14:textId="77777777" w:rsidR="00C32D5A" w:rsidRDefault="00C32D5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D1B50F" w14:textId="77777777" w:rsidR="00C32D5A" w:rsidRDefault="00C32D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9E4263" w14:textId="77777777" w:rsidR="006B69B9" w:rsidRDefault="006B69B9" w:rsidP="00C32D5A">
      <w:pPr>
        <w:spacing w:line="240" w:lineRule="auto"/>
      </w:pPr>
      <w:r>
        <w:separator/>
      </w:r>
    </w:p>
  </w:footnote>
  <w:footnote w:type="continuationSeparator" w:id="0">
    <w:p w14:paraId="3B955F06" w14:textId="77777777" w:rsidR="006B69B9" w:rsidRDefault="006B69B9" w:rsidP="00C32D5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180B80" w14:textId="77777777" w:rsidR="00C32D5A" w:rsidRDefault="00C32D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C7CFC" w14:textId="77777777" w:rsidR="00C32D5A" w:rsidRDefault="00C32D5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23E611" w14:textId="77777777" w:rsidR="00C32D5A" w:rsidRDefault="00C32D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647C7"/>
    <w:multiLevelType w:val="hybridMultilevel"/>
    <w:tmpl w:val="20303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585E59"/>
    <w:multiLevelType w:val="hybridMultilevel"/>
    <w:tmpl w:val="E50EE3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9702DE"/>
    <w:multiLevelType w:val="hybridMultilevel"/>
    <w:tmpl w:val="9586B1DA"/>
    <w:lvl w:ilvl="0" w:tplc="04090019">
      <w:start w:val="1"/>
      <w:numFmt w:val="lowerLetter"/>
      <w:lvlText w:val="%1."/>
      <w:lvlJc w:val="left"/>
      <w:pPr>
        <w:ind w:left="360" w:hanging="360"/>
      </w:pPr>
    </w:lvl>
    <w:lvl w:ilvl="1" w:tplc="81A28CA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60E21EB"/>
    <w:multiLevelType w:val="hybridMultilevel"/>
    <w:tmpl w:val="EE3AA6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9E4587"/>
    <w:multiLevelType w:val="hybridMultilevel"/>
    <w:tmpl w:val="4426EF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235DDA"/>
    <w:multiLevelType w:val="hybridMultilevel"/>
    <w:tmpl w:val="A306CFA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F3E6549"/>
    <w:multiLevelType w:val="hybridMultilevel"/>
    <w:tmpl w:val="D09469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3"/>
  </w:num>
  <w:num w:numId="5">
    <w:abstractNumId w:val="4"/>
  </w:num>
  <w:num w:numId="6">
    <w:abstractNumId w:val="0"/>
  </w:num>
  <w:num w:numId="7">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ewi Rakhmawaty Fadlilla IDJA">
    <w15:presenceInfo w15:providerId="AD" w15:userId="S-1-5-21-1409082233-117609710-839522115-61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00D"/>
    <w:rsid w:val="00002083"/>
    <w:rsid w:val="00012102"/>
    <w:rsid w:val="00024BE3"/>
    <w:rsid w:val="0004554B"/>
    <w:rsid w:val="0005702A"/>
    <w:rsid w:val="00091A17"/>
    <w:rsid w:val="000A46E7"/>
    <w:rsid w:val="000A5A20"/>
    <w:rsid w:val="000A5D57"/>
    <w:rsid w:val="000A724D"/>
    <w:rsid w:val="000B7FC0"/>
    <w:rsid w:val="000D2275"/>
    <w:rsid w:val="000D7334"/>
    <w:rsid w:val="000E0BB7"/>
    <w:rsid w:val="000E14D7"/>
    <w:rsid w:val="000E350B"/>
    <w:rsid w:val="000E3E2F"/>
    <w:rsid w:val="000E4159"/>
    <w:rsid w:val="001178E3"/>
    <w:rsid w:val="00130D85"/>
    <w:rsid w:val="0013132F"/>
    <w:rsid w:val="00136232"/>
    <w:rsid w:val="00142ED9"/>
    <w:rsid w:val="00150A70"/>
    <w:rsid w:val="001547FF"/>
    <w:rsid w:val="00157270"/>
    <w:rsid w:val="00167D49"/>
    <w:rsid w:val="001739B3"/>
    <w:rsid w:val="00181E1F"/>
    <w:rsid w:val="00192C65"/>
    <w:rsid w:val="00193990"/>
    <w:rsid w:val="0019600D"/>
    <w:rsid w:val="001A4049"/>
    <w:rsid w:val="001B0B8F"/>
    <w:rsid w:val="001B73B1"/>
    <w:rsid w:val="001E29FC"/>
    <w:rsid w:val="002126E4"/>
    <w:rsid w:val="002128F9"/>
    <w:rsid w:val="00227CCA"/>
    <w:rsid w:val="00236A42"/>
    <w:rsid w:val="0024763B"/>
    <w:rsid w:val="00252D76"/>
    <w:rsid w:val="00253172"/>
    <w:rsid w:val="002564C7"/>
    <w:rsid w:val="00256D28"/>
    <w:rsid w:val="002575A1"/>
    <w:rsid w:val="00277CA5"/>
    <w:rsid w:val="00280B90"/>
    <w:rsid w:val="00282DC7"/>
    <w:rsid w:val="00291D50"/>
    <w:rsid w:val="002B0C92"/>
    <w:rsid w:val="002C0889"/>
    <w:rsid w:val="002E3C2E"/>
    <w:rsid w:val="002E3E96"/>
    <w:rsid w:val="002E59ED"/>
    <w:rsid w:val="002F6D7D"/>
    <w:rsid w:val="00325CDE"/>
    <w:rsid w:val="00342033"/>
    <w:rsid w:val="00344ABD"/>
    <w:rsid w:val="00350C93"/>
    <w:rsid w:val="00354DE7"/>
    <w:rsid w:val="00373D41"/>
    <w:rsid w:val="00376C1A"/>
    <w:rsid w:val="003B042F"/>
    <w:rsid w:val="003B326E"/>
    <w:rsid w:val="003C3203"/>
    <w:rsid w:val="003C6AF5"/>
    <w:rsid w:val="003D2FA1"/>
    <w:rsid w:val="003F12FE"/>
    <w:rsid w:val="003F2739"/>
    <w:rsid w:val="00401035"/>
    <w:rsid w:val="00425A6E"/>
    <w:rsid w:val="00425D10"/>
    <w:rsid w:val="00435CF0"/>
    <w:rsid w:val="004540F4"/>
    <w:rsid w:val="00465206"/>
    <w:rsid w:val="004663D9"/>
    <w:rsid w:val="0047030C"/>
    <w:rsid w:val="00473105"/>
    <w:rsid w:val="00484D51"/>
    <w:rsid w:val="00485E73"/>
    <w:rsid w:val="004A0F4D"/>
    <w:rsid w:val="004A3479"/>
    <w:rsid w:val="004A6CA0"/>
    <w:rsid w:val="004B277C"/>
    <w:rsid w:val="004C6D55"/>
    <w:rsid w:val="004C7D00"/>
    <w:rsid w:val="004D79EB"/>
    <w:rsid w:val="004E025F"/>
    <w:rsid w:val="00505FE1"/>
    <w:rsid w:val="00510D7F"/>
    <w:rsid w:val="005120B5"/>
    <w:rsid w:val="005502BB"/>
    <w:rsid w:val="0055771F"/>
    <w:rsid w:val="00563318"/>
    <w:rsid w:val="005801BE"/>
    <w:rsid w:val="0058200E"/>
    <w:rsid w:val="00587E45"/>
    <w:rsid w:val="005A4DDB"/>
    <w:rsid w:val="005B0B1B"/>
    <w:rsid w:val="005B3BEB"/>
    <w:rsid w:val="005E67F2"/>
    <w:rsid w:val="005E689D"/>
    <w:rsid w:val="00616B37"/>
    <w:rsid w:val="00627D7F"/>
    <w:rsid w:val="00635294"/>
    <w:rsid w:val="0064293E"/>
    <w:rsid w:val="00663280"/>
    <w:rsid w:val="00664CCA"/>
    <w:rsid w:val="006679EF"/>
    <w:rsid w:val="006839AA"/>
    <w:rsid w:val="00686904"/>
    <w:rsid w:val="00696D8E"/>
    <w:rsid w:val="006B2F7D"/>
    <w:rsid w:val="006B5A60"/>
    <w:rsid w:val="006B69B9"/>
    <w:rsid w:val="006E34F2"/>
    <w:rsid w:val="006E6D18"/>
    <w:rsid w:val="0070383D"/>
    <w:rsid w:val="00710565"/>
    <w:rsid w:val="00722B1C"/>
    <w:rsid w:val="007261F9"/>
    <w:rsid w:val="00727206"/>
    <w:rsid w:val="007351DC"/>
    <w:rsid w:val="007367FD"/>
    <w:rsid w:val="007432B9"/>
    <w:rsid w:val="00744A72"/>
    <w:rsid w:val="00765479"/>
    <w:rsid w:val="00793DCC"/>
    <w:rsid w:val="007A3E14"/>
    <w:rsid w:val="007E196D"/>
    <w:rsid w:val="007E4E4F"/>
    <w:rsid w:val="007F4CB7"/>
    <w:rsid w:val="007F5120"/>
    <w:rsid w:val="00814849"/>
    <w:rsid w:val="00815532"/>
    <w:rsid w:val="008308EE"/>
    <w:rsid w:val="008309FF"/>
    <w:rsid w:val="00871341"/>
    <w:rsid w:val="008743F3"/>
    <w:rsid w:val="008779C1"/>
    <w:rsid w:val="008A3926"/>
    <w:rsid w:val="008A6803"/>
    <w:rsid w:val="008D7131"/>
    <w:rsid w:val="008E12A6"/>
    <w:rsid w:val="008F095F"/>
    <w:rsid w:val="008F4814"/>
    <w:rsid w:val="008F5D3A"/>
    <w:rsid w:val="009217A9"/>
    <w:rsid w:val="00924A5C"/>
    <w:rsid w:val="009259AF"/>
    <w:rsid w:val="009460D5"/>
    <w:rsid w:val="00964521"/>
    <w:rsid w:val="0096613B"/>
    <w:rsid w:val="00975677"/>
    <w:rsid w:val="00981128"/>
    <w:rsid w:val="0098441E"/>
    <w:rsid w:val="00985D98"/>
    <w:rsid w:val="009B49C1"/>
    <w:rsid w:val="009B5A1C"/>
    <w:rsid w:val="009B5C71"/>
    <w:rsid w:val="009B78F3"/>
    <w:rsid w:val="009D0923"/>
    <w:rsid w:val="009E7EF0"/>
    <w:rsid w:val="009F1B84"/>
    <w:rsid w:val="009F5DB9"/>
    <w:rsid w:val="00A02227"/>
    <w:rsid w:val="00A20072"/>
    <w:rsid w:val="00A273A4"/>
    <w:rsid w:val="00A31236"/>
    <w:rsid w:val="00A371D7"/>
    <w:rsid w:val="00A44AE6"/>
    <w:rsid w:val="00A453FD"/>
    <w:rsid w:val="00A54374"/>
    <w:rsid w:val="00A563EC"/>
    <w:rsid w:val="00A71DBE"/>
    <w:rsid w:val="00A753E9"/>
    <w:rsid w:val="00A84E05"/>
    <w:rsid w:val="00A86297"/>
    <w:rsid w:val="00A9549F"/>
    <w:rsid w:val="00AB4E29"/>
    <w:rsid w:val="00AB54CE"/>
    <w:rsid w:val="00AB7A62"/>
    <w:rsid w:val="00AD76F2"/>
    <w:rsid w:val="00AE1BC5"/>
    <w:rsid w:val="00AE6A46"/>
    <w:rsid w:val="00AF54F8"/>
    <w:rsid w:val="00B1463F"/>
    <w:rsid w:val="00B20830"/>
    <w:rsid w:val="00B37275"/>
    <w:rsid w:val="00B37CE7"/>
    <w:rsid w:val="00B41556"/>
    <w:rsid w:val="00B41619"/>
    <w:rsid w:val="00B51AA7"/>
    <w:rsid w:val="00B57ED7"/>
    <w:rsid w:val="00B64972"/>
    <w:rsid w:val="00B71FB2"/>
    <w:rsid w:val="00BC1531"/>
    <w:rsid w:val="00BC6E68"/>
    <w:rsid w:val="00BE473F"/>
    <w:rsid w:val="00C30760"/>
    <w:rsid w:val="00C32D5A"/>
    <w:rsid w:val="00C34BB1"/>
    <w:rsid w:val="00C5243B"/>
    <w:rsid w:val="00C617AA"/>
    <w:rsid w:val="00C6454C"/>
    <w:rsid w:val="00C700D5"/>
    <w:rsid w:val="00C73573"/>
    <w:rsid w:val="00C81771"/>
    <w:rsid w:val="00CA5C6C"/>
    <w:rsid w:val="00CA7AE0"/>
    <w:rsid w:val="00CB237D"/>
    <w:rsid w:val="00CB4AE7"/>
    <w:rsid w:val="00CC3575"/>
    <w:rsid w:val="00CE586A"/>
    <w:rsid w:val="00CF0277"/>
    <w:rsid w:val="00CF62BF"/>
    <w:rsid w:val="00D15167"/>
    <w:rsid w:val="00D16FCD"/>
    <w:rsid w:val="00D35C85"/>
    <w:rsid w:val="00D4532F"/>
    <w:rsid w:val="00D45D67"/>
    <w:rsid w:val="00D53F30"/>
    <w:rsid w:val="00D576B2"/>
    <w:rsid w:val="00D64C52"/>
    <w:rsid w:val="00D66FF7"/>
    <w:rsid w:val="00D75CAD"/>
    <w:rsid w:val="00D8129A"/>
    <w:rsid w:val="00D84904"/>
    <w:rsid w:val="00D908EC"/>
    <w:rsid w:val="00DB5DBC"/>
    <w:rsid w:val="00DD04F8"/>
    <w:rsid w:val="00DD21FB"/>
    <w:rsid w:val="00DE35F4"/>
    <w:rsid w:val="00DE65AE"/>
    <w:rsid w:val="00DE7C3C"/>
    <w:rsid w:val="00DF1AE3"/>
    <w:rsid w:val="00DF37AC"/>
    <w:rsid w:val="00E00807"/>
    <w:rsid w:val="00E00DD7"/>
    <w:rsid w:val="00E278DD"/>
    <w:rsid w:val="00E27D9E"/>
    <w:rsid w:val="00E41A30"/>
    <w:rsid w:val="00E447B7"/>
    <w:rsid w:val="00E86748"/>
    <w:rsid w:val="00EA1D25"/>
    <w:rsid w:val="00EA76D1"/>
    <w:rsid w:val="00EB0728"/>
    <w:rsid w:val="00EB67B8"/>
    <w:rsid w:val="00EE185B"/>
    <w:rsid w:val="00EE5F97"/>
    <w:rsid w:val="00F0125A"/>
    <w:rsid w:val="00F30020"/>
    <w:rsid w:val="00F42072"/>
    <w:rsid w:val="00F4297B"/>
    <w:rsid w:val="00F461D8"/>
    <w:rsid w:val="00F54C9C"/>
    <w:rsid w:val="00F60ACC"/>
    <w:rsid w:val="00F80528"/>
    <w:rsid w:val="00F86DEA"/>
    <w:rsid w:val="00F9746F"/>
    <w:rsid w:val="00FA0106"/>
    <w:rsid w:val="00FB0050"/>
    <w:rsid w:val="00FD4C75"/>
    <w:rsid w:val="00FE0109"/>
    <w:rsid w:val="00FE6E19"/>
    <w:rsid w:val="00FE7B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FD25B4"/>
  <w15:docId w15:val="{B8695019-F731-41C6-96DB-1E5CF2B06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JITS Style"/>
    <w:qFormat/>
    <w:rsid w:val="00354DE7"/>
    <w:pPr>
      <w:spacing w:line="480" w:lineRule="auto"/>
      <w:jc w:val="both"/>
    </w:pPr>
    <w:rPr>
      <w:rFonts w:ascii="Times New Roman" w:hAnsi="Times New Roman" w:cstheme="minorBidi"/>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inostyle">
    <w:name w:val="mino style"/>
    <w:basedOn w:val="Normal"/>
    <w:link w:val="minostyleChar"/>
    <w:qFormat/>
    <w:rsid w:val="002E3E96"/>
    <w:pPr>
      <w:spacing w:line="240" w:lineRule="auto"/>
    </w:pPr>
    <w:rPr>
      <w:szCs w:val="24"/>
    </w:rPr>
  </w:style>
  <w:style w:type="character" w:customStyle="1" w:styleId="minostyleChar">
    <w:name w:val="mino style Char"/>
    <w:link w:val="minostyle"/>
    <w:rsid w:val="002E3E96"/>
    <w:rPr>
      <w:rFonts w:ascii="Times New Roman" w:hAnsi="Times New Roman"/>
      <w:sz w:val="24"/>
      <w:szCs w:val="24"/>
    </w:rPr>
  </w:style>
  <w:style w:type="paragraph" w:customStyle="1" w:styleId="StarBrain">
    <w:name w:val="Star Brain"/>
    <w:basedOn w:val="Normal"/>
    <w:link w:val="StarBrainChar"/>
    <w:qFormat/>
    <w:rsid w:val="0019600D"/>
    <w:pPr>
      <w:spacing w:line="360" w:lineRule="auto"/>
    </w:pPr>
  </w:style>
  <w:style w:type="character" w:customStyle="1" w:styleId="StarBrainChar">
    <w:name w:val="Star Brain Char"/>
    <w:basedOn w:val="DefaultParagraphFont"/>
    <w:link w:val="StarBrain"/>
    <w:rsid w:val="0019600D"/>
    <w:rPr>
      <w:rFonts w:ascii="Times New Roman" w:hAnsi="Times New Roman" w:cstheme="minorBidi"/>
      <w:sz w:val="24"/>
      <w:szCs w:val="22"/>
    </w:rPr>
  </w:style>
  <w:style w:type="paragraph" w:styleId="ListParagraph">
    <w:name w:val="List Paragraph"/>
    <w:basedOn w:val="Normal"/>
    <w:uiPriority w:val="34"/>
    <w:qFormat/>
    <w:rsid w:val="005E67F2"/>
    <w:pPr>
      <w:ind w:left="720"/>
      <w:contextualSpacing/>
    </w:pPr>
  </w:style>
  <w:style w:type="paragraph" w:styleId="BalloonText">
    <w:name w:val="Balloon Text"/>
    <w:basedOn w:val="Normal"/>
    <w:link w:val="BalloonTextChar"/>
    <w:uiPriority w:val="99"/>
    <w:semiHidden/>
    <w:unhideWhenUsed/>
    <w:rsid w:val="005B3BE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BEB"/>
    <w:rPr>
      <w:rFonts w:ascii="Tahoma" w:hAnsi="Tahoma" w:cs="Tahoma"/>
      <w:sz w:val="16"/>
      <w:szCs w:val="16"/>
    </w:rPr>
  </w:style>
  <w:style w:type="paragraph" w:styleId="NormalWeb">
    <w:name w:val="Normal (Web)"/>
    <w:basedOn w:val="Normal"/>
    <w:uiPriority w:val="99"/>
    <w:semiHidden/>
    <w:unhideWhenUsed/>
    <w:rsid w:val="00CF62BF"/>
    <w:pPr>
      <w:spacing w:before="100" w:beforeAutospacing="1" w:after="100" w:afterAutospacing="1" w:line="240" w:lineRule="auto"/>
      <w:jc w:val="left"/>
    </w:pPr>
    <w:rPr>
      <w:rFonts w:eastAsia="Times New Roman" w:cs="Times New Roman"/>
      <w:szCs w:val="24"/>
    </w:rPr>
  </w:style>
  <w:style w:type="table" w:styleId="TableGrid">
    <w:name w:val="Table Grid"/>
    <w:basedOn w:val="TableNormal"/>
    <w:uiPriority w:val="59"/>
    <w:rsid w:val="004652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2D5A"/>
    <w:pPr>
      <w:tabs>
        <w:tab w:val="center" w:pos="4513"/>
        <w:tab w:val="right" w:pos="9026"/>
      </w:tabs>
      <w:spacing w:line="240" w:lineRule="auto"/>
    </w:pPr>
  </w:style>
  <w:style w:type="character" w:customStyle="1" w:styleId="HeaderChar">
    <w:name w:val="Header Char"/>
    <w:basedOn w:val="DefaultParagraphFont"/>
    <w:link w:val="Header"/>
    <w:uiPriority w:val="99"/>
    <w:rsid w:val="00C32D5A"/>
    <w:rPr>
      <w:rFonts w:ascii="Times New Roman" w:hAnsi="Times New Roman" w:cstheme="minorBidi"/>
      <w:sz w:val="24"/>
      <w:szCs w:val="22"/>
    </w:rPr>
  </w:style>
  <w:style w:type="paragraph" w:styleId="Footer">
    <w:name w:val="footer"/>
    <w:basedOn w:val="Normal"/>
    <w:link w:val="FooterChar"/>
    <w:uiPriority w:val="99"/>
    <w:unhideWhenUsed/>
    <w:rsid w:val="00C32D5A"/>
    <w:pPr>
      <w:tabs>
        <w:tab w:val="center" w:pos="4513"/>
        <w:tab w:val="right" w:pos="9026"/>
      </w:tabs>
      <w:spacing w:line="240" w:lineRule="auto"/>
    </w:pPr>
  </w:style>
  <w:style w:type="character" w:customStyle="1" w:styleId="FooterChar">
    <w:name w:val="Footer Char"/>
    <w:basedOn w:val="DefaultParagraphFont"/>
    <w:link w:val="Footer"/>
    <w:uiPriority w:val="99"/>
    <w:rsid w:val="00C32D5A"/>
    <w:rPr>
      <w:rFonts w:ascii="Times New Roman" w:hAnsi="Times New Roman" w:cstheme="minorBidi"/>
      <w:sz w:val="24"/>
      <w:szCs w:val="22"/>
    </w:rPr>
  </w:style>
  <w:style w:type="character" w:styleId="Emphasis">
    <w:name w:val="Emphasis"/>
    <w:basedOn w:val="DefaultParagraphFont"/>
    <w:uiPriority w:val="20"/>
    <w:qFormat/>
    <w:rsid w:val="00FA0106"/>
    <w:rPr>
      <w:i/>
      <w:iCs/>
    </w:rPr>
  </w:style>
  <w:style w:type="paragraph" w:customStyle="1" w:styleId="Default">
    <w:name w:val="Default"/>
    <w:rsid w:val="00DE65A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256D28"/>
    <w:rPr>
      <w:sz w:val="16"/>
      <w:szCs w:val="16"/>
    </w:rPr>
  </w:style>
  <w:style w:type="paragraph" w:styleId="CommentText">
    <w:name w:val="annotation text"/>
    <w:basedOn w:val="Normal"/>
    <w:link w:val="CommentTextChar"/>
    <w:uiPriority w:val="99"/>
    <w:semiHidden/>
    <w:unhideWhenUsed/>
    <w:rsid w:val="00256D28"/>
    <w:pPr>
      <w:spacing w:line="240" w:lineRule="auto"/>
    </w:pPr>
    <w:rPr>
      <w:sz w:val="20"/>
      <w:szCs w:val="20"/>
    </w:rPr>
  </w:style>
  <w:style w:type="character" w:customStyle="1" w:styleId="CommentTextChar">
    <w:name w:val="Comment Text Char"/>
    <w:basedOn w:val="DefaultParagraphFont"/>
    <w:link w:val="CommentText"/>
    <w:uiPriority w:val="99"/>
    <w:semiHidden/>
    <w:rsid w:val="00256D28"/>
    <w:rPr>
      <w:rFonts w:ascii="Times New Roman" w:hAnsi="Times New Roman" w:cstheme="minorBidi"/>
    </w:rPr>
  </w:style>
  <w:style w:type="paragraph" w:styleId="CommentSubject">
    <w:name w:val="annotation subject"/>
    <w:basedOn w:val="CommentText"/>
    <w:next w:val="CommentText"/>
    <w:link w:val="CommentSubjectChar"/>
    <w:uiPriority w:val="99"/>
    <w:semiHidden/>
    <w:unhideWhenUsed/>
    <w:rsid w:val="00256D28"/>
    <w:rPr>
      <w:b/>
      <w:bCs/>
    </w:rPr>
  </w:style>
  <w:style w:type="character" w:customStyle="1" w:styleId="CommentSubjectChar">
    <w:name w:val="Comment Subject Char"/>
    <w:basedOn w:val="CommentTextChar"/>
    <w:link w:val="CommentSubject"/>
    <w:uiPriority w:val="99"/>
    <w:semiHidden/>
    <w:rsid w:val="00256D28"/>
    <w:rPr>
      <w:rFonts w:ascii="Times New Roman" w:hAnsi="Times New Roman" w:cstheme="min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47693">
      <w:bodyDiv w:val="1"/>
      <w:marLeft w:val="0"/>
      <w:marRight w:val="0"/>
      <w:marTop w:val="0"/>
      <w:marBottom w:val="0"/>
      <w:divBdr>
        <w:top w:val="none" w:sz="0" w:space="0" w:color="auto"/>
        <w:left w:val="none" w:sz="0" w:space="0" w:color="auto"/>
        <w:bottom w:val="none" w:sz="0" w:space="0" w:color="auto"/>
        <w:right w:val="none" w:sz="0" w:space="0" w:color="auto"/>
      </w:divBdr>
    </w:div>
    <w:div w:id="10450247">
      <w:bodyDiv w:val="1"/>
      <w:marLeft w:val="0"/>
      <w:marRight w:val="0"/>
      <w:marTop w:val="0"/>
      <w:marBottom w:val="0"/>
      <w:divBdr>
        <w:top w:val="none" w:sz="0" w:space="0" w:color="auto"/>
        <w:left w:val="none" w:sz="0" w:space="0" w:color="auto"/>
        <w:bottom w:val="none" w:sz="0" w:space="0" w:color="auto"/>
        <w:right w:val="none" w:sz="0" w:space="0" w:color="auto"/>
      </w:divBdr>
      <w:divsChild>
        <w:div w:id="1998222090">
          <w:marLeft w:val="547"/>
          <w:marRight w:val="0"/>
          <w:marTop w:val="0"/>
          <w:marBottom w:val="0"/>
          <w:divBdr>
            <w:top w:val="none" w:sz="0" w:space="0" w:color="auto"/>
            <w:left w:val="none" w:sz="0" w:space="0" w:color="auto"/>
            <w:bottom w:val="none" w:sz="0" w:space="0" w:color="auto"/>
            <w:right w:val="none" w:sz="0" w:space="0" w:color="auto"/>
          </w:divBdr>
        </w:div>
      </w:divsChild>
    </w:div>
    <w:div w:id="15888590">
      <w:bodyDiv w:val="1"/>
      <w:marLeft w:val="0"/>
      <w:marRight w:val="0"/>
      <w:marTop w:val="0"/>
      <w:marBottom w:val="0"/>
      <w:divBdr>
        <w:top w:val="none" w:sz="0" w:space="0" w:color="auto"/>
        <w:left w:val="none" w:sz="0" w:space="0" w:color="auto"/>
        <w:bottom w:val="none" w:sz="0" w:space="0" w:color="auto"/>
        <w:right w:val="none" w:sz="0" w:space="0" w:color="auto"/>
      </w:divBdr>
    </w:div>
    <w:div w:id="25257018">
      <w:bodyDiv w:val="1"/>
      <w:marLeft w:val="0"/>
      <w:marRight w:val="0"/>
      <w:marTop w:val="0"/>
      <w:marBottom w:val="0"/>
      <w:divBdr>
        <w:top w:val="none" w:sz="0" w:space="0" w:color="auto"/>
        <w:left w:val="none" w:sz="0" w:space="0" w:color="auto"/>
        <w:bottom w:val="none" w:sz="0" w:space="0" w:color="auto"/>
        <w:right w:val="none" w:sz="0" w:space="0" w:color="auto"/>
      </w:divBdr>
    </w:div>
    <w:div w:id="34503668">
      <w:bodyDiv w:val="1"/>
      <w:marLeft w:val="0"/>
      <w:marRight w:val="0"/>
      <w:marTop w:val="0"/>
      <w:marBottom w:val="0"/>
      <w:divBdr>
        <w:top w:val="none" w:sz="0" w:space="0" w:color="auto"/>
        <w:left w:val="none" w:sz="0" w:space="0" w:color="auto"/>
        <w:bottom w:val="none" w:sz="0" w:space="0" w:color="auto"/>
        <w:right w:val="none" w:sz="0" w:space="0" w:color="auto"/>
      </w:divBdr>
    </w:div>
    <w:div w:id="42953153">
      <w:bodyDiv w:val="1"/>
      <w:marLeft w:val="0"/>
      <w:marRight w:val="0"/>
      <w:marTop w:val="0"/>
      <w:marBottom w:val="0"/>
      <w:divBdr>
        <w:top w:val="none" w:sz="0" w:space="0" w:color="auto"/>
        <w:left w:val="none" w:sz="0" w:space="0" w:color="auto"/>
        <w:bottom w:val="none" w:sz="0" w:space="0" w:color="auto"/>
        <w:right w:val="none" w:sz="0" w:space="0" w:color="auto"/>
      </w:divBdr>
    </w:div>
    <w:div w:id="54745532">
      <w:bodyDiv w:val="1"/>
      <w:marLeft w:val="0"/>
      <w:marRight w:val="0"/>
      <w:marTop w:val="0"/>
      <w:marBottom w:val="0"/>
      <w:divBdr>
        <w:top w:val="none" w:sz="0" w:space="0" w:color="auto"/>
        <w:left w:val="none" w:sz="0" w:space="0" w:color="auto"/>
        <w:bottom w:val="none" w:sz="0" w:space="0" w:color="auto"/>
        <w:right w:val="none" w:sz="0" w:space="0" w:color="auto"/>
      </w:divBdr>
    </w:div>
    <w:div w:id="66151811">
      <w:bodyDiv w:val="1"/>
      <w:marLeft w:val="0"/>
      <w:marRight w:val="0"/>
      <w:marTop w:val="0"/>
      <w:marBottom w:val="0"/>
      <w:divBdr>
        <w:top w:val="none" w:sz="0" w:space="0" w:color="auto"/>
        <w:left w:val="none" w:sz="0" w:space="0" w:color="auto"/>
        <w:bottom w:val="none" w:sz="0" w:space="0" w:color="auto"/>
        <w:right w:val="none" w:sz="0" w:space="0" w:color="auto"/>
      </w:divBdr>
      <w:divsChild>
        <w:div w:id="1791581948">
          <w:marLeft w:val="547"/>
          <w:marRight w:val="0"/>
          <w:marTop w:val="0"/>
          <w:marBottom w:val="0"/>
          <w:divBdr>
            <w:top w:val="none" w:sz="0" w:space="0" w:color="auto"/>
            <w:left w:val="none" w:sz="0" w:space="0" w:color="auto"/>
            <w:bottom w:val="none" w:sz="0" w:space="0" w:color="auto"/>
            <w:right w:val="none" w:sz="0" w:space="0" w:color="auto"/>
          </w:divBdr>
        </w:div>
      </w:divsChild>
    </w:div>
    <w:div w:id="69036431">
      <w:bodyDiv w:val="1"/>
      <w:marLeft w:val="0"/>
      <w:marRight w:val="0"/>
      <w:marTop w:val="0"/>
      <w:marBottom w:val="0"/>
      <w:divBdr>
        <w:top w:val="none" w:sz="0" w:space="0" w:color="auto"/>
        <w:left w:val="none" w:sz="0" w:space="0" w:color="auto"/>
        <w:bottom w:val="none" w:sz="0" w:space="0" w:color="auto"/>
        <w:right w:val="none" w:sz="0" w:space="0" w:color="auto"/>
      </w:divBdr>
    </w:div>
    <w:div w:id="69238414">
      <w:bodyDiv w:val="1"/>
      <w:marLeft w:val="0"/>
      <w:marRight w:val="0"/>
      <w:marTop w:val="0"/>
      <w:marBottom w:val="0"/>
      <w:divBdr>
        <w:top w:val="none" w:sz="0" w:space="0" w:color="auto"/>
        <w:left w:val="none" w:sz="0" w:space="0" w:color="auto"/>
        <w:bottom w:val="none" w:sz="0" w:space="0" w:color="auto"/>
        <w:right w:val="none" w:sz="0" w:space="0" w:color="auto"/>
      </w:divBdr>
    </w:div>
    <w:div w:id="75172978">
      <w:bodyDiv w:val="1"/>
      <w:marLeft w:val="0"/>
      <w:marRight w:val="0"/>
      <w:marTop w:val="0"/>
      <w:marBottom w:val="0"/>
      <w:divBdr>
        <w:top w:val="none" w:sz="0" w:space="0" w:color="auto"/>
        <w:left w:val="none" w:sz="0" w:space="0" w:color="auto"/>
        <w:bottom w:val="none" w:sz="0" w:space="0" w:color="auto"/>
        <w:right w:val="none" w:sz="0" w:space="0" w:color="auto"/>
      </w:divBdr>
    </w:div>
    <w:div w:id="79103952">
      <w:bodyDiv w:val="1"/>
      <w:marLeft w:val="0"/>
      <w:marRight w:val="0"/>
      <w:marTop w:val="0"/>
      <w:marBottom w:val="0"/>
      <w:divBdr>
        <w:top w:val="none" w:sz="0" w:space="0" w:color="auto"/>
        <w:left w:val="none" w:sz="0" w:space="0" w:color="auto"/>
        <w:bottom w:val="none" w:sz="0" w:space="0" w:color="auto"/>
        <w:right w:val="none" w:sz="0" w:space="0" w:color="auto"/>
      </w:divBdr>
    </w:div>
    <w:div w:id="82068680">
      <w:bodyDiv w:val="1"/>
      <w:marLeft w:val="0"/>
      <w:marRight w:val="0"/>
      <w:marTop w:val="0"/>
      <w:marBottom w:val="0"/>
      <w:divBdr>
        <w:top w:val="none" w:sz="0" w:space="0" w:color="auto"/>
        <w:left w:val="none" w:sz="0" w:space="0" w:color="auto"/>
        <w:bottom w:val="none" w:sz="0" w:space="0" w:color="auto"/>
        <w:right w:val="none" w:sz="0" w:space="0" w:color="auto"/>
      </w:divBdr>
    </w:div>
    <w:div w:id="91751936">
      <w:bodyDiv w:val="1"/>
      <w:marLeft w:val="0"/>
      <w:marRight w:val="0"/>
      <w:marTop w:val="0"/>
      <w:marBottom w:val="0"/>
      <w:divBdr>
        <w:top w:val="none" w:sz="0" w:space="0" w:color="auto"/>
        <w:left w:val="none" w:sz="0" w:space="0" w:color="auto"/>
        <w:bottom w:val="none" w:sz="0" w:space="0" w:color="auto"/>
        <w:right w:val="none" w:sz="0" w:space="0" w:color="auto"/>
      </w:divBdr>
    </w:div>
    <w:div w:id="104466389">
      <w:bodyDiv w:val="1"/>
      <w:marLeft w:val="0"/>
      <w:marRight w:val="0"/>
      <w:marTop w:val="0"/>
      <w:marBottom w:val="0"/>
      <w:divBdr>
        <w:top w:val="none" w:sz="0" w:space="0" w:color="auto"/>
        <w:left w:val="none" w:sz="0" w:space="0" w:color="auto"/>
        <w:bottom w:val="none" w:sz="0" w:space="0" w:color="auto"/>
        <w:right w:val="none" w:sz="0" w:space="0" w:color="auto"/>
      </w:divBdr>
    </w:div>
    <w:div w:id="109476416">
      <w:bodyDiv w:val="1"/>
      <w:marLeft w:val="0"/>
      <w:marRight w:val="0"/>
      <w:marTop w:val="0"/>
      <w:marBottom w:val="0"/>
      <w:divBdr>
        <w:top w:val="none" w:sz="0" w:space="0" w:color="auto"/>
        <w:left w:val="none" w:sz="0" w:space="0" w:color="auto"/>
        <w:bottom w:val="none" w:sz="0" w:space="0" w:color="auto"/>
        <w:right w:val="none" w:sz="0" w:space="0" w:color="auto"/>
      </w:divBdr>
    </w:div>
    <w:div w:id="114377219">
      <w:bodyDiv w:val="1"/>
      <w:marLeft w:val="0"/>
      <w:marRight w:val="0"/>
      <w:marTop w:val="0"/>
      <w:marBottom w:val="0"/>
      <w:divBdr>
        <w:top w:val="none" w:sz="0" w:space="0" w:color="auto"/>
        <w:left w:val="none" w:sz="0" w:space="0" w:color="auto"/>
        <w:bottom w:val="none" w:sz="0" w:space="0" w:color="auto"/>
        <w:right w:val="none" w:sz="0" w:space="0" w:color="auto"/>
      </w:divBdr>
    </w:div>
    <w:div w:id="115880897">
      <w:bodyDiv w:val="1"/>
      <w:marLeft w:val="0"/>
      <w:marRight w:val="0"/>
      <w:marTop w:val="0"/>
      <w:marBottom w:val="0"/>
      <w:divBdr>
        <w:top w:val="none" w:sz="0" w:space="0" w:color="auto"/>
        <w:left w:val="none" w:sz="0" w:space="0" w:color="auto"/>
        <w:bottom w:val="none" w:sz="0" w:space="0" w:color="auto"/>
        <w:right w:val="none" w:sz="0" w:space="0" w:color="auto"/>
      </w:divBdr>
    </w:div>
    <w:div w:id="119616656">
      <w:bodyDiv w:val="1"/>
      <w:marLeft w:val="0"/>
      <w:marRight w:val="0"/>
      <w:marTop w:val="0"/>
      <w:marBottom w:val="0"/>
      <w:divBdr>
        <w:top w:val="none" w:sz="0" w:space="0" w:color="auto"/>
        <w:left w:val="none" w:sz="0" w:space="0" w:color="auto"/>
        <w:bottom w:val="none" w:sz="0" w:space="0" w:color="auto"/>
        <w:right w:val="none" w:sz="0" w:space="0" w:color="auto"/>
      </w:divBdr>
      <w:divsChild>
        <w:div w:id="1952545159">
          <w:marLeft w:val="547"/>
          <w:marRight w:val="0"/>
          <w:marTop w:val="96"/>
          <w:marBottom w:val="0"/>
          <w:divBdr>
            <w:top w:val="none" w:sz="0" w:space="0" w:color="auto"/>
            <w:left w:val="none" w:sz="0" w:space="0" w:color="auto"/>
            <w:bottom w:val="none" w:sz="0" w:space="0" w:color="auto"/>
            <w:right w:val="none" w:sz="0" w:space="0" w:color="auto"/>
          </w:divBdr>
        </w:div>
        <w:div w:id="742215567">
          <w:marLeft w:val="547"/>
          <w:marRight w:val="0"/>
          <w:marTop w:val="96"/>
          <w:marBottom w:val="0"/>
          <w:divBdr>
            <w:top w:val="none" w:sz="0" w:space="0" w:color="auto"/>
            <w:left w:val="none" w:sz="0" w:space="0" w:color="auto"/>
            <w:bottom w:val="none" w:sz="0" w:space="0" w:color="auto"/>
            <w:right w:val="none" w:sz="0" w:space="0" w:color="auto"/>
          </w:divBdr>
        </w:div>
        <w:div w:id="948200408">
          <w:marLeft w:val="547"/>
          <w:marRight w:val="0"/>
          <w:marTop w:val="96"/>
          <w:marBottom w:val="0"/>
          <w:divBdr>
            <w:top w:val="none" w:sz="0" w:space="0" w:color="auto"/>
            <w:left w:val="none" w:sz="0" w:space="0" w:color="auto"/>
            <w:bottom w:val="none" w:sz="0" w:space="0" w:color="auto"/>
            <w:right w:val="none" w:sz="0" w:space="0" w:color="auto"/>
          </w:divBdr>
        </w:div>
        <w:div w:id="929393975">
          <w:marLeft w:val="547"/>
          <w:marRight w:val="0"/>
          <w:marTop w:val="96"/>
          <w:marBottom w:val="0"/>
          <w:divBdr>
            <w:top w:val="none" w:sz="0" w:space="0" w:color="auto"/>
            <w:left w:val="none" w:sz="0" w:space="0" w:color="auto"/>
            <w:bottom w:val="none" w:sz="0" w:space="0" w:color="auto"/>
            <w:right w:val="none" w:sz="0" w:space="0" w:color="auto"/>
          </w:divBdr>
        </w:div>
      </w:divsChild>
    </w:div>
    <w:div w:id="129982843">
      <w:bodyDiv w:val="1"/>
      <w:marLeft w:val="0"/>
      <w:marRight w:val="0"/>
      <w:marTop w:val="0"/>
      <w:marBottom w:val="0"/>
      <w:divBdr>
        <w:top w:val="none" w:sz="0" w:space="0" w:color="auto"/>
        <w:left w:val="none" w:sz="0" w:space="0" w:color="auto"/>
        <w:bottom w:val="none" w:sz="0" w:space="0" w:color="auto"/>
        <w:right w:val="none" w:sz="0" w:space="0" w:color="auto"/>
      </w:divBdr>
    </w:div>
    <w:div w:id="135682429">
      <w:bodyDiv w:val="1"/>
      <w:marLeft w:val="0"/>
      <w:marRight w:val="0"/>
      <w:marTop w:val="0"/>
      <w:marBottom w:val="0"/>
      <w:divBdr>
        <w:top w:val="none" w:sz="0" w:space="0" w:color="auto"/>
        <w:left w:val="none" w:sz="0" w:space="0" w:color="auto"/>
        <w:bottom w:val="none" w:sz="0" w:space="0" w:color="auto"/>
        <w:right w:val="none" w:sz="0" w:space="0" w:color="auto"/>
      </w:divBdr>
    </w:div>
    <w:div w:id="167259820">
      <w:bodyDiv w:val="1"/>
      <w:marLeft w:val="0"/>
      <w:marRight w:val="0"/>
      <w:marTop w:val="0"/>
      <w:marBottom w:val="0"/>
      <w:divBdr>
        <w:top w:val="none" w:sz="0" w:space="0" w:color="auto"/>
        <w:left w:val="none" w:sz="0" w:space="0" w:color="auto"/>
        <w:bottom w:val="none" w:sz="0" w:space="0" w:color="auto"/>
        <w:right w:val="none" w:sz="0" w:space="0" w:color="auto"/>
      </w:divBdr>
    </w:div>
    <w:div w:id="174468425">
      <w:bodyDiv w:val="1"/>
      <w:marLeft w:val="0"/>
      <w:marRight w:val="0"/>
      <w:marTop w:val="0"/>
      <w:marBottom w:val="0"/>
      <w:divBdr>
        <w:top w:val="none" w:sz="0" w:space="0" w:color="auto"/>
        <w:left w:val="none" w:sz="0" w:space="0" w:color="auto"/>
        <w:bottom w:val="none" w:sz="0" w:space="0" w:color="auto"/>
        <w:right w:val="none" w:sz="0" w:space="0" w:color="auto"/>
      </w:divBdr>
    </w:div>
    <w:div w:id="205072548">
      <w:bodyDiv w:val="1"/>
      <w:marLeft w:val="0"/>
      <w:marRight w:val="0"/>
      <w:marTop w:val="0"/>
      <w:marBottom w:val="0"/>
      <w:divBdr>
        <w:top w:val="none" w:sz="0" w:space="0" w:color="auto"/>
        <w:left w:val="none" w:sz="0" w:space="0" w:color="auto"/>
        <w:bottom w:val="none" w:sz="0" w:space="0" w:color="auto"/>
        <w:right w:val="none" w:sz="0" w:space="0" w:color="auto"/>
      </w:divBdr>
      <w:divsChild>
        <w:div w:id="1762752404">
          <w:marLeft w:val="547"/>
          <w:marRight w:val="0"/>
          <w:marTop w:val="96"/>
          <w:marBottom w:val="0"/>
          <w:divBdr>
            <w:top w:val="none" w:sz="0" w:space="0" w:color="auto"/>
            <w:left w:val="none" w:sz="0" w:space="0" w:color="auto"/>
            <w:bottom w:val="none" w:sz="0" w:space="0" w:color="auto"/>
            <w:right w:val="none" w:sz="0" w:space="0" w:color="auto"/>
          </w:divBdr>
        </w:div>
      </w:divsChild>
    </w:div>
    <w:div w:id="225576883">
      <w:bodyDiv w:val="1"/>
      <w:marLeft w:val="0"/>
      <w:marRight w:val="0"/>
      <w:marTop w:val="0"/>
      <w:marBottom w:val="0"/>
      <w:divBdr>
        <w:top w:val="none" w:sz="0" w:space="0" w:color="auto"/>
        <w:left w:val="none" w:sz="0" w:space="0" w:color="auto"/>
        <w:bottom w:val="none" w:sz="0" w:space="0" w:color="auto"/>
        <w:right w:val="none" w:sz="0" w:space="0" w:color="auto"/>
      </w:divBdr>
      <w:divsChild>
        <w:div w:id="1211502456">
          <w:marLeft w:val="547"/>
          <w:marRight w:val="0"/>
          <w:marTop w:val="96"/>
          <w:marBottom w:val="0"/>
          <w:divBdr>
            <w:top w:val="none" w:sz="0" w:space="0" w:color="auto"/>
            <w:left w:val="none" w:sz="0" w:space="0" w:color="auto"/>
            <w:bottom w:val="none" w:sz="0" w:space="0" w:color="auto"/>
            <w:right w:val="none" w:sz="0" w:space="0" w:color="auto"/>
          </w:divBdr>
        </w:div>
      </w:divsChild>
    </w:div>
    <w:div w:id="233011346">
      <w:bodyDiv w:val="1"/>
      <w:marLeft w:val="0"/>
      <w:marRight w:val="0"/>
      <w:marTop w:val="0"/>
      <w:marBottom w:val="0"/>
      <w:divBdr>
        <w:top w:val="none" w:sz="0" w:space="0" w:color="auto"/>
        <w:left w:val="none" w:sz="0" w:space="0" w:color="auto"/>
        <w:bottom w:val="none" w:sz="0" w:space="0" w:color="auto"/>
        <w:right w:val="none" w:sz="0" w:space="0" w:color="auto"/>
      </w:divBdr>
      <w:divsChild>
        <w:div w:id="1852258615">
          <w:marLeft w:val="547"/>
          <w:marRight w:val="0"/>
          <w:marTop w:val="96"/>
          <w:marBottom w:val="0"/>
          <w:divBdr>
            <w:top w:val="none" w:sz="0" w:space="0" w:color="auto"/>
            <w:left w:val="none" w:sz="0" w:space="0" w:color="auto"/>
            <w:bottom w:val="none" w:sz="0" w:space="0" w:color="auto"/>
            <w:right w:val="none" w:sz="0" w:space="0" w:color="auto"/>
          </w:divBdr>
        </w:div>
      </w:divsChild>
    </w:div>
    <w:div w:id="246159133">
      <w:bodyDiv w:val="1"/>
      <w:marLeft w:val="0"/>
      <w:marRight w:val="0"/>
      <w:marTop w:val="0"/>
      <w:marBottom w:val="0"/>
      <w:divBdr>
        <w:top w:val="none" w:sz="0" w:space="0" w:color="auto"/>
        <w:left w:val="none" w:sz="0" w:space="0" w:color="auto"/>
        <w:bottom w:val="none" w:sz="0" w:space="0" w:color="auto"/>
        <w:right w:val="none" w:sz="0" w:space="0" w:color="auto"/>
      </w:divBdr>
      <w:divsChild>
        <w:div w:id="301887533">
          <w:marLeft w:val="547"/>
          <w:marRight w:val="0"/>
          <w:marTop w:val="96"/>
          <w:marBottom w:val="0"/>
          <w:divBdr>
            <w:top w:val="none" w:sz="0" w:space="0" w:color="auto"/>
            <w:left w:val="none" w:sz="0" w:space="0" w:color="auto"/>
            <w:bottom w:val="none" w:sz="0" w:space="0" w:color="auto"/>
            <w:right w:val="none" w:sz="0" w:space="0" w:color="auto"/>
          </w:divBdr>
        </w:div>
      </w:divsChild>
    </w:div>
    <w:div w:id="254483993">
      <w:bodyDiv w:val="1"/>
      <w:marLeft w:val="0"/>
      <w:marRight w:val="0"/>
      <w:marTop w:val="0"/>
      <w:marBottom w:val="0"/>
      <w:divBdr>
        <w:top w:val="none" w:sz="0" w:space="0" w:color="auto"/>
        <w:left w:val="none" w:sz="0" w:space="0" w:color="auto"/>
        <w:bottom w:val="none" w:sz="0" w:space="0" w:color="auto"/>
        <w:right w:val="none" w:sz="0" w:space="0" w:color="auto"/>
      </w:divBdr>
    </w:div>
    <w:div w:id="270860559">
      <w:bodyDiv w:val="1"/>
      <w:marLeft w:val="0"/>
      <w:marRight w:val="0"/>
      <w:marTop w:val="0"/>
      <w:marBottom w:val="0"/>
      <w:divBdr>
        <w:top w:val="none" w:sz="0" w:space="0" w:color="auto"/>
        <w:left w:val="none" w:sz="0" w:space="0" w:color="auto"/>
        <w:bottom w:val="none" w:sz="0" w:space="0" w:color="auto"/>
        <w:right w:val="none" w:sz="0" w:space="0" w:color="auto"/>
      </w:divBdr>
      <w:divsChild>
        <w:div w:id="441153071">
          <w:marLeft w:val="547"/>
          <w:marRight w:val="0"/>
          <w:marTop w:val="96"/>
          <w:marBottom w:val="0"/>
          <w:divBdr>
            <w:top w:val="none" w:sz="0" w:space="0" w:color="auto"/>
            <w:left w:val="none" w:sz="0" w:space="0" w:color="auto"/>
            <w:bottom w:val="none" w:sz="0" w:space="0" w:color="auto"/>
            <w:right w:val="none" w:sz="0" w:space="0" w:color="auto"/>
          </w:divBdr>
        </w:div>
        <w:div w:id="1989742643">
          <w:marLeft w:val="547"/>
          <w:marRight w:val="0"/>
          <w:marTop w:val="96"/>
          <w:marBottom w:val="0"/>
          <w:divBdr>
            <w:top w:val="none" w:sz="0" w:space="0" w:color="auto"/>
            <w:left w:val="none" w:sz="0" w:space="0" w:color="auto"/>
            <w:bottom w:val="none" w:sz="0" w:space="0" w:color="auto"/>
            <w:right w:val="none" w:sz="0" w:space="0" w:color="auto"/>
          </w:divBdr>
        </w:div>
        <w:div w:id="1879127447">
          <w:marLeft w:val="547"/>
          <w:marRight w:val="0"/>
          <w:marTop w:val="96"/>
          <w:marBottom w:val="0"/>
          <w:divBdr>
            <w:top w:val="none" w:sz="0" w:space="0" w:color="auto"/>
            <w:left w:val="none" w:sz="0" w:space="0" w:color="auto"/>
            <w:bottom w:val="none" w:sz="0" w:space="0" w:color="auto"/>
            <w:right w:val="none" w:sz="0" w:space="0" w:color="auto"/>
          </w:divBdr>
        </w:div>
        <w:div w:id="1610045361">
          <w:marLeft w:val="547"/>
          <w:marRight w:val="0"/>
          <w:marTop w:val="96"/>
          <w:marBottom w:val="0"/>
          <w:divBdr>
            <w:top w:val="none" w:sz="0" w:space="0" w:color="auto"/>
            <w:left w:val="none" w:sz="0" w:space="0" w:color="auto"/>
            <w:bottom w:val="none" w:sz="0" w:space="0" w:color="auto"/>
            <w:right w:val="none" w:sz="0" w:space="0" w:color="auto"/>
          </w:divBdr>
        </w:div>
        <w:div w:id="1631865873">
          <w:marLeft w:val="547"/>
          <w:marRight w:val="0"/>
          <w:marTop w:val="96"/>
          <w:marBottom w:val="0"/>
          <w:divBdr>
            <w:top w:val="none" w:sz="0" w:space="0" w:color="auto"/>
            <w:left w:val="none" w:sz="0" w:space="0" w:color="auto"/>
            <w:bottom w:val="none" w:sz="0" w:space="0" w:color="auto"/>
            <w:right w:val="none" w:sz="0" w:space="0" w:color="auto"/>
          </w:divBdr>
        </w:div>
        <w:div w:id="2042365738">
          <w:marLeft w:val="547"/>
          <w:marRight w:val="0"/>
          <w:marTop w:val="96"/>
          <w:marBottom w:val="0"/>
          <w:divBdr>
            <w:top w:val="none" w:sz="0" w:space="0" w:color="auto"/>
            <w:left w:val="none" w:sz="0" w:space="0" w:color="auto"/>
            <w:bottom w:val="none" w:sz="0" w:space="0" w:color="auto"/>
            <w:right w:val="none" w:sz="0" w:space="0" w:color="auto"/>
          </w:divBdr>
        </w:div>
        <w:div w:id="451478775">
          <w:marLeft w:val="547"/>
          <w:marRight w:val="0"/>
          <w:marTop w:val="96"/>
          <w:marBottom w:val="0"/>
          <w:divBdr>
            <w:top w:val="none" w:sz="0" w:space="0" w:color="auto"/>
            <w:left w:val="none" w:sz="0" w:space="0" w:color="auto"/>
            <w:bottom w:val="none" w:sz="0" w:space="0" w:color="auto"/>
            <w:right w:val="none" w:sz="0" w:space="0" w:color="auto"/>
          </w:divBdr>
        </w:div>
      </w:divsChild>
    </w:div>
    <w:div w:id="281108931">
      <w:bodyDiv w:val="1"/>
      <w:marLeft w:val="0"/>
      <w:marRight w:val="0"/>
      <w:marTop w:val="0"/>
      <w:marBottom w:val="0"/>
      <w:divBdr>
        <w:top w:val="none" w:sz="0" w:space="0" w:color="auto"/>
        <w:left w:val="none" w:sz="0" w:space="0" w:color="auto"/>
        <w:bottom w:val="none" w:sz="0" w:space="0" w:color="auto"/>
        <w:right w:val="none" w:sz="0" w:space="0" w:color="auto"/>
      </w:divBdr>
      <w:divsChild>
        <w:div w:id="1909412590">
          <w:marLeft w:val="547"/>
          <w:marRight w:val="0"/>
          <w:marTop w:val="0"/>
          <w:marBottom w:val="0"/>
          <w:divBdr>
            <w:top w:val="none" w:sz="0" w:space="0" w:color="auto"/>
            <w:left w:val="none" w:sz="0" w:space="0" w:color="auto"/>
            <w:bottom w:val="none" w:sz="0" w:space="0" w:color="auto"/>
            <w:right w:val="none" w:sz="0" w:space="0" w:color="auto"/>
          </w:divBdr>
        </w:div>
      </w:divsChild>
    </w:div>
    <w:div w:id="292253870">
      <w:bodyDiv w:val="1"/>
      <w:marLeft w:val="0"/>
      <w:marRight w:val="0"/>
      <w:marTop w:val="0"/>
      <w:marBottom w:val="0"/>
      <w:divBdr>
        <w:top w:val="none" w:sz="0" w:space="0" w:color="auto"/>
        <w:left w:val="none" w:sz="0" w:space="0" w:color="auto"/>
        <w:bottom w:val="none" w:sz="0" w:space="0" w:color="auto"/>
        <w:right w:val="none" w:sz="0" w:space="0" w:color="auto"/>
      </w:divBdr>
      <w:divsChild>
        <w:div w:id="1828860355">
          <w:marLeft w:val="547"/>
          <w:marRight w:val="0"/>
          <w:marTop w:val="96"/>
          <w:marBottom w:val="0"/>
          <w:divBdr>
            <w:top w:val="none" w:sz="0" w:space="0" w:color="auto"/>
            <w:left w:val="none" w:sz="0" w:space="0" w:color="auto"/>
            <w:bottom w:val="none" w:sz="0" w:space="0" w:color="auto"/>
            <w:right w:val="none" w:sz="0" w:space="0" w:color="auto"/>
          </w:divBdr>
        </w:div>
      </w:divsChild>
    </w:div>
    <w:div w:id="298875440">
      <w:bodyDiv w:val="1"/>
      <w:marLeft w:val="0"/>
      <w:marRight w:val="0"/>
      <w:marTop w:val="0"/>
      <w:marBottom w:val="0"/>
      <w:divBdr>
        <w:top w:val="none" w:sz="0" w:space="0" w:color="auto"/>
        <w:left w:val="none" w:sz="0" w:space="0" w:color="auto"/>
        <w:bottom w:val="none" w:sz="0" w:space="0" w:color="auto"/>
        <w:right w:val="none" w:sz="0" w:space="0" w:color="auto"/>
      </w:divBdr>
    </w:div>
    <w:div w:id="308368399">
      <w:bodyDiv w:val="1"/>
      <w:marLeft w:val="0"/>
      <w:marRight w:val="0"/>
      <w:marTop w:val="0"/>
      <w:marBottom w:val="0"/>
      <w:divBdr>
        <w:top w:val="none" w:sz="0" w:space="0" w:color="auto"/>
        <w:left w:val="none" w:sz="0" w:space="0" w:color="auto"/>
        <w:bottom w:val="none" w:sz="0" w:space="0" w:color="auto"/>
        <w:right w:val="none" w:sz="0" w:space="0" w:color="auto"/>
      </w:divBdr>
    </w:div>
    <w:div w:id="314842564">
      <w:bodyDiv w:val="1"/>
      <w:marLeft w:val="0"/>
      <w:marRight w:val="0"/>
      <w:marTop w:val="0"/>
      <w:marBottom w:val="0"/>
      <w:divBdr>
        <w:top w:val="none" w:sz="0" w:space="0" w:color="auto"/>
        <w:left w:val="none" w:sz="0" w:space="0" w:color="auto"/>
        <w:bottom w:val="none" w:sz="0" w:space="0" w:color="auto"/>
        <w:right w:val="none" w:sz="0" w:space="0" w:color="auto"/>
      </w:divBdr>
    </w:div>
    <w:div w:id="316500755">
      <w:bodyDiv w:val="1"/>
      <w:marLeft w:val="0"/>
      <w:marRight w:val="0"/>
      <w:marTop w:val="0"/>
      <w:marBottom w:val="0"/>
      <w:divBdr>
        <w:top w:val="none" w:sz="0" w:space="0" w:color="auto"/>
        <w:left w:val="none" w:sz="0" w:space="0" w:color="auto"/>
        <w:bottom w:val="none" w:sz="0" w:space="0" w:color="auto"/>
        <w:right w:val="none" w:sz="0" w:space="0" w:color="auto"/>
      </w:divBdr>
    </w:div>
    <w:div w:id="318310685">
      <w:bodyDiv w:val="1"/>
      <w:marLeft w:val="0"/>
      <w:marRight w:val="0"/>
      <w:marTop w:val="0"/>
      <w:marBottom w:val="0"/>
      <w:divBdr>
        <w:top w:val="none" w:sz="0" w:space="0" w:color="auto"/>
        <w:left w:val="none" w:sz="0" w:space="0" w:color="auto"/>
        <w:bottom w:val="none" w:sz="0" w:space="0" w:color="auto"/>
        <w:right w:val="none" w:sz="0" w:space="0" w:color="auto"/>
      </w:divBdr>
      <w:divsChild>
        <w:div w:id="1028331519">
          <w:marLeft w:val="547"/>
          <w:marRight w:val="0"/>
          <w:marTop w:val="0"/>
          <w:marBottom w:val="0"/>
          <w:divBdr>
            <w:top w:val="none" w:sz="0" w:space="0" w:color="auto"/>
            <w:left w:val="none" w:sz="0" w:space="0" w:color="auto"/>
            <w:bottom w:val="none" w:sz="0" w:space="0" w:color="auto"/>
            <w:right w:val="none" w:sz="0" w:space="0" w:color="auto"/>
          </w:divBdr>
        </w:div>
      </w:divsChild>
    </w:div>
    <w:div w:id="324474240">
      <w:bodyDiv w:val="1"/>
      <w:marLeft w:val="0"/>
      <w:marRight w:val="0"/>
      <w:marTop w:val="0"/>
      <w:marBottom w:val="0"/>
      <w:divBdr>
        <w:top w:val="none" w:sz="0" w:space="0" w:color="auto"/>
        <w:left w:val="none" w:sz="0" w:space="0" w:color="auto"/>
        <w:bottom w:val="none" w:sz="0" w:space="0" w:color="auto"/>
        <w:right w:val="none" w:sz="0" w:space="0" w:color="auto"/>
      </w:divBdr>
      <w:divsChild>
        <w:div w:id="1044596428">
          <w:marLeft w:val="547"/>
          <w:marRight w:val="0"/>
          <w:marTop w:val="96"/>
          <w:marBottom w:val="0"/>
          <w:divBdr>
            <w:top w:val="none" w:sz="0" w:space="0" w:color="auto"/>
            <w:left w:val="none" w:sz="0" w:space="0" w:color="auto"/>
            <w:bottom w:val="none" w:sz="0" w:space="0" w:color="auto"/>
            <w:right w:val="none" w:sz="0" w:space="0" w:color="auto"/>
          </w:divBdr>
        </w:div>
      </w:divsChild>
    </w:div>
    <w:div w:id="325326811">
      <w:bodyDiv w:val="1"/>
      <w:marLeft w:val="0"/>
      <w:marRight w:val="0"/>
      <w:marTop w:val="0"/>
      <w:marBottom w:val="0"/>
      <w:divBdr>
        <w:top w:val="none" w:sz="0" w:space="0" w:color="auto"/>
        <w:left w:val="none" w:sz="0" w:space="0" w:color="auto"/>
        <w:bottom w:val="none" w:sz="0" w:space="0" w:color="auto"/>
        <w:right w:val="none" w:sz="0" w:space="0" w:color="auto"/>
      </w:divBdr>
    </w:div>
    <w:div w:id="329604953">
      <w:bodyDiv w:val="1"/>
      <w:marLeft w:val="0"/>
      <w:marRight w:val="0"/>
      <w:marTop w:val="0"/>
      <w:marBottom w:val="0"/>
      <w:divBdr>
        <w:top w:val="none" w:sz="0" w:space="0" w:color="auto"/>
        <w:left w:val="none" w:sz="0" w:space="0" w:color="auto"/>
        <w:bottom w:val="none" w:sz="0" w:space="0" w:color="auto"/>
        <w:right w:val="none" w:sz="0" w:space="0" w:color="auto"/>
      </w:divBdr>
      <w:divsChild>
        <w:div w:id="1914585179">
          <w:marLeft w:val="547"/>
          <w:marRight w:val="0"/>
          <w:marTop w:val="96"/>
          <w:marBottom w:val="0"/>
          <w:divBdr>
            <w:top w:val="none" w:sz="0" w:space="0" w:color="auto"/>
            <w:left w:val="none" w:sz="0" w:space="0" w:color="auto"/>
            <w:bottom w:val="none" w:sz="0" w:space="0" w:color="auto"/>
            <w:right w:val="none" w:sz="0" w:space="0" w:color="auto"/>
          </w:divBdr>
        </w:div>
        <w:div w:id="541094904">
          <w:marLeft w:val="547"/>
          <w:marRight w:val="0"/>
          <w:marTop w:val="96"/>
          <w:marBottom w:val="0"/>
          <w:divBdr>
            <w:top w:val="none" w:sz="0" w:space="0" w:color="auto"/>
            <w:left w:val="none" w:sz="0" w:space="0" w:color="auto"/>
            <w:bottom w:val="none" w:sz="0" w:space="0" w:color="auto"/>
            <w:right w:val="none" w:sz="0" w:space="0" w:color="auto"/>
          </w:divBdr>
        </w:div>
      </w:divsChild>
    </w:div>
    <w:div w:id="336346570">
      <w:bodyDiv w:val="1"/>
      <w:marLeft w:val="0"/>
      <w:marRight w:val="0"/>
      <w:marTop w:val="0"/>
      <w:marBottom w:val="0"/>
      <w:divBdr>
        <w:top w:val="none" w:sz="0" w:space="0" w:color="auto"/>
        <w:left w:val="none" w:sz="0" w:space="0" w:color="auto"/>
        <w:bottom w:val="none" w:sz="0" w:space="0" w:color="auto"/>
        <w:right w:val="none" w:sz="0" w:space="0" w:color="auto"/>
      </w:divBdr>
    </w:div>
    <w:div w:id="339160496">
      <w:bodyDiv w:val="1"/>
      <w:marLeft w:val="0"/>
      <w:marRight w:val="0"/>
      <w:marTop w:val="0"/>
      <w:marBottom w:val="0"/>
      <w:divBdr>
        <w:top w:val="none" w:sz="0" w:space="0" w:color="auto"/>
        <w:left w:val="none" w:sz="0" w:space="0" w:color="auto"/>
        <w:bottom w:val="none" w:sz="0" w:space="0" w:color="auto"/>
        <w:right w:val="none" w:sz="0" w:space="0" w:color="auto"/>
      </w:divBdr>
      <w:divsChild>
        <w:div w:id="845554567">
          <w:marLeft w:val="547"/>
          <w:marRight w:val="0"/>
          <w:marTop w:val="96"/>
          <w:marBottom w:val="0"/>
          <w:divBdr>
            <w:top w:val="none" w:sz="0" w:space="0" w:color="auto"/>
            <w:left w:val="none" w:sz="0" w:space="0" w:color="auto"/>
            <w:bottom w:val="none" w:sz="0" w:space="0" w:color="auto"/>
            <w:right w:val="none" w:sz="0" w:space="0" w:color="auto"/>
          </w:divBdr>
        </w:div>
      </w:divsChild>
    </w:div>
    <w:div w:id="345446639">
      <w:bodyDiv w:val="1"/>
      <w:marLeft w:val="0"/>
      <w:marRight w:val="0"/>
      <w:marTop w:val="0"/>
      <w:marBottom w:val="0"/>
      <w:divBdr>
        <w:top w:val="none" w:sz="0" w:space="0" w:color="auto"/>
        <w:left w:val="none" w:sz="0" w:space="0" w:color="auto"/>
        <w:bottom w:val="none" w:sz="0" w:space="0" w:color="auto"/>
        <w:right w:val="none" w:sz="0" w:space="0" w:color="auto"/>
      </w:divBdr>
    </w:div>
    <w:div w:id="360665176">
      <w:bodyDiv w:val="1"/>
      <w:marLeft w:val="0"/>
      <w:marRight w:val="0"/>
      <w:marTop w:val="0"/>
      <w:marBottom w:val="0"/>
      <w:divBdr>
        <w:top w:val="none" w:sz="0" w:space="0" w:color="auto"/>
        <w:left w:val="none" w:sz="0" w:space="0" w:color="auto"/>
        <w:bottom w:val="none" w:sz="0" w:space="0" w:color="auto"/>
        <w:right w:val="none" w:sz="0" w:space="0" w:color="auto"/>
      </w:divBdr>
    </w:div>
    <w:div w:id="373770011">
      <w:bodyDiv w:val="1"/>
      <w:marLeft w:val="0"/>
      <w:marRight w:val="0"/>
      <w:marTop w:val="0"/>
      <w:marBottom w:val="0"/>
      <w:divBdr>
        <w:top w:val="none" w:sz="0" w:space="0" w:color="auto"/>
        <w:left w:val="none" w:sz="0" w:space="0" w:color="auto"/>
        <w:bottom w:val="none" w:sz="0" w:space="0" w:color="auto"/>
        <w:right w:val="none" w:sz="0" w:space="0" w:color="auto"/>
      </w:divBdr>
    </w:div>
    <w:div w:id="382796370">
      <w:bodyDiv w:val="1"/>
      <w:marLeft w:val="0"/>
      <w:marRight w:val="0"/>
      <w:marTop w:val="0"/>
      <w:marBottom w:val="0"/>
      <w:divBdr>
        <w:top w:val="none" w:sz="0" w:space="0" w:color="auto"/>
        <w:left w:val="none" w:sz="0" w:space="0" w:color="auto"/>
        <w:bottom w:val="none" w:sz="0" w:space="0" w:color="auto"/>
        <w:right w:val="none" w:sz="0" w:space="0" w:color="auto"/>
      </w:divBdr>
      <w:divsChild>
        <w:div w:id="118304583">
          <w:marLeft w:val="547"/>
          <w:marRight w:val="0"/>
          <w:marTop w:val="96"/>
          <w:marBottom w:val="0"/>
          <w:divBdr>
            <w:top w:val="none" w:sz="0" w:space="0" w:color="auto"/>
            <w:left w:val="none" w:sz="0" w:space="0" w:color="auto"/>
            <w:bottom w:val="none" w:sz="0" w:space="0" w:color="auto"/>
            <w:right w:val="none" w:sz="0" w:space="0" w:color="auto"/>
          </w:divBdr>
        </w:div>
        <w:div w:id="538322597">
          <w:marLeft w:val="547"/>
          <w:marRight w:val="0"/>
          <w:marTop w:val="96"/>
          <w:marBottom w:val="0"/>
          <w:divBdr>
            <w:top w:val="none" w:sz="0" w:space="0" w:color="auto"/>
            <w:left w:val="none" w:sz="0" w:space="0" w:color="auto"/>
            <w:bottom w:val="none" w:sz="0" w:space="0" w:color="auto"/>
            <w:right w:val="none" w:sz="0" w:space="0" w:color="auto"/>
          </w:divBdr>
        </w:div>
      </w:divsChild>
    </w:div>
    <w:div w:id="389770419">
      <w:bodyDiv w:val="1"/>
      <w:marLeft w:val="0"/>
      <w:marRight w:val="0"/>
      <w:marTop w:val="0"/>
      <w:marBottom w:val="0"/>
      <w:divBdr>
        <w:top w:val="none" w:sz="0" w:space="0" w:color="auto"/>
        <w:left w:val="none" w:sz="0" w:space="0" w:color="auto"/>
        <w:bottom w:val="none" w:sz="0" w:space="0" w:color="auto"/>
        <w:right w:val="none" w:sz="0" w:space="0" w:color="auto"/>
      </w:divBdr>
      <w:divsChild>
        <w:div w:id="372849752">
          <w:marLeft w:val="547"/>
          <w:marRight w:val="0"/>
          <w:marTop w:val="96"/>
          <w:marBottom w:val="0"/>
          <w:divBdr>
            <w:top w:val="none" w:sz="0" w:space="0" w:color="auto"/>
            <w:left w:val="none" w:sz="0" w:space="0" w:color="auto"/>
            <w:bottom w:val="none" w:sz="0" w:space="0" w:color="auto"/>
            <w:right w:val="none" w:sz="0" w:space="0" w:color="auto"/>
          </w:divBdr>
        </w:div>
      </w:divsChild>
    </w:div>
    <w:div w:id="402723092">
      <w:bodyDiv w:val="1"/>
      <w:marLeft w:val="0"/>
      <w:marRight w:val="0"/>
      <w:marTop w:val="0"/>
      <w:marBottom w:val="0"/>
      <w:divBdr>
        <w:top w:val="none" w:sz="0" w:space="0" w:color="auto"/>
        <w:left w:val="none" w:sz="0" w:space="0" w:color="auto"/>
        <w:bottom w:val="none" w:sz="0" w:space="0" w:color="auto"/>
        <w:right w:val="none" w:sz="0" w:space="0" w:color="auto"/>
      </w:divBdr>
    </w:div>
    <w:div w:id="421337546">
      <w:bodyDiv w:val="1"/>
      <w:marLeft w:val="0"/>
      <w:marRight w:val="0"/>
      <w:marTop w:val="0"/>
      <w:marBottom w:val="0"/>
      <w:divBdr>
        <w:top w:val="none" w:sz="0" w:space="0" w:color="auto"/>
        <w:left w:val="none" w:sz="0" w:space="0" w:color="auto"/>
        <w:bottom w:val="none" w:sz="0" w:space="0" w:color="auto"/>
        <w:right w:val="none" w:sz="0" w:space="0" w:color="auto"/>
      </w:divBdr>
      <w:divsChild>
        <w:div w:id="1497575178">
          <w:marLeft w:val="547"/>
          <w:marRight w:val="0"/>
          <w:marTop w:val="0"/>
          <w:marBottom w:val="0"/>
          <w:divBdr>
            <w:top w:val="none" w:sz="0" w:space="0" w:color="auto"/>
            <w:left w:val="none" w:sz="0" w:space="0" w:color="auto"/>
            <w:bottom w:val="none" w:sz="0" w:space="0" w:color="auto"/>
            <w:right w:val="none" w:sz="0" w:space="0" w:color="auto"/>
          </w:divBdr>
        </w:div>
      </w:divsChild>
    </w:div>
    <w:div w:id="433286682">
      <w:bodyDiv w:val="1"/>
      <w:marLeft w:val="0"/>
      <w:marRight w:val="0"/>
      <w:marTop w:val="0"/>
      <w:marBottom w:val="0"/>
      <w:divBdr>
        <w:top w:val="none" w:sz="0" w:space="0" w:color="auto"/>
        <w:left w:val="none" w:sz="0" w:space="0" w:color="auto"/>
        <w:bottom w:val="none" w:sz="0" w:space="0" w:color="auto"/>
        <w:right w:val="none" w:sz="0" w:space="0" w:color="auto"/>
      </w:divBdr>
    </w:div>
    <w:div w:id="435294295">
      <w:bodyDiv w:val="1"/>
      <w:marLeft w:val="0"/>
      <w:marRight w:val="0"/>
      <w:marTop w:val="0"/>
      <w:marBottom w:val="0"/>
      <w:divBdr>
        <w:top w:val="none" w:sz="0" w:space="0" w:color="auto"/>
        <w:left w:val="none" w:sz="0" w:space="0" w:color="auto"/>
        <w:bottom w:val="none" w:sz="0" w:space="0" w:color="auto"/>
        <w:right w:val="none" w:sz="0" w:space="0" w:color="auto"/>
      </w:divBdr>
    </w:div>
    <w:div w:id="441996993">
      <w:bodyDiv w:val="1"/>
      <w:marLeft w:val="0"/>
      <w:marRight w:val="0"/>
      <w:marTop w:val="0"/>
      <w:marBottom w:val="0"/>
      <w:divBdr>
        <w:top w:val="none" w:sz="0" w:space="0" w:color="auto"/>
        <w:left w:val="none" w:sz="0" w:space="0" w:color="auto"/>
        <w:bottom w:val="none" w:sz="0" w:space="0" w:color="auto"/>
        <w:right w:val="none" w:sz="0" w:space="0" w:color="auto"/>
      </w:divBdr>
    </w:div>
    <w:div w:id="441998511">
      <w:bodyDiv w:val="1"/>
      <w:marLeft w:val="0"/>
      <w:marRight w:val="0"/>
      <w:marTop w:val="0"/>
      <w:marBottom w:val="0"/>
      <w:divBdr>
        <w:top w:val="none" w:sz="0" w:space="0" w:color="auto"/>
        <w:left w:val="none" w:sz="0" w:space="0" w:color="auto"/>
        <w:bottom w:val="none" w:sz="0" w:space="0" w:color="auto"/>
        <w:right w:val="none" w:sz="0" w:space="0" w:color="auto"/>
      </w:divBdr>
    </w:div>
    <w:div w:id="488639979">
      <w:bodyDiv w:val="1"/>
      <w:marLeft w:val="0"/>
      <w:marRight w:val="0"/>
      <w:marTop w:val="0"/>
      <w:marBottom w:val="0"/>
      <w:divBdr>
        <w:top w:val="none" w:sz="0" w:space="0" w:color="auto"/>
        <w:left w:val="none" w:sz="0" w:space="0" w:color="auto"/>
        <w:bottom w:val="none" w:sz="0" w:space="0" w:color="auto"/>
        <w:right w:val="none" w:sz="0" w:space="0" w:color="auto"/>
      </w:divBdr>
    </w:div>
    <w:div w:id="492645683">
      <w:bodyDiv w:val="1"/>
      <w:marLeft w:val="0"/>
      <w:marRight w:val="0"/>
      <w:marTop w:val="0"/>
      <w:marBottom w:val="0"/>
      <w:divBdr>
        <w:top w:val="none" w:sz="0" w:space="0" w:color="auto"/>
        <w:left w:val="none" w:sz="0" w:space="0" w:color="auto"/>
        <w:bottom w:val="none" w:sz="0" w:space="0" w:color="auto"/>
        <w:right w:val="none" w:sz="0" w:space="0" w:color="auto"/>
      </w:divBdr>
    </w:div>
    <w:div w:id="494734513">
      <w:bodyDiv w:val="1"/>
      <w:marLeft w:val="0"/>
      <w:marRight w:val="0"/>
      <w:marTop w:val="0"/>
      <w:marBottom w:val="0"/>
      <w:divBdr>
        <w:top w:val="none" w:sz="0" w:space="0" w:color="auto"/>
        <w:left w:val="none" w:sz="0" w:space="0" w:color="auto"/>
        <w:bottom w:val="none" w:sz="0" w:space="0" w:color="auto"/>
        <w:right w:val="none" w:sz="0" w:space="0" w:color="auto"/>
      </w:divBdr>
    </w:div>
    <w:div w:id="495001306">
      <w:bodyDiv w:val="1"/>
      <w:marLeft w:val="0"/>
      <w:marRight w:val="0"/>
      <w:marTop w:val="0"/>
      <w:marBottom w:val="0"/>
      <w:divBdr>
        <w:top w:val="none" w:sz="0" w:space="0" w:color="auto"/>
        <w:left w:val="none" w:sz="0" w:space="0" w:color="auto"/>
        <w:bottom w:val="none" w:sz="0" w:space="0" w:color="auto"/>
        <w:right w:val="none" w:sz="0" w:space="0" w:color="auto"/>
      </w:divBdr>
    </w:div>
    <w:div w:id="495193614">
      <w:bodyDiv w:val="1"/>
      <w:marLeft w:val="0"/>
      <w:marRight w:val="0"/>
      <w:marTop w:val="0"/>
      <w:marBottom w:val="0"/>
      <w:divBdr>
        <w:top w:val="none" w:sz="0" w:space="0" w:color="auto"/>
        <w:left w:val="none" w:sz="0" w:space="0" w:color="auto"/>
        <w:bottom w:val="none" w:sz="0" w:space="0" w:color="auto"/>
        <w:right w:val="none" w:sz="0" w:space="0" w:color="auto"/>
      </w:divBdr>
      <w:divsChild>
        <w:div w:id="1958096370">
          <w:marLeft w:val="547"/>
          <w:marRight w:val="0"/>
          <w:marTop w:val="96"/>
          <w:marBottom w:val="0"/>
          <w:divBdr>
            <w:top w:val="none" w:sz="0" w:space="0" w:color="auto"/>
            <w:left w:val="none" w:sz="0" w:space="0" w:color="auto"/>
            <w:bottom w:val="none" w:sz="0" w:space="0" w:color="auto"/>
            <w:right w:val="none" w:sz="0" w:space="0" w:color="auto"/>
          </w:divBdr>
        </w:div>
        <w:div w:id="1519126230">
          <w:marLeft w:val="547"/>
          <w:marRight w:val="0"/>
          <w:marTop w:val="96"/>
          <w:marBottom w:val="0"/>
          <w:divBdr>
            <w:top w:val="none" w:sz="0" w:space="0" w:color="auto"/>
            <w:left w:val="none" w:sz="0" w:space="0" w:color="auto"/>
            <w:bottom w:val="none" w:sz="0" w:space="0" w:color="auto"/>
            <w:right w:val="none" w:sz="0" w:space="0" w:color="auto"/>
          </w:divBdr>
        </w:div>
        <w:div w:id="574362633">
          <w:marLeft w:val="547"/>
          <w:marRight w:val="0"/>
          <w:marTop w:val="96"/>
          <w:marBottom w:val="0"/>
          <w:divBdr>
            <w:top w:val="none" w:sz="0" w:space="0" w:color="auto"/>
            <w:left w:val="none" w:sz="0" w:space="0" w:color="auto"/>
            <w:bottom w:val="none" w:sz="0" w:space="0" w:color="auto"/>
            <w:right w:val="none" w:sz="0" w:space="0" w:color="auto"/>
          </w:divBdr>
        </w:div>
      </w:divsChild>
    </w:div>
    <w:div w:id="500240177">
      <w:bodyDiv w:val="1"/>
      <w:marLeft w:val="0"/>
      <w:marRight w:val="0"/>
      <w:marTop w:val="0"/>
      <w:marBottom w:val="0"/>
      <w:divBdr>
        <w:top w:val="none" w:sz="0" w:space="0" w:color="auto"/>
        <w:left w:val="none" w:sz="0" w:space="0" w:color="auto"/>
        <w:bottom w:val="none" w:sz="0" w:space="0" w:color="auto"/>
        <w:right w:val="none" w:sz="0" w:space="0" w:color="auto"/>
      </w:divBdr>
    </w:div>
    <w:div w:id="503982453">
      <w:bodyDiv w:val="1"/>
      <w:marLeft w:val="0"/>
      <w:marRight w:val="0"/>
      <w:marTop w:val="0"/>
      <w:marBottom w:val="0"/>
      <w:divBdr>
        <w:top w:val="none" w:sz="0" w:space="0" w:color="auto"/>
        <w:left w:val="none" w:sz="0" w:space="0" w:color="auto"/>
        <w:bottom w:val="none" w:sz="0" w:space="0" w:color="auto"/>
        <w:right w:val="none" w:sz="0" w:space="0" w:color="auto"/>
      </w:divBdr>
      <w:divsChild>
        <w:div w:id="1794060779">
          <w:marLeft w:val="547"/>
          <w:marRight w:val="0"/>
          <w:marTop w:val="96"/>
          <w:marBottom w:val="0"/>
          <w:divBdr>
            <w:top w:val="none" w:sz="0" w:space="0" w:color="auto"/>
            <w:left w:val="none" w:sz="0" w:space="0" w:color="auto"/>
            <w:bottom w:val="none" w:sz="0" w:space="0" w:color="auto"/>
            <w:right w:val="none" w:sz="0" w:space="0" w:color="auto"/>
          </w:divBdr>
        </w:div>
      </w:divsChild>
    </w:div>
    <w:div w:id="553665073">
      <w:bodyDiv w:val="1"/>
      <w:marLeft w:val="0"/>
      <w:marRight w:val="0"/>
      <w:marTop w:val="0"/>
      <w:marBottom w:val="0"/>
      <w:divBdr>
        <w:top w:val="none" w:sz="0" w:space="0" w:color="auto"/>
        <w:left w:val="none" w:sz="0" w:space="0" w:color="auto"/>
        <w:bottom w:val="none" w:sz="0" w:space="0" w:color="auto"/>
        <w:right w:val="none" w:sz="0" w:space="0" w:color="auto"/>
      </w:divBdr>
    </w:div>
    <w:div w:id="564923053">
      <w:bodyDiv w:val="1"/>
      <w:marLeft w:val="0"/>
      <w:marRight w:val="0"/>
      <w:marTop w:val="0"/>
      <w:marBottom w:val="0"/>
      <w:divBdr>
        <w:top w:val="none" w:sz="0" w:space="0" w:color="auto"/>
        <w:left w:val="none" w:sz="0" w:space="0" w:color="auto"/>
        <w:bottom w:val="none" w:sz="0" w:space="0" w:color="auto"/>
        <w:right w:val="none" w:sz="0" w:space="0" w:color="auto"/>
      </w:divBdr>
    </w:div>
    <w:div w:id="570115490">
      <w:bodyDiv w:val="1"/>
      <w:marLeft w:val="0"/>
      <w:marRight w:val="0"/>
      <w:marTop w:val="0"/>
      <w:marBottom w:val="0"/>
      <w:divBdr>
        <w:top w:val="none" w:sz="0" w:space="0" w:color="auto"/>
        <w:left w:val="none" w:sz="0" w:space="0" w:color="auto"/>
        <w:bottom w:val="none" w:sz="0" w:space="0" w:color="auto"/>
        <w:right w:val="none" w:sz="0" w:space="0" w:color="auto"/>
      </w:divBdr>
      <w:divsChild>
        <w:div w:id="30423128">
          <w:marLeft w:val="547"/>
          <w:marRight w:val="0"/>
          <w:marTop w:val="0"/>
          <w:marBottom w:val="0"/>
          <w:divBdr>
            <w:top w:val="none" w:sz="0" w:space="0" w:color="auto"/>
            <w:left w:val="none" w:sz="0" w:space="0" w:color="auto"/>
            <w:bottom w:val="none" w:sz="0" w:space="0" w:color="auto"/>
            <w:right w:val="none" w:sz="0" w:space="0" w:color="auto"/>
          </w:divBdr>
        </w:div>
      </w:divsChild>
    </w:div>
    <w:div w:id="585505135">
      <w:bodyDiv w:val="1"/>
      <w:marLeft w:val="0"/>
      <w:marRight w:val="0"/>
      <w:marTop w:val="0"/>
      <w:marBottom w:val="0"/>
      <w:divBdr>
        <w:top w:val="none" w:sz="0" w:space="0" w:color="auto"/>
        <w:left w:val="none" w:sz="0" w:space="0" w:color="auto"/>
        <w:bottom w:val="none" w:sz="0" w:space="0" w:color="auto"/>
        <w:right w:val="none" w:sz="0" w:space="0" w:color="auto"/>
      </w:divBdr>
      <w:divsChild>
        <w:div w:id="537863710">
          <w:marLeft w:val="547"/>
          <w:marRight w:val="0"/>
          <w:marTop w:val="0"/>
          <w:marBottom w:val="0"/>
          <w:divBdr>
            <w:top w:val="none" w:sz="0" w:space="0" w:color="auto"/>
            <w:left w:val="none" w:sz="0" w:space="0" w:color="auto"/>
            <w:bottom w:val="none" w:sz="0" w:space="0" w:color="auto"/>
            <w:right w:val="none" w:sz="0" w:space="0" w:color="auto"/>
          </w:divBdr>
        </w:div>
        <w:div w:id="1022435934">
          <w:marLeft w:val="547"/>
          <w:marRight w:val="0"/>
          <w:marTop w:val="0"/>
          <w:marBottom w:val="0"/>
          <w:divBdr>
            <w:top w:val="none" w:sz="0" w:space="0" w:color="auto"/>
            <w:left w:val="none" w:sz="0" w:space="0" w:color="auto"/>
            <w:bottom w:val="none" w:sz="0" w:space="0" w:color="auto"/>
            <w:right w:val="none" w:sz="0" w:space="0" w:color="auto"/>
          </w:divBdr>
        </w:div>
        <w:div w:id="501891419">
          <w:marLeft w:val="547"/>
          <w:marRight w:val="0"/>
          <w:marTop w:val="0"/>
          <w:marBottom w:val="0"/>
          <w:divBdr>
            <w:top w:val="none" w:sz="0" w:space="0" w:color="auto"/>
            <w:left w:val="none" w:sz="0" w:space="0" w:color="auto"/>
            <w:bottom w:val="none" w:sz="0" w:space="0" w:color="auto"/>
            <w:right w:val="none" w:sz="0" w:space="0" w:color="auto"/>
          </w:divBdr>
        </w:div>
        <w:div w:id="1020548928">
          <w:marLeft w:val="547"/>
          <w:marRight w:val="0"/>
          <w:marTop w:val="0"/>
          <w:marBottom w:val="0"/>
          <w:divBdr>
            <w:top w:val="none" w:sz="0" w:space="0" w:color="auto"/>
            <w:left w:val="none" w:sz="0" w:space="0" w:color="auto"/>
            <w:bottom w:val="none" w:sz="0" w:space="0" w:color="auto"/>
            <w:right w:val="none" w:sz="0" w:space="0" w:color="auto"/>
          </w:divBdr>
        </w:div>
        <w:div w:id="744913796">
          <w:marLeft w:val="547"/>
          <w:marRight w:val="0"/>
          <w:marTop w:val="0"/>
          <w:marBottom w:val="0"/>
          <w:divBdr>
            <w:top w:val="none" w:sz="0" w:space="0" w:color="auto"/>
            <w:left w:val="none" w:sz="0" w:space="0" w:color="auto"/>
            <w:bottom w:val="none" w:sz="0" w:space="0" w:color="auto"/>
            <w:right w:val="none" w:sz="0" w:space="0" w:color="auto"/>
          </w:divBdr>
        </w:div>
      </w:divsChild>
    </w:div>
    <w:div w:id="592469239">
      <w:bodyDiv w:val="1"/>
      <w:marLeft w:val="0"/>
      <w:marRight w:val="0"/>
      <w:marTop w:val="0"/>
      <w:marBottom w:val="0"/>
      <w:divBdr>
        <w:top w:val="none" w:sz="0" w:space="0" w:color="auto"/>
        <w:left w:val="none" w:sz="0" w:space="0" w:color="auto"/>
        <w:bottom w:val="none" w:sz="0" w:space="0" w:color="auto"/>
        <w:right w:val="none" w:sz="0" w:space="0" w:color="auto"/>
      </w:divBdr>
    </w:div>
    <w:div w:id="593635789">
      <w:bodyDiv w:val="1"/>
      <w:marLeft w:val="0"/>
      <w:marRight w:val="0"/>
      <w:marTop w:val="0"/>
      <w:marBottom w:val="0"/>
      <w:divBdr>
        <w:top w:val="none" w:sz="0" w:space="0" w:color="auto"/>
        <w:left w:val="none" w:sz="0" w:space="0" w:color="auto"/>
        <w:bottom w:val="none" w:sz="0" w:space="0" w:color="auto"/>
        <w:right w:val="none" w:sz="0" w:space="0" w:color="auto"/>
      </w:divBdr>
    </w:div>
    <w:div w:id="598878837">
      <w:bodyDiv w:val="1"/>
      <w:marLeft w:val="0"/>
      <w:marRight w:val="0"/>
      <w:marTop w:val="0"/>
      <w:marBottom w:val="0"/>
      <w:divBdr>
        <w:top w:val="none" w:sz="0" w:space="0" w:color="auto"/>
        <w:left w:val="none" w:sz="0" w:space="0" w:color="auto"/>
        <w:bottom w:val="none" w:sz="0" w:space="0" w:color="auto"/>
        <w:right w:val="none" w:sz="0" w:space="0" w:color="auto"/>
      </w:divBdr>
    </w:div>
    <w:div w:id="600333985">
      <w:bodyDiv w:val="1"/>
      <w:marLeft w:val="0"/>
      <w:marRight w:val="0"/>
      <w:marTop w:val="0"/>
      <w:marBottom w:val="0"/>
      <w:divBdr>
        <w:top w:val="none" w:sz="0" w:space="0" w:color="auto"/>
        <w:left w:val="none" w:sz="0" w:space="0" w:color="auto"/>
        <w:bottom w:val="none" w:sz="0" w:space="0" w:color="auto"/>
        <w:right w:val="none" w:sz="0" w:space="0" w:color="auto"/>
      </w:divBdr>
    </w:div>
    <w:div w:id="613706701">
      <w:bodyDiv w:val="1"/>
      <w:marLeft w:val="0"/>
      <w:marRight w:val="0"/>
      <w:marTop w:val="0"/>
      <w:marBottom w:val="0"/>
      <w:divBdr>
        <w:top w:val="none" w:sz="0" w:space="0" w:color="auto"/>
        <w:left w:val="none" w:sz="0" w:space="0" w:color="auto"/>
        <w:bottom w:val="none" w:sz="0" w:space="0" w:color="auto"/>
        <w:right w:val="none" w:sz="0" w:space="0" w:color="auto"/>
      </w:divBdr>
      <w:divsChild>
        <w:div w:id="1857033832">
          <w:marLeft w:val="547"/>
          <w:marRight w:val="0"/>
          <w:marTop w:val="96"/>
          <w:marBottom w:val="0"/>
          <w:divBdr>
            <w:top w:val="none" w:sz="0" w:space="0" w:color="auto"/>
            <w:left w:val="none" w:sz="0" w:space="0" w:color="auto"/>
            <w:bottom w:val="none" w:sz="0" w:space="0" w:color="auto"/>
            <w:right w:val="none" w:sz="0" w:space="0" w:color="auto"/>
          </w:divBdr>
        </w:div>
      </w:divsChild>
    </w:div>
    <w:div w:id="614487816">
      <w:bodyDiv w:val="1"/>
      <w:marLeft w:val="0"/>
      <w:marRight w:val="0"/>
      <w:marTop w:val="0"/>
      <w:marBottom w:val="0"/>
      <w:divBdr>
        <w:top w:val="none" w:sz="0" w:space="0" w:color="auto"/>
        <w:left w:val="none" w:sz="0" w:space="0" w:color="auto"/>
        <w:bottom w:val="none" w:sz="0" w:space="0" w:color="auto"/>
        <w:right w:val="none" w:sz="0" w:space="0" w:color="auto"/>
      </w:divBdr>
    </w:div>
    <w:div w:id="619805772">
      <w:bodyDiv w:val="1"/>
      <w:marLeft w:val="0"/>
      <w:marRight w:val="0"/>
      <w:marTop w:val="0"/>
      <w:marBottom w:val="0"/>
      <w:divBdr>
        <w:top w:val="none" w:sz="0" w:space="0" w:color="auto"/>
        <w:left w:val="none" w:sz="0" w:space="0" w:color="auto"/>
        <w:bottom w:val="none" w:sz="0" w:space="0" w:color="auto"/>
        <w:right w:val="none" w:sz="0" w:space="0" w:color="auto"/>
      </w:divBdr>
      <w:divsChild>
        <w:div w:id="1589345093">
          <w:marLeft w:val="547"/>
          <w:marRight w:val="0"/>
          <w:marTop w:val="0"/>
          <w:marBottom w:val="0"/>
          <w:divBdr>
            <w:top w:val="none" w:sz="0" w:space="0" w:color="auto"/>
            <w:left w:val="none" w:sz="0" w:space="0" w:color="auto"/>
            <w:bottom w:val="none" w:sz="0" w:space="0" w:color="auto"/>
            <w:right w:val="none" w:sz="0" w:space="0" w:color="auto"/>
          </w:divBdr>
        </w:div>
      </w:divsChild>
    </w:div>
    <w:div w:id="631133633">
      <w:bodyDiv w:val="1"/>
      <w:marLeft w:val="0"/>
      <w:marRight w:val="0"/>
      <w:marTop w:val="0"/>
      <w:marBottom w:val="0"/>
      <w:divBdr>
        <w:top w:val="none" w:sz="0" w:space="0" w:color="auto"/>
        <w:left w:val="none" w:sz="0" w:space="0" w:color="auto"/>
        <w:bottom w:val="none" w:sz="0" w:space="0" w:color="auto"/>
        <w:right w:val="none" w:sz="0" w:space="0" w:color="auto"/>
      </w:divBdr>
    </w:div>
    <w:div w:id="645013791">
      <w:bodyDiv w:val="1"/>
      <w:marLeft w:val="0"/>
      <w:marRight w:val="0"/>
      <w:marTop w:val="0"/>
      <w:marBottom w:val="0"/>
      <w:divBdr>
        <w:top w:val="none" w:sz="0" w:space="0" w:color="auto"/>
        <w:left w:val="none" w:sz="0" w:space="0" w:color="auto"/>
        <w:bottom w:val="none" w:sz="0" w:space="0" w:color="auto"/>
        <w:right w:val="none" w:sz="0" w:space="0" w:color="auto"/>
      </w:divBdr>
    </w:div>
    <w:div w:id="658466611">
      <w:bodyDiv w:val="1"/>
      <w:marLeft w:val="0"/>
      <w:marRight w:val="0"/>
      <w:marTop w:val="0"/>
      <w:marBottom w:val="0"/>
      <w:divBdr>
        <w:top w:val="none" w:sz="0" w:space="0" w:color="auto"/>
        <w:left w:val="none" w:sz="0" w:space="0" w:color="auto"/>
        <w:bottom w:val="none" w:sz="0" w:space="0" w:color="auto"/>
        <w:right w:val="none" w:sz="0" w:space="0" w:color="auto"/>
      </w:divBdr>
    </w:div>
    <w:div w:id="694885891">
      <w:bodyDiv w:val="1"/>
      <w:marLeft w:val="0"/>
      <w:marRight w:val="0"/>
      <w:marTop w:val="0"/>
      <w:marBottom w:val="0"/>
      <w:divBdr>
        <w:top w:val="none" w:sz="0" w:space="0" w:color="auto"/>
        <w:left w:val="none" w:sz="0" w:space="0" w:color="auto"/>
        <w:bottom w:val="none" w:sz="0" w:space="0" w:color="auto"/>
        <w:right w:val="none" w:sz="0" w:space="0" w:color="auto"/>
      </w:divBdr>
    </w:div>
    <w:div w:id="703284387">
      <w:bodyDiv w:val="1"/>
      <w:marLeft w:val="0"/>
      <w:marRight w:val="0"/>
      <w:marTop w:val="0"/>
      <w:marBottom w:val="0"/>
      <w:divBdr>
        <w:top w:val="none" w:sz="0" w:space="0" w:color="auto"/>
        <w:left w:val="none" w:sz="0" w:space="0" w:color="auto"/>
        <w:bottom w:val="none" w:sz="0" w:space="0" w:color="auto"/>
        <w:right w:val="none" w:sz="0" w:space="0" w:color="auto"/>
      </w:divBdr>
    </w:div>
    <w:div w:id="721752739">
      <w:bodyDiv w:val="1"/>
      <w:marLeft w:val="0"/>
      <w:marRight w:val="0"/>
      <w:marTop w:val="0"/>
      <w:marBottom w:val="0"/>
      <w:divBdr>
        <w:top w:val="none" w:sz="0" w:space="0" w:color="auto"/>
        <w:left w:val="none" w:sz="0" w:space="0" w:color="auto"/>
        <w:bottom w:val="none" w:sz="0" w:space="0" w:color="auto"/>
        <w:right w:val="none" w:sz="0" w:space="0" w:color="auto"/>
      </w:divBdr>
    </w:div>
    <w:div w:id="728068209">
      <w:bodyDiv w:val="1"/>
      <w:marLeft w:val="0"/>
      <w:marRight w:val="0"/>
      <w:marTop w:val="0"/>
      <w:marBottom w:val="0"/>
      <w:divBdr>
        <w:top w:val="none" w:sz="0" w:space="0" w:color="auto"/>
        <w:left w:val="none" w:sz="0" w:space="0" w:color="auto"/>
        <w:bottom w:val="none" w:sz="0" w:space="0" w:color="auto"/>
        <w:right w:val="none" w:sz="0" w:space="0" w:color="auto"/>
      </w:divBdr>
    </w:div>
    <w:div w:id="730928307">
      <w:bodyDiv w:val="1"/>
      <w:marLeft w:val="0"/>
      <w:marRight w:val="0"/>
      <w:marTop w:val="0"/>
      <w:marBottom w:val="0"/>
      <w:divBdr>
        <w:top w:val="none" w:sz="0" w:space="0" w:color="auto"/>
        <w:left w:val="none" w:sz="0" w:space="0" w:color="auto"/>
        <w:bottom w:val="none" w:sz="0" w:space="0" w:color="auto"/>
        <w:right w:val="none" w:sz="0" w:space="0" w:color="auto"/>
      </w:divBdr>
    </w:div>
    <w:div w:id="744493697">
      <w:bodyDiv w:val="1"/>
      <w:marLeft w:val="0"/>
      <w:marRight w:val="0"/>
      <w:marTop w:val="0"/>
      <w:marBottom w:val="0"/>
      <w:divBdr>
        <w:top w:val="none" w:sz="0" w:space="0" w:color="auto"/>
        <w:left w:val="none" w:sz="0" w:space="0" w:color="auto"/>
        <w:bottom w:val="none" w:sz="0" w:space="0" w:color="auto"/>
        <w:right w:val="none" w:sz="0" w:space="0" w:color="auto"/>
      </w:divBdr>
    </w:div>
    <w:div w:id="767626448">
      <w:bodyDiv w:val="1"/>
      <w:marLeft w:val="0"/>
      <w:marRight w:val="0"/>
      <w:marTop w:val="0"/>
      <w:marBottom w:val="0"/>
      <w:divBdr>
        <w:top w:val="none" w:sz="0" w:space="0" w:color="auto"/>
        <w:left w:val="none" w:sz="0" w:space="0" w:color="auto"/>
        <w:bottom w:val="none" w:sz="0" w:space="0" w:color="auto"/>
        <w:right w:val="none" w:sz="0" w:space="0" w:color="auto"/>
      </w:divBdr>
    </w:div>
    <w:div w:id="782771475">
      <w:bodyDiv w:val="1"/>
      <w:marLeft w:val="0"/>
      <w:marRight w:val="0"/>
      <w:marTop w:val="0"/>
      <w:marBottom w:val="0"/>
      <w:divBdr>
        <w:top w:val="none" w:sz="0" w:space="0" w:color="auto"/>
        <w:left w:val="none" w:sz="0" w:space="0" w:color="auto"/>
        <w:bottom w:val="none" w:sz="0" w:space="0" w:color="auto"/>
        <w:right w:val="none" w:sz="0" w:space="0" w:color="auto"/>
      </w:divBdr>
      <w:divsChild>
        <w:div w:id="895120030">
          <w:marLeft w:val="547"/>
          <w:marRight w:val="0"/>
          <w:marTop w:val="0"/>
          <w:marBottom w:val="0"/>
          <w:divBdr>
            <w:top w:val="none" w:sz="0" w:space="0" w:color="auto"/>
            <w:left w:val="none" w:sz="0" w:space="0" w:color="auto"/>
            <w:bottom w:val="none" w:sz="0" w:space="0" w:color="auto"/>
            <w:right w:val="none" w:sz="0" w:space="0" w:color="auto"/>
          </w:divBdr>
        </w:div>
      </w:divsChild>
    </w:div>
    <w:div w:id="789519213">
      <w:bodyDiv w:val="1"/>
      <w:marLeft w:val="0"/>
      <w:marRight w:val="0"/>
      <w:marTop w:val="0"/>
      <w:marBottom w:val="0"/>
      <w:divBdr>
        <w:top w:val="none" w:sz="0" w:space="0" w:color="auto"/>
        <w:left w:val="none" w:sz="0" w:space="0" w:color="auto"/>
        <w:bottom w:val="none" w:sz="0" w:space="0" w:color="auto"/>
        <w:right w:val="none" w:sz="0" w:space="0" w:color="auto"/>
      </w:divBdr>
    </w:div>
    <w:div w:id="796414481">
      <w:bodyDiv w:val="1"/>
      <w:marLeft w:val="0"/>
      <w:marRight w:val="0"/>
      <w:marTop w:val="0"/>
      <w:marBottom w:val="0"/>
      <w:divBdr>
        <w:top w:val="none" w:sz="0" w:space="0" w:color="auto"/>
        <w:left w:val="none" w:sz="0" w:space="0" w:color="auto"/>
        <w:bottom w:val="none" w:sz="0" w:space="0" w:color="auto"/>
        <w:right w:val="none" w:sz="0" w:space="0" w:color="auto"/>
      </w:divBdr>
      <w:divsChild>
        <w:div w:id="560752088">
          <w:marLeft w:val="547"/>
          <w:marRight w:val="0"/>
          <w:marTop w:val="0"/>
          <w:marBottom w:val="0"/>
          <w:divBdr>
            <w:top w:val="none" w:sz="0" w:space="0" w:color="auto"/>
            <w:left w:val="none" w:sz="0" w:space="0" w:color="auto"/>
            <w:bottom w:val="none" w:sz="0" w:space="0" w:color="auto"/>
            <w:right w:val="none" w:sz="0" w:space="0" w:color="auto"/>
          </w:divBdr>
        </w:div>
      </w:divsChild>
    </w:div>
    <w:div w:id="798452155">
      <w:bodyDiv w:val="1"/>
      <w:marLeft w:val="0"/>
      <w:marRight w:val="0"/>
      <w:marTop w:val="0"/>
      <w:marBottom w:val="0"/>
      <w:divBdr>
        <w:top w:val="none" w:sz="0" w:space="0" w:color="auto"/>
        <w:left w:val="none" w:sz="0" w:space="0" w:color="auto"/>
        <w:bottom w:val="none" w:sz="0" w:space="0" w:color="auto"/>
        <w:right w:val="none" w:sz="0" w:space="0" w:color="auto"/>
      </w:divBdr>
    </w:div>
    <w:div w:id="837429580">
      <w:bodyDiv w:val="1"/>
      <w:marLeft w:val="0"/>
      <w:marRight w:val="0"/>
      <w:marTop w:val="0"/>
      <w:marBottom w:val="0"/>
      <w:divBdr>
        <w:top w:val="none" w:sz="0" w:space="0" w:color="auto"/>
        <w:left w:val="none" w:sz="0" w:space="0" w:color="auto"/>
        <w:bottom w:val="none" w:sz="0" w:space="0" w:color="auto"/>
        <w:right w:val="none" w:sz="0" w:space="0" w:color="auto"/>
      </w:divBdr>
      <w:divsChild>
        <w:div w:id="569735271">
          <w:marLeft w:val="547"/>
          <w:marRight w:val="0"/>
          <w:marTop w:val="0"/>
          <w:marBottom w:val="0"/>
          <w:divBdr>
            <w:top w:val="none" w:sz="0" w:space="0" w:color="auto"/>
            <w:left w:val="none" w:sz="0" w:space="0" w:color="auto"/>
            <w:bottom w:val="none" w:sz="0" w:space="0" w:color="auto"/>
            <w:right w:val="none" w:sz="0" w:space="0" w:color="auto"/>
          </w:divBdr>
        </w:div>
      </w:divsChild>
    </w:div>
    <w:div w:id="842865569">
      <w:bodyDiv w:val="1"/>
      <w:marLeft w:val="0"/>
      <w:marRight w:val="0"/>
      <w:marTop w:val="0"/>
      <w:marBottom w:val="0"/>
      <w:divBdr>
        <w:top w:val="none" w:sz="0" w:space="0" w:color="auto"/>
        <w:left w:val="none" w:sz="0" w:space="0" w:color="auto"/>
        <w:bottom w:val="none" w:sz="0" w:space="0" w:color="auto"/>
        <w:right w:val="none" w:sz="0" w:space="0" w:color="auto"/>
      </w:divBdr>
      <w:divsChild>
        <w:div w:id="329018084">
          <w:marLeft w:val="547"/>
          <w:marRight w:val="0"/>
          <w:marTop w:val="96"/>
          <w:marBottom w:val="0"/>
          <w:divBdr>
            <w:top w:val="none" w:sz="0" w:space="0" w:color="auto"/>
            <w:left w:val="none" w:sz="0" w:space="0" w:color="auto"/>
            <w:bottom w:val="none" w:sz="0" w:space="0" w:color="auto"/>
            <w:right w:val="none" w:sz="0" w:space="0" w:color="auto"/>
          </w:divBdr>
        </w:div>
        <w:div w:id="875657440">
          <w:marLeft w:val="547"/>
          <w:marRight w:val="0"/>
          <w:marTop w:val="96"/>
          <w:marBottom w:val="0"/>
          <w:divBdr>
            <w:top w:val="none" w:sz="0" w:space="0" w:color="auto"/>
            <w:left w:val="none" w:sz="0" w:space="0" w:color="auto"/>
            <w:bottom w:val="none" w:sz="0" w:space="0" w:color="auto"/>
            <w:right w:val="none" w:sz="0" w:space="0" w:color="auto"/>
          </w:divBdr>
        </w:div>
        <w:div w:id="471560234">
          <w:marLeft w:val="547"/>
          <w:marRight w:val="0"/>
          <w:marTop w:val="96"/>
          <w:marBottom w:val="0"/>
          <w:divBdr>
            <w:top w:val="none" w:sz="0" w:space="0" w:color="auto"/>
            <w:left w:val="none" w:sz="0" w:space="0" w:color="auto"/>
            <w:bottom w:val="none" w:sz="0" w:space="0" w:color="auto"/>
            <w:right w:val="none" w:sz="0" w:space="0" w:color="auto"/>
          </w:divBdr>
        </w:div>
      </w:divsChild>
    </w:div>
    <w:div w:id="889538527">
      <w:bodyDiv w:val="1"/>
      <w:marLeft w:val="0"/>
      <w:marRight w:val="0"/>
      <w:marTop w:val="0"/>
      <w:marBottom w:val="0"/>
      <w:divBdr>
        <w:top w:val="none" w:sz="0" w:space="0" w:color="auto"/>
        <w:left w:val="none" w:sz="0" w:space="0" w:color="auto"/>
        <w:bottom w:val="none" w:sz="0" w:space="0" w:color="auto"/>
        <w:right w:val="none" w:sz="0" w:space="0" w:color="auto"/>
      </w:divBdr>
    </w:div>
    <w:div w:id="890650661">
      <w:bodyDiv w:val="1"/>
      <w:marLeft w:val="0"/>
      <w:marRight w:val="0"/>
      <w:marTop w:val="0"/>
      <w:marBottom w:val="0"/>
      <w:divBdr>
        <w:top w:val="none" w:sz="0" w:space="0" w:color="auto"/>
        <w:left w:val="none" w:sz="0" w:space="0" w:color="auto"/>
        <w:bottom w:val="none" w:sz="0" w:space="0" w:color="auto"/>
        <w:right w:val="none" w:sz="0" w:space="0" w:color="auto"/>
      </w:divBdr>
    </w:div>
    <w:div w:id="899630799">
      <w:bodyDiv w:val="1"/>
      <w:marLeft w:val="0"/>
      <w:marRight w:val="0"/>
      <w:marTop w:val="0"/>
      <w:marBottom w:val="0"/>
      <w:divBdr>
        <w:top w:val="none" w:sz="0" w:space="0" w:color="auto"/>
        <w:left w:val="none" w:sz="0" w:space="0" w:color="auto"/>
        <w:bottom w:val="none" w:sz="0" w:space="0" w:color="auto"/>
        <w:right w:val="none" w:sz="0" w:space="0" w:color="auto"/>
      </w:divBdr>
      <w:divsChild>
        <w:div w:id="1076827339">
          <w:marLeft w:val="547"/>
          <w:marRight w:val="0"/>
          <w:marTop w:val="96"/>
          <w:marBottom w:val="0"/>
          <w:divBdr>
            <w:top w:val="none" w:sz="0" w:space="0" w:color="auto"/>
            <w:left w:val="none" w:sz="0" w:space="0" w:color="auto"/>
            <w:bottom w:val="none" w:sz="0" w:space="0" w:color="auto"/>
            <w:right w:val="none" w:sz="0" w:space="0" w:color="auto"/>
          </w:divBdr>
        </w:div>
      </w:divsChild>
    </w:div>
    <w:div w:id="902956017">
      <w:bodyDiv w:val="1"/>
      <w:marLeft w:val="0"/>
      <w:marRight w:val="0"/>
      <w:marTop w:val="0"/>
      <w:marBottom w:val="0"/>
      <w:divBdr>
        <w:top w:val="none" w:sz="0" w:space="0" w:color="auto"/>
        <w:left w:val="none" w:sz="0" w:space="0" w:color="auto"/>
        <w:bottom w:val="none" w:sz="0" w:space="0" w:color="auto"/>
        <w:right w:val="none" w:sz="0" w:space="0" w:color="auto"/>
      </w:divBdr>
    </w:div>
    <w:div w:id="937375440">
      <w:bodyDiv w:val="1"/>
      <w:marLeft w:val="0"/>
      <w:marRight w:val="0"/>
      <w:marTop w:val="0"/>
      <w:marBottom w:val="0"/>
      <w:divBdr>
        <w:top w:val="none" w:sz="0" w:space="0" w:color="auto"/>
        <w:left w:val="none" w:sz="0" w:space="0" w:color="auto"/>
        <w:bottom w:val="none" w:sz="0" w:space="0" w:color="auto"/>
        <w:right w:val="none" w:sz="0" w:space="0" w:color="auto"/>
      </w:divBdr>
    </w:div>
    <w:div w:id="948123257">
      <w:bodyDiv w:val="1"/>
      <w:marLeft w:val="0"/>
      <w:marRight w:val="0"/>
      <w:marTop w:val="0"/>
      <w:marBottom w:val="0"/>
      <w:divBdr>
        <w:top w:val="none" w:sz="0" w:space="0" w:color="auto"/>
        <w:left w:val="none" w:sz="0" w:space="0" w:color="auto"/>
        <w:bottom w:val="none" w:sz="0" w:space="0" w:color="auto"/>
        <w:right w:val="none" w:sz="0" w:space="0" w:color="auto"/>
      </w:divBdr>
      <w:divsChild>
        <w:div w:id="2056467558">
          <w:marLeft w:val="547"/>
          <w:marRight w:val="0"/>
          <w:marTop w:val="96"/>
          <w:marBottom w:val="0"/>
          <w:divBdr>
            <w:top w:val="none" w:sz="0" w:space="0" w:color="auto"/>
            <w:left w:val="none" w:sz="0" w:space="0" w:color="auto"/>
            <w:bottom w:val="none" w:sz="0" w:space="0" w:color="auto"/>
            <w:right w:val="none" w:sz="0" w:space="0" w:color="auto"/>
          </w:divBdr>
        </w:div>
        <w:div w:id="2072264062">
          <w:marLeft w:val="547"/>
          <w:marRight w:val="0"/>
          <w:marTop w:val="96"/>
          <w:marBottom w:val="0"/>
          <w:divBdr>
            <w:top w:val="none" w:sz="0" w:space="0" w:color="auto"/>
            <w:left w:val="none" w:sz="0" w:space="0" w:color="auto"/>
            <w:bottom w:val="none" w:sz="0" w:space="0" w:color="auto"/>
            <w:right w:val="none" w:sz="0" w:space="0" w:color="auto"/>
          </w:divBdr>
        </w:div>
        <w:div w:id="1333143473">
          <w:marLeft w:val="547"/>
          <w:marRight w:val="0"/>
          <w:marTop w:val="96"/>
          <w:marBottom w:val="0"/>
          <w:divBdr>
            <w:top w:val="none" w:sz="0" w:space="0" w:color="auto"/>
            <w:left w:val="none" w:sz="0" w:space="0" w:color="auto"/>
            <w:bottom w:val="none" w:sz="0" w:space="0" w:color="auto"/>
            <w:right w:val="none" w:sz="0" w:space="0" w:color="auto"/>
          </w:divBdr>
        </w:div>
        <w:div w:id="91364622">
          <w:marLeft w:val="547"/>
          <w:marRight w:val="0"/>
          <w:marTop w:val="96"/>
          <w:marBottom w:val="0"/>
          <w:divBdr>
            <w:top w:val="none" w:sz="0" w:space="0" w:color="auto"/>
            <w:left w:val="none" w:sz="0" w:space="0" w:color="auto"/>
            <w:bottom w:val="none" w:sz="0" w:space="0" w:color="auto"/>
            <w:right w:val="none" w:sz="0" w:space="0" w:color="auto"/>
          </w:divBdr>
        </w:div>
        <w:div w:id="696589143">
          <w:marLeft w:val="547"/>
          <w:marRight w:val="0"/>
          <w:marTop w:val="96"/>
          <w:marBottom w:val="0"/>
          <w:divBdr>
            <w:top w:val="none" w:sz="0" w:space="0" w:color="auto"/>
            <w:left w:val="none" w:sz="0" w:space="0" w:color="auto"/>
            <w:bottom w:val="none" w:sz="0" w:space="0" w:color="auto"/>
            <w:right w:val="none" w:sz="0" w:space="0" w:color="auto"/>
          </w:divBdr>
        </w:div>
        <w:div w:id="551235947">
          <w:marLeft w:val="547"/>
          <w:marRight w:val="0"/>
          <w:marTop w:val="96"/>
          <w:marBottom w:val="0"/>
          <w:divBdr>
            <w:top w:val="none" w:sz="0" w:space="0" w:color="auto"/>
            <w:left w:val="none" w:sz="0" w:space="0" w:color="auto"/>
            <w:bottom w:val="none" w:sz="0" w:space="0" w:color="auto"/>
            <w:right w:val="none" w:sz="0" w:space="0" w:color="auto"/>
          </w:divBdr>
        </w:div>
        <w:div w:id="1261834182">
          <w:marLeft w:val="547"/>
          <w:marRight w:val="0"/>
          <w:marTop w:val="96"/>
          <w:marBottom w:val="0"/>
          <w:divBdr>
            <w:top w:val="none" w:sz="0" w:space="0" w:color="auto"/>
            <w:left w:val="none" w:sz="0" w:space="0" w:color="auto"/>
            <w:bottom w:val="none" w:sz="0" w:space="0" w:color="auto"/>
            <w:right w:val="none" w:sz="0" w:space="0" w:color="auto"/>
          </w:divBdr>
        </w:div>
        <w:div w:id="949094005">
          <w:marLeft w:val="547"/>
          <w:marRight w:val="0"/>
          <w:marTop w:val="96"/>
          <w:marBottom w:val="0"/>
          <w:divBdr>
            <w:top w:val="none" w:sz="0" w:space="0" w:color="auto"/>
            <w:left w:val="none" w:sz="0" w:space="0" w:color="auto"/>
            <w:bottom w:val="none" w:sz="0" w:space="0" w:color="auto"/>
            <w:right w:val="none" w:sz="0" w:space="0" w:color="auto"/>
          </w:divBdr>
        </w:div>
        <w:div w:id="1884370083">
          <w:marLeft w:val="547"/>
          <w:marRight w:val="0"/>
          <w:marTop w:val="96"/>
          <w:marBottom w:val="0"/>
          <w:divBdr>
            <w:top w:val="none" w:sz="0" w:space="0" w:color="auto"/>
            <w:left w:val="none" w:sz="0" w:space="0" w:color="auto"/>
            <w:bottom w:val="none" w:sz="0" w:space="0" w:color="auto"/>
            <w:right w:val="none" w:sz="0" w:space="0" w:color="auto"/>
          </w:divBdr>
        </w:div>
        <w:div w:id="536433949">
          <w:marLeft w:val="547"/>
          <w:marRight w:val="0"/>
          <w:marTop w:val="96"/>
          <w:marBottom w:val="0"/>
          <w:divBdr>
            <w:top w:val="none" w:sz="0" w:space="0" w:color="auto"/>
            <w:left w:val="none" w:sz="0" w:space="0" w:color="auto"/>
            <w:bottom w:val="none" w:sz="0" w:space="0" w:color="auto"/>
            <w:right w:val="none" w:sz="0" w:space="0" w:color="auto"/>
          </w:divBdr>
        </w:div>
        <w:div w:id="70473609">
          <w:marLeft w:val="547"/>
          <w:marRight w:val="0"/>
          <w:marTop w:val="96"/>
          <w:marBottom w:val="0"/>
          <w:divBdr>
            <w:top w:val="none" w:sz="0" w:space="0" w:color="auto"/>
            <w:left w:val="none" w:sz="0" w:space="0" w:color="auto"/>
            <w:bottom w:val="none" w:sz="0" w:space="0" w:color="auto"/>
            <w:right w:val="none" w:sz="0" w:space="0" w:color="auto"/>
          </w:divBdr>
        </w:div>
        <w:div w:id="57753849">
          <w:marLeft w:val="547"/>
          <w:marRight w:val="0"/>
          <w:marTop w:val="96"/>
          <w:marBottom w:val="0"/>
          <w:divBdr>
            <w:top w:val="none" w:sz="0" w:space="0" w:color="auto"/>
            <w:left w:val="none" w:sz="0" w:space="0" w:color="auto"/>
            <w:bottom w:val="none" w:sz="0" w:space="0" w:color="auto"/>
            <w:right w:val="none" w:sz="0" w:space="0" w:color="auto"/>
          </w:divBdr>
        </w:div>
      </w:divsChild>
    </w:div>
    <w:div w:id="960190599">
      <w:bodyDiv w:val="1"/>
      <w:marLeft w:val="0"/>
      <w:marRight w:val="0"/>
      <w:marTop w:val="0"/>
      <w:marBottom w:val="0"/>
      <w:divBdr>
        <w:top w:val="none" w:sz="0" w:space="0" w:color="auto"/>
        <w:left w:val="none" w:sz="0" w:space="0" w:color="auto"/>
        <w:bottom w:val="none" w:sz="0" w:space="0" w:color="auto"/>
        <w:right w:val="none" w:sz="0" w:space="0" w:color="auto"/>
      </w:divBdr>
    </w:div>
    <w:div w:id="964893021">
      <w:bodyDiv w:val="1"/>
      <w:marLeft w:val="0"/>
      <w:marRight w:val="0"/>
      <w:marTop w:val="0"/>
      <w:marBottom w:val="0"/>
      <w:divBdr>
        <w:top w:val="none" w:sz="0" w:space="0" w:color="auto"/>
        <w:left w:val="none" w:sz="0" w:space="0" w:color="auto"/>
        <w:bottom w:val="none" w:sz="0" w:space="0" w:color="auto"/>
        <w:right w:val="none" w:sz="0" w:space="0" w:color="auto"/>
      </w:divBdr>
    </w:div>
    <w:div w:id="965936571">
      <w:bodyDiv w:val="1"/>
      <w:marLeft w:val="0"/>
      <w:marRight w:val="0"/>
      <w:marTop w:val="0"/>
      <w:marBottom w:val="0"/>
      <w:divBdr>
        <w:top w:val="none" w:sz="0" w:space="0" w:color="auto"/>
        <w:left w:val="none" w:sz="0" w:space="0" w:color="auto"/>
        <w:bottom w:val="none" w:sz="0" w:space="0" w:color="auto"/>
        <w:right w:val="none" w:sz="0" w:space="0" w:color="auto"/>
      </w:divBdr>
      <w:divsChild>
        <w:div w:id="1257405196">
          <w:marLeft w:val="547"/>
          <w:marRight w:val="0"/>
          <w:marTop w:val="0"/>
          <w:marBottom w:val="0"/>
          <w:divBdr>
            <w:top w:val="none" w:sz="0" w:space="0" w:color="auto"/>
            <w:left w:val="none" w:sz="0" w:space="0" w:color="auto"/>
            <w:bottom w:val="none" w:sz="0" w:space="0" w:color="auto"/>
            <w:right w:val="none" w:sz="0" w:space="0" w:color="auto"/>
          </w:divBdr>
        </w:div>
      </w:divsChild>
    </w:div>
    <w:div w:id="973295946">
      <w:bodyDiv w:val="1"/>
      <w:marLeft w:val="0"/>
      <w:marRight w:val="0"/>
      <w:marTop w:val="0"/>
      <w:marBottom w:val="0"/>
      <w:divBdr>
        <w:top w:val="none" w:sz="0" w:space="0" w:color="auto"/>
        <w:left w:val="none" w:sz="0" w:space="0" w:color="auto"/>
        <w:bottom w:val="none" w:sz="0" w:space="0" w:color="auto"/>
        <w:right w:val="none" w:sz="0" w:space="0" w:color="auto"/>
      </w:divBdr>
      <w:divsChild>
        <w:div w:id="1369529355">
          <w:marLeft w:val="547"/>
          <w:marRight w:val="0"/>
          <w:marTop w:val="96"/>
          <w:marBottom w:val="0"/>
          <w:divBdr>
            <w:top w:val="none" w:sz="0" w:space="0" w:color="auto"/>
            <w:left w:val="none" w:sz="0" w:space="0" w:color="auto"/>
            <w:bottom w:val="none" w:sz="0" w:space="0" w:color="auto"/>
            <w:right w:val="none" w:sz="0" w:space="0" w:color="auto"/>
          </w:divBdr>
        </w:div>
      </w:divsChild>
    </w:div>
    <w:div w:id="976376795">
      <w:bodyDiv w:val="1"/>
      <w:marLeft w:val="0"/>
      <w:marRight w:val="0"/>
      <w:marTop w:val="0"/>
      <w:marBottom w:val="0"/>
      <w:divBdr>
        <w:top w:val="none" w:sz="0" w:space="0" w:color="auto"/>
        <w:left w:val="none" w:sz="0" w:space="0" w:color="auto"/>
        <w:bottom w:val="none" w:sz="0" w:space="0" w:color="auto"/>
        <w:right w:val="none" w:sz="0" w:space="0" w:color="auto"/>
      </w:divBdr>
    </w:div>
    <w:div w:id="982078553">
      <w:bodyDiv w:val="1"/>
      <w:marLeft w:val="0"/>
      <w:marRight w:val="0"/>
      <w:marTop w:val="0"/>
      <w:marBottom w:val="0"/>
      <w:divBdr>
        <w:top w:val="none" w:sz="0" w:space="0" w:color="auto"/>
        <w:left w:val="none" w:sz="0" w:space="0" w:color="auto"/>
        <w:bottom w:val="none" w:sz="0" w:space="0" w:color="auto"/>
        <w:right w:val="none" w:sz="0" w:space="0" w:color="auto"/>
      </w:divBdr>
      <w:divsChild>
        <w:div w:id="1630166671">
          <w:marLeft w:val="547"/>
          <w:marRight w:val="0"/>
          <w:marTop w:val="0"/>
          <w:marBottom w:val="0"/>
          <w:divBdr>
            <w:top w:val="none" w:sz="0" w:space="0" w:color="auto"/>
            <w:left w:val="none" w:sz="0" w:space="0" w:color="auto"/>
            <w:bottom w:val="none" w:sz="0" w:space="0" w:color="auto"/>
            <w:right w:val="none" w:sz="0" w:space="0" w:color="auto"/>
          </w:divBdr>
        </w:div>
      </w:divsChild>
    </w:div>
    <w:div w:id="983388367">
      <w:bodyDiv w:val="1"/>
      <w:marLeft w:val="0"/>
      <w:marRight w:val="0"/>
      <w:marTop w:val="0"/>
      <w:marBottom w:val="0"/>
      <w:divBdr>
        <w:top w:val="none" w:sz="0" w:space="0" w:color="auto"/>
        <w:left w:val="none" w:sz="0" w:space="0" w:color="auto"/>
        <w:bottom w:val="none" w:sz="0" w:space="0" w:color="auto"/>
        <w:right w:val="none" w:sz="0" w:space="0" w:color="auto"/>
      </w:divBdr>
    </w:div>
    <w:div w:id="1021128965">
      <w:bodyDiv w:val="1"/>
      <w:marLeft w:val="0"/>
      <w:marRight w:val="0"/>
      <w:marTop w:val="0"/>
      <w:marBottom w:val="0"/>
      <w:divBdr>
        <w:top w:val="none" w:sz="0" w:space="0" w:color="auto"/>
        <w:left w:val="none" w:sz="0" w:space="0" w:color="auto"/>
        <w:bottom w:val="none" w:sz="0" w:space="0" w:color="auto"/>
        <w:right w:val="none" w:sz="0" w:space="0" w:color="auto"/>
      </w:divBdr>
      <w:divsChild>
        <w:div w:id="307712407">
          <w:marLeft w:val="547"/>
          <w:marRight w:val="0"/>
          <w:marTop w:val="96"/>
          <w:marBottom w:val="0"/>
          <w:divBdr>
            <w:top w:val="none" w:sz="0" w:space="0" w:color="auto"/>
            <w:left w:val="none" w:sz="0" w:space="0" w:color="auto"/>
            <w:bottom w:val="none" w:sz="0" w:space="0" w:color="auto"/>
            <w:right w:val="none" w:sz="0" w:space="0" w:color="auto"/>
          </w:divBdr>
        </w:div>
      </w:divsChild>
    </w:div>
    <w:div w:id="1046679068">
      <w:bodyDiv w:val="1"/>
      <w:marLeft w:val="0"/>
      <w:marRight w:val="0"/>
      <w:marTop w:val="0"/>
      <w:marBottom w:val="0"/>
      <w:divBdr>
        <w:top w:val="none" w:sz="0" w:space="0" w:color="auto"/>
        <w:left w:val="none" w:sz="0" w:space="0" w:color="auto"/>
        <w:bottom w:val="none" w:sz="0" w:space="0" w:color="auto"/>
        <w:right w:val="none" w:sz="0" w:space="0" w:color="auto"/>
      </w:divBdr>
      <w:divsChild>
        <w:div w:id="472873811">
          <w:marLeft w:val="547"/>
          <w:marRight w:val="0"/>
          <w:marTop w:val="0"/>
          <w:marBottom w:val="0"/>
          <w:divBdr>
            <w:top w:val="none" w:sz="0" w:space="0" w:color="auto"/>
            <w:left w:val="none" w:sz="0" w:space="0" w:color="auto"/>
            <w:bottom w:val="none" w:sz="0" w:space="0" w:color="auto"/>
            <w:right w:val="none" w:sz="0" w:space="0" w:color="auto"/>
          </w:divBdr>
        </w:div>
      </w:divsChild>
    </w:div>
    <w:div w:id="1052002275">
      <w:bodyDiv w:val="1"/>
      <w:marLeft w:val="0"/>
      <w:marRight w:val="0"/>
      <w:marTop w:val="0"/>
      <w:marBottom w:val="0"/>
      <w:divBdr>
        <w:top w:val="none" w:sz="0" w:space="0" w:color="auto"/>
        <w:left w:val="none" w:sz="0" w:space="0" w:color="auto"/>
        <w:bottom w:val="none" w:sz="0" w:space="0" w:color="auto"/>
        <w:right w:val="none" w:sz="0" w:space="0" w:color="auto"/>
      </w:divBdr>
    </w:div>
    <w:div w:id="1088846464">
      <w:bodyDiv w:val="1"/>
      <w:marLeft w:val="0"/>
      <w:marRight w:val="0"/>
      <w:marTop w:val="0"/>
      <w:marBottom w:val="0"/>
      <w:divBdr>
        <w:top w:val="none" w:sz="0" w:space="0" w:color="auto"/>
        <w:left w:val="none" w:sz="0" w:space="0" w:color="auto"/>
        <w:bottom w:val="none" w:sz="0" w:space="0" w:color="auto"/>
        <w:right w:val="none" w:sz="0" w:space="0" w:color="auto"/>
      </w:divBdr>
    </w:div>
    <w:div w:id="1107772334">
      <w:bodyDiv w:val="1"/>
      <w:marLeft w:val="0"/>
      <w:marRight w:val="0"/>
      <w:marTop w:val="0"/>
      <w:marBottom w:val="0"/>
      <w:divBdr>
        <w:top w:val="none" w:sz="0" w:space="0" w:color="auto"/>
        <w:left w:val="none" w:sz="0" w:space="0" w:color="auto"/>
        <w:bottom w:val="none" w:sz="0" w:space="0" w:color="auto"/>
        <w:right w:val="none" w:sz="0" w:space="0" w:color="auto"/>
      </w:divBdr>
    </w:div>
    <w:div w:id="1115951369">
      <w:bodyDiv w:val="1"/>
      <w:marLeft w:val="0"/>
      <w:marRight w:val="0"/>
      <w:marTop w:val="0"/>
      <w:marBottom w:val="0"/>
      <w:divBdr>
        <w:top w:val="none" w:sz="0" w:space="0" w:color="auto"/>
        <w:left w:val="none" w:sz="0" w:space="0" w:color="auto"/>
        <w:bottom w:val="none" w:sz="0" w:space="0" w:color="auto"/>
        <w:right w:val="none" w:sz="0" w:space="0" w:color="auto"/>
      </w:divBdr>
      <w:divsChild>
        <w:div w:id="903679275">
          <w:marLeft w:val="547"/>
          <w:marRight w:val="0"/>
          <w:marTop w:val="0"/>
          <w:marBottom w:val="0"/>
          <w:divBdr>
            <w:top w:val="none" w:sz="0" w:space="0" w:color="auto"/>
            <w:left w:val="none" w:sz="0" w:space="0" w:color="auto"/>
            <w:bottom w:val="none" w:sz="0" w:space="0" w:color="auto"/>
            <w:right w:val="none" w:sz="0" w:space="0" w:color="auto"/>
          </w:divBdr>
        </w:div>
      </w:divsChild>
    </w:div>
    <w:div w:id="1153059718">
      <w:bodyDiv w:val="1"/>
      <w:marLeft w:val="0"/>
      <w:marRight w:val="0"/>
      <w:marTop w:val="0"/>
      <w:marBottom w:val="0"/>
      <w:divBdr>
        <w:top w:val="none" w:sz="0" w:space="0" w:color="auto"/>
        <w:left w:val="none" w:sz="0" w:space="0" w:color="auto"/>
        <w:bottom w:val="none" w:sz="0" w:space="0" w:color="auto"/>
        <w:right w:val="none" w:sz="0" w:space="0" w:color="auto"/>
      </w:divBdr>
    </w:div>
    <w:div w:id="1156603314">
      <w:bodyDiv w:val="1"/>
      <w:marLeft w:val="0"/>
      <w:marRight w:val="0"/>
      <w:marTop w:val="0"/>
      <w:marBottom w:val="0"/>
      <w:divBdr>
        <w:top w:val="none" w:sz="0" w:space="0" w:color="auto"/>
        <w:left w:val="none" w:sz="0" w:space="0" w:color="auto"/>
        <w:bottom w:val="none" w:sz="0" w:space="0" w:color="auto"/>
        <w:right w:val="none" w:sz="0" w:space="0" w:color="auto"/>
      </w:divBdr>
    </w:div>
    <w:div w:id="1157722905">
      <w:bodyDiv w:val="1"/>
      <w:marLeft w:val="0"/>
      <w:marRight w:val="0"/>
      <w:marTop w:val="0"/>
      <w:marBottom w:val="0"/>
      <w:divBdr>
        <w:top w:val="none" w:sz="0" w:space="0" w:color="auto"/>
        <w:left w:val="none" w:sz="0" w:space="0" w:color="auto"/>
        <w:bottom w:val="none" w:sz="0" w:space="0" w:color="auto"/>
        <w:right w:val="none" w:sz="0" w:space="0" w:color="auto"/>
      </w:divBdr>
    </w:div>
    <w:div w:id="1205290385">
      <w:bodyDiv w:val="1"/>
      <w:marLeft w:val="0"/>
      <w:marRight w:val="0"/>
      <w:marTop w:val="0"/>
      <w:marBottom w:val="0"/>
      <w:divBdr>
        <w:top w:val="none" w:sz="0" w:space="0" w:color="auto"/>
        <w:left w:val="none" w:sz="0" w:space="0" w:color="auto"/>
        <w:bottom w:val="none" w:sz="0" w:space="0" w:color="auto"/>
        <w:right w:val="none" w:sz="0" w:space="0" w:color="auto"/>
      </w:divBdr>
    </w:div>
    <w:div w:id="1238321232">
      <w:bodyDiv w:val="1"/>
      <w:marLeft w:val="0"/>
      <w:marRight w:val="0"/>
      <w:marTop w:val="0"/>
      <w:marBottom w:val="0"/>
      <w:divBdr>
        <w:top w:val="none" w:sz="0" w:space="0" w:color="auto"/>
        <w:left w:val="none" w:sz="0" w:space="0" w:color="auto"/>
        <w:bottom w:val="none" w:sz="0" w:space="0" w:color="auto"/>
        <w:right w:val="none" w:sz="0" w:space="0" w:color="auto"/>
      </w:divBdr>
      <w:divsChild>
        <w:div w:id="684597612">
          <w:marLeft w:val="547"/>
          <w:marRight w:val="0"/>
          <w:marTop w:val="0"/>
          <w:marBottom w:val="0"/>
          <w:divBdr>
            <w:top w:val="none" w:sz="0" w:space="0" w:color="auto"/>
            <w:left w:val="none" w:sz="0" w:space="0" w:color="auto"/>
            <w:bottom w:val="none" w:sz="0" w:space="0" w:color="auto"/>
            <w:right w:val="none" w:sz="0" w:space="0" w:color="auto"/>
          </w:divBdr>
        </w:div>
      </w:divsChild>
    </w:div>
    <w:div w:id="1240097578">
      <w:bodyDiv w:val="1"/>
      <w:marLeft w:val="0"/>
      <w:marRight w:val="0"/>
      <w:marTop w:val="0"/>
      <w:marBottom w:val="0"/>
      <w:divBdr>
        <w:top w:val="none" w:sz="0" w:space="0" w:color="auto"/>
        <w:left w:val="none" w:sz="0" w:space="0" w:color="auto"/>
        <w:bottom w:val="none" w:sz="0" w:space="0" w:color="auto"/>
        <w:right w:val="none" w:sz="0" w:space="0" w:color="auto"/>
      </w:divBdr>
      <w:divsChild>
        <w:div w:id="549346929">
          <w:marLeft w:val="547"/>
          <w:marRight w:val="0"/>
          <w:marTop w:val="0"/>
          <w:marBottom w:val="0"/>
          <w:divBdr>
            <w:top w:val="none" w:sz="0" w:space="0" w:color="auto"/>
            <w:left w:val="none" w:sz="0" w:space="0" w:color="auto"/>
            <w:bottom w:val="none" w:sz="0" w:space="0" w:color="auto"/>
            <w:right w:val="none" w:sz="0" w:space="0" w:color="auto"/>
          </w:divBdr>
        </w:div>
      </w:divsChild>
    </w:div>
    <w:div w:id="1243416254">
      <w:bodyDiv w:val="1"/>
      <w:marLeft w:val="0"/>
      <w:marRight w:val="0"/>
      <w:marTop w:val="0"/>
      <w:marBottom w:val="0"/>
      <w:divBdr>
        <w:top w:val="none" w:sz="0" w:space="0" w:color="auto"/>
        <w:left w:val="none" w:sz="0" w:space="0" w:color="auto"/>
        <w:bottom w:val="none" w:sz="0" w:space="0" w:color="auto"/>
        <w:right w:val="none" w:sz="0" w:space="0" w:color="auto"/>
      </w:divBdr>
      <w:divsChild>
        <w:div w:id="627783579">
          <w:marLeft w:val="547"/>
          <w:marRight w:val="0"/>
          <w:marTop w:val="0"/>
          <w:marBottom w:val="0"/>
          <w:divBdr>
            <w:top w:val="none" w:sz="0" w:space="0" w:color="auto"/>
            <w:left w:val="none" w:sz="0" w:space="0" w:color="auto"/>
            <w:bottom w:val="none" w:sz="0" w:space="0" w:color="auto"/>
            <w:right w:val="none" w:sz="0" w:space="0" w:color="auto"/>
          </w:divBdr>
        </w:div>
      </w:divsChild>
    </w:div>
    <w:div w:id="1253320591">
      <w:bodyDiv w:val="1"/>
      <w:marLeft w:val="0"/>
      <w:marRight w:val="0"/>
      <w:marTop w:val="0"/>
      <w:marBottom w:val="0"/>
      <w:divBdr>
        <w:top w:val="none" w:sz="0" w:space="0" w:color="auto"/>
        <w:left w:val="none" w:sz="0" w:space="0" w:color="auto"/>
        <w:bottom w:val="none" w:sz="0" w:space="0" w:color="auto"/>
        <w:right w:val="none" w:sz="0" w:space="0" w:color="auto"/>
      </w:divBdr>
    </w:div>
    <w:div w:id="1276594307">
      <w:bodyDiv w:val="1"/>
      <w:marLeft w:val="0"/>
      <w:marRight w:val="0"/>
      <w:marTop w:val="0"/>
      <w:marBottom w:val="0"/>
      <w:divBdr>
        <w:top w:val="none" w:sz="0" w:space="0" w:color="auto"/>
        <w:left w:val="none" w:sz="0" w:space="0" w:color="auto"/>
        <w:bottom w:val="none" w:sz="0" w:space="0" w:color="auto"/>
        <w:right w:val="none" w:sz="0" w:space="0" w:color="auto"/>
      </w:divBdr>
      <w:divsChild>
        <w:div w:id="354311420">
          <w:marLeft w:val="547"/>
          <w:marRight w:val="0"/>
          <w:marTop w:val="96"/>
          <w:marBottom w:val="0"/>
          <w:divBdr>
            <w:top w:val="none" w:sz="0" w:space="0" w:color="auto"/>
            <w:left w:val="none" w:sz="0" w:space="0" w:color="auto"/>
            <w:bottom w:val="none" w:sz="0" w:space="0" w:color="auto"/>
            <w:right w:val="none" w:sz="0" w:space="0" w:color="auto"/>
          </w:divBdr>
        </w:div>
        <w:div w:id="719087809">
          <w:marLeft w:val="547"/>
          <w:marRight w:val="0"/>
          <w:marTop w:val="96"/>
          <w:marBottom w:val="0"/>
          <w:divBdr>
            <w:top w:val="none" w:sz="0" w:space="0" w:color="auto"/>
            <w:left w:val="none" w:sz="0" w:space="0" w:color="auto"/>
            <w:bottom w:val="none" w:sz="0" w:space="0" w:color="auto"/>
            <w:right w:val="none" w:sz="0" w:space="0" w:color="auto"/>
          </w:divBdr>
        </w:div>
      </w:divsChild>
    </w:div>
    <w:div w:id="1277255091">
      <w:bodyDiv w:val="1"/>
      <w:marLeft w:val="0"/>
      <w:marRight w:val="0"/>
      <w:marTop w:val="0"/>
      <w:marBottom w:val="0"/>
      <w:divBdr>
        <w:top w:val="none" w:sz="0" w:space="0" w:color="auto"/>
        <w:left w:val="none" w:sz="0" w:space="0" w:color="auto"/>
        <w:bottom w:val="none" w:sz="0" w:space="0" w:color="auto"/>
        <w:right w:val="none" w:sz="0" w:space="0" w:color="auto"/>
      </w:divBdr>
    </w:div>
    <w:div w:id="1296105657">
      <w:bodyDiv w:val="1"/>
      <w:marLeft w:val="0"/>
      <w:marRight w:val="0"/>
      <w:marTop w:val="0"/>
      <w:marBottom w:val="0"/>
      <w:divBdr>
        <w:top w:val="none" w:sz="0" w:space="0" w:color="auto"/>
        <w:left w:val="none" w:sz="0" w:space="0" w:color="auto"/>
        <w:bottom w:val="none" w:sz="0" w:space="0" w:color="auto"/>
        <w:right w:val="none" w:sz="0" w:space="0" w:color="auto"/>
      </w:divBdr>
    </w:div>
    <w:div w:id="1373112999">
      <w:bodyDiv w:val="1"/>
      <w:marLeft w:val="0"/>
      <w:marRight w:val="0"/>
      <w:marTop w:val="0"/>
      <w:marBottom w:val="0"/>
      <w:divBdr>
        <w:top w:val="none" w:sz="0" w:space="0" w:color="auto"/>
        <w:left w:val="none" w:sz="0" w:space="0" w:color="auto"/>
        <w:bottom w:val="none" w:sz="0" w:space="0" w:color="auto"/>
        <w:right w:val="none" w:sz="0" w:space="0" w:color="auto"/>
      </w:divBdr>
    </w:div>
    <w:div w:id="1385063942">
      <w:bodyDiv w:val="1"/>
      <w:marLeft w:val="0"/>
      <w:marRight w:val="0"/>
      <w:marTop w:val="0"/>
      <w:marBottom w:val="0"/>
      <w:divBdr>
        <w:top w:val="none" w:sz="0" w:space="0" w:color="auto"/>
        <w:left w:val="none" w:sz="0" w:space="0" w:color="auto"/>
        <w:bottom w:val="none" w:sz="0" w:space="0" w:color="auto"/>
        <w:right w:val="none" w:sz="0" w:space="0" w:color="auto"/>
      </w:divBdr>
    </w:div>
    <w:div w:id="1405448931">
      <w:bodyDiv w:val="1"/>
      <w:marLeft w:val="0"/>
      <w:marRight w:val="0"/>
      <w:marTop w:val="0"/>
      <w:marBottom w:val="0"/>
      <w:divBdr>
        <w:top w:val="none" w:sz="0" w:space="0" w:color="auto"/>
        <w:left w:val="none" w:sz="0" w:space="0" w:color="auto"/>
        <w:bottom w:val="none" w:sz="0" w:space="0" w:color="auto"/>
        <w:right w:val="none" w:sz="0" w:space="0" w:color="auto"/>
      </w:divBdr>
      <w:divsChild>
        <w:div w:id="782505280">
          <w:marLeft w:val="547"/>
          <w:marRight w:val="0"/>
          <w:marTop w:val="96"/>
          <w:marBottom w:val="0"/>
          <w:divBdr>
            <w:top w:val="none" w:sz="0" w:space="0" w:color="auto"/>
            <w:left w:val="none" w:sz="0" w:space="0" w:color="auto"/>
            <w:bottom w:val="none" w:sz="0" w:space="0" w:color="auto"/>
            <w:right w:val="none" w:sz="0" w:space="0" w:color="auto"/>
          </w:divBdr>
        </w:div>
      </w:divsChild>
    </w:div>
    <w:div w:id="1431585511">
      <w:bodyDiv w:val="1"/>
      <w:marLeft w:val="0"/>
      <w:marRight w:val="0"/>
      <w:marTop w:val="0"/>
      <w:marBottom w:val="0"/>
      <w:divBdr>
        <w:top w:val="none" w:sz="0" w:space="0" w:color="auto"/>
        <w:left w:val="none" w:sz="0" w:space="0" w:color="auto"/>
        <w:bottom w:val="none" w:sz="0" w:space="0" w:color="auto"/>
        <w:right w:val="none" w:sz="0" w:space="0" w:color="auto"/>
      </w:divBdr>
    </w:div>
    <w:div w:id="1434546223">
      <w:bodyDiv w:val="1"/>
      <w:marLeft w:val="0"/>
      <w:marRight w:val="0"/>
      <w:marTop w:val="0"/>
      <w:marBottom w:val="0"/>
      <w:divBdr>
        <w:top w:val="none" w:sz="0" w:space="0" w:color="auto"/>
        <w:left w:val="none" w:sz="0" w:space="0" w:color="auto"/>
        <w:bottom w:val="none" w:sz="0" w:space="0" w:color="auto"/>
        <w:right w:val="none" w:sz="0" w:space="0" w:color="auto"/>
      </w:divBdr>
    </w:div>
    <w:div w:id="1446537889">
      <w:bodyDiv w:val="1"/>
      <w:marLeft w:val="0"/>
      <w:marRight w:val="0"/>
      <w:marTop w:val="0"/>
      <w:marBottom w:val="0"/>
      <w:divBdr>
        <w:top w:val="none" w:sz="0" w:space="0" w:color="auto"/>
        <w:left w:val="none" w:sz="0" w:space="0" w:color="auto"/>
        <w:bottom w:val="none" w:sz="0" w:space="0" w:color="auto"/>
        <w:right w:val="none" w:sz="0" w:space="0" w:color="auto"/>
      </w:divBdr>
    </w:div>
    <w:div w:id="1469780256">
      <w:bodyDiv w:val="1"/>
      <w:marLeft w:val="0"/>
      <w:marRight w:val="0"/>
      <w:marTop w:val="0"/>
      <w:marBottom w:val="0"/>
      <w:divBdr>
        <w:top w:val="none" w:sz="0" w:space="0" w:color="auto"/>
        <w:left w:val="none" w:sz="0" w:space="0" w:color="auto"/>
        <w:bottom w:val="none" w:sz="0" w:space="0" w:color="auto"/>
        <w:right w:val="none" w:sz="0" w:space="0" w:color="auto"/>
      </w:divBdr>
    </w:div>
    <w:div w:id="1483548062">
      <w:bodyDiv w:val="1"/>
      <w:marLeft w:val="0"/>
      <w:marRight w:val="0"/>
      <w:marTop w:val="0"/>
      <w:marBottom w:val="0"/>
      <w:divBdr>
        <w:top w:val="none" w:sz="0" w:space="0" w:color="auto"/>
        <w:left w:val="none" w:sz="0" w:space="0" w:color="auto"/>
        <w:bottom w:val="none" w:sz="0" w:space="0" w:color="auto"/>
        <w:right w:val="none" w:sz="0" w:space="0" w:color="auto"/>
      </w:divBdr>
    </w:div>
    <w:div w:id="1499882944">
      <w:bodyDiv w:val="1"/>
      <w:marLeft w:val="0"/>
      <w:marRight w:val="0"/>
      <w:marTop w:val="0"/>
      <w:marBottom w:val="0"/>
      <w:divBdr>
        <w:top w:val="none" w:sz="0" w:space="0" w:color="auto"/>
        <w:left w:val="none" w:sz="0" w:space="0" w:color="auto"/>
        <w:bottom w:val="none" w:sz="0" w:space="0" w:color="auto"/>
        <w:right w:val="none" w:sz="0" w:space="0" w:color="auto"/>
      </w:divBdr>
      <w:divsChild>
        <w:div w:id="116918785">
          <w:marLeft w:val="547"/>
          <w:marRight w:val="0"/>
          <w:marTop w:val="0"/>
          <w:marBottom w:val="0"/>
          <w:divBdr>
            <w:top w:val="none" w:sz="0" w:space="0" w:color="auto"/>
            <w:left w:val="none" w:sz="0" w:space="0" w:color="auto"/>
            <w:bottom w:val="none" w:sz="0" w:space="0" w:color="auto"/>
            <w:right w:val="none" w:sz="0" w:space="0" w:color="auto"/>
          </w:divBdr>
        </w:div>
      </w:divsChild>
    </w:div>
    <w:div w:id="1552500133">
      <w:bodyDiv w:val="1"/>
      <w:marLeft w:val="0"/>
      <w:marRight w:val="0"/>
      <w:marTop w:val="0"/>
      <w:marBottom w:val="0"/>
      <w:divBdr>
        <w:top w:val="none" w:sz="0" w:space="0" w:color="auto"/>
        <w:left w:val="none" w:sz="0" w:space="0" w:color="auto"/>
        <w:bottom w:val="none" w:sz="0" w:space="0" w:color="auto"/>
        <w:right w:val="none" w:sz="0" w:space="0" w:color="auto"/>
      </w:divBdr>
    </w:div>
    <w:div w:id="1558466725">
      <w:bodyDiv w:val="1"/>
      <w:marLeft w:val="0"/>
      <w:marRight w:val="0"/>
      <w:marTop w:val="0"/>
      <w:marBottom w:val="0"/>
      <w:divBdr>
        <w:top w:val="none" w:sz="0" w:space="0" w:color="auto"/>
        <w:left w:val="none" w:sz="0" w:space="0" w:color="auto"/>
        <w:bottom w:val="none" w:sz="0" w:space="0" w:color="auto"/>
        <w:right w:val="none" w:sz="0" w:space="0" w:color="auto"/>
      </w:divBdr>
      <w:divsChild>
        <w:div w:id="2001156009">
          <w:marLeft w:val="547"/>
          <w:marRight w:val="0"/>
          <w:marTop w:val="0"/>
          <w:marBottom w:val="0"/>
          <w:divBdr>
            <w:top w:val="none" w:sz="0" w:space="0" w:color="auto"/>
            <w:left w:val="none" w:sz="0" w:space="0" w:color="auto"/>
            <w:bottom w:val="none" w:sz="0" w:space="0" w:color="auto"/>
            <w:right w:val="none" w:sz="0" w:space="0" w:color="auto"/>
          </w:divBdr>
        </w:div>
      </w:divsChild>
    </w:div>
    <w:div w:id="1564178885">
      <w:bodyDiv w:val="1"/>
      <w:marLeft w:val="0"/>
      <w:marRight w:val="0"/>
      <w:marTop w:val="0"/>
      <w:marBottom w:val="0"/>
      <w:divBdr>
        <w:top w:val="none" w:sz="0" w:space="0" w:color="auto"/>
        <w:left w:val="none" w:sz="0" w:space="0" w:color="auto"/>
        <w:bottom w:val="none" w:sz="0" w:space="0" w:color="auto"/>
        <w:right w:val="none" w:sz="0" w:space="0" w:color="auto"/>
      </w:divBdr>
      <w:divsChild>
        <w:div w:id="1936478339">
          <w:marLeft w:val="1094"/>
          <w:marRight w:val="0"/>
          <w:marTop w:val="0"/>
          <w:marBottom w:val="0"/>
          <w:divBdr>
            <w:top w:val="none" w:sz="0" w:space="0" w:color="auto"/>
            <w:left w:val="none" w:sz="0" w:space="0" w:color="auto"/>
            <w:bottom w:val="none" w:sz="0" w:space="0" w:color="auto"/>
            <w:right w:val="none" w:sz="0" w:space="0" w:color="auto"/>
          </w:divBdr>
        </w:div>
        <w:div w:id="1627538157">
          <w:marLeft w:val="1094"/>
          <w:marRight w:val="0"/>
          <w:marTop w:val="0"/>
          <w:marBottom w:val="0"/>
          <w:divBdr>
            <w:top w:val="none" w:sz="0" w:space="0" w:color="auto"/>
            <w:left w:val="none" w:sz="0" w:space="0" w:color="auto"/>
            <w:bottom w:val="none" w:sz="0" w:space="0" w:color="auto"/>
            <w:right w:val="none" w:sz="0" w:space="0" w:color="auto"/>
          </w:divBdr>
        </w:div>
        <w:div w:id="1887375810">
          <w:marLeft w:val="1094"/>
          <w:marRight w:val="0"/>
          <w:marTop w:val="0"/>
          <w:marBottom w:val="0"/>
          <w:divBdr>
            <w:top w:val="none" w:sz="0" w:space="0" w:color="auto"/>
            <w:left w:val="none" w:sz="0" w:space="0" w:color="auto"/>
            <w:bottom w:val="none" w:sz="0" w:space="0" w:color="auto"/>
            <w:right w:val="none" w:sz="0" w:space="0" w:color="auto"/>
          </w:divBdr>
        </w:div>
      </w:divsChild>
    </w:div>
    <w:div w:id="1566993726">
      <w:bodyDiv w:val="1"/>
      <w:marLeft w:val="0"/>
      <w:marRight w:val="0"/>
      <w:marTop w:val="0"/>
      <w:marBottom w:val="0"/>
      <w:divBdr>
        <w:top w:val="none" w:sz="0" w:space="0" w:color="auto"/>
        <w:left w:val="none" w:sz="0" w:space="0" w:color="auto"/>
        <w:bottom w:val="none" w:sz="0" w:space="0" w:color="auto"/>
        <w:right w:val="none" w:sz="0" w:space="0" w:color="auto"/>
      </w:divBdr>
      <w:divsChild>
        <w:div w:id="1782650417">
          <w:marLeft w:val="547"/>
          <w:marRight w:val="0"/>
          <w:marTop w:val="96"/>
          <w:marBottom w:val="0"/>
          <w:divBdr>
            <w:top w:val="none" w:sz="0" w:space="0" w:color="auto"/>
            <w:left w:val="none" w:sz="0" w:space="0" w:color="auto"/>
            <w:bottom w:val="none" w:sz="0" w:space="0" w:color="auto"/>
            <w:right w:val="none" w:sz="0" w:space="0" w:color="auto"/>
          </w:divBdr>
        </w:div>
        <w:div w:id="1227959388">
          <w:marLeft w:val="547"/>
          <w:marRight w:val="0"/>
          <w:marTop w:val="96"/>
          <w:marBottom w:val="0"/>
          <w:divBdr>
            <w:top w:val="none" w:sz="0" w:space="0" w:color="auto"/>
            <w:left w:val="none" w:sz="0" w:space="0" w:color="auto"/>
            <w:bottom w:val="none" w:sz="0" w:space="0" w:color="auto"/>
            <w:right w:val="none" w:sz="0" w:space="0" w:color="auto"/>
          </w:divBdr>
        </w:div>
      </w:divsChild>
    </w:div>
    <w:div w:id="1597054888">
      <w:bodyDiv w:val="1"/>
      <w:marLeft w:val="0"/>
      <w:marRight w:val="0"/>
      <w:marTop w:val="0"/>
      <w:marBottom w:val="0"/>
      <w:divBdr>
        <w:top w:val="none" w:sz="0" w:space="0" w:color="auto"/>
        <w:left w:val="none" w:sz="0" w:space="0" w:color="auto"/>
        <w:bottom w:val="none" w:sz="0" w:space="0" w:color="auto"/>
        <w:right w:val="none" w:sz="0" w:space="0" w:color="auto"/>
      </w:divBdr>
    </w:div>
    <w:div w:id="1635209229">
      <w:bodyDiv w:val="1"/>
      <w:marLeft w:val="0"/>
      <w:marRight w:val="0"/>
      <w:marTop w:val="0"/>
      <w:marBottom w:val="0"/>
      <w:divBdr>
        <w:top w:val="none" w:sz="0" w:space="0" w:color="auto"/>
        <w:left w:val="none" w:sz="0" w:space="0" w:color="auto"/>
        <w:bottom w:val="none" w:sz="0" w:space="0" w:color="auto"/>
        <w:right w:val="none" w:sz="0" w:space="0" w:color="auto"/>
      </w:divBdr>
    </w:div>
    <w:div w:id="1659649632">
      <w:bodyDiv w:val="1"/>
      <w:marLeft w:val="0"/>
      <w:marRight w:val="0"/>
      <w:marTop w:val="0"/>
      <w:marBottom w:val="0"/>
      <w:divBdr>
        <w:top w:val="none" w:sz="0" w:space="0" w:color="auto"/>
        <w:left w:val="none" w:sz="0" w:space="0" w:color="auto"/>
        <w:bottom w:val="none" w:sz="0" w:space="0" w:color="auto"/>
        <w:right w:val="none" w:sz="0" w:space="0" w:color="auto"/>
      </w:divBdr>
    </w:div>
    <w:div w:id="1675886824">
      <w:bodyDiv w:val="1"/>
      <w:marLeft w:val="0"/>
      <w:marRight w:val="0"/>
      <w:marTop w:val="0"/>
      <w:marBottom w:val="0"/>
      <w:divBdr>
        <w:top w:val="none" w:sz="0" w:space="0" w:color="auto"/>
        <w:left w:val="none" w:sz="0" w:space="0" w:color="auto"/>
        <w:bottom w:val="none" w:sz="0" w:space="0" w:color="auto"/>
        <w:right w:val="none" w:sz="0" w:space="0" w:color="auto"/>
      </w:divBdr>
    </w:div>
    <w:div w:id="1684892116">
      <w:bodyDiv w:val="1"/>
      <w:marLeft w:val="0"/>
      <w:marRight w:val="0"/>
      <w:marTop w:val="0"/>
      <w:marBottom w:val="0"/>
      <w:divBdr>
        <w:top w:val="none" w:sz="0" w:space="0" w:color="auto"/>
        <w:left w:val="none" w:sz="0" w:space="0" w:color="auto"/>
        <w:bottom w:val="none" w:sz="0" w:space="0" w:color="auto"/>
        <w:right w:val="none" w:sz="0" w:space="0" w:color="auto"/>
      </w:divBdr>
    </w:div>
    <w:div w:id="1685135782">
      <w:bodyDiv w:val="1"/>
      <w:marLeft w:val="0"/>
      <w:marRight w:val="0"/>
      <w:marTop w:val="0"/>
      <w:marBottom w:val="0"/>
      <w:divBdr>
        <w:top w:val="none" w:sz="0" w:space="0" w:color="auto"/>
        <w:left w:val="none" w:sz="0" w:space="0" w:color="auto"/>
        <w:bottom w:val="none" w:sz="0" w:space="0" w:color="auto"/>
        <w:right w:val="none" w:sz="0" w:space="0" w:color="auto"/>
      </w:divBdr>
    </w:div>
    <w:div w:id="1727215507">
      <w:bodyDiv w:val="1"/>
      <w:marLeft w:val="0"/>
      <w:marRight w:val="0"/>
      <w:marTop w:val="0"/>
      <w:marBottom w:val="0"/>
      <w:divBdr>
        <w:top w:val="none" w:sz="0" w:space="0" w:color="auto"/>
        <w:left w:val="none" w:sz="0" w:space="0" w:color="auto"/>
        <w:bottom w:val="none" w:sz="0" w:space="0" w:color="auto"/>
        <w:right w:val="none" w:sz="0" w:space="0" w:color="auto"/>
      </w:divBdr>
    </w:div>
    <w:div w:id="1767379634">
      <w:bodyDiv w:val="1"/>
      <w:marLeft w:val="0"/>
      <w:marRight w:val="0"/>
      <w:marTop w:val="0"/>
      <w:marBottom w:val="0"/>
      <w:divBdr>
        <w:top w:val="none" w:sz="0" w:space="0" w:color="auto"/>
        <w:left w:val="none" w:sz="0" w:space="0" w:color="auto"/>
        <w:bottom w:val="none" w:sz="0" w:space="0" w:color="auto"/>
        <w:right w:val="none" w:sz="0" w:space="0" w:color="auto"/>
      </w:divBdr>
    </w:div>
    <w:div w:id="1792243659">
      <w:bodyDiv w:val="1"/>
      <w:marLeft w:val="0"/>
      <w:marRight w:val="0"/>
      <w:marTop w:val="0"/>
      <w:marBottom w:val="0"/>
      <w:divBdr>
        <w:top w:val="none" w:sz="0" w:space="0" w:color="auto"/>
        <w:left w:val="none" w:sz="0" w:space="0" w:color="auto"/>
        <w:bottom w:val="none" w:sz="0" w:space="0" w:color="auto"/>
        <w:right w:val="none" w:sz="0" w:space="0" w:color="auto"/>
      </w:divBdr>
    </w:div>
    <w:div w:id="1810319326">
      <w:bodyDiv w:val="1"/>
      <w:marLeft w:val="0"/>
      <w:marRight w:val="0"/>
      <w:marTop w:val="0"/>
      <w:marBottom w:val="0"/>
      <w:divBdr>
        <w:top w:val="none" w:sz="0" w:space="0" w:color="auto"/>
        <w:left w:val="none" w:sz="0" w:space="0" w:color="auto"/>
        <w:bottom w:val="none" w:sz="0" w:space="0" w:color="auto"/>
        <w:right w:val="none" w:sz="0" w:space="0" w:color="auto"/>
      </w:divBdr>
    </w:div>
    <w:div w:id="1815217557">
      <w:bodyDiv w:val="1"/>
      <w:marLeft w:val="0"/>
      <w:marRight w:val="0"/>
      <w:marTop w:val="0"/>
      <w:marBottom w:val="0"/>
      <w:divBdr>
        <w:top w:val="none" w:sz="0" w:space="0" w:color="auto"/>
        <w:left w:val="none" w:sz="0" w:space="0" w:color="auto"/>
        <w:bottom w:val="none" w:sz="0" w:space="0" w:color="auto"/>
        <w:right w:val="none" w:sz="0" w:space="0" w:color="auto"/>
      </w:divBdr>
    </w:div>
    <w:div w:id="1815831216">
      <w:bodyDiv w:val="1"/>
      <w:marLeft w:val="0"/>
      <w:marRight w:val="0"/>
      <w:marTop w:val="0"/>
      <w:marBottom w:val="0"/>
      <w:divBdr>
        <w:top w:val="none" w:sz="0" w:space="0" w:color="auto"/>
        <w:left w:val="none" w:sz="0" w:space="0" w:color="auto"/>
        <w:bottom w:val="none" w:sz="0" w:space="0" w:color="auto"/>
        <w:right w:val="none" w:sz="0" w:space="0" w:color="auto"/>
      </w:divBdr>
    </w:div>
    <w:div w:id="1822190654">
      <w:bodyDiv w:val="1"/>
      <w:marLeft w:val="0"/>
      <w:marRight w:val="0"/>
      <w:marTop w:val="0"/>
      <w:marBottom w:val="0"/>
      <w:divBdr>
        <w:top w:val="none" w:sz="0" w:space="0" w:color="auto"/>
        <w:left w:val="none" w:sz="0" w:space="0" w:color="auto"/>
        <w:bottom w:val="none" w:sz="0" w:space="0" w:color="auto"/>
        <w:right w:val="none" w:sz="0" w:space="0" w:color="auto"/>
      </w:divBdr>
      <w:divsChild>
        <w:div w:id="436294129">
          <w:marLeft w:val="562"/>
          <w:marRight w:val="0"/>
          <w:marTop w:val="96"/>
          <w:marBottom w:val="0"/>
          <w:divBdr>
            <w:top w:val="none" w:sz="0" w:space="0" w:color="auto"/>
            <w:left w:val="none" w:sz="0" w:space="0" w:color="auto"/>
            <w:bottom w:val="none" w:sz="0" w:space="0" w:color="auto"/>
            <w:right w:val="none" w:sz="0" w:space="0" w:color="auto"/>
          </w:divBdr>
        </w:div>
        <w:div w:id="91634627">
          <w:marLeft w:val="547"/>
          <w:marRight w:val="0"/>
          <w:marTop w:val="96"/>
          <w:marBottom w:val="0"/>
          <w:divBdr>
            <w:top w:val="none" w:sz="0" w:space="0" w:color="auto"/>
            <w:left w:val="none" w:sz="0" w:space="0" w:color="auto"/>
            <w:bottom w:val="none" w:sz="0" w:space="0" w:color="auto"/>
            <w:right w:val="none" w:sz="0" w:space="0" w:color="auto"/>
          </w:divBdr>
        </w:div>
        <w:div w:id="588585175">
          <w:marLeft w:val="547"/>
          <w:marRight w:val="0"/>
          <w:marTop w:val="96"/>
          <w:marBottom w:val="0"/>
          <w:divBdr>
            <w:top w:val="none" w:sz="0" w:space="0" w:color="auto"/>
            <w:left w:val="none" w:sz="0" w:space="0" w:color="auto"/>
            <w:bottom w:val="none" w:sz="0" w:space="0" w:color="auto"/>
            <w:right w:val="none" w:sz="0" w:space="0" w:color="auto"/>
          </w:divBdr>
        </w:div>
        <w:div w:id="1516071601">
          <w:marLeft w:val="547"/>
          <w:marRight w:val="0"/>
          <w:marTop w:val="96"/>
          <w:marBottom w:val="0"/>
          <w:divBdr>
            <w:top w:val="none" w:sz="0" w:space="0" w:color="auto"/>
            <w:left w:val="none" w:sz="0" w:space="0" w:color="auto"/>
            <w:bottom w:val="none" w:sz="0" w:space="0" w:color="auto"/>
            <w:right w:val="none" w:sz="0" w:space="0" w:color="auto"/>
          </w:divBdr>
        </w:div>
        <w:div w:id="1388842955">
          <w:marLeft w:val="547"/>
          <w:marRight w:val="0"/>
          <w:marTop w:val="96"/>
          <w:marBottom w:val="0"/>
          <w:divBdr>
            <w:top w:val="none" w:sz="0" w:space="0" w:color="auto"/>
            <w:left w:val="none" w:sz="0" w:space="0" w:color="auto"/>
            <w:bottom w:val="none" w:sz="0" w:space="0" w:color="auto"/>
            <w:right w:val="none" w:sz="0" w:space="0" w:color="auto"/>
          </w:divBdr>
        </w:div>
      </w:divsChild>
    </w:div>
    <w:div w:id="1833568826">
      <w:bodyDiv w:val="1"/>
      <w:marLeft w:val="0"/>
      <w:marRight w:val="0"/>
      <w:marTop w:val="0"/>
      <w:marBottom w:val="0"/>
      <w:divBdr>
        <w:top w:val="none" w:sz="0" w:space="0" w:color="auto"/>
        <w:left w:val="none" w:sz="0" w:space="0" w:color="auto"/>
        <w:bottom w:val="none" w:sz="0" w:space="0" w:color="auto"/>
        <w:right w:val="none" w:sz="0" w:space="0" w:color="auto"/>
      </w:divBdr>
      <w:divsChild>
        <w:div w:id="547911364">
          <w:marLeft w:val="547"/>
          <w:marRight w:val="0"/>
          <w:marTop w:val="0"/>
          <w:marBottom w:val="0"/>
          <w:divBdr>
            <w:top w:val="none" w:sz="0" w:space="0" w:color="auto"/>
            <w:left w:val="none" w:sz="0" w:space="0" w:color="auto"/>
            <w:bottom w:val="none" w:sz="0" w:space="0" w:color="auto"/>
            <w:right w:val="none" w:sz="0" w:space="0" w:color="auto"/>
          </w:divBdr>
        </w:div>
      </w:divsChild>
    </w:div>
    <w:div w:id="1861969837">
      <w:bodyDiv w:val="1"/>
      <w:marLeft w:val="0"/>
      <w:marRight w:val="0"/>
      <w:marTop w:val="0"/>
      <w:marBottom w:val="0"/>
      <w:divBdr>
        <w:top w:val="none" w:sz="0" w:space="0" w:color="auto"/>
        <w:left w:val="none" w:sz="0" w:space="0" w:color="auto"/>
        <w:bottom w:val="none" w:sz="0" w:space="0" w:color="auto"/>
        <w:right w:val="none" w:sz="0" w:space="0" w:color="auto"/>
      </w:divBdr>
      <w:divsChild>
        <w:div w:id="179319524">
          <w:marLeft w:val="547"/>
          <w:marRight w:val="0"/>
          <w:marTop w:val="0"/>
          <w:marBottom w:val="0"/>
          <w:divBdr>
            <w:top w:val="none" w:sz="0" w:space="0" w:color="auto"/>
            <w:left w:val="none" w:sz="0" w:space="0" w:color="auto"/>
            <w:bottom w:val="none" w:sz="0" w:space="0" w:color="auto"/>
            <w:right w:val="none" w:sz="0" w:space="0" w:color="auto"/>
          </w:divBdr>
        </w:div>
      </w:divsChild>
    </w:div>
    <w:div w:id="1865095526">
      <w:bodyDiv w:val="1"/>
      <w:marLeft w:val="0"/>
      <w:marRight w:val="0"/>
      <w:marTop w:val="0"/>
      <w:marBottom w:val="0"/>
      <w:divBdr>
        <w:top w:val="none" w:sz="0" w:space="0" w:color="auto"/>
        <w:left w:val="none" w:sz="0" w:space="0" w:color="auto"/>
        <w:bottom w:val="none" w:sz="0" w:space="0" w:color="auto"/>
        <w:right w:val="none" w:sz="0" w:space="0" w:color="auto"/>
      </w:divBdr>
      <w:divsChild>
        <w:div w:id="73279529">
          <w:marLeft w:val="547"/>
          <w:marRight w:val="0"/>
          <w:marTop w:val="96"/>
          <w:marBottom w:val="0"/>
          <w:divBdr>
            <w:top w:val="none" w:sz="0" w:space="0" w:color="auto"/>
            <w:left w:val="none" w:sz="0" w:space="0" w:color="auto"/>
            <w:bottom w:val="none" w:sz="0" w:space="0" w:color="auto"/>
            <w:right w:val="none" w:sz="0" w:space="0" w:color="auto"/>
          </w:divBdr>
        </w:div>
        <w:div w:id="1185946481">
          <w:marLeft w:val="547"/>
          <w:marRight w:val="0"/>
          <w:marTop w:val="96"/>
          <w:marBottom w:val="0"/>
          <w:divBdr>
            <w:top w:val="none" w:sz="0" w:space="0" w:color="auto"/>
            <w:left w:val="none" w:sz="0" w:space="0" w:color="auto"/>
            <w:bottom w:val="none" w:sz="0" w:space="0" w:color="auto"/>
            <w:right w:val="none" w:sz="0" w:space="0" w:color="auto"/>
          </w:divBdr>
        </w:div>
        <w:div w:id="768546612">
          <w:marLeft w:val="547"/>
          <w:marRight w:val="0"/>
          <w:marTop w:val="96"/>
          <w:marBottom w:val="0"/>
          <w:divBdr>
            <w:top w:val="none" w:sz="0" w:space="0" w:color="auto"/>
            <w:left w:val="none" w:sz="0" w:space="0" w:color="auto"/>
            <w:bottom w:val="none" w:sz="0" w:space="0" w:color="auto"/>
            <w:right w:val="none" w:sz="0" w:space="0" w:color="auto"/>
          </w:divBdr>
        </w:div>
        <w:div w:id="626204748">
          <w:marLeft w:val="547"/>
          <w:marRight w:val="0"/>
          <w:marTop w:val="96"/>
          <w:marBottom w:val="0"/>
          <w:divBdr>
            <w:top w:val="none" w:sz="0" w:space="0" w:color="auto"/>
            <w:left w:val="none" w:sz="0" w:space="0" w:color="auto"/>
            <w:bottom w:val="none" w:sz="0" w:space="0" w:color="auto"/>
            <w:right w:val="none" w:sz="0" w:space="0" w:color="auto"/>
          </w:divBdr>
        </w:div>
        <w:div w:id="346953052">
          <w:marLeft w:val="547"/>
          <w:marRight w:val="0"/>
          <w:marTop w:val="96"/>
          <w:marBottom w:val="0"/>
          <w:divBdr>
            <w:top w:val="none" w:sz="0" w:space="0" w:color="auto"/>
            <w:left w:val="none" w:sz="0" w:space="0" w:color="auto"/>
            <w:bottom w:val="none" w:sz="0" w:space="0" w:color="auto"/>
            <w:right w:val="none" w:sz="0" w:space="0" w:color="auto"/>
          </w:divBdr>
        </w:div>
        <w:div w:id="144248976">
          <w:marLeft w:val="562"/>
          <w:marRight w:val="0"/>
          <w:marTop w:val="96"/>
          <w:marBottom w:val="0"/>
          <w:divBdr>
            <w:top w:val="none" w:sz="0" w:space="0" w:color="auto"/>
            <w:left w:val="none" w:sz="0" w:space="0" w:color="auto"/>
            <w:bottom w:val="none" w:sz="0" w:space="0" w:color="auto"/>
            <w:right w:val="none" w:sz="0" w:space="0" w:color="auto"/>
          </w:divBdr>
        </w:div>
        <w:div w:id="781613180">
          <w:marLeft w:val="547"/>
          <w:marRight w:val="0"/>
          <w:marTop w:val="96"/>
          <w:marBottom w:val="0"/>
          <w:divBdr>
            <w:top w:val="none" w:sz="0" w:space="0" w:color="auto"/>
            <w:left w:val="none" w:sz="0" w:space="0" w:color="auto"/>
            <w:bottom w:val="none" w:sz="0" w:space="0" w:color="auto"/>
            <w:right w:val="none" w:sz="0" w:space="0" w:color="auto"/>
          </w:divBdr>
        </w:div>
        <w:div w:id="1729063083">
          <w:marLeft w:val="547"/>
          <w:marRight w:val="0"/>
          <w:marTop w:val="96"/>
          <w:marBottom w:val="0"/>
          <w:divBdr>
            <w:top w:val="none" w:sz="0" w:space="0" w:color="auto"/>
            <w:left w:val="none" w:sz="0" w:space="0" w:color="auto"/>
            <w:bottom w:val="none" w:sz="0" w:space="0" w:color="auto"/>
            <w:right w:val="none" w:sz="0" w:space="0" w:color="auto"/>
          </w:divBdr>
        </w:div>
        <w:div w:id="2019501752">
          <w:marLeft w:val="547"/>
          <w:marRight w:val="0"/>
          <w:marTop w:val="96"/>
          <w:marBottom w:val="0"/>
          <w:divBdr>
            <w:top w:val="none" w:sz="0" w:space="0" w:color="auto"/>
            <w:left w:val="none" w:sz="0" w:space="0" w:color="auto"/>
            <w:bottom w:val="none" w:sz="0" w:space="0" w:color="auto"/>
            <w:right w:val="none" w:sz="0" w:space="0" w:color="auto"/>
          </w:divBdr>
        </w:div>
        <w:div w:id="1910073287">
          <w:marLeft w:val="547"/>
          <w:marRight w:val="0"/>
          <w:marTop w:val="96"/>
          <w:marBottom w:val="0"/>
          <w:divBdr>
            <w:top w:val="none" w:sz="0" w:space="0" w:color="auto"/>
            <w:left w:val="none" w:sz="0" w:space="0" w:color="auto"/>
            <w:bottom w:val="none" w:sz="0" w:space="0" w:color="auto"/>
            <w:right w:val="none" w:sz="0" w:space="0" w:color="auto"/>
          </w:divBdr>
        </w:div>
      </w:divsChild>
    </w:div>
    <w:div w:id="1866283000">
      <w:bodyDiv w:val="1"/>
      <w:marLeft w:val="0"/>
      <w:marRight w:val="0"/>
      <w:marTop w:val="0"/>
      <w:marBottom w:val="0"/>
      <w:divBdr>
        <w:top w:val="none" w:sz="0" w:space="0" w:color="auto"/>
        <w:left w:val="none" w:sz="0" w:space="0" w:color="auto"/>
        <w:bottom w:val="none" w:sz="0" w:space="0" w:color="auto"/>
        <w:right w:val="none" w:sz="0" w:space="0" w:color="auto"/>
      </w:divBdr>
    </w:div>
    <w:div w:id="1888836387">
      <w:bodyDiv w:val="1"/>
      <w:marLeft w:val="0"/>
      <w:marRight w:val="0"/>
      <w:marTop w:val="0"/>
      <w:marBottom w:val="0"/>
      <w:divBdr>
        <w:top w:val="none" w:sz="0" w:space="0" w:color="auto"/>
        <w:left w:val="none" w:sz="0" w:space="0" w:color="auto"/>
        <w:bottom w:val="none" w:sz="0" w:space="0" w:color="auto"/>
        <w:right w:val="none" w:sz="0" w:space="0" w:color="auto"/>
      </w:divBdr>
    </w:div>
    <w:div w:id="1892231878">
      <w:bodyDiv w:val="1"/>
      <w:marLeft w:val="0"/>
      <w:marRight w:val="0"/>
      <w:marTop w:val="0"/>
      <w:marBottom w:val="0"/>
      <w:divBdr>
        <w:top w:val="none" w:sz="0" w:space="0" w:color="auto"/>
        <w:left w:val="none" w:sz="0" w:space="0" w:color="auto"/>
        <w:bottom w:val="none" w:sz="0" w:space="0" w:color="auto"/>
        <w:right w:val="none" w:sz="0" w:space="0" w:color="auto"/>
      </w:divBdr>
    </w:div>
    <w:div w:id="1903370610">
      <w:bodyDiv w:val="1"/>
      <w:marLeft w:val="0"/>
      <w:marRight w:val="0"/>
      <w:marTop w:val="0"/>
      <w:marBottom w:val="0"/>
      <w:divBdr>
        <w:top w:val="none" w:sz="0" w:space="0" w:color="auto"/>
        <w:left w:val="none" w:sz="0" w:space="0" w:color="auto"/>
        <w:bottom w:val="none" w:sz="0" w:space="0" w:color="auto"/>
        <w:right w:val="none" w:sz="0" w:space="0" w:color="auto"/>
      </w:divBdr>
    </w:div>
    <w:div w:id="1910571523">
      <w:bodyDiv w:val="1"/>
      <w:marLeft w:val="0"/>
      <w:marRight w:val="0"/>
      <w:marTop w:val="0"/>
      <w:marBottom w:val="0"/>
      <w:divBdr>
        <w:top w:val="none" w:sz="0" w:space="0" w:color="auto"/>
        <w:left w:val="none" w:sz="0" w:space="0" w:color="auto"/>
        <w:bottom w:val="none" w:sz="0" w:space="0" w:color="auto"/>
        <w:right w:val="none" w:sz="0" w:space="0" w:color="auto"/>
      </w:divBdr>
    </w:div>
    <w:div w:id="1919778462">
      <w:bodyDiv w:val="1"/>
      <w:marLeft w:val="0"/>
      <w:marRight w:val="0"/>
      <w:marTop w:val="0"/>
      <w:marBottom w:val="0"/>
      <w:divBdr>
        <w:top w:val="none" w:sz="0" w:space="0" w:color="auto"/>
        <w:left w:val="none" w:sz="0" w:space="0" w:color="auto"/>
        <w:bottom w:val="none" w:sz="0" w:space="0" w:color="auto"/>
        <w:right w:val="none" w:sz="0" w:space="0" w:color="auto"/>
      </w:divBdr>
    </w:div>
    <w:div w:id="1943295531">
      <w:bodyDiv w:val="1"/>
      <w:marLeft w:val="0"/>
      <w:marRight w:val="0"/>
      <w:marTop w:val="0"/>
      <w:marBottom w:val="0"/>
      <w:divBdr>
        <w:top w:val="none" w:sz="0" w:space="0" w:color="auto"/>
        <w:left w:val="none" w:sz="0" w:space="0" w:color="auto"/>
        <w:bottom w:val="none" w:sz="0" w:space="0" w:color="auto"/>
        <w:right w:val="none" w:sz="0" w:space="0" w:color="auto"/>
      </w:divBdr>
    </w:div>
    <w:div w:id="1959290208">
      <w:bodyDiv w:val="1"/>
      <w:marLeft w:val="0"/>
      <w:marRight w:val="0"/>
      <w:marTop w:val="0"/>
      <w:marBottom w:val="0"/>
      <w:divBdr>
        <w:top w:val="none" w:sz="0" w:space="0" w:color="auto"/>
        <w:left w:val="none" w:sz="0" w:space="0" w:color="auto"/>
        <w:bottom w:val="none" w:sz="0" w:space="0" w:color="auto"/>
        <w:right w:val="none" w:sz="0" w:space="0" w:color="auto"/>
      </w:divBdr>
    </w:div>
    <w:div w:id="1985617114">
      <w:bodyDiv w:val="1"/>
      <w:marLeft w:val="0"/>
      <w:marRight w:val="0"/>
      <w:marTop w:val="0"/>
      <w:marBottom w:val="0"/>
      <w:divBdr>
        <w:top w:val="none" w:sz="0" w:space="0" w:color="auto"/>
        <w:left w:val="none" w:sz="0" w:space="0" w:color="auto"/>
        <w:bottom w:val="none" w:sz="0" w:space="0" w:color="auto"/>
        <w:right w:val="none" w:sz="0" w:space="0" w:color="auto"/>
      </w:divBdr>
      <w:divsChild>
        <w:div w:id="457604475">
          <w:marLeft w:val="547"/>
          <w:marRight w:val="0"/>
          <w:marTop w:val="96"/>
          <w:marBottom w:val="0"/>
          <w:divBdr>
            <w:top w:val="none" w:sz="0" w:space="0" w:color="auto"/>
            <w:left w:val="none" w:sz="0" w:space="0" w:color="auto"/>
            <w:bottom w:val="none" w:sz="0" w:space="0" w:color="auto"/>
            <w:right w:val="none" w:sz="0" w:space="0" w:color="auto"/>
          </w:divBdr>
        </w:div>
      </w:divsChild>
    </w:div>
    <w:div w:id="1985811836">
      <w:bodyDiv w:val="1"/>
      <w:marLeft w:val="0"/>
      <w:marRight w:val="0"/>
      <w:marTop w:val="0"/>
      <w:marBottom w:val="0"/>
      <w:divBdr>
        <w:top w:val="none" w:sz="0" w:space="0" w:color="auto"/>
        <w:left w:val="none" w:sz="0" w:space="0" w:color="auto"/>
        <w:bottom w:val="none" w:sz="0" w:space="0" w:color="auto"/>
        <w:right w:val="none" w:sz="0" w:space="0" w:color="auto"/>
      </w:divBdr>
    </w:div>
    <w:div w:id="2008745257">
      <w:bodyDiv w:val="1"/>
      <w:marLeft w:val="0"/>
      <w:marRight w:val="0"/>
      <w:marTop w:val="0"/>
      <w:marBottom w:val="0"/>
      <w:divBdr>
        <w:top w:val="none" w:sz="0" w:space="0" w:color="auto"/>
        <w:left w:val="none" w:sz="0" w:space="0" w:color="auto"/>
        <w:bottom w:val="none" w:sz="0" w:space="0" w:color="auto"/>
        <w:right w:val="none" w:sz="0" w:space="0" w:color="auto"/>
      </w:divBdr>
      <w:divsChild>
        <w:div w:id="1641154365">
          <w:marLeft w:val="547"/>
          <w:marRight w:val="0"/>
          <w:marTop w:val="96"/>
          <w:marBottom w:val="0"/>
          <w:divBdr>
            <w:top w:val="none" w:sz="0" w:space="0" w:color="auto"/>
            <w:left w:val="none" w:sz="0" w:space="0" w:color="auto"/>
            <w:bottom w:val="none" w:sz="0" w:space="0" w:color="auto"/>
            <w:right w:val="none" w:sz="0" w:space="0" w:color="auto"/>
          </w:divBdr>
        </w:div>
        <w:div w:id="101921138">
          <w:marLeft w:val="547"/>
          <w:marRight w:val="0"/>
          <w:marTop w:val="96"/>
          <w:marBottom w:val="0"/>
          <w:divBdr>
            <w:top w:val="none" w:sz="0" w:space="0" w:color="auto"/>
            <w:left w:val="none" w:sz="0" w:space="0" w:color="auto"/>
            <w:bottom w:val="none" w:sz="0" w:space="0" w:color="auto"/>
            <w:right w:val="none" w:sz="0" w:space="0" w:color="auto"/>
          </w:divBdr>
        </w:div>
      </w:divsChild>
    </w:div>
    <w:div w:id="2009669743">
      <w:bodyDiv w:val="1"/>
      <w:marLeft w:val="0"/>
      <w:marRight w:val="0"/>
      <w:marTop w:val="0"/>
      <w:marBottom w:val="0"/>
      <w:divBdr>
        <w:top w:val="none" w:sz="0" w:space="0" w:color="auto"/>
        <w:left w:val="none" w:sz="0" w:space="0" w:color="auto"/>
        <w:bottom w:val="none" w:sz="0" w:space="0" w:color="auto"/>
        <w:right w:val="none" w:sz="0" w:space="0" w:color="auto"/>
      </w:divBdr>
    </w:div>
    <w:div w:id="2035576366">
      <w:bodyDiv w:val="1"/>
      <w:marLeft w:val="0"/>
      <w:marRight w:val="0"/>
      <w:marTop w:val="0"/>
      <w:marBottom w:val="0"/>
      <w:divBdr>
        <w:top w:val="none" w:sz="0" w:space="0" w:color="auto"/>
        <w:left w:val="none" w:sz="0" w:space="0" w:color="auto"/>
        <w:bottom w:val="none" w:sz="0" w:space="0" w:color="auto"/>
        <w:right w:val="none" w:sz="0" w:space="0" w:color="auto"/>
      </w:divBdr>
      <w:divsChild>
        <w:div w:id="78675911">
          <w:marLeft w:val="547"/>
          <w:marRight w:val="0"/>
          <w:marTop w:val="96"/>
          <w:marBottom w:val="0"/>
          <w:divBdr>
            <w:top w:val="none" w:sz="0" w:space="0" w:color="auto"/>
            <w:left w:val="none" w:sz="0" w:space="0" w:color="auto"/>
            <w:bottom w:val="none" w:sz="0" w:space="0" w:color="auto"/>
            <w:right w:val="none" w:sz="0" w:space="0" w:color="auto"/>
          </w:divBdr>
        </w:div>
        <w:div w:id="2055426151">
          <w:marLeft w:val="547"/>
          <w:marRight w:val="0"/>
          <w:marTop w:val="96"/>
          <w:marBottom w:val="0"/>
          <w:divBdr>
            <w:top w:val="none" w:sz="0" w:space="0" w:color="auto"/>
            <w:left w:val="none" w:sz="0" w:space="0" w:color="auto"/>
            <w:bottom w:val="none" w:sz="0" w:space="0" w:color="auto"/>
            <w:right w:val="none" w:sz="0" w:space="0" w:color="auto"/>
          </w:divBdr>
        </w:div>
        <w:div w:id="627860798">
          <w:marLeft w:val="547"/>
          <w:marRight w:val="0"/>
          <w:marTop w:val="96"/>
          <w:marBottom w:val="0"/>
          <w:divBdr>
            <w:top w:val="none" w:sz="0" w:space="0" w:color="auto"/>
            <w:left w:val="none" w:sz="0" w:space="0" w:color="auto"/>
            <w:bottom w:val="none" w:sz="0" w:space="0" w:color="auto"/>
            <w:right w:val="none" w:sz="0" w:space="0" w:color="auto"/>
          </w:divBdr>
        </w:div>
        <w:div w:id="1710954659">
          <w:marLeft w:val="547"/>
          <w:marRight w:val="0"/>
          <w:marTop w:val="96"/>
          <w:marBottom w:val="0"/>
          <w:divBdr>
            <w:top w:val="none" w:sz="0" w:space="0" w:color="auto"/>
            <w:left w:val="none" w:sz="0" w:space="0" w:color="auto"/>
            <w:bottom w:val="none" w:sz="0" w:space="0" w:color="auto"/>
            <w:right w:val="none" w:sz="0" w:space="0" w:color="auto"/>
          </w:divBdr>
        </w:div>
        <w:div w:id="806896996">
          <w:marLeft w:val="547"/>
          <w:marRight w:val="0"/>
          <w:marTop w:val="96"/>
          <w:marBottom w:val="0"/>
          <w:divBdr>
            <w:top w:val="none" w:sz="0" w:space="0" w:color="auto"/>
            <w:left w:val="none" w:sz="0" w:space="0" w:color="auto"/>
            <w:bottom w:val="none" w:sz="0" w:space="0" w:color="auto"/>
            <w:right w:val="none" w:sz="0" w:space="0" w:color="auto"/>
          </w:divBdr>
        </w:div>
        <w:div w:id="1376388881">
          <w:marLeft w:val="547"/>
          <w:marRight w:val="0"/>
          <w:marTop w:val="96"/>
          <w:marBottom w:val="0"/>
          <w:divBdr>
            <w:top w:val="none" w:sz="0" w:space="0" w:color="auto"/>
            <w:left w:val="none" w:sz="0" w:space="0" w:color="auto"/>
            <w:bottom w:val="none" w:sz="0" w:space="0" w:color="auto"/>
            <w:right w:val="none" w:sz="0" w:space="0" w:color="auto"/>
          </w:divBdr>
        </w:div>
        <w:div w:id="1168402472">
          <w:marLeft w:val="547"/>
          <w:marRight w:val="0"/>
          <w:marTop w:val="96"/>
          <w:marBottom w:val="0"/>
          <w:divBdr>
            <w:top w:val="none" w:sz="0" w:space="0" w:color="auto"/>
            <w:left w:val="none" w:sz="0" w:space="0" w:color="auto"/>
            <w:bottom w:val="none" w:sz="0" w:space="0" w:color="auto"/>
            <w:right w:val="none" w:sz="0" w:space="0" w:color="auto"/>
          </w:divBdr>
        </w:div>
        <w:div w:id="930360255">
          <w:marLeft w:val="547"/>
          <w:marRight w:val="0"/>
          <w:marTop w:val="96"/>
          <w:marBottom w:val="0"/>
          <w:divBdr>
            <w:top w:val="none" w:sz="0" w:space="0" w:color="auto"/>
            <w:left w:val="none" w:sz="0" w:space="0" w:color="auto"/>
            <w:bottom w:val="none" w:sz="0" w:space="0" w:color="auto"/>
            <w:right w:val="none" w:sz="0" w:space="0" w:color="auto"/>
          </w:divBdr>
        </w:div>
        <w:div w:id="15153644">
          <w:marLeft w:val="547"/>
          <w:marRight w:val="0"/>
          <w:marTop w:val="96"/>
          <w:marBottom w:val="0"/>
          <w:divBdr>
            <w:top w:val="none" w:sz="0" w:space="0" w:color="auto"/>
            <w:left w:val="none" w:sz="0" w:space="0" w:color="auto"/>
            <w:bottom w:val="none" w:sz="0" w:space="0" w:color="auto"/>
            <w:right w:val="none" w:sz="0" w:space="0" w:color="auto"/>
          </w:divBdr>
        </w:div>
        <w:div w:id="1773158839">
          <w:marLeft w:val="547"/>
          <w:marRight w:val="0"/>
          <w:marTop w:val="96"/>
          <w:marBottom w:val="0"/>
          <w:divBdr>
            <w:top w:val="none" w:sz="0" w:space="0" w:color="auto"/>
            <w:left w:val="none" w:sz="0" w:space="0" w:color="auto"/>
            <w:bottom w:val="none" w:sz="0" w:space="0" w:color="auto"/>
            <w:right w:val="none" w:sz="0" w:space="0" w:color="auto"/>
          </w:divBdr>
        </w:div>
        <w:div w:id="714238481">
          <w:marLeft w:val="547"/>
          <w:marRight w:val="0"/>
          <w:marTop w:val="96"/>
          <w:marBottom w:val="0"/>
          <w:divBdr>
            <w:top w:val="none" w:sz="0" w:space="0" w:color="auto"/>
            <w:left w:val="none" w:sz="0" w:space="0" w:color="auto"/>
            <w:bottom w:val="none" w:sz="0" w:space="0" w:color="auto"/>
            <w:right w:val="none" w:sz="0" w:space="0" w:color="auto"/>
          </w:divBdr>
        </w:div>
        <w:div w:id="852188583">
          <w:marLeft w:val="547"/>
          <w:marRight w:val="0"/>
          <w:marTop w:val="96"/>
          <w:marBottom w:val="0"/>
          <w:divBdr>
            <w:top w:val="none" w:sz="0" w:space="0" w:color="auto"/>
            <w:left w:val="none" w:sz="0" w:space="0" w:color="auto"/>
            <w:bottom w:val="none" w:sz="0" w:space="0" w:color="auto"/>
            <w:right w:val="none" w:sz="0" w:space="0" w:color="auto"/>
          </w:divBdr>
        </w:div>
      </w:divsChild>
    </w:div>
    <w:div w:id="2036467930">
      <w:bodyDiv w:val="1"/>
      <w:marLeft w:val="0"/>
      <w:marRight w:val="0"/>
      <w:marTop w:val="0"/>
      <w:marBottom w:val="0"/>
      <w:divBdr>
        <w:top w:val="none" w:sz="0" w:space="0" w:color="auto"/>
        <w:left w:val="none" w:sz="0" w:space="0" w:color="auto"/>
        <w:bottom w:val="none" w:sz="0" w:space="0" w:color="auto"/>
        <w:right w:val="none" w:sz="0" w:space="0" w:color="auto"/>
      </w:divBdr>
    </w:div>
    <w:div w:id="2043087829">
      <w:bodyDiv w:val="1"/>
      <w:marLeft w:val="0"/>
      <w:marRight w:val="0"/>
      <w:marTop w:val="0"/>
      <w:marBottom w:val="0"/>
      <w:divBdr>
        <w:top w:val="none" w:sz="0" w:space="0" w:color="auto"/>
        <w:left w:val="none" w:sz="0" w:space="0" w:color="auto"/>
        <w:bottom w:val="none" w:sz="0" w:space="0" w:color="auto"/>
        <w:right w:val="none" w:sz="0" w:space="0" w:color="auto"/>
      </w:divBdr>
      <w:divsChild>
        <w:div w:id="1406106779">
          <w:marLeft w:val="547"/>
          <w:marRight w:val="0"/>
          <w:marTop w:val="96"/>
          <w:marBottom w:val="0"/>
          <w:divBdr>
            <w:top w:val="none" w:sz="0" w:space="0" w:color="auto"/>
            <w:left w:val="none" w:sz="0" w:space="0" w:color="auto"/>
            <w:bottom w:val="none" w:sz="0" w:space="0" w:color="auto"/>
            <w:right w:val="none" w:sz="0" w:space="0" w:color="auto"/>
          </w:divBdr>
        </w:div>
      </w:divsChild>
    </w:div>
    <w:div w:id="2048217535">
      <w:bodyDiv w:val="1"/>
      <w:marLeft w:val="0"/>
      <w:marRight w:val="0"/>
      <w:marTop w:val="0"/>
      <w:marBottom w:val="0"/>
      <w:divBdr>
        <w:top w:val="none" w:sz="0" w:space="0" w:color="auto"/>
        <w:left w:val="none" w:sz="0" w:space="0" w:color="auto"/>
        <w:bottom w:val="none" w:sz="0" w:space="0" w:color="auto"/>
        <w:right w:val="none" w:sz="0" w:space="0" w:color="auto"/>
      </w:divBdr>
      <w:divsChild>
        <w:div w:id="836728401">
          <w:marLeft w:val="547"/>
          <w:marRight w:val="0"/>
          <w:marTop w:val="96"/>
          <w:marBottom w:val="0"/>
          <w:divBdr>
            <w:top w:val="none" w:sz="0" w:space="0" w:color="auto"/>
            <w:left w:val="none" w:sz="0" w:space="0" w:color="auto"/>
            <w:bottom w:val="none" w:sz="0" w:space="0" w:color="auto"/>
            <w:right w:val="none" w:sz="0" w:space="0" w:color="auto"/>
          </w:divBdr>
        </w:div>
        <w:div w:id="376007394">
          <w:marLeft w:val="547"/>
          <w:marRight w:val="0"/>
          <w:marTop w:val="96"/>
          <w:marBottom w:val="0"/>
          <w:divBdr>
            <w:top w:val="none" w:sz="0" w:space="0" w:color="auto"/>
            <w:left w:val="none" w:sz="0" w:space="0" w:color="auto"/>
            <w:bottom w:val="none" w:sz="0" w:space="0" w:color="auto"/>
            <w:right w:val="none" w:sz="0" w:space="0" w:color="auto"/>
          </w:divBdr>
        </w:div>
        <w:div w:id="1158038535">
          <w:marLeft w:val="547"/>
          <w:marRight w:val="0"/>
          <w:marTop w:val="96"/>
          <w:marBottom w:val="0"/>
          <w:divBdr>
            <w:top w:val="none" w:sz="0" w:space="0" w:color="auto"/>
            <w:left w:val="none" w:sz="0" w:space="0" w:color="auto"/>
            <w:bottom w:val="none" w:sz="0" w:space="0" w:color="auto"/>
            <w:right w:val="none" w:sz="0" w:space="0" w:color="auto"/>
          </w:divBdr>
        </w:div>
        <w:div w:id="2074036829">
          <w:marLeft w:val="547"/>
          <w:marRight w:val="0"/>
          <w:marTop w:val="96"/>
          <w:marBottom w:val="0"/>
          <w:divBdr>
            <w:top w:val="none" w:sz="0" w:space="0" w:color="auto"/>
            <w:left w:val="none" w:sz="0" w:space="0" w:color="auto"/>
            <w:bottom w:val="none" w:sz="0" w:space="0" w:color="auto"/>
            <w:right w:val="none" w:sz="0" w:space="0" w:color="auto"/>
          </w:divBdr>
        </w:div>
        <w:div w:id="1046101520">
          <w:marLeft w:val="547"/>
          <w:marRight w:val="0"/>
          <w:marTop w:val="96"/>
          <w:marBottom w:val="0"/>
          <w:divBdr>
            <w:top w:val="none" w:sz="0" w:space="0" w:color="auto"/>
            <w:left w:val="none" w:sz="0" w:space="0" w:color="auto"/>
            <w:bottom w:val="none" w:sz="0" w:space="0" w:color="auto"/>
            <w:right w:val="none" w:sz="0" w:space="0" w:color="auto"/>
          </w:divBdr>
        </w:div>
        <w:div w:id="618225258">
          <w:marLeft w:val="547"/>
          <w:marRight w:val="0"/>
          <w:marTop w:val="96"/>
          <w:marBottom w:val="0"/>
          <w:divBdr>
            <w:top w:val="none" w:sz="0" w:space="0" w:color="auto"/>
            <w:left w:val="none" w:sz="0" w:space="0" w:color="auto"/>
            <w:bottom w:val="none" w:sz="0" w:space="0" w:color="auto"/>
            <w:right w:val="none" w:sz="0" w:space="0" w:color="auto"/>
          </w:divBdr>
        </w:div>
        <w:div w:id="1150291248">
          <w:marLeft w:val="547"/>
          <w:marRight w:val="0"/>
          <w:marTop w:val="96"/>
          <w:marBottom w:val="0"/>
          <w:divBdr>
            <w:top w:val="none" w:sz="0" w:space="0" w:color="auto"/>
            <w:left w:val="none" w:sz="0" w:space="0" w:color="auto"/>
            <w:bottom w:val="none" w:sz="0" w:space="0" w:color="auto"/>
            <w:right w:val="none" w:sz="0" w:space="0" w:color="auto"/>
          </w:divBdr>
        </w:div>
      </w:divsChild>
    </w:div>
    <w:div w:id="2050564678">
      <w:bodyDiv w:val="1"/>
      <w:marLeft w:val="0"/>
      <w:marRight w:val="0"/>
      <w:marTop w:val="0"/>
      <w:marBottom w:val="0"/>
      <w:divBdr>
        <w:top w:val="none" w:sz="0" w:space="0" w:color="auto"/>
        <w:left w:val="none" w:sz="0" w:space="0" w:color="auto"/>
        <w:bottom w:val="none" w:sz="0" w:space="0" w:color="auto"/>
        <w:right w:val="none" w:sz="0" w:space="0" w:color="auto"/>
      </w:divBdr>
    </w:div>
    <w:div w:id="2085880911">
      <w:bodyDiv w:val="1"/>
      <w:marLeft w:val="0"/>
      <w:marRight w:val="0"/>
      <w:marTop w:val="0"/>
      <w:marBottom w:val="0"/>
      <w:divBdr>
        <w:top w:val="none" w:sz="0" w:space="0" w:color="auto"/>
        <w:left w:val="none" w:sz="0" w:space="0" w:color="auto"/>
        <w:bottom w:val="none" w:sz="0" w:space="0" w:color="auto"/>
        <w:right w:val="none" w:sz="0" w:space="0" w:color="auto"/>
      </w:divBdr>
    </w:div>
    <w:div w:id="2093315777">
      <w:bodyDiv w:val="1"/>
      <w:marLeft w:val="0"/>
      <w:marRight w:val="0"/>
      <w:marTop w:val="0"/>
      <w:marBottom w:val="0"/>
      <w:divBdr>
        <w:top w:val="none" w:sz="0" w:space="0" w:color="auto"/>
        <w:left w:val="none" w:sz="0" w:space="0" w:color="auto"/>
        <w:bottom w:val="none" w:sz="0" w:space="0" w:color="auto"/>
        <w:right w:val="none" w:sz="0" w:space="0" w:color="auto"/>
      </w:divBdr>
    </w:div>
    <w:div w:id="2105564810">
      <w:bodyDiv w:val="1"/>
      <w:marLeft w:val="0"/>
      <w:marRight w:val="0"/>
      <w:marTop w:val="0"/>
      <w:marBottom w:val="0"/>
      <w:divBdr>
        <w:top w:val="none" w:sz="0" w:space="0" w:color="auto"/>
        <w:left w:val="none" w:sz="0" w:space="0" w:color="auto"/>
        <w:bottom w:val="none" w:sz="0" w:space="0" w:color="auto"/>
        <w:right w:val="none" w:sz="0" w:space="0" w:color="auto"/>
      </w:divBdr>
    </w:div>
    <w:div w:id="2110347528">
      <w:bodyDiv w:val="1"/>
      <w:marLeft w:val="0"/>
      <w:marRight w:val="0"/>
      <w:marTop w:val="0"/>
      <w:marBottom w:val="0"/>
      <w:divBdr>
        <w:top w:val="none" w:sz="0" w:space="0" w:color="auto"/>
        <w:left w:val="none" w:sz="0" w:space="0" w:color="auto"/>
        <w:bottom w:val="none" w:sz="0" w:space="0" w:color="auto"/>
        <w:right w:val="none" w:sz="0" w:space="0" w:color="auto"/>
      </w:divBdr>
      <w:divsChild>
        <w:div w:id="387146302">
          <w:marLeft w:val="547"/>
          <w:marRight w:val="0"/>
          <w:marTop w:val="96"/>
          <w:marBottom w:val="0"/>
          <w:divBdr>
            <w:top w:val="none" w:sz="0" w:space="0" w:color="auto"/>
            <w:left w:val="none" w:sz="0" w:space="0" w:color="auto"/>
            <w:bottom w:val="none" w:sz="0" w:space="0" w:color="auto"/>
            <w:right w:val="none" w:sz="0" w:space="0" w:color="auto"/>
          </w:divBdr>
        </w:div>
        <w:div w:id="577136366">
          <w:marLeft w:val="1094"/>
          <w:marRight w:val="0"/>
          <w:marTop w:val="0"/>
          <w:marBottom w:val="0"/>
          <w:divBdr>
            <w:top w:val="none" w:sz="0" w:space="0" w:color="auto"/>
            <w:left w:val="none" w:sz="0" w:space="0" w:color="auto"/>
            <w:bottom w:val="none" w:sz="0" w:space="0" w:color="auto"/>
            <w:right w:val="none" w:sz="0" w:space="0" w:color="auto"/>
          </w:divBdr>
        </w:div>
        <w:div w:id="531919294">
          <w:marLeft w:val="1094"/>
          <w:marRight w:val="0"/>
          <w:marTop w:val="0"/>
          <w:marBottom w:val="0"/>
          <w:divBdr>
            <w:top w:val="none" w:sz="0" w:space="0" w:color="auto"/>
            <w:left w:val="none" w:sz="0" w:space="0" w:color="auto"/>
            <w:bottom w:val="none" w:sz="0" w:space="0" w:color="auto"/>
            <w:right w:val="none" w:sz="0" w:space="0" w:color="auto"/>
          </w:divBdr>
        </w:div>
        <w:div w:id="60371561">
          <w:marLeft w:val="1094"/>
          <w:marRight w:val="0"/>
          <w:marTop w:val="0"/>
          <w:marBottom w:val="0"/>
          <w:divBdr>
            <w:top w:val="none" w:sz="0" w:space="0" w:color="auto"/>
            <w:left w:val="none" w:sz="0" w:space="0" w:color="auto"/>
            <w:bottom w:val="none" w:sz="0" w:space="0" w:color="auto"/>
            <w:right w:val="none" w:sz="0" w:space="0" w:color="auto"/>
          </w:divBdr>
        </w:div>
      </w:divsChild>
    </w:div>
    <w:div w:id="2118407950">
      <w:bodyDiv w:val="1"/>
      <w:marLeft w:val="0"/>
      <w:marRight w:val="0"/>
      <w:marTop w:val="0"/>
      <w:marBottom w:val="0"/>
      <w:divBdr>
        <w:top w:val="none" w:sz="0" w:space="0" w:color="auto"/>
        <w:left w:val="none" w:sz="0" w:space="0" w:color="auto"/>
        <w:bottom w:val="none" w:sz="0" w:space="0" w:color="auto"/>
        <w:right w:val="none" w:sz="0" w:space="0" w:color="auto"/>
      </w:divBdr>
    </w:div>
    <w:div w:id="2129158387">
      <w:bodyDiv w:val="1"/>
      <w:marLeft w:val="0"/>
      <w:marRight w:val="0"/>
      <w:marTop w:val="0"/>
      <w:marBottom w:val="0"/>
      <w:divBdr>
        <w:top w:val="none" w:sz="0" w:space="0" w:color="auto"/>
        <w:left w:val="none" w:sz="0" w:space="0" w:color="auto"/>
        <w:bottom w:val="none" w:sz="0" w:space="0" w:color="auto"/>
        <w:right w:val="none" w:sz="0" w:space="0" w:color="auto"/>
      </w:divBdr>
    </w:div>
    <w:div w:id="212916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6</Pages>
  <Words>2088</Words>
  <Characters>11907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Dewi Rakhmawaty Fadlilla IDJA</cp:lastModifiedBy>
  <cp:revision>7</cp:revision>
  <cp:lastPrinted>2019-03-25T01:46:00Z</cp:lastPrinted>
  <dcterms:created xsi:type="dcterms:W3CDTF">2019-04-04T08:20:00Z</dcterms:created>
  <dcterms:modified xsi:type="dcterms:W3CDTF">2019-04-04T22:13:00Z</dcterms:modified>
</cp:coreProperties>
</file>