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02E" w:rsidRDefault="0050202E" w:rsidP="0050202E">
      <w:pPr>
        <w:jc w:val="center"/>
      </w:pPr>
      <w:bookmarkStart w:id="0" w:name="_GoBack"/>
      <w:bookmarkEnd w:id="0"/>
      <w:r>
        <w:rPr>
          <w:rFonts w:hint="eastAsia"/>
        </w:rPr>
        <w:t>NITE Profile</w:t>
      </w:r>
    </w:p>
    <w:p w:rsidR="004F7ABC" w:rsidRDefault="00255092" w:rsidP="009779D8">
      <w:r>
        <w:rPr>
          <w:rFonts w:hint="eastAsia"/>
        </w:rPr>
        <w:t xml:space="preserve">NITE is </w:t>
      </w:r>
      <w:r w:rsidRPr="00255092">
        <w:t xml:space="preserve">an Incorporated Administrative Agency </w:t>
      </w:r>
      <w:r>
        <w:rPr>
          <w:rFonts w:hint="eastAsia"/>
        </w:rPr>
        <w:t xml:space="preserve">established </w:t>
      </w:r>
      <w:r w:rsidRPr="00255092">
        <w:t>on April 1, 2001</w:t>
      </w:r>
      <w:r>
        <w:rPr>
          <w:rFonts w:hint="eastAsia"/>
        </w:rPr>
        <w:t xml:space="preserve">, to support economic and industrial administrations in Japan. </w:t>
      </w:r>
      <w:r w:rsidR="0050202E">
        <w:rPr>
          <w:rFonts w:hint="eastAsia"/>
        </w:rPr>
        <w:t xml:space="preserve">NITE </w:t>
      </w:r>
      <w:r w:rsidR="005216FD">
        <w:rPr>
          <w:rFonts w:hint="eastAsia"/>
        </w:rPr>
        <w:t>Biological Resource Center</w:t>
      </w:r>
      <w:r w:rsidR="009779D8" w:rsidRPr="009779D8">
        <w:t xml:space="preserve"> (NBRC), as one of the leading public biological resource centers in the</w:t>
      </w:r>
      <w:r w:rsidR="009779D8">
        <w:rPr>
          <w:rFonts w:hint="eastAsia"/>
        </w:rPr>
        <w:t xml:space="preserve"> </w:t>
      </w:r>
      <w:r w:rsidR="009779D8" w:rsidRPr="009779D8">
        <w:t>world, has been collecting, preserving and providing high-quality microbial resources and</w:t>
      </w:r>
      <w:r w:rsidR="009779D8">
        <w:rPr>
          <w:rFonts w:hint="eastAsia"/>
        </w:rPr>
        <w:t xml:space="preserve"> </w:t>
      </w:r>
      <w:r w:rsidR="005216FD">
        <w:rPr>
          <w:rFonts w:hint="eastAsia"/>
        </w:rPr>
        <w:t>related i</w:t>
      </w:r>
      <w:r w:rsidR="005216FD" w:rsidRPr="009779D8">
        <w:t>nformation</w:t>
      </w:r>
      <w:r w:rsidR="009779D8" w:rsidRPr="009779D8">
        <w:t>.</w:t>
      </w:r>
      <w:r w:rsidR="005216FD">
        <w:rPr>
          <w:rFonts w:hint="eastAsia"/>
        </w:rPr>
        <w:t xml:space="preserve"> In the biosafety field, </w:t>
      </w:r>
      <w:r w:rsidR="00F65797">
        <w:rPr>
          <w:rFonts w:hint="eastAsia"/>
        </w:rPr>
        <w:t xml:space="preserve">NBRC </w:t>
      </w:r>
      <w:r w:rsidR="005216FD">
        <w:rPr>
          <w:rFonts w:hint="eastAsia"/>
        </w:rPr>
        <w:t xml:space="preserve">is </w:t>
      </w:r>
      <w:r w:rsidR="00F65797">
        <w:rPr>
          <w:rFonts w:hint="eastAsia"/>
        </w:rPr>
        <w:t>supporting the gover</w:t>
      </w:r>
      <w:r w:rsidR="00BA1E48">
        <w:rPr>
          <w:rFonts w:hint="eastAsia"/>
        </w:rPr>
        <w:t>n</w:t>
      </w:r>
      <w:r w:rsidR="00F65797">
        <w:rPr>
          <w:rFonts w:hint="eastAsia"/>
        </w:rPr>
        <w:t>ment for ensuring the safe use of genetically modified organisms in manufacturing industries.</w:t>
      </w:r>
      <w:r w:rsidR="00BA1E48">
        <w:rPr>
          <w:rFonts w:hint="eastAsia"/>
        </w:rPr>
        <w:t xml:space="preserve"> Major activities of NBRC, including those related to biosafety, are as follows.</w:t>
      </w:r>
    </w:p>
    <w:p w:rsidR="00BA1E48" w:rsidRPr="00BA1E48" w:rsidRDefault="00BA1E48" w:rsidP="009779D8"/>
    <w:p w:rsidR="009779D8" w:rsidRPr="009779D8" w:rsidRDefault="009779D8" w:rsidP="009779D8">
      <w:r>
        <w:rPr>
          <w:rFonts w:hint="eastAsia"/>
        </w:rPr>
        <w:t xml:space="preserve">1: </w:t>
      </w:r>
      <w:r w:rsidRPr="009779D8">
        <w:t>Collection of the authentic microorganisms</w:t>
      </w:r>
    </w:p>
    <w:p w:rsidR="009779D8" w:rsidRDefault="009779D8" w:rsidP="009779D8">
      <w:r w:rsidRPr="009779D8">
        <w:t>More than 25,000 microbial strains including fungi,</w:t>
      </w:r>
      <w:r>
        <w:rPr>
          <w:rFonts w:hint="eastAsia"/>
        </w:rPr>
        <w:t xml:space="preserve"> </w:t>
      </w:r>
      <w:r w:rsidRPr="009779D8">
        <w:t>yeasts, bacteria, actinomycetes, etc. are collected and</w:t>
      </w:r>
      <w:r>
        <w:rPr>
          <w:rFonts w:hint="eastAsia"/>
        </w:rPr>
        <w:t xml:space="preserve"> </w:t>
      </w:r>
      <w:r w:rsidRPr="009779D8">
        <w:t>preserved for the distribution for industrial use and</w:t>
      </w:r>
      <w:r>
        <w:rPr>
          <w:rFonts w:hint="eastAsia"/>
        </w:rPr>
        <w:t xml:space="preserve"> </w:t>
      </w:r>
      <w:r w:rsidRPr="009779D8">
        <w:t>basic researches. Technique and knowledge for</w:t>
      </w:r>
      <w:r>
        <w:rPr>
          <w:rFonts w:hint="eastAsia"/>
        </w:rPr>
        <w:t xml:space="preserve"> </w:t>
      </w:r>
      <w:r w:rsidRPr="009779D8">
        <w:t>handling of the microorganisms with taxonomic</w:t>
      </w:r>
      <w:r>
        <w:rPr>
          <w:rFonts w:hint="eastAsia"/>
        </w:rPr>
        <w:t xml:space="preserve"> </w:t>
      </w:r>
      <w:r w:rsidRPr="009779D8">
        <w:t>background and advanced quality management system</w:t>
      </w:r>
      <w:r>
        <w:rPr>
          <w:rFonts w:hint="eastAsia"/>
        </w:rPr>
        <w:t xml:space="preserve"> </w:t>
      </w:r>
      <w:r w:rsidRPr="009779D8">
        <w:t>certified by ISO9001 enable us to hold various</w:t>
      </w:r>
      <w:r>
        <w:rPr>
          <w:rFonts w:hint="eastAsia"/>
        </w:rPr>
        <w:t xml:space="preserve"> </w:t>
      </w:r>
      <w:r w:rsidRPr="009779D8">
        <w:t>microorganisms such as taxonomic type strains and</w:t>
      </w:r>
      <w:r>
        <w:rPr>
          <w:rFonts w:hint="eastAsia"/>
        </w:rPr>
        <w:t xml:space="preserve"> </w:t>
      </w:r>
      <w:r w:rsidRPr="009779D8">
        <w:t>reference strains designated for ISO/JIS/Pharmacopoeia</w:t>
      </w:r>
      <w:r>
        <w:rPr>
          <w:rFonts w:hint="eastAsia"/>
        </w:rPr>
        <w:t xml:space="preserve"> </w:t>
      </w:r>
      <w:r w:rsidRPr="009779D8">
        <w:t>tests.</w:t>
      </w:r>
    </w:p>
    <w:p w:rsidR="009779D8" w:rsidRPr="009779D8" w:rsidRDefault="009779D8" w:rsidP="009779D8">
      <w:r>
        <w:rPr>
          <w:rFonts w:hint="eastAsia"/>
        </w:rPr>
        <w:t xml:space="preserve">2: </w:t>
      </w:r>
      <w:r w:rsidRPr="009779D8">
        <w:t>Providing microbial genome information</w:t>
      </w:r>
    </w:p>
    <w:p w:rsidR="009779D8" w:rsidRDefault="009779D8" w:rsidP="009779D8">
      <w:r w:rsidRPr="009779D8">
        <w:t>With state of the art technologies, we conduct</w:t>
      </w:r>
      <w:r>
        <w:rPr>
          <w:rFonts w:hint="eastAsia"/>
        </w:rPr>
        <w:t xml:space="preserve"> </w:t>
      </w:r>
      <w:r w:rsidRPr="009779D8">
        <w:t>whole-genome sequencing and functional prediction of</w:t>
      </w:r>
      <w:r>
        <w:rPr>
          <w:rFonts w:hint="eastAsia"/>
        </w:rPr>
        <w:t xml:space="preserve"> </w:t>
      </w:r>
      <w:r w:rsidRPr="009779D8">
        <w:t>encoded genes of representative NBRC strains</w:t>
      </w:r>
      <w:r>
        <w:rPr>
          <w:rFonts w:hint="eastAsia"/>
        </w:rPr>
        <w:t xml:space="preserve"> </w:t>
      </w:r>
      <w:r w:rsidRPr="009779D8">
        <w:t>concerning public health, food safety, energy</w:t>
      </w:r>
      <w:r>
        <w:rPr>
          <w:rFonts w:hint="eastAsia"/>
        </w:rPr>
        <w:t xml:space="preserve"> </w:t>
      </w:r>
      <w:r w:rsidRPr="009779D8">
        <w:t>production, environmental management, and</w:t>
      </w:r>
      <w:r>
        <w:rPr>
          <w:rFonts w:hint="eastAsia"/>
        </w:rPr>
        <w:t xml:space="preserve"> </w:t>
      </w:r>
      <w:r w:rsidRPr="009779D8">
        <w:t>taxonomic criteria. As a complement to the genomic</w:t>
      </w:r>
      <w:r>
        <w:rPr>
          <w:rFonts w:hint="eastAsia"/>
        </w:rPr>
        <w:t xml:space="preserve"> </w:t>
      </w:r>
      <w:r w:rsidRPr="009779D8">
        <w:t>data, we also conduct comprehensive proteome</w:t>
      </w:r>
      <w:r>
        <w:rPr>
          <w:rFonts w:hint="eastAsia"/>
        </w:rPr>
        <w:t xml:space="preserve"> </w:t>
      </w:r>
      <w:r w:rsidRPr="009779D8">
        <w:t>analyses on particular strains, and acquired data are</w:t>
      </w:r>
      <w:r>
        <w:rPr>
          <w:rFonts w:hint="eastAsia"/>
        </w:rPr>
        <w:t xml:space="preserve"> </w:t>
      </w:r>
      <w:r w:rsidR="00957FCC">
        <w:rPr>
          <w:rFonts w:hint="eastAsia"/>
        </w:rPr>
        <w:t xml:space="preserve">made </w:t>
      </w:r>
      <w:r w:rsidRPr="009779D8">
        <w:t>ava</w:t>
      </w:r>
      <w:r>
        <w:t>ilable from the website of N</w:t>
      </w:r>
      <w:r>
        <w:rPr>
          <w:rFonts w:hint="eastAsia"/>
        </w:rPr>
        <w:t>BRC</w:t>
      </w:r>
      <w:r w:rsidRPr="009779D8">
        <w:t>.</w:t>
      </w:r>
    </w:p>
    <w:p w:rsidR="009779D8" w:rsidRPr="009779D8" w:rsidRDefault="009779D8" w:rsidP="009779D8">
      <w:r>
        <w:rPr>
          <w:rFonts w:hint="eastAsia"/>
        </w:rPr>
        <w:t xml:space="preserve">3: </w:t>
      </w:r>
      <w:r w:rsidRPr="009779D8">
        <w:t>Support of enforcement of the domestic</w:t>
      </w:r>
      <w:r>
        <w:rPr>
          <w:rFonts w:hint="eastAsia"/>
        </w:rPr>
        <w:t xml:space="preserve"> </w:t>
      </w:r>
      <w:r w:rsidRPr="009779D8">
        <w:t>law based on the Cartagena Protocol</w:t>
      </w:r>
    </w:p>
    <w:p w:rsidR="009779D8" w:rsidRDefault="009779D8" w:rsidP="009779D8">
      <w:r w:rsidRPr="009779D8">
        <w:t>Under the direction of the Minister of Economy,</w:t>
      </w:r>
      <w:r>
        <w:rPr>
          <w:rFonts w:hint="eastAsia"/>
        </w:rPr>
        <w:t xml:space="preserve"> </w:t>
      </w:r>
      <w:r w:rsidRPr="009779D8">
        <w:t>Trade and Industry (METI) of Japanese government,</w:t>
      </w:r>
      <w:r>
        <w:rPr>
          <w:rFonts w:hint="eastAsia"/>
        </w:rPr>
        <w:t xml:space="preserve"> </w:t>
      </w:r>
      <w:r w:rsidRPr="009779D8">
        <w:t>we conduct on-site inspections of the manufacturing</w:t>
      </w:r>
      <w:r>
        <w:rPr>
          <w:rFonts w:hint="eastAsia"/>
        </w:rPr>
        <w:t xml:space="preserve"> </w:t>
      </w:r>
      <w:r w:rsidRPr="009779D8">
        <w:t>entities using genetically modified organisms, for the</w:t>
      </w:r>
      <w:r>
        <w:rPr>
          <w:rFonts w:hint="eastAsia"/>
        </w:rPr>
        <w:t xml:space="preserve"> </w:t>
      </w:r>
      <w:r w:rsidRPr="009779D8">
        <w:t>compliance with the Cartagena Protocol. We are also</w:t>
      </w:r>
      <w:r>
        <w:rPr>
          <w:rFonts w:hint="eastAsia"/>
        </w:rPr>
        <w:t xml:space="preserve"> </w:t>
      </w:r>
      <w:r w:rsidRPr="009779D8">
        <w:t>technically supporting the Ministry for examining the</w:t>
      </w:r>
      <w:r>
        <w:rPr>
          <w:rFonts w:hint="eastAsia"/>
        </w:rPr>
        <w:t xml:space="preserve"> </w:t>
      </w:r>
      <w:r w:rsidRPr="009779D8">
        <w:t>applications regarding the use of genetically modified</w:t>
      </w:r>
      <w:r>
        <w:rPr>
          <w:rFonts w:hint="eastAsia"/>
        </w:rPr>
        <w:t xml:space="preserve"> </w:t>
      </w:r>
      <w:r w:rsidRPr="009779D8">
        <w:t xml:space="preserve">microorganisms in </w:t>
      </w:r>
      <w:r w:rsidR="00BA1E48" w:rsidRPr="009779D8">
        <w:t>manufactur</w:t>
      </w:r>
      <w:r w:rsidR="00BA1E48">
        <w:rPr>
          <w:rFonts w:hint="eastAsia"/>
        </w:rPr>
        <w:t>ing industries</w:t>
      </w:r>
      <w:r w:rsidRPr="009779D8">
        <w:t>.</w:t>
      </w:r>
    </w:p>
    <w:p w:rsidR="009779D8" w:rsidRPr="009779D8" w:rsidRDefault="009779D8" w:rsidP="009779D8">
      <w:r>
        <w:rPr>
          <w:rFonts w:hint="eastAsia"/>
        </w:rPr>
        <w:t xml:space="preserve">4: </w:t>
      </w:r>
      <w:r w:rsidRPr="009779D8">
        <w:t>Conservation and sustainable use of</w:t>
      </w:r>
      <w:r>
        <w:rPr>
          <w:rFonts w:hint="eastAsia"/>
        </w:rPr>
        <w:t xml:space="preserve"> </w:t>
      </w:r>
      <w:r w:rsidRPr="009779D8">
        <w:t>microbial resources in Asian countries</w:t>
      </w:r>
    </w:p>
    <w:p w:rsidR="009779D8" w:rsidRDefault="009779D8" w:rsidP="009779D8">
      <w:r w:rsidRPr="009779D8">
        <w:t xml:space="preserve">To achieve international cooperative research </w:t>
      </w:r>
      <w:r w:rsidR="00934356">
        <w:rPr>
          <w:rFonts w:hint="eastAsia"/>
        </w:rPr>
        <w:t xml:space="preserve">for the conservation and sustainable use of microbial resources in accordance with </w:t>
      </w:r>
      <w:r w:rsidRPr="009779D8">
        <w:t>the Convention of Biological Diversity (CBD)</w:t>
      </w:r>
      <w:r w:rsidR="00934356">
        <w:rPr>
          <w:rFonts w:hint="eastAsia"/>
        </w:rPr>
        <w:t xml:space="preserve">, NITE has concluded </w:t>
      </w:r>
      <w:r w:rsidR="00934356" w:rsidRPr="00934356">
        <w:t>Mem</w:t>
      </w:r>
      <w:r w:rsidR="00934356">
        <w:t>orandum of Understanding (MOU)</w:t>
      </w:r>
      <w:r w:rsidR="00934356">
        <w:rPr>
          <w:rFonts w:hint="eastAsia"/>
        </w:rPr>
        <w:t xml:space="preserve"> and</w:t>
      </w:r>
      <w:r w:rsidR="00934356" w:rsidRPr="00934356">
        <w:t xml:space="preserve"> Project Agreement (PA) </w:t>
      </w:r>
      <w:r w:rsidRPr="009779D8">
        <w:t>with governmental organizations of</w:t>
      </w:r>
      <w:r>
        <w:rPr>
          <w:rFonts w:hint="eastAsia"/>
        </w:rPr>
        <w:t xml:space="preserve"> </w:t>
      </w:r>
      <w:r w:rsidR="00934356">
        <w:rPr>
          <w:rFonts w:hint="eastAsia"/>
        </w:rPr>
        <w:t xml:space="preserve">some Asian countries including </w:t>
      </w:r>
      <w:r w:rsidRPr="009779D8">
        <w:t>Indonesia, Vietnam, Mongolia and Brunei. The</w:t>
      </w:r>
      <w:r>
        <w:rPr>
          <w:rFonts w:hint="eastAsia"/>
        </w:rPr>
        <w:t xml:space="preserve"> </w:t>
      </w:r>
      <w:r w:rsidRPr="009779D8">
        <w:t>program contains the exchange of scientists to study</w:t>
      </w:r>
      <w:r>
        <w:rPr>
          <w:rFonts w:hint="eastAsia"/>
        </w:rPr>
        <w:t xml:space="preserve"> </w:t>
      </w:r>
      <w:r w:rsidRPr="009779D8">
        <w:t>isolation techniques and taxonomy for capacity building</w:t>
      </w:r>
      <w:r>
        <w:rPr>
          <w:rFonts w:hint="eastAsia"/>
        </w:rPr>
        <w:t xml:space="preserve"> </w:t>
      </w:r>
      <w:r w:rsidRPr="009779D8">
        <w:t>aiming to establish a focal point to manage biological</w:t>
      </w:r>
      <w:r>
        <w:rPr>
          <w:rFonts w:hint="eastAsia"/>
        </w:rPr>
        <w:t xml:space="preserve"> </w:t>
      </w:r>
      <w:r w:rsidRPr="009779D8">
        <w:t>resources by the countries of origin.</w:t>
      </w:r>
    </w:p>
    <w:p w:rsidR="009779D8" w:rsidRPr="009779D8" w:rsidRDefault="009779D8" w:rsidP="009779D8">
      <w:r>
        <w:rPr>
          <w:rFonts w:hint="eastAsia"/>
        </w:rPr>
        <w:lastRenderedPageBreak/>
        <w:t>5.</w:t>
      </w:r>
      <w:r w:rsidRPr="009779D8">
        <w:rPr>
          <w:rFonts w:ascii="Arial-Black" w:hAnsi="Arial-Black" w:cs="Arial-Black"/>
          <w:color w:val="005CA6"/>
          <w:kern w:val="0"/>
          <w:sz w:val="24"/>
          <w:szCs w:val="24"/>
        </w:rPr>
        <w:t xml:space="preserve"> </w:t>
      </w:r>
      <w:r w:rsidRPr="009779D8">
        <w:t>Patent Microorganisms Depositary</w:t>
      </w:r>
    </w:p>
    <w:p w:rsidR="009779D8" w:rsidRDefault="009779D8" w:rsidP="009779D8">
      <w:r w:rsidRPr="009779D8">
        <w:t>NITE Patent Microorganisms Depositary (NPMD) is</w:t>
      </w:r>
      <w:r>
        <w:rPr>
          <w:rFonts w:hint="eastAsia"/>
        </w:rPr>
        <w:t xml:space="preserve"> </w:t>
      </w:r>
      <w:r w:rsidRPr="009779D8">
        <w:t>an authorized institution under the Budapest Treaty</w:t>
      </w:r>
      <w:r>
        <w:rPr>
          <w:rFonts w:hint="eastAsia"/>
        </w:rPr>
        <w:t xml:space="preserve"> </w:t>
      </w:r>
      <w:r w:rsidRPr="009779D8">
        <w:t>and the Japanese Patent Act to accept, preserve and</w:t>
      </w:r>
      <w:r>
        <w:rPr>
          <w:rFonts w:hint="eastAsia"/>
        </w:rPr>
        <w:t xml:space="preserve"> </w:t>
      </w:r>
      <w:r w:rsidRPr="009779D8">
        <w:t>distribute the microorganisms used in patent</w:t>
      </w:r>
      <w:r>
        <w:rPr>
          <w:rFonts w:hint="eastAsia"/>
        </w:rPr>
        <w:t xml:space="preserve"> </w:t>
      </w:r>
      <w:r w:rsidRPr="009779D8">
        <w:t>applications. With highly qualified technology,</w:t>
      </w:r>
      <w:r>
        <w:rPr>
          <w:rFonts w:hint="eastAsia"/>
        </w:rPr>
        <w:t xml:space="preserve"> </w:t>
      </w:r>
      <w:r w:rsidRPr="009779D8">
        <w:t>NPMD provides safe and reliable service which</w:t>
      </w:r>
      <w:r>
        <w:rPr>
          <w:rFonts w:hint="eastAsia"/>
        </w:rPr>
        <w:t xml:space="preserve"> </w:t>
      </w:r>
      <w:r w:rsidRPr="009779D8">
        <w:t>contributes greatly to the protection and exploitation of</w:t>
      </w:r>
      <w:r>
        <w:rPr>
          <w:rFonts w:hint="eastAsia"/>
        </w:rPr>
        <w:t xml:space="preserve"> </w:t>
      </w:r>
      <w:r w:rsidRPr="009779D8">
        <w:t>intellectual properties of the users.</w:t>
      </w:r>
    </w:p>
    <w:sectPr w:rsidR="009779D8" w:rsidSect="004F7AB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B2D" w:rsidRDefault="00C20B2D" w:rsidP="0050202E">
      <w:r>
        <w:separator/>
      </w:r>
    </w:p>
  </w:endnote>
  <w:endnote w:type="continuationSeparator" w:id="0">
    <w:p w:rsidR="00C20B2D" w:rsidRDefault="00C20B2D" w:rsidP="00502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-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B2D" w:rsidRDefault="00C20B2D" w:rsidP="0050202E">
      <w:r>
        <w:separator/>
      </w:r>
    </w:p>
  </w:footnote>
  <w:footnote w:type="continuationSeparator" w:id="0">
    <w:p w:rsidR="00C20B2D" w:rsidRDefault="00C20B2D" w:rsidP="005020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9D8"/>
    <w:rsid w:val="00023D5E"/>
    <w:rsid w:val="00255092"/>
    <w:rsid w:val="002B0F82"/>
    <w:rsid w:val="002B56C6"/>
    <w:rsid w:val="004B0365"/>
    <w:rsid w:val="004F7ABC"/>
    <w:rsid w:val="0050202E"/>
    <w:rsid w:val="005216FD"/>
    <w:rsid w:val="0062713B"/>
    <w:rsid w:val="007416AE"/>
    <w:rsid w:val="00934356"/>
    <w:rsid w:val="009460F5"/>
    <w:rsid w:val="00957FCC"/>
    <w:rsid w:val="009779D8"/>
    <w:rsid w:val="00A22283"/>
    <w:rsid w:val="00BA1E48"/>
    <w:rsid w:val="00BF6B03"/>
    <w:rsid w:val="00C20B2D"/>
    <w:rsid w:val="00D3037C"/>
    <w:rsid w:val="00F6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020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50202E"/>
  </w:style>
  <w:style w:type="paragraph" w:styleId="a5">
    <w:name w:val="footer"/>
    <w:basedOn w:val="a"/>
    <w:link w:val="a6"/>
    <w:uiPriority w:val="99"/>
    <w:semiHidden/>
    <w:unhideWhenUsed/>
    <w:rsid w:val="005020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50202E"/>
  </w:style>
  <w:style w:type="character" w:styleId="a7">
    <w:name w:val="annotation reference"/>
    <w:basedOn w:val="a0"/>
    <w:uiPriority w:val="99"/>
    <w:semiHidden/>
    <w:unhideWhenUsed/>
    <w:rsid w:val="0025509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25509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255092"/>
  </w:style>
  <w:style w:type="paragraph" w:styleId="aa">
    <w:name w:val="annotation subject"/>
    <w:basedOn w:val="a8"/>
    <w:next w:val="a8"/>
    <w:link w:val="ab"/>
    <w:uiPriority w:val="99"/>
    <w:semiHidden/>
    <w:unhideWhenUsed/>
    <w:rsid w:val="0025509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25509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2550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5509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020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50202E"/>
  </w:style>
  <w:style w:type="paragraph" w:styleId="a5">
    <w:name w:val="footer"/>
    <w:basedOn w:val="a"/>
    <w:link w:val="a6"/>
    <w:uiPriority w:val="99"/>
    <w:semiHidden/>
    <w:unhideWhenUsed/>
    <w:rsid w:val="005020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50202E"/>
  </w:style>
  <w:style w:type="character" w:styleId="a7">
    <w:name w:val="annotation reference"/>
    <w:basedOn w:val="a0"/>
    <w:uiPriority w:val="99"/>
    <w:semiHidden/>
    <w:unhideWhenUsed/>
    <w:rsid w:val="0025509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25509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255092"/>
  </w:style>
  <w:style w:type="paragraph" w:styleId="aa">
    <w:name w:val="annotation subject"/>
    <w:basedOn w:val="a8"/>
    <w:next w:val="a8"/>
    <w:link w:val="ab"/>
    <w:uiPriority w:val="99"/>
    <w:semiHidden/>
    <w:unhideWhenUsed/>
    <w:rsid w:val="0025509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25509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2550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550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NITE</Company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Katsutoshi FUJITA</dc:creator>
  <cp:lastModifiedBy>Manabu</cp:lastModifiedBy>
  <cp:revision>2</cp:revision>
  <dcterms:created xsi:type="dcterms:W3CDTF">2011-09-30T13:52:00Z</dcterms:created>
  <dcterms:modified xsi:type="dcterms:W3CDTF">2011-09-30T13:52:00Z</dcterms:modified>
</cp:coreProperties>
</file>