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B3216D">
        <w:rPr>
          <w:b/>
          <w:lang w:val="es-ES"/>
        </w:rPr>
        <w:t>26</w:t>
      </w:r>
      <w:r w:rsidR="000100EE">
        <w:rPr>
          <w:b/>
          <w:lang w:val="es-ES"/>
        </w:rPr>
        <w:t>/201</w:t>
      </w:r>
      <w:r w:rsidR="00DF193F">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AA1DBD" w:rsidRDefault="00AA1DBD" w:rsidP="00AA1DBD">
            <w:pPr>
              <w:spacing w:line="300" w:lineRule="exact"/>
              <w:jc w:val="both"/>
              <w:cnfStyle w:val="000000100000" w:firstRow="0" w:lastRow="0" w:firstColumn="0" w:lastColumn="0" w:oddVBand="0" w:evenVBand="0" w:oddHBand="1" w:evenHBand="0" w:firstRowFirstColumn="0" w:firstRowLastColumn="0" w:lastRowFirstColumn="0" w:lastRowLastColumn="0"/>
            </w:pPr>
            <w:r>
              <w:t>Monsanto Comercial</w:t>
            </w:r>
            <w:r w:rsidR="007F5EDA">
              <w:t>,</w:t>
            </w:r>
            <w:r>
              <w:t xml:space="preserve"> S. de R.L. de</w:t>
            </w:r>
            <w:r w:rsidRPr="007F5F6B">
              <w:t xml:space="preserve"> C.V.</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7F5EDA"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Etapa Comercial</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35" w:type="dxa"/>
          </w:tcPr>
          <w:p w:rsidR="00A720A0" w:rsidRPr="00C56D3B" w:rsidRDefault="00D41FCD" w:rsidP="004A485E">
            <w:pPr>
              <w:jc w:val="both"/>
              <w:cnfStyle w:val="000000000000" w:firstRow="0" w:lastRow="0" w:firstColumn="0" w:lastColumn="0" w:oddVBand="0" w:evenVBand="0" w:oddHBand="0" w:evenHBand="0" w:firstRowFirstColumn="0" w:firstRowLastColumn="0" w:lastRowFirstColumn="0" w:lastRowLastColumn="0"/>
              <w:rPr>
                <w:rFonts w:cs="Calibri"/>
                <w:lang w:val="en-US"/>
              </w:rPr>
            </w:pPr>
            <w:r w:rsidRPr="00D41FCD">
              <w:rPr>
                <w:rFonts w:cs="Calibri"/>
                <w:lang w:val="en-US"/>
              </w:rPr>
              <w:t>MON-15985-7 x MON88913-8</w:t>
            </w:r>
            <w:r>
              <w:rPr>
                <w:rFonts w:cs="Calibri"/>
                <w:lang w:val="en-US"/>
              </w:rPr>
              <w:t xml:space="preserve"> </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A720A0" w:rsidRPr="009E500B" w:rsidRDefault="002C2C64" w:rsidP="004A485E">
            <w:pPr>
              <w:jc w:val="both"/>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Resistencia a insectos lepidópteros y </w:t>
            </w:r>
            <w:r w:rsidR="00A720A0" w:rsidRPr="001335F9">
              <w:rPr>
                <w:rFonts w:cs="Calibri"/>
                <w:color w:val="000000"/>
              </w:rPr>
              <w:t>Tolerancia al herbicida c</w:t>
            </w:r>
            <w:r w:rsidR="000100EE">
              <w:rPr>
                <w:rFonts w:cs="Calibri"/>
                <w:color w:val="000000"/>
              </w:rPr>
              <w:t>on ingrediente activo glifosato.</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D41FCD" w:rsidP="004A485E">
            <w:pPr>
              <w:jc w:val="both"/>
              <w:cnfStyle w:val="000000000000" w:firstRow="0" w:lastRow="0" w:firstColumn="0" w:lastColumn="0" w:oddVBand="0" w:evenVBand="0" w:oddHBand="0" w:evenHBand="0" w:firstRowFirstColumn="0" w:firstRowLastColumn="0" w:lastRowFirstColumn="0" w:lastRowLastColumn="0"/>
              <w:rPr>
                <w:rFonts w:cs="Calibri"/>
              </w:rPr>
            </w:pPr>
            <w:r>
              <w:t>Sinaloa</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A275CD" w:rsidP="00B669F8">
            <w:pPr>
              <w:jc w:val="both"/>
              <w:cnfStyle w:val="000000100000" w:firstRow="0" w:lastRow="0" w:firstColumn="0" w:lastColumn="0" w:oddVBand="0" w:evenVBand="0" w:oddHBand="1" w:evenHBand="0" w:firstRowFirstColumn="0" w:firstRowLastColumn="0" w:lastRowFirstColumn="0" w:lastRowLastColumn="0"/>
              <w:rPr>
                <w:rFonts w:cs="Calibri"/>
              </w:rPr>
            </w:pPr>
            <w:r>
              <w:rPr>
                <w:rFonts w:cs="Calibri"/>
              </w:rPr>
              <w:t xml:space="preserve">Áreas agrícolas del estado de Sinaloa en los municipios de Ahome, Angostura, Culiacán, El Fuerte, Guasave, Mocorito, Salvador Alvarado, Sinaloa y Navolato, dentro de la ecorregión nivel IV </w:t>
            </w:r>
            <w:r>
              <w:rPr>
                <w:rFonts w:cs="Calibri"/>
                <w:i/>
              </w:rPr>
              <w:t>Planicie Costera Sinaloense con selva baja espinosa</w:t>
            </w:r>
            <w:r>
              <w:rPr>
                <w:rFonts w:cs="Calibri"/>
              </w:rPr>
              <w:t>.</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866681" w:rsidP="004A485E">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A partir de otoño-invierno 2016</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A720A0" w:rsidRPr="00657D2D" w:rsidRDefault="00C63423" w:rsidP="00A80308">
            <w:pPr>
              <w:pStyle w:val="Prrafodelista"/>
              <w:numPr>
                <w:ilvl w:val="0"/>
                <w:numId w:val="24"/>
              </w:numPr>
              <w:tabs>
                <w:tab w:val="left" w:pos="1318"/>
              </w:tabs>
              <w:spacing w:line="276" w:lineRule="auto"/>
              <w:rPr>
                <w:lang w:val="es-ES"/>
              </w:rPr>
            </w:pPr>
            <w:r w:rsidRPr="00657D2D">
              <w:rPr>
                <w:b w:val="0"/>
                <w:lang w:val="es-ES"/>
              </w:rPr>
              <w:t xml:space="preserve">Solicitud </w:t>
            </w:r>
            <w:r w:rsidR="00455422" w:rsidRPr="00657D2D">
              <w:rPr>
                <w:b w:val="0"/>
                <w:lang w:val="es-ES"/>
              </w:rPr>
              <w:t xml:space="preserve">etapa experimental </w:t>
            </w:r>
            <w:r w:rsidR="00D41FCD">
              <w:rPr>
                <w:b w:val="0"/>
                <w:lang w:val="es-ES"/>
              </w:rPr>
              <w:t>020</w:t>
            </w:r>
            <w:r w:rsidR="00E27A47" w:rsidRPr="00657D2D">
              <w:rPr>
                <w:b w:val="0"/>
                <w:lang w:val="es-ES"/>
              </w:rPr>
              <w:t>_</w:t>
            </w:r>
            <w:r w:rsidR="00D41FCD">
              <w:rPr>
                <w:b w:val="0"/>
                <w:lang w:val="es-ES"/>
              </w:rPr>
              <w:t>2011</w:t>
            </w:r>
            <w:r w:rsidR="00455422" w:rsidRPr="00657D2D">
              <w:rPr>
                <w:b w:val="0"/>
                <w:lang w:val="es-ES"/>
              </w:rPr>
              <w:t>, medi</w:t>
            </w:r>
            <w:r w:rsidR="00CB0208" w:rsidRPr="00657D2D">
              <w:rPr>
                <w:b w:val="0"/>
                <w:lang w:val="es-ES"/>
              </w:rPr>
              <w:t>ante el permiso B00.04.</w:t>
            </w:r>
            <w:r w:rsidR="00D41FCD">
              <w:rPr>
                <w:b w:val="0"/>
                <w:lang w:val="es-ES"/>
              </w:rPr>
              <w:t>03.02.01.</w:t>
            </w:r>
            <w:r w:rsidR="00E27A47" w:rsidRPr="00657D2D">
              <w:rPr>
                <w:b w:val="0"/>
                <w:lang w:val="es-ES"/>
              </w:rPr>
              <w:t xml:space="preserve">- </w:t>
            </w:r>
            <w:r w:rsidR="00D41FCD">
              <w:rPr>
                <w:b w:val="0"/>
                <w:lang w:val="es-ES"/>
              </w:rPr>
              <w:t>8895.</w:t>
            </w:r>
          </w:p>
          <w:p w:rsidR="00455422" w:rsidRPr="00657D2D" w:rsidRDefault="00C63423" w:rsidP="00A80308">
            <w:pPr>
              <w:pStyle w:val="Prrafodelista"/>
              <w:numPr>
                <w:ilvl w:val="0"/>
                <w:numId w:val="24"/>
              </w:numPr>
              <w:tabs>
                <w:tab w:val="left" w:pos="1318"/>
              </w:tabs>
              <w:spacing w:line="276" w:lineRule="auto"/>
              <w:rPr>
                <w:lang w:val="es-ES"/>
              </w:rPr>
            </w:pPr>
            <w:r w:rsidRPr="00657D2D">
              <w:rPr>
                <w:b w:val="0"/>
                <w:lang w:val="es-ES"/>
              </w:rPr>
              <w:t xml:space="preserve">Solicitud </w:t>
            </w:r>
            <w:r w:rsidR="00455422" w:rsidRPr="00657D2D">
              <w:rPr>
                <w:b w:val="0"/>
                <w:lang w:val="es-ES"/>
              </w:rPr>
              <w:t xml:space="preserve">etapa experimental </w:t>
            </w:r>
            <w:r w:rsidR="00D41FCD">
              <w:rPr>
                <w:b w:val="0"/>
                <w:lang w:val="es-ES"/>
              </w:rPr>
              <w:t>020</w:t>
            </w:r>
            <w:r w:rsidR="00E27A47" w:rsidRPr="00657D2D">
              <w:rPr>
                <w:b w:val="0"/>
                <w:lang w:val="es-ES"/>
              </w:rPr>
              <w:t>_</w:t>
            </w:r>
            <w:r w:rsidR="00D41FCD">
              <w:rPr>
                <w:b w:val="0"/>
                <w:lang w:val="es-ES"/>
              </w:rPr>
              <w:t>2012</w:t>
            </w:r>
            <w:r w:rsidR="00455422" w:rsidRPr="00657D2D">
              <w:rPr>
                <w:b w:val="0"/>
                <w:lang w:val="es-ES"/>
              </w:rPr>
              <w:t xml:space="preserve">, </w:t>
            </w:r>
            <w:r w:rsidR="00CB0208" w:rsidRPr="00657D2D">
              <w:rPr>
                <w:b w:val="0"/>
                <w:lang w:val="es-ES"/>
              </w:rPr>
              <w:t>mediante el permiso B00.04.</w:t>
            </w:r>
            <w:r w:rsidR="00D41FCD">
              <w:rPr>
                <w:b w:val="0"/>
                <w:lang w:val="es-ES"/>
              </w:rPr>
              <w:t>03.02.01.</w:t>
            </w:r>
            <w:r w:rsidR="00E27A47" w:rsidRPr="00657D2D">
              <w:rPr>
                <w:b w:val="0"/>
                <w:lang w:val="es-ES"/>
              </w:rPr>
              <w:t xml:space="preserve">- </w:t>
            </w:r>
            <w:r w:rsidR="00D41FCD">
              <w:rPr>
                <w:b w:val="0"/>
                <w:lang w:val="es-ES"/>
              </w:rPr>
              <w:t>9950.</w:t>
            </w:r>
          </w:p>
          <w:p w:rsidR="00E27A47" w:rsidRPr="00657D2D" w:rsidRDefault="00A80308" w:rsidP="00A80308">
            <w:pPr>
              <w:pStyle w:val="Prrafodelista"/>
              <w:numPr>
                <w:ilvl w:val="0"/>
                <w:numId w:val="24"/>
              </w:numPr>
              <w:tabs>
                <w:tab w:val="left" w:pos="1318"/>
              </w:tabs>
              <w:spacing w:line="276" w:lineRule="auto"/>
              <w:rPr>
                <w:lang w:val="es-ES"/>
              </w:rPr>
            </w:pPr>
            <w:r>
              <w:rPr>
                <w:b w:val="0"/>
                <w:lang w:val="es-ES"/>
              </w:rPr>
              <w:t>Solicitud programa</w:t>
            </w:r>
            <w:r w:rsidR="00E27A47" w:rsidRPr="00657D2D">
              <w:rPr>
                <w:b w:val="0"/>
                <w:lang w:val="es-ES"/>
              </w:rPr>
              <w:t xml:space="preserve"> piloto </w:t>
            </w:r>
            <w:r w:rsidR="00D41FCD">
              <w:rPr>
                <w:b w:val="0"/>
                <w:lang w:val="es-ES"/>
              </w:rPr>
              <w:t>39</w:t>
            </w:r>
            <w:r w:rsidR="00E27A47" w:rsidRPr="00657D2D">
              <w:rPr>
                <w:b w:val="0"/>
                <w:lang w:val="es-ES"/>
              </w:rPr>
              <w:t>_</w:t>
            </w:r>
            <w:r w:rsidR="00D41FCD">
              <w:rPr>
                <w:b w:val="0"/>
                <w:lang w:val="es-ES"/>
              </w:rPr>
              <w:t>2013</w:t>
            </w:r>
            <w:r w:rsidR="00E27A47" w:rsidRPr="00657D2D">
              <w:rPr>
                <w:b w:val="0"/>
                <w:lang w:val="es-ES"/>
              </w:rPr>
              <w:t xml:space="preserve">, mediante el permiso B00.04.03.02.01.- </w:t>
            </w:r>
            <w:r w:rsidR="00D41FCD">
              <w:rPr>
                <w:b w:val="0"/>
                <w:lang w:val="es-ES"/>
              </w:rPr>
              <w:t>8080.</w:t>
            </w:r>
          </w:p>
          <w:p w:rsidR="00E27A47" w:rsidRPr="00657D2D" w:rsidRDefault="00A80308" w:rsidP="00A80308">
            <w:pPr>
              <w:pStyle w:val="Prrafodelista"/>
              <w:numPr>
                <w:ilvl w:val="0"/>
                <w:numId w:val="24"/>
              </w:numPr>
              <w:tabs>
                <w:tab w:val="left" w:pos="1318"/>
              </w:tabs>
              <w:spacing w:line="276" w:lineRule="auto"/>
              <w:rPr>
                <w:lang w:val="es-ES"/>
              </w:rPr>
            </w:pPr>
            <w:r>
              <w:rPr>
                <w:b w:val="0"/>
                <w:lang w:val="es-ES"/>
              </w:rPr>
              <w:t>Solicitud programa</w:t>
            </w:r>
            <w:r w:rsidR="00E27A47" w:rsidRPr="00657D2D">
              <w:rPr>
                <w:b w:val="0"/>
                <w:lang w:val="es-ES"/>
              </w:rPr>
              <w:t xml:space="preserve"> piloto </w:t>
            </w:r>
            <w:r w:rsidR="00D41FCD">
              <w:rPr>
                <w:b w:val="0"/>
                <w:lang w:val="es-ES"/>
              </w:rPr>
              <w:t>014</w:t>
            </w:r>
            <w:r w:rsidR="00E27A47" w:rsidRPr="00657D2D">
              <w:rPr>
                <w:b w:val="0"/>
                <w:lang w:val="es-ES"/>
              </w:rPr>
              <w:t>_</w:t>
            </w:r>
            <w:r w:rsidR="00D41FCD">
              <w:rPr>
                <w:b w:val="0"/>
                <w:lang w:val="es-ES"/>
              </w:rPr>
              <w:t>2014</w:t>
            </w:r>
            <w:r w:rsidR="00E27A47" w:rsidRPr="00657D2D">
              <w:rPr>
                <w:b w:val="0"/>
                <w:lang w:val="es-ES"/>
              </w:rPr>
              <w:t xml:space="preserve">, mediante el permiso B00.04.03.02.01.- </w:t>
            </w:r>
            <w:r w:rsidR="00D41FCD">
              <w:rPr>
                <w:b w:val="0"/>
                <w:lang w:val="es-ES"/>
              </w:rPr>
              <w:t>6983.</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362E2B" w:rsidRPr="00657D2D" w:rsidRDefault="00D41FCD" w:rsidP="00A80308">
            <w:pPr>
              <w:tabs>
                <w:tab w:val="left" w:pos="1318"/>
              </w:tabs>
              <w:spacing w:line="276" w:lineRule="auto"/>
              <w:jc w:val="both"/>
              <w:rPr>
                <w:b w:val="0"/>
                <w:lang w:val="es-ES"/>
              </w:rPr>
            </w:pPr>
            <w:r w:rsidRPr="00D41FCD">
              <w:rPr>
                <w:b w:val="0"/>
                <w:lang w:val="es-ES"/>
              </w:rPr>
              <w:t>Comercializar la tecnología y que sea una herramienta más para el agricultor, para la protección de su cultivo contra el ataque de insectos lepidópteros plaga y que le permita un mejor control de malezas mediante la aplicación de herbicidas de la familia Faena.</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543515" w:rsidRPr="00D41FCD" w:rsidRDefault="00D41FCD" w:rsidP="00D41FCD">
            <w:pPr>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sidRPr="00D41FCD">
              <w:rPr>
                <w:bCs/>
                <w:i/>
                <w:color w:val="000000" w:themeColor="text1"/>
              </w:rPr>
              <w:t>Agrobacterium tumefaciens y Bacillus thuringiensis</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lastRenderedPageBreak/>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A02A8A">
              <w:rPr>
                <w:color w:val="000000" w:themeColor="text1"/>
                <w:lang w:val="en-US"/>
              </w:rPr>
            </w:r>
            <w:r w:rsidR="00A02A8A">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A02A8A">
              <w:rPr>
                <w:color w:val="000000" w:themeColor="text1"/>
                <w:lang w:val="en-US"/>
              </w:rPr>
            </w:r>
            <w:r w:rsidR="00A02A8A">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5929" w:rsidRPr="00D41FCD" w:rsidRDefault="00D41FCD" w:rsidP="00866681">
            <w:pPr>
              <w:spacing w:line="276" w:lineRule="auto"/>
              <w:jc w:val="both"/>
              <w:cnfStyle w:val="000000000000" w:firstRow="0" w:lastRow="0" w:firstColumn="0" w:lastColumn="0" w:oddVBand="0" w:evenVBand="0" w:oddHBand="0" w:evenHBand="0" w:firstRowFirstColumn="0" w:firstRowLastColumn="0" w:lastRowFirstColumn="0" w:lastRowLastColumn="0"/>
            </w:pPr>
            <w:r w:rsidRPr="00D41FCD">
              <w:rPr>
                <w:rFonts w:eastAsia="Batang"/>
                <w:kern w:val="18"/>
              </w:rPr>
              <w:t xml:space="preserve">El algodón </w:t>
            </w:r>
            <w:proofErr w:type="spellStart"/>
            <w:r w:rsidRPr="00D41FCD">
              <w:rPr>
                <w:rFonts w:eastAsia="Batang"/>
                <w:kern w:val="18"/>
              </w:rPr>
              <w:t>Bollgard®II</w:t>
            </w:r>
            <w:proofErr w:type="spellEnd"/>
            <w:r w:rsidRPr="00D41FCD">
              <w:rPr>
                <w:rFonts w:eastAsia="Batang"/>
                <w:kern w:val="18"/>
              </w:rPr>
              <w:t>/Solución Faena Flex® (</w:t>
            </w:r>
            <w:r w:rsidRPr="00D41FCD">
              <w:rPr>
                <w:rFonts w:eastAsia="Batang"/>
                <w:i/>
                <w:kern w:val="18"/>
              </w:rPr>
              <w:t>B2RF</w:t>
            </w:r>
            <w:r w:rsidRPr="00D41FCD">
              <w:rPr>
                <w:rFonts w:eastAsia="Batang"/>
                <w:kern w:val="18"/>
              </w:rPr>
              <w:t xml:space="preserve">), evento MON 15985-7 x MON-88913-8, resistente a lepidópteros y tolerante a glifosato, se obtuvo mediante cruza convencional a partir de los eventos </w:t>
            </w:r>
            <w:proofErr w:type="spellStart"/>
            <w:r w:rsidRPr="00D41FCD">
              <w:rPr>
                <w:rFonts w:eastAsia="Batang"/>
                <w:kern w:val="18"/>
              </w:rPr>
              <w:t>Bollgard®II</w:t>
            </w:r>
            <w:proofErr w:type="spellEnd"/>
            <w:r w:rsidRPr="00D41FCD">
              <w:rPr>
                <w:rFonts w:eastAsia="Batang"/>
                <w:kern w:val="18"/>
              </w:rPr>
              <w:t xml:space="preserve"> (B2) (MON-15985-7) y Solución Faena Flex® (</w:t>
            </w:r>
            <w:r w:rsidRPr="00D41FCD">
              <w:rPr>
                <w:rFonts w:eastAsia="Batang"/>
                <w:i/>
                <w:kern w:val="18"/>
              </w:rPr>
              <w:t>RF</w:t>
            </w:r>
            <w:r w:rsidRPr="00D41FCD">
              <w:rPr>
                <w:rFonts w:eastAsia="Batang"/>
                <w:kern w:val="18"/>
              </w:rPr>
              <w:t xml:space="preserve">) (MON-88913-8). El algodón </w:t>
            </w:r>
            <w:r w:rsidRPr="00D41FCD">
              <w:rPr>
                <w:rFonts w:eastAsia="Batang"/>
                <w:i/>
                <w:kern w:val="18"/>
              </w:rPr>
              <w:t>B2</w:t>
            </w:r>
            <w:r w:rsidRPr="00D41FCD">
              <w:rPr>
                <w:rFonts w:eastAsia="Batang"/>
                <w:kern w:val="18"/>
              </w:rPr>
              <w:t xml:space="preserve"> fue obtenido al insertar el gen </w:t>
            </w:r>
            <w:r w:rsidRPr="00D41FCD">
              <w:rPr>
                <w:rFonts w:eastAsia="Batang"/>
                <w:i/>
                <w:kern w:val="18"/>
              </w:rPr>
              <w:t>cry2Ab</w:t>
            </w:r>
            <w:r w:rsidRPr="00D41FCD">
              <w:rPr>
                <w:rFonts w:eastAsia="Batang"/>
                <w:kern w:val="18"/>
              </w:rPr>
              <w:t xml:space="preserve"> en el genoma del algodón Bollgard® (BG) (MON-00531-6) variedad DP50B (que contiene los genes </w:t>
            </w:r>
            <w:r w:rsidRPr="00D41FCD">
              <w:rPr>
                <w:rFonts w:eastAsia="Batang"/>
                <w:i/>
                <w:kern w:val="18"/>
              </w:rPr>
              <w:t xml:space="preserve">cry1Ac y </w:t>
            </w:r>
            <w:proofErr w:type="spellStart"/>
            <w:r w:rsidRPr="00D41FCD">
              <w:rPr>
                <w:rFonts w:eastAsia="Batang"/>
                <w:i/>
                <w:kern w:val="18"/>
              </w:rPr>
              <w:t>npt</w:t>
            </w:r>
            <w:proofErr w:type="spellEnd"/>
            <w:r w:rsidRPr="00D41FCD">
              <w:rPr>
                <w:rFonts w:eastAsia="Batang"/>
                <w:i/>
                <w:kern w:val="18"/>
              </w:rPr>
              <w:t xml:space="preserve"> II</w:t>
            </w:r>
            <w:r w:rsidRPr="00D41FCD">
              <w:rPr>
                <w:rFonts w:eastAsia="Batang"/>
                <w:kern w:val="18"/>
              </w:rPr>
              <w:t xml:space="preserve">) mediante bombardeo de partículas o biobalística. El organismo receptor tanto para la tecnología </w:t>
            </w:r>
            <w:r w:rsidRPr="00D41FCD">
              <w:rPr>
                <w:rFonts w:eastAsia="Batang"/>
                <w:i/>
                <w:kern w:val="18"/>
              </w:rPr>
              <w:t>BG</w:t>
            </w:r>
            <w:r w:rsidRPr="00D41FCD">
              <w:rPr>
                <w:rFonts w:eastAsia="Batang"/>
                <w:kern w:val="18"/>
              </w:rPr>
              <w:t xml:space="preserve">, a partir del cual se obtuvo el evento </w:t>
            </w:r>
            <w:r w:rsidRPr="00D41FCD">
              <w:rPr>
                <w:rFonts w:eastAsia="Batang"/>
                <w:i/>
                <w:kern w:val="18"/>
              </w:rPr>
              <w:t>B2</w:t>
            </w:r>
            <w:r w:rsidRPr="00D41FCD">
              <w:rPr>
                <w:rFonts w:eastAsia="Batang"/>
                <w:kern w:val="18"/>
              </w:rPr>
              <w:t>, como para la tecnología RF fue la variedad de algodón (</w:t>
            </w:r>
            <w:r w:rsidRPr="00D41FCD">
              <w:rPr>
                <w:rFonts w:eastAsia="Batang"/>
                <w:i/>
                <w:kern w:val="18"/>
              </w:rPr>
              <w:t>Gossypium hirsutum</w:t>
            </w:r>
            <w:r w:rsidRPr="00D41FCD">
              <w:rPr>
                <w:rFonts w:eastAsia="Batang"/>
                <w:kern w:val="18"/>
              </w:rPr>
              <w:t xml:space="preserve">) denominada </w:t>
            </w:r>
            <w:proofErr w:type="spellStart"/>
            <w:r w:rsidRPr="00D41FCD">
              <w:rPr>
                <w:rFonts w:eastAsia="Batang"/>
                <w:kern w:val="18"/>
              </w:rPr>
              <w:t>Coker</w:t>
            </w:r>
            <w:proofErr w:type="spellEnd"/>
            <w:r w:rsidRPr="00D41FCD">
              <w:rPr>
                <w:rFonts w:eastAsia="Batang"/>
                <w:kern w:val="18"/>
              </w:rPr>
              <w:t xml:space="preserve"> 312. Varios investigadores han demostrado que el cultivar </w:t>
            </w:r>
            <w:proofErr w:type="spellStart"/>
            <w:r w:rsidRPr="00D41FCD">
              <w:rPr>
                <w:rFonts w:eastAsia="Batang"/>
                <w:kern w:val="18"/>
              </w:rPr>
              <w:t>Coker</w:t>
            </w:r>
            <w:proofErr w:type="spellEnd"/>
            <w:r w:rsidRPr="00D41FCD">
              <w:rPr>
                <w:rFonts w:eastAsia="Batang"/>
                <w:kern w:val="18"/>
              </w:rPr>
              <w:t xml:space="preserve"> 312 y otros cultivares relacionados con esta línea poseen características genéticas de buena respuesta al cultivo de tejidos. Las características </w:t>
            </w:r>
            <w:r w:rsidRPr="00D41FCD">
              <w:rPr>
                <w:rFonts w:eastAsia="Batang"/>
                <w:i/>
                <w:kern w:val="18"/>
              </w:rPr>
              <w:t>B2</w:t>
            </w:r>
            <w:r w:rsidRPr="00D41FCD">
              <w:rPr>
                <w:rFonts w:eastAsia="Batang"/>
                <w:kern w:val="18"/>
              </w:rPr>
              <w:t xml:space="preserve"> y</w:t>
            </w:r>
            <w:r w:rsidRPr="00D41FCD">
              <w:rPr>
                <w:rFonts w:eastAsia="Batang"/>
                <w:i/>
                <w:kern w:val="18"/>
              </w:rPr>
              <w:t xml:space="preserve"> RF</w:t>
            </w:r>
            <w:r w:rsidRPr="00D41FCD">
              <w:rPr>
                <w:rFonts w:eastAsia="Batang"/>
                <w:kern w:val="18"/>
              </w:rPr>
              <w:t xml:space="preserve"> han sido desde entonces transferidas a diversas variedades comerciales de algodón, utilizando técnicas de mejoramiento tradicionales.</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D41FCD" w:rsidRDefault="00D41FCD" w:rsidP="00866681">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cs="Arial"/>
                <w:kern w:val="18"/>
              </w:rPr>
            </w:pPr>
            <w:r w:rsidRPr="00D41FCD">
              <w:rPr>
                <w:rFonts w:eastAsia="Batang"/>
                <w:kern w:val="18"/>
              </w:rPr>
              <w:t xml:space="preserve">Los estudios sobre comportamiento agronómico, caracterización bioquímica, características fenotípicas y fenológicas del algodón biotecnológico </w:t>
            </w:r>
            <w:r w:rsidRPr="00D41FCD">
              <w:rPr>
                <w:rFonts w:eastAsia="Batang"/>
                <w:i/>
                <w:kern w:val="18"/>
              </w:rPr>
              <w:t>B2RF</w:t>
            </w:r>
            <w:r w:rsidRPr="00D41FCD">
              <w:rPr>
                <w:rFonts w:eastAsia="Batang"/>
                <w:kern w:val="18"/>
              </w:rPr>
              <w:t xml:space="preserve">, realizados en las zonas algodoneras del norte de México desde 2004 a la fecha, demuestran que ninguno de los atributos reproductivos, capacidad de supervivencia o latencia se modifica como resultado de las características conferidas por la modificación genética. Esto debido a que las únicas características nuevas son la resistencia a lepidópteros y tolerancia a glifosato, producto de la inserción de las proteínas Cry1Ac, Cry2Ab y CP4 EPSPS. En este sentido, las plantas de algodón B2RF no son diferentes de las plantas convencionales, que a su vez también son completamente dependientes del hombre y no pueden prosperar por sí mismas dadas sus limitaciones de dispersión de polen y semilla. Por otro lado, las proteínas Cry1Ac, Cry2Ab y CP4 EPSPS no tienen efecto sobre el metabolismo normal de la planta y no se espera que la expresión de las características acumuladas produzca efectos interactivos o sinérgicos porque involucran distintos mecanismos de acción. Así, la proteína CP4 EPSPS pertenece a la familia de las </w:t>
            </w:r>
            <w:proofErr w:type="spellStart"/>
            <w:r w:rsidRPr="00D41FCD">
              <w:rPr>
                <w:rFonts w:eastAsia="Batang"/>
                <w:kern w:val="18"/>
              </w:rPr>
              <w:t>sintasas</w:t>
            </w:r>
            <w:proofErr w:type="spellEnd"/>
            <w:r w:rsidRPr="00D41FCD">
              <w:rPr>
                <w:rFonts w:eastAsia="Batang"/>
                <w:kern w:val="18"/>
              </w:rPr>
              <w:t xml:space="preserve"> EPSPS, involucradas en la ruta bioquímica del </w:t>
            </w:r>
            <w:proofErr w:type="spellStart"/>
            <w:r w:rsidRPr="00D41FCD">
              <w:rPr>
                <w:rFonts w:eastAsia="Batang"/>
                <w:kern w:val="18"/>
              </w:rPr>
              <w:t>shikimato</w:t>
            </w:r>
            <w:proofErr w:type="spellEnd"/>
            <w:r w:rsidRPr="00D41FCD">
              <w:rPr>
                <w:rFonts w:eastAsia="Batang"/>
                <w:kern w:val="18"/>
              </w:rPr>
              <w:t xml:space="preserve"> para la producción de aminoácidos aromáticos en los cloroplastos de las plantas tolerantes al glifosato. Por otro lado, las proteínas Cry son proteínas insecticidas selectivas que actúan en el intestino de los insectos blanco (lepidópteros) e interactúan con receptores específicos, que no están presentes en las células epiteliales del intestino de humanos, peces, aves e insectos no </w:t>
            </w:r>
            <w:r w:rsidRPr="00D41FCD">
              <w:rPr>
                <w:rFonts w:eastAsia="Batang"/>
                <w:kern w:val="18"/>
              </w:rPr>
              <w:lastRenderedPageBreak/>
              <w:t xml:space="preserve">blanco. No se espera que las características de protección contra insectos y de tolerancia a glifosato otorguen al algodón ventajas adaptativas en hábitats naturales, en condiciones naturales </w:t>
            </w:r>
            <w:proofErr w:type="spellStart"/>
            <w:r w:rsidRPr="00D41FCD">
              <w:rPr>
                <w:rFonts w:eastAsia="Batang"/>
                <w:kern w:val="18"/>
              </w:rPr>
              <w:t>ó</w:t>
            </w:r>
            <w:proofErr w:type="spellEnd"/>
            <w:r w:rsidRPr="00D41FCD">
              <w:rPr>
                <w:rFonts w:eastAsia="Batang"/>
                <w:kern w:val="18"/>
              </w:rPr>
              <w:t xml:space="preserve"> dentro de un </w:t>
            </w:r>
            <w:proofErr w:type="spellStart"/>
            <w:r w:rsidRPr="00D41FCD">
              <w:rPr>
                <w:rFonts w:eastAsia="Batang"/>
                <w:kern w:val="18"/>
              </w:rPr>
              <w:t>agroecosistema</w:t>
            </w:r>
            <w:proofErr w:type="spellEnd"/>
            <w:r w:rsidRPr="00D41FCD">
              <w:rPr>
                <w:rFonts w:eastAsia="Batang"/>
                <w:kern w:val="18"/>
              </w:rPr>
              <w:t xml:space="preserve">. </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lastRenderedPageBreak/>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1FCD" w:rsidRPr="00D41FCD" w:rsidRDefault="00D41FCD" w:rsidP="00866681">
            <w:pPr>
              <w:spacing w:line="276" w:lineRule="auto"/>
              <w:jc w:val="both"/>
              <w:cnfStyle w:val="000000000000" w:firstRow="0" w:lastRow="0" w:firstColumn="0" w:lastColumn="0" w:oddVBand="0" w:evenVBand="0" w:oddHBand="0" w:evenHBand="0" w:firstRowFirstColumn="0" w:firstRowLastColumn="0" w:lastRowFirstColumn="0" w:lastRowLastColumn="0"/>
              <w:rPr>
                <w:b/>
                <w:i/>
                <w:lang w:val="es-ES"/>
              </w:rPr>
            </w:pPr>
            <w:r w:rsidRPr="00D41FCD">
              <w:rPr>
                <w:rFonts w:eastAsia="Batang"/>
                <w:kern w:val="18"/>
              </w:rPr>
              <w:t xml:space="preserve">La bacteria </w:t>
            </w:r>
            <w:r w:rsidRPr="00D41FCD">
              <w:rPr>
                <w:rFonts w:eastAsia="Batang"/>
                <w:i/>
                <w:kern w:val="18"/>
              </w:rPr>
              <w:t>Agrobacterium tumefaciens</w:t>
            </w:r>
            <w:r w:rsidRPr="00D41FCD">
              <w:rPr>
                <w:rFonts w:eastAsia="Batang"/>
                <w:kern w:val="18"/>
              </w:rPr>
              <w:t xml:space="preserve"> cepa CP4 es un microorganismo presente comúnmente en el suelo y en la </w:t>
            </w:r>
            <w:proofErr w:type="spellStart"/>
            <w:r w:rsidRPr="00D41FCD">
              <w:rPr>
                <w:rFonts w:eastAsia="Batang"/>
                <w:kern w:val="18"/>
              </w:rPr>
              <w:t>rizósfera</w:t>
            </w:r>
            <w:proofErr w:type="spellEnd"/>
            <w:r w:rsidRPr="00D41FCD">
              <w:rPr>
                <w:rFonts w:eastAsia="Batang"/>
                <w:kern w:val="18"/>
              </w:rPr>
              <w:t xml:space="preserve"> de las plantas. Únicamente el gen </w:t>
            </w:r>
            <w:r w:rsidRPr="00D41FCD">
              <w:rPr>
                <w:rFonts w:eastAsia="Batang"/>
                <w:i/>
                <w:kern w:val="18"/>
              </w:rPr>
              <w:t>cp4 epsps</w:t>
            </w:r>
            <w:r w:rsidRPr="00D41FCD">
              <w:rPr>
                <w:rFonts w:eastAsia="Batang"/>
                <w:kern w:val="18"/>
              </w:rPr>
              <w:t xml:space="preserve"> de esta bacteria fue transferido para producir las líneas de algodón tolerantes al herbicida Faena Ultra®. La secuencia del ADN transferido y de la proteína producida es completamente conocida y se encuentra presente en todas las plantas y en la mayoría de los microorganismos que comúnmente son parte de nuestra dieta, y no existe evidencia de que esta proteína pueda causar algún efecto negativo en la salud humana o de cualquier otro vertebrado. </w:t>
            </w:r>
          </w:p>
          <w:p w:rsidR="00B85F1B" w:rsidRPr="00D41FCD" w:rsidRDefault="00D41FCD" w:rsidP="00866681">
            <w:pPr>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D41FCD">
              <w:rPr>
                <w:rFonts w:eastAsia="Batang"/>
                <w:kern w:val="18"/>
              </w:rPr>
              <w:t xml:space="preserve">La secuencia de aminoácidos o regiones de alta homología entre dos o más proteínas puede proveer información importante sobre la actividad biológica de una proteína. Es decir, la secuencia de aminoácidos puede proveer información acerca de las propiedades estructurales, hidrofóbicas e hidrofílicas, </w:t>
            </w:r>
            <w:proofErr w:type="spellStart"/>
            <w:r w:rsidRPr="00D41FCD">
              <w:rPr>
                <w:rFonts w:eastAsia="Batang"/>
                <w:kern w:val="18"/>
              </w:rPr>
              <w:t>inmunogenicidad</w:t>
            </w:r>
            <w:proofErr w:type="spellEnd"/>
            <w:r w:rsidRPr="00D41FCD">
              <w:rPr>
                <w:rFonts w:eastAsia="Batang"/>
                <w:kern w:val="18"/>
              </w:rPr>
              <w:t xml:space="preserve">, estabilidad y la posible función de la proteína identificada. El uso de bases de datos ha demostrado ser una excelente herramienta para predecir la función biológica de proteínas desconocidas. La secuencia de la proteína CP4 EPSPS fue comparada con las secuencias peptídicas identificadas como “alérgenos” y “toxinas” de todas las bases de proteínas disponibles para identificar si la proteína CP4 EPSPS tiene alguna homología con alérgenos o toxinas. Los resultados presentados muestran que aún no existe ninguna homología significativa entre las secuencias de los alérgenos y toxinas conocidas y la secuencia de la proteína CP4 EPSPS. </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866681" w:rsidRPr="00D41FCD" w:rsidTr="00E273DD">
        <w:trPr>
          <w:trHeight w:val="1073"/>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6681" w:rsidRPr="00D41FCD" w:rsidRDefault="00866681" w:rsidP="00D41FCD">
            <w:pPr>
              <w:pStyle w:val="Prrafodelista"/>
              <w:numPr>
                <w:ilvl w:val="0"/>
                <w:numId w:val="11"/>
              </w:numPr>
              <w:tabs>
                <w:tab w:val="left" w:pos="426"/>
              </w:tabs>
              <w:ind w:left="284" w:hanging="142"/>
              <w:jc w:val="both"/>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66681" w:rsidRPr="00AF74F1" w:rsidRDefault="00866681" w:rsidP="00EF5D43">
            <w:pPr>
              <w:spacing w:line="276" w:lineRule="auto"/>
              <w:jc w:val="both"/>
              <w:cnfStyle w:val="000000000000" w:firstRow="0" w:lastRow="0" w:firstColumn="0" w:lastColumn="0" w:oddVBand="0" w:evenVBand="0" w:oddHBand="0" w:evenHBand="0" w:firstRowFirstColumn="0" w:firstRowLastColumn="0" w:lastRowFirstColumn="0" w:lastRowLastColumn="0"/>
            </w:pPr>
            <w:r w:rsidRPr="00AF74F1">
              <w:rPr>
                <w:rFonts w:eastAsia="Batang"/>
                <w:kern w:val="18"/>
                <w:lang w:val="es-ES"/>
              </w:rPr>
              <w:t xml:space="preserve">Aunque el cruzamiento natural es posible, el algodón es considerado un cultivo que se autopoliniza. Basados en la estructura floral, no existen barreras morfológicas a la polinización cruzada. Sin embargo, el polen es pesado y pegajoso y su dispersión por el viento es muy limitada. El polen se puede transferir por insectos, en particular abejas y abejorros. La frecuencia de polinización cruzada disminuye al aumentar la distancia de la planta a la fuente de polen. Se estima que el flujo génico interespecífico ocurra a niveles muy bajos, disminuyendo rápidamente con el incremento de la distancia entre la fuente de polen y los receptores. </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D41FCD" w:rsidRDefault="00D41FCD" w:rsidP="00035347">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szCs w:val="22"/>
              </w:rPr>
            </w:pPr>
            <w:r w:rsidRPr="00D41FCD">
              <w:rPr>
                <w:rFonts w:asciiTheme="minorHAnsi" w:eastAsia="Times New Roman" w:hAnsiTheme="minorHAnsi" w:cstheme="minorHAnsi"/>
                <w:sz w:val="22"/>
                <w:szCs w:val="22"/>
              </w:rPr>
              <w:t xml:space="preserve">Aunque el cruzamiento natural es posible, el algodón es considerado un cultivo que se </w:t>
            </w:r>
            <w:proofErr w:type="spellStart"/>
            <w:r w:rsidRPr="00D41FCD">
              <w:rPr>
                <w:rFonts w:asciiTheme="minorHAnsi" w:eastAsia="Times New Roman" w:hAnsiTheme="minorHAnsi" w:cstheme="minorHAnsi"/>
                <w:sz w:val="22"/>
                <w:szCs w:val="22"/>
              </w:rPr>
              <w:t>autopoliniza</w:t>
            </w:r>
            <w:proofErr w:type="spellEnd"/>
            <w:r w:rsidRPr="00D41FCD">
              <w:rPr>
                <w:rFonts w:asciiTheme="minorHAnsi" w:eastAsia="Times New Roman" w:hAnsiTheme="minorHAnsi" w:cstheme="minorHAnsi"/>
                <w:sz w:val="22"/>
                <w:szCs w:val="22"/>
              </w:rPr>
              <w:t xml:space="preserve">. Basados en la estructura floral, no existen barreras morfológicas a la polinización cruzada. Sin embargo, el polen es pesado y pegajoso y su dispersión por el viento es muy limitada. El polen se puede transferir por insectos, en particular abejas y abejorros. La frecuencia de polinización cruzada disminuye al aumentar la distancia de la planta a la fuente de polen. Se estima que el flujo génico </w:t>
            </w:r>
            <w:proofErr w:type="spellStart"/>
            <w:r w:rsidRPr="00D41FCD">
              <w:rPr>
                <w:rFonts w:asciiTheme="minorHAnsi" w:eastAsia="Times New Roman" w:hAnsiTheme="minorHAnsi" w:cstheme="minorHAnsi"/>
                <w:sz w:val="22"/>
                <w:szCs w:val="22"/>
              </w:rPr>
              <w:t>interespecífico</w:t>
            </w:r>
            <w:proofErr w:type="spellEnd"/>
            <w:r w:rsidRPr="00D41FCD">
              <w:rPr>
                <w:rFonts w:asciiTheme="minorHAnsi" w:eastAsia="Times New Roman" w:hAnsiTheme="minorHAnsi" w:cstheme="minorHAnsi"/>
                <w:sz w:val="22"/>
                <w:szCs w:val="22"/>
              </w:rPr>
              <w:t xml:space="preserve"> ocurra a niveles muy bajos, disminuyendo rápidamente con el incremento de la distancia entre la fuente de polen y los receptores. En general, el potencial de entrecruzamiento con parientes silvestres es poco probable debido al relativo aislamiento de la distribución de especies del genero Gossypium, diferentes sistemas de cruzamiento e incompatibilidad genética.</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1FCD" w:rsidRPr="00D41FCD" w:rsidRDefault="00D41FCD" w:rsidP="00A80308">
            <w:pPr>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kern w:val="18"/>
              </w:rPr>
            </w:pPr>
            <w:r w:rsidRPr="00D41FCD">
              <w:rPr>
                <w:rFonts w:eastAsia="Batang"/>
                <w:kern w:val="18"/>
              </w:rPr>
              <w:t xml:space="preserve">Estudios sobre comportamiento agronómico, caracterización bioquímica y características fenotípicas y fenológicas del algodón biotecnológico RF, realizados en las zonas algodoneras del norte de México desde 2004 a la fecha, demuestran que ninguno de los atributos reproductivos, capacidad de supervivencia o latencia se modifica como resultado de las características conferidas por la modificación genética. Esto debido a que la única característica nueva es la tolerancia a glifosato, producto de la inserción de la proteína CP4 EPSPS de </w:t>
            </w:r>
            <w:r w:rsidRPr="00D41FCD">
              <w:rPr>
                <w:rFonts w:eastAsia="Batang"/>
                <w:i/>
                <w:kern w:val="18"/>
              </w:rPr>
              <w:t>Agrobacterium tumefaciens</w:t>
            </w:r>
            <w:r w:rsidRPr="00D41FCD">
              <w:rPr>
                <w:rFonts w:eastAsia="Batang"/>
                <w:kern w:val="18"/>
              </w:rPr>
              <w:t xml:space="preserve"> cepa CP4. En este sentido, las plantas de algodón RF no son diferentes de las plantas convencionales, que a su vez también son completamente dependientes del hombre y no pueden prosperar por sí mismas dadas sus limitaciones de dispersión de polen y semilla. </w:t>
            </w:r>
          </w:p>
          <w:p w:rsidR="00383ACD" w:rsidRPr="00D41FCD" w:rsidDel="00CA0E1A" w:rsidRDefault="00D41FCD" w:rsidP="00A80308">
            <w:pPr>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kern w:val="18"/>
              </w:rPr>
            </w:pPr>
            <w:r w:rsidRPr="00D41FCD">
              <w:rPr>
                <w:rFonts w:eastAsia="Batang"/>
                <w:kern w:val="18"/>
              </w:rPr>
              <w:t xml:space="preserve">La bacteria </w:t>
            </w:r>
            <w:r w:rsidRPr="00D41FCD">
              <w:rPr>
                <w:rFonts w:eastAsia="Batang"/>
                <w:i/>
                <w:kern w:val="18"/>
              </w:rPr>
              <w:t>Agrobacterium tumefaciens</w:t>
            </w:r>
            <w:r w:rsidRPr="00D41FCD">
              <w:rPr>
                <w:rFonts w:eastAsia="Batang"/>
                <w:kern w:val="18"/>
              </w:rPr>
              <w:t xml:space="preserve"> cepa CP4 es un microorganismo presente comúnmente en el suelo y en la </w:t>
            </w:r>
            <w:proofErr w:type="spellStart"/>
            <w:r w:rsidRPr="00D41FCD">
              <w:rPr>
                <w:rFonts w:eastAsia="Batang"/>
                <w:kern w:val="18"/>
              </w:rPr>
              <w:t>rizósfera</w:t>
            </w:r>
            <w:proofErr w:type="spellEnd"/>
            <w:r w:rsidRPr="00D41FCD">
              <w:rPr>
                <w:rFonts w:eastAsia="Batang"/>
                <w:kern w:val="18"/>
              </w:rPr>
              <w:t xml:space="preserve"> de las plantas. Únicamente el gen cp4 epsps de esta bacteria fue transferido para producir las líneas de algodón tolerantes al herbicida Faena Ultra®. La secuencia del ADN transferido y de la proteína producida es completamente conocida y se encuentra presente en todas las plantas y en la mayoría de los microorganismos que comúnmente son parte de nuestra dieta, y no existe evidencia de que esta proteína pueda causar algún efecto negativo en la salud humana o de cualquier otro vertebrado. </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E3145A" w:rsidRDefault="00E3145A" w:rsidP="00E3145A">
      <w:pPr>
        <w:spacing w:after="0" w:line="240" w:lineRule="auto"/>
        <w:rPr>
          <w:rFonts w:eastAsia="Times New Roman" w:cstheme="minorHAnsi"/>
          <w:sz w:val="20"/>
          <w:szCs w:val="20"/>
          <w:lang w:val="es-ES"/>
        </w:rPr>
      </w:pP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33684F" w:rsidRDefault="0033684F" w:rsidP="00266A15">
      <w:pPr>
        <w:spacing w:after="0" w:line="240" w:lineRule="auto"/>
        <w:jc w:val="right"/>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162474" w:rsidRPr="00C265F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C265F8" w:rsidRDefault="00162474" w:rsidP="00667DA0">
            <w:pPr>
              <w:rPr>
                <w:rFonts w:eastAsia="Times New Roman" w:cstheme="minorHAnsi"/>
                <w:lang w:val="es-ES"/>
              </w:rPr>
            </w:pPr>
            <w:r w:rsidRPr="00C265F8">
              <w:rPr>
                <w:rFonts w:eastAsia="Times New Roman" w:cstheme="minorHAnsi"/>
                <w:lang w:val="es-ES"/>
              </w:rPr>
              <w:t>Preliberación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162474" w:rsidRPr="004F18A6"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162474" w:rsidRPr="004F18A6"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Transportar material en empaques sellados desde origen hasta destino final con etiquetas que identifiquen la naturaleza del material.</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162474" w:rsidRPr="004F18A6"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162474" w:rsidRPr="004F18A6"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sidRPr="004F18A6">
              <w:rPr>
                <w:rFonts w:eastAsia="Times New Roman" w:cstheme="minorHAnsi"/>
                <w:lang w:val="es-ES"/>
              </w:rPr>
              <w:t>Reportar sobre la fecha de importación del material GM, el sitio de entrada al país, las rutas de movilización desde el sitio de entrada al país, los sitios de almacenamiento del material GM y los sitios de 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162474"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162474" w:rsidRPr="004F18A6"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Entregar el listado de medidas preventivas en caso de movilización de semilla o material propagativo de algodón GM dentro del país, </w:t>
            </w:r>
            <w:proofErr w:type="spellStart"/>
            <w:r>
              <w:rPr>
                <w:rFonts w:eastAsia="Times New Roman" w:cstheme="minorHAnsi"/>
                <w:lang w:val="es-ES"/>
              </w:rPr>
              <w:t>asi</w:t>
            </w:r>
            <w:proofErr w:type="spellEnd"/>
            <w:r>
              <w:rPr>
                <w:rFonts w:eastAsia="Times New Roman" w:cstheme="minorHAnsi"/>
                <w:lang w:val="es-ES"/>
              </w:rPr>
              <w:t xml:space="preserve"> como un plan de acción en caso de existir alguna liberación accidental, incluyendo la justificación de las mismas.</w:t>
            </w:r>
          </w:p>
        </w:tc>
      </w:tr>
    </w:tbl>
    <w:p w:rsidR="00973AEF" w:rsidRDefault="00973AEF" w:rsidP="00973AEF">
      <w:pPr>
        <w:spacing w:after="0" w:line="240" w:lineRule="auto"/>
        <w:rPr>
          <w:rFonts w:eastAsia="Times New Roman" w:cstheme="minorHAnsi"/>
          <w:sz w:val="20"/>
          <w:szCs w:val="20"/>
        </w:rPr>
      </w:pPr>
    </w:p>
    <w:p w:rsidR="00162474" w:rsidRPr="00162474" w:rsidRDefault="00162474"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162474"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2C7408" w:rsidRDefault="00162474" w:rsidP="00667DA0">
            <w:pPr>
              <w:rPr>
                <w:rFonts w:eastAsia="Times New Roman" w:cstheme="minorHAnsi"/>
                <w:lang w:val="es-ES"/>
              </w:rPr>
            </w:pPr>
            <w:r w:rsidRPr="002C7408">
              <w:rPr>
                <w:rFonts w:eastAsia="Times New Roman" w:cstheme="minorHAnsi"/>
                <w:lang w:val="es-ES"/>
              </w:rPr>
              <w:t>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2C7408"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Georreferencia y</w:t>
            </w:r>
            <w:r w:rsidRPr="002C7408">
              <w:rPr>
                <w:rFonts w:eastAsia="Times New Roman" w:cstheme="minorHAnsi"/>
              </w:rPr>
              <w:t xml:space="preserve"> notificación de los sitios de liberación.</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2C7408"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Notificación de</w:t>
            </w:r>
            <w:r w:rsidRPr="002C7408">
              <w:rPr>
                <w:rFonts w:eastAsia="Times New Roman" w:cstheme="minorHAnsi"/>
              </w:rPr>
              <w:t xml:space="preserve"> la ruta de movilización y del sitio donde se realizaran los análisis productos de los ensayos de la liberación del OGM.</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E17A3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B050"/>
              </w:rPr>
            </w:pPr>
            <w:r w:rsidRPr="004F18A6">
              <w:rPr>
                <w:rFonts w:eastAsia="Times New Roman" w:cstheme="minorHAnsi"/>
              </w:rPr>
              <w:t>Proporcionar</w:t>
            </w:r>
            <w:r w:rsidR="00E17A36">
              <w:rPr>
                <w:rFonts w:eastAsia="Times New Roman" w:cstheme="minorHAnsi"/>
              </w:rPr>
              <w:t xml:space="preserve"> capacitación, asistencia té</w:t>
            </w:r>
            <w:r w:rsidRPr="007E58A4">
              <w:rPr>
                <w:rFonts w:eastAsia="Times New Roman" w:cstheme="minorHAnsi"/>
              </w:rPr>
              <w:t>cnica de colaboradores as</w:t>
            </w:r>
            <w:r w:rsidR="00E17A36">
              <w:rPr>
                <w:rFonts w:eastAsia="Times New Roman" w:cstheme="minorHAnsi"/>
              </w:rPr>
              <w:t>í</w:t>
            </w:r>
            <w:r w:rsidRPr="007E58A4">
              <w:rPr>
                <w:rFonts w:eastAsia="Times New Roman" w:cstheme="minorHAnsi"/>
              </w:rPr>
              <w:t xml:space="preserve"> como prácticas de manejo específicas.</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162474">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Fronteras de ingreso al país, Fecha de siembra de semilla GM, Fecha probable de cosecha y despepite.</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Establecer refugios</w:t>
            </w:r>
            <w:r w:rsidRPr="007E58A4">
              <w:rPr>
                <w:rFonts w:eastAsia="Times New Roman" w:cstheme="minorHAnsi"/>
              </w:rPr>
              <w:t xml:space="preserve"> de algodón que no contengan el evento GM. </w:t>
            </w:r>
          </w:p>
        </w:tc>
      </w:tr>
      <w:tr w:rsidR="00696DF0"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696DF0"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696DF0" w:rsidRPr="004F18A6" w:rsidRDefault="00696DF0"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Entregar un</w:t>
            </w:r>
            <w:r w:rsidRPr="007E58A4">
              <w:rPr>
                <w:rFonts w:eastAsia="Times New Roman" w:cstheme="minorHAnsi"/>
                <w:lang w:val="es-ES"/>
              </w:rPr>
              <w:t xml:space="preserve"> informe de costo beneficio ambiental. </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Sembrar a una distancia específica de cualquier convencional (100), pariente silvestre (100m) o Áreas</w:t>
            </w:r>
            <w:r>
              <w:rPr>
                <w:rFonts w:eastAsia="Times New Roman" w:cstheme="minorHAnsi"/>
              </w:rPr>
              <w:t xml:space="preserve"> Naturales Protegidas (1Km), a una distancia no menor de 1km de distancia de los sitios RAMSAR. </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Búsqueda e</w:t>
            </w:r>
            <w:r w:rsidRPr="007E58A4">
              <w:rPr>
                <w:rFonts w:eastAsia="Times New Roman" w:cstheme="minorHAnsi"/>
              </w:rPr>
              <w:t xml:space="preserve"> identificación de malezas en la zona de liberación.</w:t>
            </w:r>
          </w:p>
        </w:tc>
      </w:tr>
      <w:tr w:rsidR="00162474" w:rsidRPr="002C7408" w:rsidTr="00667DA0">
        <w:trPr>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E800AD">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Búsqueda</w:t>
            </w:r>
            <w:r w:rsidRPr="007E58A4">
              <w:rPr>
                <w:rFonts w:eastAsia="Times New Roman" w:cstheme="minorHAnsi"/>
              </w:rPr>
              <w:t xml:space="preserve"> e identificación de insectos</w:t>
            </w:r>
            <w:r>
              <w:rPr>
                <w:rFonts w:eastAsia="Times New Roman" w:cstheme="minorHAnsi"/>
              </w:rPr>
              <w:t xml:space="preserve"> </w:t>
            </w:r>
            <w:r w:rsidR="00AC57B3">
              <w:rPr>
                <w:rFonts w:eastAsia="Times New Roman" w:cstheme="minorHAnsi"/>
              </w:rPr>
              <w:t>n</w:t>
            </w:r>
            <w:r>
              <w:rPr>
                <w:rFonts w:eastAsia="Times New Roman" w:cstheme="minorHAnsi"/>
              </w:rPr>
              <w:t>, as</w:t>
            </w:r>
            <w:r w:rsidR="00E800AD">
              <w:rPr>
                <w:rFonts w:eastAsia="Times New Roman" w:cstheme="minorHAnsi"/>
              </w:rPr>
              <w:t>í</w:t>
            </w:r>
            <w:r>
              <w:rPr>
                <w:rFonts w:eastAsia="Times New Roman" w:cstheme="minorHAnsi"/>
              </w:rPr>
              <w:t xml:space="preserve"> como de insectos no bla</w:t>
            </w:r>
            <w:r w:rsidR="00AC57B3">
              <w:rPr>
                <w:rFonts w:eastAsia="Times New Roman" w:cstheme="minorHAnsi"/>
              </w:rPr>
              <w:t>n</w:t>
            </w:r>
            <w:r>
              <w:rPr>
                <w:rFonts w:eastAsia="Times New Roman" w:cstheme="minorHAnsi"/>
              </w:rPr>
              <w:t xml:space="preserve">co </w:t>
            </w:r>
            <w:r w:rsidR="00696DF0">
              <w:rPr>
                <w:rFonts w:eastAsia="Times New Roman" w:cstheme="minorHAnsi"/>
              </w:rPr>
              <w:t xml:space="preserve"> en la zona de liberación, e incluir en el reporte de resultados, metodología a implementar, perio</w:t>
            </w:r>
            <w:r w:rsidR="00AC57B3">
              <w:rPr>
                <w:rFonts w:eastAsia="Times New Roman" w:cstheme="minorHAnsi"/>
              </w:rPr>
              <w:t>di</w:t>
            </w:r>
            <w:r w:rsidR="00696DF0">
              <w:rPr>
                <w:rFonts w:eastAsia="Times New Roman" w:cstheme="minorHAnsi"/>
              </w:rPr>
              <w:t>cidad del trampeo, métodos de trampeo, diseño experimental, análisis estadístico, dinámica poblacional, niveles de expresión proteica, efectividad biológica, daños por plagas primarias y secundarias, deter</w:t>
            </w:r>
            <w:r w:rsidR="00AC57B3">
              <w:rPr>
                <w:rFonts w:eastAsia="Times New Roman" w:cstheme="minorHAnsi"/>
              </w:rPr>
              <w:t xml:space="preserve">minación de CL50 de cada especie </w:t>
            </w:r>
            <w:r w:rsidR="00696DF0">
              <w:rPr>
                <w:rFonts w:eastAsia="Times New Roman" w:cstheme="minorHAnsi"/>
              </w:rPr>
              <w:t>objetivo.</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Establecer programa</w:t>
            </w:r>
            <w:r w:rsidRPr="007E58A4">
              <w:rPr>
                <w:rFonts w:eastAsia="Times New Roman" w:cstheme="minorHAnsi"/>
              </w:rPr>
              <w:t xml:space="preserve"> de monitoreo de plantas voluntarias de algodón GM en un periodo de un año. </w:t>
            </w:r>
          </w:p>
        </w:tc>
      </w:tr>
      <w:tr w:rsidR="00162474" w:rsidRPr="002C7408" w:rsidTr="00667DA0">
        <w:trPr>
          <w:trHeight w:val="190"/>
        </w:trPr>
        <w:tc>
          <w:tcPr>
            <w:cnfStyle w:val="001000000000" w:firstRow="0" w:lastRow="0" w:firstColumn="1" w:lastColumn="0" w:oddVBand="0" w:evenVBand="0" w:oddHBand="0" w:evenHBand="0" w:firstRowFirstColumn="0" w:firstRowLastColumn="0" w:lastRowFirstColumn="0" w:lastRowLastColumn="0"/>
            <w:tcW w:w="534" w:type="dxa"/>
          </w:tcPr>
          <w:p w:rsidR="00162474"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r w:rsidR="00162474">
              <w:rPr>
                <w:rFonts w:eastAsia="Times New Roman" w:cstheme="minorHAnsi"/>
                <w:lang w:val="es-ES"/>
              </w:rPr>
              <w:t xml:space="preserve">            </w:t>
            </w:r>
          </w:p>
        </w:tc>
        <w:tc>
          <w:tcPr>
            <w:tcW w:w="8520" w:type="dxa"/>
          </w:tcPr>
          <w:p w:rsidR="00162474" w:rsidRPr="007E58A4" w:rsidRDefault="00696DF0" w:rsidP="00E074C8">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Generar información de línea base que permita en ciclos posteriores, realizar el monitoreo de la tolerancia de malezas al herbicida </w:t>
            </w:r>
            <w:r w:rsidR="00E074C8">
              <w:rPr>
                <w:rFonts w:eastAsia="Times New Roman" w:cstheme="minorHAnsi"/>
              </w:rPr>
              <w:t>glifosato, e incluir los puntos: met</w:t>
            </w:r>
            <w:r w:rsidR="00AC57B3">
              <w:rPr>
                <w:rFonts w:eastAsia="Times New Roman" w:cstheme="minorHAnsi"/>
              </w:rPr>
              <w:t>odología a implementar, periodici</w:t>
            </w:r>
            <w:r w:rsidR="00E074C8">
              <w:rPr>
                <w:rFonts w:eastAsia="Times New Roman" w:cstheme="minorHAnsi"/>
              </w:rPr>
              <w:t>dad del muestreo, sistema de muestreo, diseño experimental, análisis estadístico, listado de malezas encontradas, densidad de cada especie emergida, de cada especie en el banco de semillas, distribución de malezas en campo, dinámica poblacional de malezas, monitoreo de la resistencia.</w:t>
            </w:r>
          </w:p>
        </w:tc>
      </w:tr>
    </w:tbl>
    <w:p w:rsidR="00C75679" w:rsidRDefault="00C75679" w:rsidP="00973AEF">
      <w:pPr>
        <w:spacing w:after="0" w:line="240" w:lineRule="auto"/>
        <w:rPr>
          <w:rFonts w:eastAsia="Times New Roman" w:cstheme="minorHAnsi"/>
          <w:sz w:val="20"/>
          <w:szCs w:val="20"/>
        </w:rPr>
      </w:pPr>
    </w:p>
    <w:p w:rsidR="00C75679" w:rsidRPr="00162474" w:rsidRDefault="00C75679"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696DF0"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696DF0" w:rsidRPr="002C7408" w:rsidRDefault="00696DF0" w:rsidP="00667DA0">
            <w:pPr>
              <w:rPr>
                <w:rFonts w:eastAsia="Times New Roman" w:cstheme="minorHAnsi"/>
                <w:lang w:val="es-ES"/>
              </w:rPr>
            </w:pPr>
            <w:proofErr w:type="spellStart"/>
            <w:r w:rsidRPr="002C7408">
              <w:rPr>
                <w:rFonts w:eastAsia="Times New Roman" w:cstheme="minorHAnsi"/>
                <w:lang w:val="es-ES"/>
              </w:rPr>
              <w:t>Pos</w:t>
            </w:r>
            <w:proofErr w:type="spellEnd"/>
            <w:r w:rsidRPr="002C7408">
              <w:rPr>
                <w:rFonts w:eastAsia="Times New Roman" w:cstheme="minorHAnsi"/>
                <w:lang w:val="es-ES"/>
              </w:rPr>
              <w:t xml:space="preserve"> liberación</w:t>
            </w:r>
          </w:p>
        </w:tc>
      </w:tr>
      <w:tr w:rsidR="00696DF0"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696DF0"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696DF0" w:rsidRPr="007E58A4" w:rsidRDefault="00696DF0"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7E58A4">
              <w:rPr>
                <w:rFonts w:eastAsia="Times New Roman" w:cstheme="minorHAnsi"/>
                <w:lang w:val="es-ES"/>
              </w:rPr>
              <w:t>Reconocimientos periódicos en las zonas aledañas al sitio de liberación para la búsqueda y destrucción de plantas voluntarias.</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Default="000B34DE"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E074C8" w:rsidRPr="007E58A4" w:rsidRDefault="00E074C8" w:rsidP="00E074C8">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Proporcionar reportes trimestrales, en lo que se muestre el cumplimiento de las medidas de bioseguridad, y condicionantes previas, durante y posteriores a la liberación.</w:t>
            </w:r>
            <w:r w:rsidRPr="007E58A4">
              <w:rPr>
                <w:rFonts w:eastAsia="Times New Roman" w:cstheme="minorHAnsi"/>
                <w:lang w:val="es-ES"/>
              </w:rPr>
              <w:t xml:space="preserve"> </w:t>
            </w:r>
          </w:p>
        </w:tc>
      </w:tr>
      <w:tr w:rsidR="00E074C8"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074C8" w:rsidRDefault="000B34DE" w:rsidP="00667DA0">
            <w:r w:rsidRPr="00202B0F">
              <w:rPr>
                <w:rFonts w:cstheme="minorHAnsi"/>
                <w:lang w:val="es-ES"/>
              </w:rPr>
              <w:lastRenderedPageBreak/>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E074C8" w:rsidRPr="004F18A6" w:rsidRDefault="00E074C8"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Entregar en original y copia, todas las notificaciones, avisos, reportes trimestrales y otros documentos generados, foliados y rubricados por el representa</w:t>
            </w:r>
            <w:r w:rsidR="008A0D20">
              <w:rPr>
                <w:rFonts w:eastAsia="Times New Roman" w:cstheme="minorHAnsi"/>
                <w:lang w:val="es-ES"/>
              </w:rPr>
              <w:t>n</w:t>
            </w:r>
            <w:r>
              <w:rPr>
                <w:rFonts w:eastAsia="Times New Roman" w:cstheme="minorHAnsi"/>
                <w:lang w:val="es-ES"/>
              </w:rPr>
              <w:t>te legal de la empresa.</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0B34DE"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E074C8" w:rsidRDefault="00E074C8"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E074C8"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0B34DE"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E074C8" w:rsidRDefault="00E074C8"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Evitar cualquier desviación de semilla del algodón GM, fuera de la superficie permitida.</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0B34DE"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sidRPr="00202B0F">
              <w:rPr>
                <w:rFonts w:cstheme="minorHAnsi"/>
                <w:lang w:val="es-ES"/>
              </w:rPr>
              <w:fldChar w:fldCharType="end"/>
            </w:r>
          </w:p>
        </w:tc>
        <w:tc>
          <w:tcPr>
            <w:tcW w:w="8569" w:type="dxa"/>
          </w:tcPr>
          <w:p w:rsidR="00E074C8" w:rsidRDefault="00E074C8"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 de</w:t>
            </w:r>
            <w:r w:rsidRPr="007E58A4">
              <w:rPr>
                <w:rFonts w:eastAsia="Times New Roman" w:cstheme="minorHAnsi"/>
                <w:lang w:val="es-ES"/>
              </w:rPr>
              <w:t xml:space="preserve"> reporte con los resultados de los protocolos de experimentación planteados.</w:t>
            </w:r>
          </w:p>
        </w:tc>
      </w:tr>
    </w:tbl>
    <w:p w:rsidR="00C141CB" w:rsidRDefault="00C141CB" w:rsidP="004D46FB">
      <w:pPr>
        <w:rPr>
          <w:sz w:val="20"/>
          <w:szCs w:val="20"/>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Pr>
                <w:rFonts w:cstheme="minorHAnsi"/>
                <w:lang w:val="es-ES"/>
              </w:rPr>
              <w:fldChar w:fldCharType="end"/>
            </w:r>
            <w:r>
              <w:rPr>
                <w:rFonts w:cstheme="minorHAnsi"/>
                <w:b w:val="0"/>
                <w:lang w:val="es-ES"/>
              </w:rPr>
              <w:t xml:space="preserve"> para la liberación intencional en etapa experimental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Pr>
                <w:rFonts w:cstheme="minorHAnsi"/>
                <w:lang w:val="es-ES"/>
              </w:rPr>
              <w:fldChar w:fldCharType="end"/>
            </w:r>
            <w:r>
              <w:rPr>
                <w:rFonts w:cstheme="minorHAnsi"/>
                <w:b w:val="0"/>
                <w:lang w:val="es-ES"/>
              </w:rPr>
              <w:t xml:space="preserve">, </w:t>
            </w:r>
          </w:p>
          <w:p w:rsidR="004D46FB" w:rsidRDefault="004D46FB" w:rsidP="00D41FCD">
            <w:pPr>
              <w:rPr>
                <w:rFonts w:cstheme="minorHAnsi"/>
                <w:b w:val="0"/>
                <w:lang w:val="es-ES"/>
              </w:rPr>
            </w:pPr>
            <w:r>
              <w:rPr>
                <w:rFonts w:cstheme="minorHAnsi"/>
                <w:b w:val="0"/>
                <w:lang w:val="es-ES"/>
              </w:rPr>
              <w:t xml:space="preserve">Piloto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rPr>
                <w:rFonts w:cstheme="minorHAnsi"/>
                <w:lang w:val="es-ES"/>
              </w:rPr>
              <w:fldChar w:fldCharType="end"/>
            </w:r>
            <w:r>
              <w:rPr>
                <w:rFonts w:cstheme="minorHAnsi"/>
                <w:b w:val="0"/>
                <w:lang w:val="es-ES"/>
              </w:rPr>
              <w:t xml:space="preserve">,  o comercial </w:t>
            </w:r>
            <w:r w:rsidR="00A02A8A">
              <w:rPr>
                <w:rFonts w:cstheme="minorHAnsi"/>
                <w:lang w:val="es-ES"/>
              </w:rPr>
              <w:fldChar w:fldCharType="begin">
                <w:ffData>
                  <w:name w:val="Casilla71"/>
                  <w:enabled/>
                  <w:calcOnExit w:val="0"/>
                  <w:checkBox>
                    <w:sizeAuto/>
                    <w:default w:val="1"/>
                  </w:checkBox>
                </w:ffData>
              </w:fldChar>
            </w:r>
            <w:r w:rsidR="00A02A8A">
              <w:rPr>
                <w:rFonts w:cstheme="minorHAnsi"/>
                <w:lang w:val="es-ES"/>
              </w:rPr>
              <w:instrText xml:space="preserve"> FORMCHECKBOX </w:instrText>
            </w:r>
            <w:r w:rsidR="00A02A8A">
              <w:rPr>
                <w:rFonts w:cstheme="minorHAnsi"/>
                <w:lang w:val="es-ES"/>
              </w:rPr>
            </w:r>
            <w:r w:rsidR="00A02A8A">
              <w:rPr>
                <w:rFonts w:cstheme="minorHAnsi"/>
                <w:lang w:val="es-ES"/>
              </w:rPr>
              <w:fldChar w:fldCharType="separate"/>
            </w:r>
            <w:r w:rsidR="00A02A8A">
              <w:rPr>
                <w:rFonts w:cstheme="minorHAnsi"/>
                <w:lang w:val="es-ES"/>
              </w:rPr>
              <w:fldChar w:fldCharType="end"/>
            </w:r>
            <w:r>
              <w:rPr>
                <w:rFonts w:cstheme="minorHAnsi"/>
                <w:b w:val="0"/>
                <w:lang w:val="es-ES"/>
              </w:rPr>
              <w:t xml:space="preserve">, con condiciones, para la Solicitud </w:t>
            </w:r>
            <w:r w:rsidR="00D41FCD">
              <w:rPr>
                <w:rFonts w:cstheme="minorHAnsi"/>
                <w:b w:val="0"/>
                <w:lang w:val="es-ES"/>
              </w:rPr>
              <w:t>026</w:t>
            </w:r>
            <w:r>
              <w:rPr>
                <w:rFonts w:cstheme="minorHAnsi"/>
                <w:b w:val="0"/>
                <w:lang w:val="es-ES"/>
              </w:rPr>
              <w:t>_201</w:t>
            </w:r>
            <w:r w:rsidR="00D41FCD">
              <w:rPr>
                <w:rFonts w:cstheme="minorHAnsi"/>
                <w:b w:val="0"/>
                <w:lang w:val="es-ES"/>
              </w:rPr>
              <w:t>6</w:t>
            </w:r>
            <w:r>
              <w:rPr>
                <w:rFonts w:cstheme="minorHAnsi"/>
                <w:b w:val="0"/>
                <w:lang w:val="es-ES"/>
              </w:rPr>
              <w:t>.</w:t>
            </w:r>
          </w:p>
        </w:tc>
        <w:tc>
          <w:tcPr>
            <w:tcW w:w="1338" w:type="dxa"/>
            <w:tcBorders>
              <w:left w:val="nil"/>
            </w:tcBorders>
            <w:hideMark/>
          </w:tcPr>
          <w:p w:rsidR="004D46FB" w:rsidRDefault="00D41FCD" w:rsidP="00D41FCD">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27</w:t>
            </w:r>
            <w:r w:rsidR="00C92491">
              <w:rPr>
                <w:rFonts w:cstheme="minorHAnsi"/>
                <w:lang w:val="es-ES"/>
              </w:rPr>
              <w:t>/</w:t>
            </w:r>
            <w:r>
              <w:rPr>
                <w:rFonts w:cstheme="minorHAnsi"/>
                <w:lang w:val="es-ES"/>
              </w:rPr>
              <w:t>01</w:t>
            </w:r>
            <w:r w:rsidR="00C92491">
              <w:rPr>
                <w:rFonts w:cstheme="minorHAnsi"/>
                <w:lang w:val="es-ES"/>
              </w:rPr>
              <w:t>/201</w:t>
            </w:r>
            <w:r>
              <w:rPr>
                <w:rFonts w:cstheme="minorHAnsi"/>
                <w:lang w:val="es-ES"/>
              </w:rPr>
              <w:t>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AA1DBD">
            <w:pPr>
              <w:rPr>
                <w:rFonts w:cstheme="minorHAnsi"/>
                <w:b w:val="0"/>
                <w:lang w:val="es-ES"/>
              </w:rPr>
            </w:pPr>
            <w:r>
              <w:rPr>
                <w:rFonts w:cstheme="minorHAnsi"/>
                <w:b w:val="0"/>
                <w:lang w:val="es-ES"/>
              </w:rPr>
              <w:t xml:space="preserve">Se trata de un decisión unánime </w:t>
            </w:r>
            <w:r w:rsidR="00AA1DBD">
              <w:rPr>
                <w:rFonts w:cstheme="minorHAnsi"/>
                <w:lang w:val="es-ES"/>
              </w:rPr>
              <w:fldChar w:fldCharType="begin">
                <w:ffData>
                  <w:name w:val="Casilla70"/>
                  <w:enabled/>
                  <w:calcOnExit w:val="0"/>
                  <w:checkBox>
                    <w:sizeAuto/>
                    <w:default w:val="0"/>
                  </w:checkBox>
                </w:ffData>
              </w:fldChar>
            </w:r>
            <w:bookmarkStart w:id="2" w:name="Casilla70"/>
            <w:r w:rsidR="00AA1DBD">
              <w:rPr>
                <w:rFonts w:cstheme="minorHAnsi"/>
                <w:lang w:val="es-ES"/>
              </w:rPr>
              <w:instrText xml:space="preserve"> FORMCHECKBOX </w:instrText>
            </w:r>
            <w:r w:rsidR="00A02A8A">
              <w:rPr>
                <w:rFonts w:cstheme="minorHAnsi"/>
                <w:lang w:val="es-ES"/>
              </w:rPr>
            </w:r>
            <w:r w:rsidR="00A02A8A">
              <w:rPr>
                <w:rFonts w:cstheme="minorHAnsi"/>
                <w:lang w:val="es-ES"/>
              </w:rPr>
              <w:fldChar w:fldCharType="separate"/>
            </w:r>
            <w:r w:rsidR="00AA1DBD">
              <w:rPr>
                <w:rFonts w:cstheme="minorHAnsi"/>
                <w:lang w:val="es-ES"/>
              </w:rPr>
              <w:fldChar w:fldCharType="end"/>
            </w:r>
            <w:bookmarkEnd w:id="2"/>
            <w:proofErr w:type="spellStart"/>
            <w:r>
              <w:rPr>
                <w:rFonts w:cstheme="minorHAnsi"/>
                <w:b w:val="0"/>
                <w:lang w:val="es-ES"/>
              </w:rPr>
              <w:t>Si</w:t>
            </w:r>
            <w:proofErr w:type="spellEnd"/>
            <w:r>
              <w:rPr>
                <w:rFonts w:cstheme="minorHAnsi"/>
                <w:b w:val="0"/>
                <w:lang w:val="es-ES"/>
              </w:rPr>
              <w:t xml:space="preserve">   </w:t>
            </w:r>
            <w:r w:rsidR="00AA1DBD">
              <w:rPr>
                <w:rFonts w:cstheme="minorHAnsi"/>
                <w:lang w:val="es-ES"/>
              </w:rPr>
              <w:fldChar w:fldCharType="begin">
                <w:ffData>
                  <w:name w:val="Casilla71"/>
                  <w:enabled/>
                  <w:calcOnExit w:val="0"/>
                  <w:checkBox>
                    <w:sizeAuto/>
                    <w:default w:val="1"/>
                  </w:checkBox>
                </w:ffData>
              </w:fldChar>
            </w:r>
            <w:bookmarkStart w:id="3" w:name="Casilla71"/>
            <w:r w:rsidR="00AA1DBD">
              <w:rPr>
                <w:rFonts w:cstheme="minorHAnsi"/>
                <w:lang w:val="es-ES"/>
              </w:rPr>
              <w:instrText xml:space="preserve"> FORMCHECKBOX </w:instrText>
            </w:r>
            <w:r w:rsidR="00A02A8A">
              <w:rPr>
                <w:rFonts w:cstheme="minorHAnsi"/>
                <w:lang w:val="es-ES"/>
              </w:rPr>
            </w:r>
            <w:r w:rsidR="00A02A8A">
              <w:rPr>
                <w:rFonts w:cstheme="minorHAnsi"/>
                <w:lang w:val="es-ES"/>
              </w:rPr>
              <w:fldChar w:fldCharType="separate"/>
            </w:r>
            <w:r w:rsidR="00AA1DBD">
              <w:rPr>
                <w:rFonts w:cstheme="minorHAnsi"/>
                <w:lang w:val="es-ES"/>
              </w:rPr>
              <w:fldChar w:fldCharType="end"/>
            </w:r>
            <w:bookmarkEnd w:id="3"/>
            <w:r>
              <w:rPr>
                <w:rFonts w:cstheme="minorHAnsi"/>
                <w:b w:val="0"/>
                <w:lang w:val="es-ES"/>
              </w:rPr>
              <w:t>No</w:t>
            </w:r>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D41FCD">
            <w:pPr>
              <w:rPr>
                <w:rFonts w:cstheme="minorHAnsi"/>
                <w:b w:val="0"/>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A02A8A">
              <w:rPr>
                <w:rFonts w:cstheme="minorHAnsi"/>
                <w:lang w:val="es-ES"/>
              </w:rPr>
            </w:r>
            <w:r w:rsidR="00A02A8A">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4" w:name="Casilla69"/>
            <w:r>
              <w:rPr>
                <w:rFonts w:cstheme="minorHAnsi"/>
                <w:lang w:val="es-ES"/>
              </w:rPr>
              <w:instrText xml:space="preserve"> FORMCHECKBOX </w:instrText>
            </w:r>
            <w:r w:rsidR="00A02A8A">
              <w:rPr>
                <w:rFonts w:cstheme="minorHAnsi"/>
                <w:lang w:val="es-ES"/>
              </w:rPr>
            </w:r>
            <w:r w:rsidR="00A02A8A">
              <w:rPr>
                <w:rFonts w:cstheme="minorHAnsi"/>
                <w:lang w:val="es-ES"/>
              </w:rPr>
              <w:fldChar w:fldCharType="separate"/>
            </w:r>
            <w:r>
              <w:rPr>
                <w:rFonts w:cstheme="minorHAnsi"/>
                <w:lang w:val="es-ES"/>
              </w:rPr>
              <w:fldChar w:fldCharType="end"/>
            </w:r>
            <w:bookmarkEnd w:id="4"/>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D41FCD" w:rsidP="00D41FCD">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26</w:t>
            </w:r>
            <w:r w:rsidR="00C92491">
              <w:rPr>
                <w:rFonts w:cstheme="minorHAnsi"/>
                <w:lang w:val="es-ES"/>
              </w:rPr>
              <w:t>/</w:t>
            </w:r>
            <w:r>
              <w:rPr>
                <w:rFonts w:cstheme="minorHAnsi"/>
                <w:lang w:val="es-ES"/>
              </w:rPr>
              <w:t>09/2016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5" w:name="Casilla57"/>
            <w:r>
              <w:rPr>
                <w:rFonts w:cstheme="minorHAnsi"/>
                <w:lang w:val="es-ES"/>
              </w:rPr>
              <w:instrText xml:space="preserve"> FORMCHECKBOX </w:instrText>
            </w:r>
            <w:r w:rsidR="00A02A8A">
              <w:rPr>
                <w:rFonts w:cstheme="minorHAnsi"/>
                <w:lang w:val="es-ES"/>
              </w:rPr>
            </w:r>
            <w:r w:rsidR="00A02A8A">
              <w:rPr>
                <w:rFonts w:cstheme="minorHAnsi"/>
                <w:lang w:val="es-ES"/>
              </w:rPr>
              <w:fldChar w:fldCharType="separate"/>
            </w:r>
            <w:r>
              <w:rPr>
                <w:rFonts w:cstheme="minorHAnsi"/>
                <w:lang w:val="es-ES"/>
              </w:rPr>
              <w:fldChar w:fldCharType="end"/>
            </w:r>
            <w:bookmarkEnd w:id="5"/>
            <w:r w:rsidR="004D46FB">
              <w:rPr>
                <w:rFonts w:cstheme="minorHAnsi"/>
                <w:b w:val="0"/>
                <w:lang w:val="es-ES"/>
              </w:rPr>
              <w:t>Comunicar al notificador</w:t>
            </w:r>
            <w:bookmarkStart w:id="6" w:name="_GoBack"/>
            <w:bookmarkEnd w:id="6"/>
            <w:r w:rsidR="004D46FB">
              <w:rPr>
                <w:rFonts w:cstheme="minorHAnsi"/>
                <w:b w:val="0"/>
                <w:lang w:val="es-ES"/>
              </w:rPr>
              <w:t xml:space="preserve">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7" w:name="Casilla53"/>
            <w:r>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fldChar w:fldCharType="end"/>
            </w:r>
            <w:bookmarkEnd w:id="7"/>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8" w:name="Casilla54"/>
            <w:r>
              <w:rPr>
                <w:rFonts w:cstheme="minorHAnsi"/>
                <w:b w:val="0"/>
                <w:lang w:val="es-ES"/>
              </w:rPr>
              <w:instrText xml:space="preserve"> FORMCHECKBOX </w:instrText>
            </w:r>
            <w:r w:rsidR="00A02A8A">
              <w:rPr>
                <w:rFonts w:cstheme="minorHAnsi"/>
                <w:lang w:val="es-ES"/>
              </w:rPr>
            </w:r>
            <w:r w:rsidR="00A02A8A">
              <w:rPr>
                <w:rFonts w:cstheme="minorHAnsi"/>
                <w:lang w:val="es-ES"/>
              </w:rPr>
              <w:fldChar w:fldCharType="separate"/>
            </w:r>
            <w:r>
              <w:fldChar w:fldCharType="end"/>
            </w:r>
            <w:bookmarkEnd w:id="8"/>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082648"/>
    <w:multiLevelType w:val="multilevel"/>
    <w:tmpl w:val="8D186D5A"/>
    <w:numStyleLink w:val="ChecklistItem"/>
  </w:abstractNum>
  <w:abstractNum w:abstractNumId="3">
    <w:nsid w:val="11785E6F"/>
    <w:multiLevelType w:val="multilevel"/>
    <w:tmpl w:val="8D186D5A"/>
    <w:numStyleLink w:val="ChecklistItem"/>
  </w:abstractNum>
  <w:abstractNum w:abstractNumId="4">
    <w:nsid w:val="13140998"/>
    <w:multiLevelType w:val="multilevel"/>
    <w:tmpl w:val="8D186D5A"/>
    <w:numStyleLink w:val="ChecklistItem"/>
  </w:abstractNum>
  <w:abstractNum w:abstractNumId="5">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E683F1F"/>
    <w:multiLevelType w:val="multilevel"/>
    <w:tmpl w:val="8D186D5A"/>
    <w:numStyleLink w:val="ChecklistItem"/>
  </w:abstractNum>
  <w:abstractNum w:abstractNumId="9">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B69400E"/>
    <w:multiLevelType w:val="multilevel"/>
    <w:tmpl w:val="8D186D5A"/>
    <w:numStyleLink w:val="ChecklistItem"/>
  </w:abstractNum>
  <w:abstractNum w:abstractNumId="18">
    <w:nsid w:val="4C5C1DA1"/>
    <w:multiLevelType w:val="multilevel"/>
    <w:tmpl w:val="8D186D5A"/>
    <w:numStyleLink w:val="ChecklistItem"/>
  </w:abstractNum>
  <w:abstractNum w:abstractNumId="19">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A5943D5"/>
    <w:multiLevelType w:val="multilevel"/>
    <w:tmpl w:val="8D186D5A"/>
    <w:numStyleLink w:val="ChecklistItem"/>
  </w:abstractNum>
  <w:abstractNum w:abstractNumId="21">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F641000"/>
    <w:multiLevelType w:val="multilevel"/>
    <w:tmpl w:val="8D186D5A"/>
    <w:numStyleLink w:val="ChecklistItem"/>
  </w:abstractNum>
  <w:abstractNum w:abstractNumId="23">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17"/>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2"/>
  </w:num>
  <w:num w:numId="4">
    <w:abstractNumId w:val="18"/>
  </w:num>
  <w:num w:numId="5">
    <w:abstractNumId w:val="22"/>
  </w:num>
  <w:num w:numId="6">
    <w:abstractNumId w:val="3"/>
  </w:num>
  <w:num w:numId="7">
    <w:abstractNumId w:val="4"/>
  </w:num>
  <w:num w:numId="8">
    <w:abstractNumId w:val="8"/>
  </w:num>
  <w:num w:numId="9">
    <w:abstractNumId w:val="20"/>
  </w:num>
  <w:num w:numId="10">
    <w:abstractNumId w:val="0"/>
  </w:num>
  <w:num w:numId="11">
    <w:abstractNumId w:val="6"/>
  </w:num>
  <w:num w:numId="12">
    <w:abstractNumId w:val="14"/>
  </w:num>
  <w:num w:numId="13">
    <w:abstractNumId w:val="12"/>
  </w:num>
  <w:num w:numId="14">
    <w:abstractNumId w:val="15"/>
  </w:num>
  <w:num w:numId="15">
    <w:abstractNumId w:val="23"/>
  </w:num>
  <w:num w:numId="16">
    <w:abstractNumId w:val="10"/>
  </w:num>
  <w:num w:numId="17">
    <w:abstractNumId w:val="13"/>
  </w:num>
  <w:num w:numId="18">
    <w:abstractNumId w:val="7"/>
  </w:num>
  <w:num w:numId="19">
    <w:abstractNumId w:val="11"/>
  </w:num>
  <w:num w:numId="20">
    <w:abstractNumId w:val="9"/>
  </w:num>
  <w:num w:numId="21">
    <w:abstractNumId w:val="16"/>
  </w:num>
  <w:num w:numId="22">
    <w:abstractNumId w:val="21"/>
  </w:num>
  <w:num w:numId="23">
    <w:abstractNumId w:val="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E362E"/>
    <w:rsid w:val="000F417C"/>
    <w:rsid w:val="000F55A1"/>
    <w:rsid w:val="000F5CE1"/>
    <w:rsid w:val="0011017D"/>
    <w:rsid w:val="00110E46"/>
    <w:rsid w:val="00115A7F"/>
    <w:rsid w:val="001163F3"/>
    <w:rsid w:val="0013094A"/>
    <w:rsid w:val="001456D1"/>
    <w:rsid w:val="00161743"/>
    <w:rsid w:val="00162474"/>
    <w:rsid w:val="001666AD"/>
    <w:rsid w:val="0017351B"/>
    <w:rsid w:val="001745B0"/>
    <w:rsid w:val="00183DBD"/>
    <w:rsid w:val="00186780"/>
    <w:rsid w:val="0019106A"/>
    <w:rsid w:val="001B14CC"/>
    <w:rsid w:val="001B1952"/>
    <w:rsid w:val="001B7EF2"/>
    <w:rsid w:val="001D314D"/>
    <w:rsid w:val="001E7B5C"/>
    <w:rsid w:val="001F1953"/>
    <w:rsid w:val="00203221"/>
    <w:rsid w:val="00206438"/>
    <w:rsid w:val="00207BEE"/>
    <w:rsid w:val="00226214"/>
    <w:rsid w:val="002359CA"/>
    <w:rsid w:val="00241EC1"/>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74FB"/>
    <w:rsid w:val="00320B73"/>
    <w:rsid w:val="00323A96"/>
    <w:rsid w:val="00326E68"/>
    <w:rsid w:val="00334D42"/>
    <w:rsid w:val="0033684F"/>
    <w:rsid w:val="00346BB1"/>
    <w:rsid w:val="003543B7"/>
    <w:rsid w:val="00362E2B"/>
    <w:rsid w:val="00364FEE"/>
    <w:rsid w:val="00372F2B"/>
    <w:rsid w:val="0037481F"/>
    <w:rsid w:val="003755D8"/>
    <w:rsid w:val="00383ACD"/>
    <w:rsid w:val="0039745A"/>
    <w:rsid w:val="0039764C"/>
    <w:rsid w:val="003A4732"/>
    <w:rsid w:val="003B1A1F"/>
    <w:rsid w:val="003B746B"/>
    <w:rsid w:val="003D4DEB"/>
    <w:rsid w:val="003D5A3B"/>
    <w:rsid w:val="003E7E90"/>
    <w:rsid w:val="003F31BC"/>
    <w:rsid w:val="003F73C5"/>
    <w:rsid w:val="004067BF"/>
    <w:rsid w:val="00406E37"/>
    <w:rsid w:val="00412454"/>
    <w:rsid w:val="00424835"/>
    <w:rsid w:val="00427E16"/>
    <w:rsid w:val="00431B3F"/>
    <w:rsid w:val="004328C3"/>
    <w:rsid w:val="00445837"/>
    <w:rsid w:val="00446ACA"/>
    <w:rsid w:val="00455422"/>
    <w:rsid w:val="00460061"/>
    <w:rsid w:val="0047472B"/>
    <w:rsid w:val="00475535"/>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81716"/>
    <w:rsid w:val="00581926"/>
    <w:rsid w:val="00586228"/>
    <w:rsid w:val="005A6A86"/>
    <w:rsid w:val="005A7FE2"/>
    <w:rsid w:val="005B512F"/>
    <w:rsid w:val="005D64D3"/>
    <w:rsid w:val="005F0855"/>
    <w:rsid w:val="005F5B8B"/>
    <w:rsid w:val="00611C6E"/>
    <w:rsid w:val="00615BF0"/>
    <w:rsid w:val="00616322"/>
    <w:rsid w:val="00630A86"/>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12E20"/>
    <w:rsid w:val="00724AF3"/>
    <w:rsid w:val="0072541D"/>
    <w:rsid w:val="00731130"/>
    <w:rsid w:val="00736707"/>
    <w:rsid w:val="00737409"/>
    <w:rsid w:val="00743E23"/>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5EDA"/>
    <w:rsid w:val="00801CE2"/>
    <w:rsid w:val="00807C6C"/>
    <w:rsid w:val="0082472B"/>
    <w:rsid w:val="008317D3"/>
    <w:rsid w:val="0083746B"/>
    <w:rsid w:val="00845B01"/>
    <w:rsid w:val="008500B4"/>
    <w:rsid w:val="00850C12"/>
    <w:rsid w:val="00852F43"/>
    <w:rsid w:val="0086600C"/>
    <w:rsid w:val="00866681"/>
    <w:rsid w:val="00877516"/>
    <w:rsid w:val="00887E1F"/>
    <w:rsid w:val="00896607"/>
    <w:rsid w:val="0089733F"/>
    <w:rsid w:val="008A0D20"/>
    <w:rsid w:val="008B1AE3"/>
    <w:rsid w:val="008B45F9"/>
    <w:rsid w:val="008D48C1"/>
    <w:rsid w:val="008E0CF8"/>
    <w:rsid w:val="008E23D0"/>
    <w:rsid w:val="008E5C2D"/>
    <w:rsid w:val="008F54FB"/>
    <w:rsid w:val="009005D7"/>
    <w:rsid w:val="00905214"/>
    <w:rsid w:val="0090640A"/>
    <w:rsid w:val="009076DC"/>
    <w:rsid w:val="0091406D"/>
    <w:rsid w:val="00925376"/>
    <w:rsid w:val="009275D4"/>
    <w:rsid w:val="00934723"/>
    <w:rsid w:val="009420A0"/>
    <w:rsid w:val="00942E06"/>
    <w:rsid w:val="00946B3A"/>
    <w:rsid w:val="0095750A"/>
    <w:rsid w:val="00964DCF"/>
    <w:rsid w:val="00970365"/>
    <w:rsid w:val="00973AEF"/>
    <w:rsid w:val="0098261F"/>
    <w:rsid w:val="00983AFC"/>
    <w:rsid w:val="00986F8F"/>
    <w:rsid w:val="009A44ED"/>
    <w:rsid w:val="009C4C61"/>
    <w:rsid w:val="009C6344"/>
    <w:rsid w:val="009C6B39"/>
    <w:rsid w:val="009D4C0B"/>
    <w:rsid w:val="009E2F7A"/>
    <w:rsid w:val="009F33E5"/>
    <w:rsid w:val="009F4548"/>
    <w:rsid w:val="00A02A8A"/>
    <w:rsid w:val="00A02E30"/>
    <w:rsid w:val="00A16ED5"/>
    <w:rsid w:val="00A23E18"/>
    <w:rsid w:val="00A275CD"/>
    <w:rsid w:val="00A333E9"/>
    <w:rsid w:val="00A42DDD"/>
    <w:rsid w:val="00A43FDE"/>
    <w:rsid w:val="00A466AD"/>
    <w:rsid w:val="00A60294"/>
    <w:rsid w:val="00A6054B"/>
    <w:rsid w:val="00A626F3"/>
    <w:rsid w:val="00A6602C"/>
    <w:rsid w:val="00A720A0"/>
    <w:rsid w:val="00A74F34"/>
    <w:rsid w:val="00A80308"/>
    <w:rsid w:val="00A81182"/>
    <w:rsid w:val="00A8693E"/>
    <w:rsid w:val="00A86B3B"/>
    <w:rsid w:val="00A87747"/>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216D"/>
    <w:rsid w:val="00B33DC5"/>
    <w:rsid w:val="00B35713"/>
    <w:rsid w:val="00B36C7E"/>
    <w:rsid w:val="00B37E11"/>
    <w:rsid w:val="00B435EE"/>
    <w:rsid w:val="00B6696E"/>
    <w:rsid w:val="00B669F8"/>
    <w:rsid w:val="00B8048E"/>
    <w:rsid w:val="00B85F1B"/>
    <w:rsid w:val="00B860EC"/>
    <w:rsid w:val="00B864D2"/>
    <w:rsid w:val="00B868E6"/>
    <w:rsid w:val="00B96086"/>
    <w:rsid w:val="00BA026C"/>
    <w:rsid w:val="00BA16A2"/>
    <w:rsid w:val="00BC282F"/>
    <w:rsid w:val="00BD1F97"/>
    <w:rsid w:val="00BD38ED"/>
    <w:rsid w:val="00BF2462"/>
    <w:rsid w:val="00C101E4"/>
    <w:rsid w:val="00C11DA0"/>
    <w:rsid w:val="00C141CB"/>
    <w:rsid w:val="00C1421E"/>
    <w:rsid w:val="00C2289C"/>
    <w:rsid w:val="00C2304A"/>
    <w:rsid w:val="00C3054F"/>
    <w:rsid w:val="00C325D9"/>
    <w:rsid w:val="00C36242"/>
    <w:rsid w:val="00C449DE"/>
    <w:rsid w:val="00C46544"/>
    <w:rsid w:val="00C46F55"/>
    <w:rsid w:val="00C53A86"/>
    <w:rsid w:val="00C56C06"/>
    <w:rsid w:val="00C63423"/>
    <w:rsid w:val="00C63A94"/>
    <w:rsid w:val="00C75679"/>
    <w:rsid w:val="00C83C6D"/>
    <w:rsid w:val="00C92491"/>
    <w:rsid w:val="00C94C38"/>
    <w:rsid w:val="00CA0D83"/>
    <w:rsid w:val="00CA0E1A"/>
    <w:rsid w:val="00CA2573"/>
    <w:rsid w:val="00CA2BE3"/>
    <w:rsid w:val="00CA6459"/>
    <w:rsid w:val="00CA693C"/>
    <w:rsid w:val="00CB0208"/>
    <w:rsid w:val="00CB0BA8"/>
    <w:rsid w:val="00CB279E"/>
    <w:rsid w:val="00CB6AD1"/>
    <w:rsid w:val="00CC2359"/>
    <w:rsid w:val="00CD6447"/>
    <w:rsid w:val="00CE2A26"/>
    <w:rsid w:val="00D250AB"/>
    <w:rsid w:val="00D32C9E"/>
    <w:rsid w:val="00D4186F"/>
    <w:rsid w:val="00D41FCD"/>
    <w:rsid w:val="00D549B0"/>
    <w:rsid w:val="00D64E04"/>
    <w:rsid w:val="00D73917"/>
    <w:rsid w:val="00D9423F"/>
    <w:rsid w:val="00DA2C81"/>
    <w:rsid w:val="00DA5611"/>
    <w:rsid w:val="00DB17A5"/>
    <w:rsid w:val="00DC0F60"/>
    <w:rsid w:val="00DC22B0"/>
    <w:rsid w:val="00DC4A66"/>
    <w:rsid w:val="00DD0BED"/>
    <w:rsid w:val="00DD5DB4"/>
    <w:rsid w:val="00DE0DE4"/>
    <w:rsid w:val="00DF193F"/>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557E"/>
    <w:rsid w:val="00EE4D48"/>
    <w:rsid w:val="00EF6A27"/>
    <w:rsid w:val="00F0366D"/>
    <w:rsid w:val="00F059F7"/>
    <w:rsid w:val="00F10A87"/>
    <w:rsid w:val="00F153C0"/>
    <w:rsid w:val="00F16898"/>
    <w:rsid w:val="00F22658"/>
    <w:rsid w:val="00F22EDD"/>
    <w:rsid w:val="00F2641F"/>
    <w:rsid w:val="00F33318"/>
    <w:rsid w:val="00F33E3F"/>
    <w:rsid w:val="00F46154"/>
    <w:rsid w:val="00F470CB"/>
    <w:rsid w:val="00F661B7"/>
    <w:rsid w:val="00F7250F"/>
    <w:rsid w:val="00F765D5"/>
    <w:rsid w:val="00F815D1"/>
    <w:rsid w:val="00F91B20"/>
    <w:rsid w:val="00F94534"/>
    <w:rsid w:val="00FA718E"/>
    <w:rsid w:val="00FB1428"/>
    <w:rsid w:val="00FC22FF"/>
    <w:rsid w:val="00FD121E"/>
    <w:rsid w:val="00FD3A11"/>
    <w:rsid w:val="00FD52E6"/>
    <w:rsid w:val="00FD5682"/>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8AA45-3253-4116-A736-C8E1B667A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2328</Words>
  <Characters>12808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5</cp:revision>
  <cp:lastPrinted>2014-06-23T16:05:00Z</cp:lastPrinted>
  <dcterms:created xsi:type="dcterms:W3CDTF">2017-04-18T16:21:00Z</dcterms:created>
  <dcterms:modified xsi:type="dcterms:W3CDTF">2017-05-02T18:06:00Z</dcterms:modified>
</cp:coreProperties>
</file>