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344D6" w:rsidR="00400B17" w:rsidP="006344D6" w:rsidRDefault="00186FA9" w14:paraId="6D36B80E" w14:textId="21898B8C">
      <w:pPr>
        <w:pStyle w:val="Ttulo"/>
      </w:pPr>
      <w:r>
        <w:t>Global Report on Collective Progress</w:t>
      </w:r>
    </w:p>
    <w:p w:rsidRPr="006344D6" w:rsidR="00140F37" w:rsidP="006344D6" w:rsidRDefault="00186FA9" w14:paraId="673FE90B" w14:textId="2DC9BB44">
      <w:pPr>
        <w:pStyle w:val="Subttulo"/>
      </w:pPr>
      <w:r>
        <w:t xml:space="preserve">Peer review (on </w:t>
      </w:r>
      <w:r w:rsidR="004B28C9">
        <w:t>Target 18</w:t>
      </w:r>
      <w:r>
        <w:t>)</w:t>
      </w:r>
    </w:p>
    <w:p w:rsidR="00D01E2F" w:rsidP="00A86D18" w:rsidRDefault="00D01E2F" w14:paraId="19DC43DC" w14:textId="77777777"/>
    <w:bookmarkStart w:name="_Toc228883664" w:id="0"/>
    <w:bookmarkEnd w:id="0"/>
    <w:p w:rsidR="007673EA" w:rsidP="001D02CB" w:rsidRDefault="00114217" w14:paraId="0EF71347" w14:textId="468D8FD5">
      <w:pPr>
        <w:pStyle w:val="Ttulo2"/>
      </w:pPr>
      <w:r>
        <w:t>Comments</w:t>
      </w:r>
    </w:p>
    <w:p w:rsidR="005C16D9" w:rsidP="00B64B1C" w:rsidRDefault="005C16D9" w14:paraId="288C931F" w14:textId="77777777"/>
    <w:p w:rsidR="00114217" w:rsidP="00B64B1C" w:rsidRDefault="00114217" w14:paraId="61BECA40" w14:textId="77777777"/>
    <w:tbl>
      <w:tblPr>
        <w:tblStyle w:val="Tablaconcuadrcula"/>
        <w:tblW w:w="0" w:type="auto"/>
        <w:tblLook w:val="04A0" w:firstRow="1" w:lastRow="0" w:firstColumn="1" w:lastColumn="0" w:noHBand="0" w:noVBand="1"/>
      </w:tblPr>
      <w:tblGrid>
        <w:gridCol w:w="4316"/>
        <w:gridCol w:w="4317"/>
        <w:gridCol w:w="4317"/>
      </w:tblGrid>
      <w:tr w:rsidR="00114217" w:rsidTr="781FB1B5" w14:paraId="1C32948E" w14:textId="77777777">
        <w:tc>
          <w:tcPr>
            <w:tcW w:w="4316" w:type="dxa"/>
            <w:tcMar/>
          </w:tcPr>
          <w:p w:rsidRPr="005D7A92" w:rsidR="00114217" w:rsidP="00B64B1C" w:rsidRDefault="005D7A92" w14:paraId="08BFCF82" w14:textId="2783302D">
            <w:pPr>
              <w:rPr>
                <w:b/>
                <w:bCs/>
                <w:lang w:val="fr-FR"/>
              </w:rPr>
            </w:pPr>
            <w:r>
              <w:rPr>
                <w:b/>
                <w:bCs/>
                <w:lang w:val="fr-FR"/>
              </w:rPr>
              <w:t>Section</w:t>
            </w:r>
          </w:p>
        </w:tc>
        <w:tc>
          <w:tcPr>
            <w:tcW w:w="4317" w:type="dxa"/>
            <w:tcMar/>
          </w:tcPr>
          <w:p w:rsidRPr="005D7A92" w:rsidR="00114217" w:rsidP="00B64B1C" w:rsidRDefault="005D7A92" w14:paraId="41886BBE" w14:textId="28D3EC22">
            <w:pPr>
              <w:rPr>
                <w:b/>
                <w:bCs/>
                <w:lang w:val="fr-FR"/>
              </w:rPr>
            </w:pPr>
            <w:r>
              <w:rPr>
                <w:b/>
                <w:bCs/>
                <w:lang w:val="fr-FR"/>
              </w:rPr>
              <w:t>Type</w:t>
            </w:r>
            <w:r w:rsidR="00D95563">
              <w:rPr>
                <w:b/>
                <w:bCs/>
                <w:lang w:val="fr-FR"/>
              </w:rPr>
              <w:t xml:space="preserve"> (of comment</w:t>
            </w:r>
            <w:r w:rsidR="00970AB8">
              <w:rPr>
                <w:b/>
                <w:bCs/>
                <w:lang w:val="fr-FR"/>
              </w:rPr>
              <w:t>)</w:t>
            </w:r>
          </w:p>
        </w:tc>
        <w:tc>
          <w:tcPr>
            <w:tcW w:w="4317" w:type="dxa"/>
            <w:tcMar/>
          </w:tcPr>
          <w:p w:rsidRPr="005D7A92" w:rsidR="00114217" w:rsidP="00B64B1C" w:rsidRDefault="005D7A92" w14:paraId="299A36BC" w14:textId="2EB4914A">
            <w:pPr>
              <w:rPr>
                <w:b/>
                <w:bCs/>
                <w:lang w:val="fr-FR"/>
              </w:rPr>
            </w:pPr>
            <w:r>
              <w:rPr>
                <w:b/>
                <w:bCs/>
                <w:lang w:val="fr-FR"/>
              </w:rPr>
              <w:t>Comment</w:t>
            </w:r>
          </w:p>
        </w:tc>
      </w:tr>
      <w:tr w:rsidR="0089420E" w:rsidTr="781FB1B5" w14:paraId="4670915C" w14:textId="77777777">
        <w:tc>
          <w:tcPr>
            <w:tcW w:w="4316" w:type="dxa"/>
            <w:tcMar/>
          </w:tcPr>
          <w:p w:rsidRPr="0089420E" w:rsidR="0089420E" w:rsidP="0089420E" w:rsidRDefault="00BE1AA8" w14:paraId="2136DEF3" w14:textId="111E98BC">
            <w:pPr>
              <w:rPr>
                <w:lang w:val="fr-FR"/>
              </w:rPr>
            </w:pPr>
            <w:proofErr w:type="spellStart"/>
            <w:r>
              <w:rPr>
                <w:lang w:val="fr-FR"/>
              </w:rPr>
              <w:t>Summary</w:t>
            </w:r>
            <w:proofErr w:type="spellEnd"/>
          </w:p>
        </w:tc>
        <w:tc>
          <w:tcPr>
            <w:tcW w:w="4317" w:type="dxa"/>
            <w:tcMar/>
          </w:tcPr>
          <w:p w:rsidRPr="0089420E" w:rsidR="0089420E" w:rsidP="0089420E" w:rsidRDefault="0089420E" w14:paraId="5113C1BB" w14:textId="342F3212">
            <w:pPr>
              <w:rPr>
                <w:lang w:val="fr-FR"/>
              </w:rPr>
            </w:pPr>
            <w:r>
              <w:rPr>
                <w:lang w:val="fr-FR"/>
              </w:rPr>
              <w:t>General</w:t>
            </w:r>
          </w:p>
        </w:tc>
        <w:tc>
          <w:tcPr>
            <w:tcW w:w="4317" w:type="dxa"/>
            <w:tcMar/>
          </w:tcPr>
          <w:p w:rsidR="006D480B" w:rsidP="00690489" w:rsidRDefault="006D480B" w14:paraId="2B46CA00" w14:textId="0D52BFD3">
            <w:pPr>
              <w:jc w:val="both"/>
            </w:pPr>
            <w:r>
              <w:t xml:space="preserve">The Global Report emphasizes the need to address the </w:t>
            </w:r>
            <w:r w:rsidRPr="00160548">
              <w:t xml:space="preserve">underlying </w:t>
            </w:r>
            <w:r>
              <w:t>causes of implementation gaps across targets,</w:t>
            </w:r>
            <w:r w:rsidRPr="00160548">
              <w:t xml:space="preserve"> as well as the direct and indirect drivers of biodiversity loss</w:t>
            </w:r>
            <w:r>
              <w:t xml:space="preserve">. </w:t>
            </w:r>
          </w:p>
          <w:p w:rsidR="006D783A" w:rsidP="00690489" w:rsidRDefault="006D783A" w14:paraId="4D854488" w14:textId="77777777">
            <w:pPr>
              <w:jc w:val="both"/>
            </w:pPr>
          </w:p>
          <w:p w:rsidR="00924639" w:rsidP="00690489" w:rsidRDefault="00657A36" w14:paraId="6A7CC8F8" w14:textId="194AEBF2">
            <w:pPr>
              <w:jc w:val="both"/>
              <w:rPr>
                <w:lang w:val="fr-FR"/>
              </w:rPr>
            </w:pPr>
            <w:r w:rsidR="006D783A">
              <w:rPr/>
              <w:t xml:space="preserve">There’s an opportunity to </w:t>
            </w:r>
            <w:r w:rsidR="00A231ED">
              <w:rPr/>
              <w:t>highlight that</w:t>
            </w:r>
            <w:r w:rsidR="00260FEC">
              <w:rPr/>
              <w:t xml:space="preserve"> </w:t>
            </w:r>
            <w:r w:rsidR="00260FEC">
              <w:rPr/>
              <w:t>the lack of progress on Target 18</w:t>
            </w:r>
            <w:r w:rsidR="379AB795">
              <w:rPr/>
              <w:t>i</w:t>
            </w:r>
            <w:r w:rsidR="00690489">
              <w:rPr/>
              <w:t>s</w:t>
            </w:r>
            <w:r w:rsidR="00690489">
              <w:rPr/>
              <w:t xml:space="preserve"> a </w:t>
            </w:r>
            <w:r w:rsidR="0089420E">
              <w:rPr/>
              <w:t>systemic barrier to achieving the Global Biodiversity Framework</w:t>
            </w:r>
            <w:r w:rsidR="47214DD6">
              <w:rPr/>
              <w:t xml:space="preserve"> as it</w:t>
            </w:r>
            <w:r w:rsidR="00657A36">
              <w:rPr/>
              <w:t xml:space="preserve"> </w:t>
            </w:r>
            <w:r w:rsidR="00657A36">
              <w:rPr/>
              <w:t xml:space="preserve">is </w:t>
            </w:r>
            <w:r w:rsidR="00657A36">
              <w:rPr/>
              <w:t>closely linked</w:t>
            </w:r>
            <w:r w:rsidR="00657A36">
              <w:rPr/>
              <w:t xml:space="preserve"> to challenges in </w:t>
            </w:r>
            <w:r w:rsidR="00E72B69">
              <w:rPr/>
              <w:t>providing</w:t>
            </w:r>
            <w:r w:rsidR="00803671">
              <w:rPr/>
              <w:t xml:space="preserve"> </w:t>
            </w:r>
            <w:r w:rsidR="00657A36">
              <w:rPr/>
              <w:t xml:space="preserve">means of implementation </w:t>
            </w:r>
            <w:r w:rsidR="00657A36">
              <w:rPr/>
              <w:t>and</w:t>
            </w:r>
            <w:r w:rsidR="0E8D639F">
              <w:rPr/>
              <w:t xml:space="preserve"> </w:t>
            </w:r>
            <w:r w:rsidR="00657A36">
              <w:rPr/>
              <w:t>to</w:t>
            </w:r>
            <w:r w:rsidR="00657A36">
              <w:rPr/>
              <w:t xml:space="preserve"> hindrances to progress across other targets (</w:t>
            </w:r>
            <w:r w:rsidRPr="781FB1B5" w:rsidR="00657A36">
              <w:rPr>
                <w:lang w:val="fr-FR"/>
              </w:rPr>
              <w:t>including</w:t>
            </w:r>
            <w:r w:rsidRPr="781FB1B5" w:rsidR="00657A36">
              <w:rPr>
                <w:lang w:val="fr-FR"/>
              </w:rPr>
              <w:t xml:space="preserve"> </w:t>
            </w:r>
            <w:r w:rsidRPr="781FB1B5" w:rsidR="00657A36">
              <w:rPr>
                <w:lang w:val="fr-FR"/>
              </w:rPr>
              <w:t>Targets</w:t>
            </w:r>
            <w:r w:rsidRPr="781FB1B5" w:rsidR="00657A36">
              <w:rPr>
                <w:lang w:val="fr-FR"/>
              </w:rPr>
              <w:t xml:space="preserve"> 9, 10, 14 and 15)</w:t>
            </w:r>
            <w:r w:rsidRPr="781FB1B5" w:rsidR="2A388C80">
              <w:rPr>
                <w:lang w:val="fr-FR"/>
              </w:rPr>
              <w:t xml:space="preserve"> as </w:t>
            </w:r>
            <w:r w:rsidRPr="781FB1B5" w:rsidR="2A388C80">
              <w:rPr>
                <w:lang w:val="fr-FR"/>
              </w:rPr>
              <w:t>highlighted</w:t>
            </w:r>
            <w:r w:rsidRPr="781FB1B5" w:rsidR="2A388C80">
              <w:rPr>
                <w:lang w:val="fr-FR"/>
              </w:rPr>
              <w:t xml:space="preserve"> in the </w:t>
            </w:r>
            <w:r w:rsidRPr="781FB1B5" w:rsidR="2A388C80">
              <w:rPr>
                <w:lang w:val="fr-FR"/>
              </w:rPr>
              <w:t>rest</w:t>
            </w:r>
            <w:r w:rsidRPr="781FB1B5" w:rsidR="2A388C80">
              <w:rPr>
                <w:lang w:val="fr-FR"/>
              </w:rPr>
              <w:t xml:space="preserve"> of the report</w:t>
            </w:r>
            <w:r w:rsidRPr="781FB1B5" w:rsidR="00657A36">
              <w:rPr>
                <w:lang w:val="fr-FR"/>
              </w:rPr>
              <w:t>.</w:t>
            </w:r>
            <w:proofErr w:type="spellStart"/>
            <w:proofErr w:type="spellEnd"/>
            <w:proofErr w:type="spellStart"/>
            <w:proofErr w:type="spellEnd"/>
          </w:p>
          <w:p w:rsidR="00657A36" w:rsidP="00690489" w:rsidRDefault="00657A36" w14:paraId="0F87DAE5" w14:textId="77777777">
            <w:pPr>
              <w:jc w:val="both"/>
              <w:rPr>
                <w:lang w:val="fr-FR"/>
              </w:rPr>
            </w:pPr>
          </w:p>
          <w:p w:rsidRPr="005E2DA3" w:rsidR="005374B1" w:rsidP="005E2DA3" w:rsidRDefault="007F7C7B" w14:paraId="7DFBF846" w14:textId="32B262F5">
            <w:pPr>
              <w:jc w:val="both"/>
            </w:pPr>
            <w:proofErr w:type="spellStart"/>
            <w:r>
              <w:rPr>
                <w:lang w:val="fr-FR"/>
              </w:rPr>
              <w:lastRenderedPageBreak/>
              <w:t>Addressing</w:t>
            </w:r>
            <w:proofErr w:type="spellEnd"/>
            <w:r w:rsidR="00657A36">
              <w:rPr>
                <w:lang w:val="fr-FR"/>
              </w:rPr>
              <w:t xml:space="preserve"> </w:t>
            </w:r>
            <w:proofErr w:type="spellStart"/>
            <w:r w:rsidR="00657A36">
              <w:rPr>
                <w:lang w:val="fr-FR"/>
              </w:rPr>
              <w:t>this</w:t>
            </w:r>
            <w:proofErr w:type="spellEnd"/>
            <w:r w:rsidR="00657A36">
              <w:rPr>
                <w:lang w:val="fr-FR"/>
              </w:rPr>
              <w:t xml:space="preserve"> </w:t>
            </w:r>
            <w:proofErr w:type="spellStart"/>
            <w:r w:rsidR="00657A36">
              <w:rPr>
                <w:lang w:val="fr-FR"/>
              </w:rPr>
              <w:t>systemic</w:t>
            </w:r>
            <w:proofErr w:type="spellEnd"/>
            <w:r w:rsidR="00657A36">
              <w:rPr>
                <w:lang w:val="fr-FR"/>
              </w:rPr>
              <w:t xml:space="preserve"> </w:t>
            </w:r>
            <w:proofErr w:type="spellStart"/>
            <w:r w:rsidR="00657A36">
              <w:rPr>
                <w:lang w:val="fr-FR"/>
              </w:rPr>
              <w:t>barrier</w:t>
            </w:r>
            <w:proofErr w:type="spellEnd"/>
            <w:r>
              <w:rPr>
                <w:lang w:val="fr-FR"/>
              </w:rPr>
              <w:t xml:space="preserve"> has </w:t>
            </w:r>
            <w:r w:rsidR="005E2DA3">
              <w:rPr>
                <w:lang w:val="fr-FR"/>
              </w:rPr>
              <w:t>the</w:t>
            </w:r>
            <w:r>
              <w:rPr>
                <w:lang w:val="fr-FR"/>
              </w:rPr>
              <w:t xml:space="preserve"> </w:t>
            </w:r>
            <w:proofErr w:type="spellStart"/>
            <w:r>
              <w:rPr>
                <w:lang w:val="fr-FR"/>
              </w:rPr>
              <w:t>potential</w:t>
            </w:r>
            <w:proofErr w:type="spellEnd"/>
            <w:r>
              <w:rPr>
                <w:lang w:val="fr-FR"/>
              </w:rPr>
              <w:t xml:space="preserve"> to </w:t>
            </w:r>
            <w:proofErr w:type="spellStart"/>
            <w:r>
              <w:rPr>
                <w:lang w:val="fr-FR"/>
              </w:rPr>
              <w:t>unlock</w:t>
            </w:r>
            <w:proofErr w:type="spellEnd"/>
            <w:r>
              <w:rPr>
                <w:lang w:val="fr-FR"/>
              </w:rPr>
              <w:t xml:space="preserve"> </w:t>
            </w:r>
            <w:proofErr w:type="spellStart"/>
            <w:r>
              <w:rPr>
                <w:lang w:val="fr-FR"/>
              </w:rPr>
              <w:t>progress</w:t>
            </w:r>
            <w:proofErr w:type="spellEnd"/>
            <w:r>
              <w:rPr>
                <w:lang w:val="fr-FR"/>
              </w:rPr>
              <w:t xml:space="preserve">, </w:t>
            </w:r>
            <w:r w:rsidRPr="005C16D9" w:rsidR="0089420E">
              <w:t>build</w:t>
            </w:r>
            <w:r w:rsidR="005E2DA3">
              <w:t>ing</w:t>
            </w:r>
            <w:r w:rsidRPr="005C16D9" w:rsidR="0089420E">
              <w:t xml:space="preserve"> long-term economic resilience, fiscal stability, food security, supply chain resilience and competitiveness and a clear enabler for the nature-positive transition across sectors. </w:t>
            </w:r>
          </w:p>
        </w:tc>
      </w:tr>
      <w:tr w:rsidR="00692ED3" w:rsidTr="781FB1B5" w14:paraId="2FFEFC62" w14:textId="77777777">
        <w:tc>
          <w:tcPr>
            <w:tcW w:w="4316" w:type="dxa"/>
            <w:tcMar/>
          </w:tcPr>
          <w:p w:rsidR="00692ED3" w:rsidP="0089420E" w:rsidRDefault="00BE1AA8" w14:paraId="06F38BD2" w14:textId="1F5AE2DF">
            <w:pPr>
              <w:rPr>
                <w:lang w:val="fr-FR"/>
              </w:rPr>
            </w:pPr>
            <w:proofErr w:type="spellStart"/>
            <w:r>
              <w:rPr>
                <w:lang w:val="fr-FR"/>
              </w:rPr>
              <w:lastRenderedPageBreak/>
              <w:t>Summary</w:t>
            </w:r>
            <w:proofErr w:type="spellEnd"/>
          </w:p>
        </w:tc>
        <w:tc>
          <w:tcPr>
            <w:tcW w:w="4317" w:type="dxa"/>
            <w:tcMar/>
          </w:tcPr>
          <w:p w:rsidR="00692ED3" w:rsidP="0089420E" w:rsidRDefault="00692ED3" w14:paraId="48479A95" w14:textId="2BA2528D">
            <w:pPr>
              <w:rPr>
                <w:lang w:val="fr-FR"/>
              </w:rPr>
            </w:pPr>
            <w:r>
              <w:rPr>
                <w:lang w:val="fr-FR"/>
              </w:rPr>
              <w:t>General</w:t>
            </w:r>
          </w:p>
        </w:tc>
        <w:tc>
          <w:tcPr>
            <w:tcW w:w="4317" w:type="dxa"/>
            <w:tcMar/>
          </w:tcPr>
          <w:p w:rsidR="00803671" w:rsidP="0089420E" w:rsidRDefault="009F62CB" w14:paraId="5678D0C8" w14:textId="42A32742">
            <w:r w:rsidR="191CE91F">
              <w:rPr/>
              <w:t xml:space="preserve">The Global Report should </w:t>
            </w:r>
            <w:r w:rsidR="009F62CB">
              <w:rPr/>
              <w:t>highlight</w:t>
            </w:r>
            <w:r w:rsidR="0B84D500">
              <w:rPr/>
              <w:t xml:space="preserve"> more clearly</w:t>
            </w:r>
            <w:r w:rsidR="009F62CB">
              <w:rPr/>
              <w:t xml:space="preserve"> the importance of </w:t>
            </w:r>
            <w:r w:rsidR="006A4C5F">
              <w:rPr/>
              <w:t>Target 18</w:t>
            </w:r>
            <w:r w:rsidR="009F62CB">
              <w:rPr/>
              <w:t xml:space="preserve"> </w:t>
            </w:r>
            <w:r w:rsidR="00001BF6">
              <w:rPr/>
              <w:t>for filling biodiversity finance gaps</w:t>
            </w:r>
            <w:r w:rsidR="009F62CB">
              <w:rPr/>
              <w:t xml:space="preserve"> throughout </w:t>
            </w:r>
            <w:r w:rsidR="00EF6632">
              <w:rPr/>
              <w:t>references</w:t>
            </w:r>
            <w:r w:rsidR="00A7425B">
              <w:rPr/>
              <w:t xml:space="preserve"> to </w:t>
            </w:r>
            <w:r w:rsidR="00803671">
              <w:rPr/>
              <w:t xml:space="preserve">the provision of </w:t>
            </w:r>
            <w:r w:rsidR="00A7425B">
              <w:rPr/>
              <w:t>means of implementation</w:t>
            </w:r>
            <w:r w:rsidR="00803671">
              <w:rPr/>
              <w:t xml:space="preserve"> and, particularly, biodiversity finance</w:t>
            </w:r>
            <w:r w:rsidR="00EF6632">
              <w:rPr/>
              <w:t>.</w:t>
            </w:r>
          </w:p>
          <w:p w:rsidR="00803671" w:rsidP="0089420E" w:rsidRDefault="00803671" w14:paraId="1C22C9DA" w14:textId="77777777"/>
          <w:p w:rsidR="00AE1615" w:rsidP="0089420E" w:rsidRDefault="00AE1DE3" w14:paraId="23E81490" w14:textId="0D354269">
            <w:r w:rsidR="00AE1DE3">
              <w:rPr/>
              <w:t xml:space="preserve">Every year, governments spend </w:t>
            </w:r>
            <w:r w:rsidR="0B2C0C6C">
              <w:rPr/>
              <w:t>at least</w:t>
            </w:r>
            <w:r w:rsidR="00AE1DE3">
              <w:rPr/>
              <w:t xml:space="preserve"> </w:t>
            </w:r>
            <w:r w:rsidR="00AE1DE3">
              <w:rPr/>
              <w:t>$2.6 trillion on subsidies that</w:t>
            </w:r>
            <w:r w:rsidR="00B52795">
              <w:rPr/>
              <w:t xml:space="preserve"> </w:t>
            </w:r>
            <w:r w:rsidR="00AE1DE3">
              <w:rPr/>
              <w:t>unintentionally harm nature, drive climate change and distort markets. </w:t>
            </w:r>
            <w:r w:rsidR="00AE1DE3">
              <w:rPr/>
              <w:t xml:space="preserve"> </w:t>
            </w:r>
          </w:p>
          <w:p w:rsidR="00AE1DE3" w:rsidP="0089420E" w:rsidRDefault="00AE1DE3" w14:paraId="5846748B" w14:textId="77777777"/>
          <w:p w:rsidR="00AE1DE3" w:rsidP="0089420E" w:rsidRDefault="00AC5024" w14:paraId="10DAB24A" w14:textId="59BB6368">
            <w:r w:rsidR="00AC5024">
              <w:rPr/>
              <w:t xml:space="preserve">While these </w:t>
            </w:r>
            <w:r w:rsidR="00AB2642">
              <w:rPr/>
              <w:t xml:space="preserve">government incentives often have harmful impacts on nature, separate government budgets </w:t>
            </w:r>
            <w:r w:rsidR="00AB2642">
              <w:rPr/>
              <w:t>ultimately have</w:t>
            </w:r>
            <w:r w:rsidR="00AB2642">
              <w:rPr/>
              <w:t xml:space="preserve"> to fund the ecological, </w:t>
            </w:r>
            <w:r w:rsidR="00AB2642">
              <w:rPr/>
              <w:t>economic</w:t>
            </w:r>
            <w:r w:rsidR="00AB2642">
              <w:rPr/>
              <w:t xml:space="preserve"> and infrastructure damage. </w:t>
            </w:r>
            <w:r w:rsidR="3FBF60D4">
              <w:rPr/>
              <w:t xml:space="preserve">This is a clear fiscal inefficiency. </w:t>
            </w:r>
          </w:p>
          <w:p w:rsidR="00AE1DE3" w:rsidP="0089420E" w:rsidRDefault="00AE1DE3" w14:paraId="7967C443" w14:textId="77777777"/>
          <w:p w:rsidR="00AB2642" w:rsidP="007E01C5" w:rsidRDefault="00AE1615" w14:paraId="78810A5E" w14:textId="77777777">
            <w:pPr>
              <w:jc w:val="both"/>
            </w:pPr>
            <w:r w:rsidRPr="00160548">
              <w:t>Reforming even a fraction of this spending can free up fiscal space and improve budget efficiency. </w:t>
            </w:r>
          </w:p>
          <w:p w:rsidR="00AB2642" w:rsidP="0089420E" w:rsidRDefault="00AB2642" w14:paraId="4CE8D47B" w14:textId="77777777"/>
          <w:p w:rsidR="00D30726" w:rsidP="0089420E" w:rsidRDefault="001524AF" w14:paraId="7E020ECE" w14:textId="049AE84E">
            <w:r>
              <w:t>Barriers relating to</w:t>
            </w:r>
            <w:r w:rsidR="00B6060E">
              <w:t xml:space="preserve"> competing budgetary demands</w:t>
            </w:r>
            <w:r w:rsidR="00C6050F">
              <w:t xml:space="preserve">, flagged as key barriers to Targets 3 and 8, among others, also reflect the need to </w:t>
            </w:r>
            <w:r w:rsidR="00E72B69">
              <w:t xml:space="preserve">address incoherent subsidy policies and the lack of action, </w:t>
            </w:r>
            <w:r w:rsidR="00E72B69">
              <w:lastRenderedPageBreak/>
              <w:t>both closely interlinked with</w:t>
            </w:r>
            <w:r w:rsidR="00B6060E">
              <w:t xml:space="preserve"> biodiversity finance. </w:t>
            </w:r>
          </w:p>
        </w:tc>
      </w:tr>
      <w:tr w:rsidR="0089420E" w:rsidTr="781FB1B5" w14:paraId="67C99CB3" w14:textId="77777777">
        <w:tc>
          <w:tcPr>
            <w:tcW w:w="4316" w:type="dxa"/>
            <w:tcMar/>
          </w:tcPr>
          <w:p w:rsidR="0089420E" w:rsidP="0089420E" w:rsidRDefault="0094656D" w14:paraId="7554B6C4" w14:textId="046E7102">
            <w:pPr>
              <w:rPr>
                <w:lang w:val="fr-FR"/>
              </w:rPr>
            </w:pPr>
            <w:r>
              <w:rPr>
                <w:lang w:val="fr-FR"/>
              </w:rPr>
              <w:lastRenderedPageBreak/>
              <w:t xml:space="preserve">II. B </w:t>
            </w:r>
            <w:proofErr w:type="spellStart"/>
            <w:r w:rsidR="0086267B">
              <w:rPr>
                <w:lang w:val="fr-FR"/>
              </w:rPr>
              <w:t>Implementation</w:t>
            </w:r>
            <w:proofErr w:type="spellEnd"/>
            <w:r w:rsidR="0086267B">
              <w:rPr>
                <w:lang w:val="fr-FR"/>
              </w:rPr>
              <w:t xml:space="preserve"> of global </w:t>
            </w:r>
            <w:proofErr w:type="spellStart"/>
            <w:r w:rsidR="0086267B">
              <w:rPr>
                <w:lang w:val="fr-FR"/>
              </w:rPr>
              <w:t>targets</w:t>
            </w:r>
            <w:proofErr w:type="spellEnd"/>
          </w:p>
          <w:p w:rsidR="0049212B" w:rsidP="0089420E" w:rsidRDefault="0049212B" w14:paraId="34E98E38" w14:textId="77777777">
            <w:pPr>
              <w:rPr>
                <w:lang w:val="fr-FR"/>
              </w:rPr>
            </w:pPr>
          </w:p>
          <w:p w:rsidR="0049212B" w:rsidP="0089420E" w:rsidRDefault="0049212B" w14:paraId="487B40DE" w14:textId="1ED4BAAC">
            <w:pPr>
              <w:rPr>
                <w:lang w:val="fr-FR"/>
              </w:rPr>
            </w:pPr>
            <w:r>
              <w:rPr>
                <w:lang w:val="fr-FR"/>
              </w:rPr>
              <w:t>p. 198</w:t>
            </w:r>
          </w:p>
        </w:tc>
        <w:tc>
          <w:tcPr>
            <w:tcW w:w="4317" w:type="dxa"/>
            <w:tcMar/>
          </w:tcPr>
          <w:p w:rsidR="0089420E" w:rsidP="0089420E" w:rsidRDefault="0049212B" w14:paraId="3B745F8A" w14:textId="7B5A2331">
            <w:pPr>
              <w:rPr>
                <w:lang w:val="fr-FR"/>
              </w:rPr>
            </w:pPr>
            <w:r>
              <w:rPr>
                <w:lang w:val="fr-FR"/>
              </w:rPr>
              <w:t>General</w:t>
            </w:r>
          </w:p>
        </w:tc>
        <w:tc>
          <w:tcPr>
            <w:tcW w:w="4317" w:type="dxa"/>
            <w:tcMar/>
          </w:tcPr>
          <w:p w:rsidR="00C05DB1" w:rsidP="00D63027" w:rsidRDefault="00C05DB1" w14:paraId="7A799426" w14:textId="7C37E450">
            <w:r w:rsidR="00C05DB1">
              <w:rPr/>
              <w:t>The lack</w:t>
            </w:r>
            <w:r w:rsidR="00E72B69">
              <w:rPr/>
              <w:t xml:space="preserve"> </w:t>
            </w:r>
            <w:r w:rsidR="00955C8B">
              <w:rPr/>
              <w:t>o</w:t>
            </w:r>
            <w:r w:rsidR="00821577">
              <w:rPr/>
              <w:t xml:space="preserve">f reporting data and </w:t>
            </w:r>
            <w:r w:rsidR="0021014A">
              <w:rPr/>
              <w:t>the likely significant underestimation of harmful subsidies are among</w:t>
            </w:r>
            <w:r w:rsidR="0078201B">
              <w:rPr/>
              <w:t xml:space="preserve"> the most important parts of this section. </w:t>
            </w:r>
            <w:r w:rsidR="0021014A">
              <w:rPr/>
              <w:t xml:space="preserve">The reported figure </w:t>
            </w:r>
            <w:r w:rsidR="00164DD6">
              <w:rPr/>
              <w:t xml:space="preserve">of USD 268 billion </w:t>
            </w:r>
            <w:r w:rsidR="00B86761">
              <w:rPr/>
              <w:t>for 2022-2025 should be viewed</w:t>
            </w:r>
            <w:r w:rsidR="00164DD6">
              <w:rPr/>
              <w:t xml:space="preserve"> as a </w:t>
            </w:r>
            <w:r w:rsidR="00DB25AD">
              <w:rPr/>
              <w:t xml:space="preserve">partial </w:t>
            </w:r>
            <w:r w:rsidR="00164DD6">
              <w:rPr/>
              <w:t>indicat</w:t>
            </w:r>
            <w:r w:rsidR="00B86761">
              <w:rPr/>
              <w:t>ion</w:t>
            </w:r>
            <w:r w:rsidR="00B86761">
              <w:rPr/>
              <w:t xml:space="preserve"> of the scale of the issue</w:t>
            </w:r>
            <w:r w:rsidR="2872A2DC">
              <w:rPr/>
              <w:t xml:space="preserve"> as existing scientific studies demonstrate a much different scale</w:t>
            </w:r>
            <w:r w:rsidR="00DB25AD">
              <w:rPr/>
              <w:t>.</w:t>
            </w:r>
          </w:p>
          <w:p w:rsidR="00B86761" w:rsidP="00D63027" w:rsidRDefault="00B86761" w14:paraId="63F96FD0" w14:textId="77777777"/>
          <w:p w:rsidR="006C3DF3" w:rsidP="00D63027" w:rsidRDefault="00B86761" w14:paraId="70B42C9A" w14:textId="01676FE4">
            <w:r>
              <w:t xml:space="preserve">This section could be </w:t>
            </w:r>
            <w:r w:rsidR="00DB25AD">
              <w:t xml:space="preserve">strengthened by clarifying how </w:t>
            </w:r>
            <w:r w:rsidR="00C54ED7">
              <w:t xml:space="preserve">underreporting </w:t>
            </w:r>
            <w:r w:rsidR="00CF4603">
              <w:t>creates</w:t>
            </w:r>
            <w:r w:rsidR="00C54ED7">
              <w:t xml:space="preserve"> a barrier to </w:t>
            </w:r>
            <w:r w:rsidR="006C3DF3">
              <w:t>prioritizing subsidy reform</w:t>
            </w:r>
            <w:r w:rsidR="00E44984">
              <w:t>,</w:t>
            </w:r>
          </w:p>
          <w:p w:rsidRPr="00A401DC" w:rsidR="0089420E" w:rsidP="0089420E" w:rsidRDefault="00277633" w14:paraId="7A81FCBB" w14:textId="4845E208">
            <w:r>
              <w:t>assessing</w:t>
            </w:r>
            <w:r w:rsidR="00C54ED7">
              <w:t xml:space="preserve"> progress toward the 2025 milestone</w:t>
            </w:r>
            <w:r w:rsidR="006C3DF3">
              <w:t xml:space="preserve"> and</w:t>
            </w:r>
            <w:r w:rsidR="00E44984">
              <w:t>, ultimately, design effective measures to implement Target 18.</w:t>
            </w:r>
          </w:p>
        </w:tc>
      </w:tr>
      <w:tr w:rsidR="00917F2D" w:rsidTr="781FB1B5" w14:paraId="2D7522B5" w14:textId="77777777">
        <w:tc>
          <w:tcPr>
            <w:tcW w:w="4316" w:type="dxa"/>
            <w:tcMar/>
          </w:tcPr>
          <w:p w:rsidR="00917F2D" w:rsidP="00917F2D" w:rsidRDefault="00917F2D" w14:paraId="59D554A6" w14:textId="77777777">
            <w:pPr>
              <w:rPr>
                <w:lang w:val="fr-FR"/>
              </w:rPr>
            </w:pPr>
            <w:r>
              <w:rPr>
                <w:lang w:val="fr-FR"/>
              </w:rPr>
              <w:t xml:space="preserve">II. B </w:t>
            </w:r>
            <w:proofErr w:type="spellStart"/>
            <w:r>
              <w:rPr>
                <w:lang w:val="fr-FR"/>
              </w:rPr>
              <w:t>Implementation</w:t>
            </w:r>
            <w:proofErr w:type="spellEnd"/>
            <w:r>
              <w:rPr>
                <w:lang w:val="fr-FR"/>
              </w:rPr>
              <w:t xml:space="preserve"> of global </w:t>
            </w:r>
            <w:proofErr w:type="spellStart"/>
            <w:r>
              <w:rPr>
                <w:lang w:val="fr-FR"/>
              </w:rPr>
              <w:t>targets</w:t>
            </w:r>
            <w:proofErr w:type="spellEnd"/>
          </w:p>
          <w:p w:rsidR="00917F2D" w:rsidP="0089420E" w:rsidRDefault="00917F2D" w14:paraId="560BA0F0" w14:textId="77777777">
            <w:pPr>
              <w:rPr>
                <w:lang w:val="fr-FR"/>
              </w:rPr>
            </w:pPr>
          </w:p>
          <w:p w:rsidR="00610DED" w:rsidP="0089420E" w:rsidRDefault="00610DED" w14:paraId="5944C6F3" w14:textId="26C1BC9D">
            <w:pPr>
              <w:rPr>
                <w:lang w:val="fr-FR"/>
              </w:rPr>
            </w:pPr>
            <w:r>
              <w:rPr>
                <w:lang w:val="fr-FR"/>
              </w:rPr>
              <w:t>p. 200-201</w:t>
            </w:r>
          </w:p>
          <w:p w:rsidR="00610DED" w:rsidP="0089420E" w:rsidRDefault="00610DED" w14:paraId="1471A2E0" w14:textId="77777777">
            <w:pPr>
              <w:rPr>
                <w:lang w:val="fr-FR"/>
              </w:rPr>
            </w:pPr>
          </w:p>
          <w:p w:rsidR="00610DED" w:rsidP="0089420E" w:rsidRDefault="00610DED" w14:paraId="2770B3AE" w14:textId="78CDABA3">
            <w:pPr>
              <w:rPr>
                <w:lang w:val="fr-FR"/>
              </w:rPr>
            </w:pPr>
            <w:r>
              <w:rPr>
                <w:lang w:val="fr-FR"/>
              </w:rPr>
              <w:t>Lines 24-3</w:t>
            </w:r>
          </w:p>
          <w:p w:rsidR="00610DED" w:rsidP="0089420E" w:rsidRDefault="00610DED" w14:paraId="681273C6" w14:textId="77777777">
            <w:pPr>
              <w:rPr>
                <w:lang w:val="fr-FR"/>
              </w:rPr>
            </w:pPr>
          </w:p>
        </w:tc>
        <w:tc>
          <w:tcPr>
            <w:tcW w:w="4317" w:type="dxa"/>
            <w:tcMar/>
          </w:tcPr>
          <w:p w:rsidR="00917F2D" w:rsidP="0089420E" w:rsidRDefault="00610DED" w14:paraId="26F06AD1" w14:textId="4AA3494B">
            <w:pPr>
              <w:rPr>
                <w:lang w:val="fr-FR"/>
              </w:rPr>
            </w:pPr>
            <w:proofErr w:type="spellStart"/>
            <w:r>
              <w:rPr>
                <w:lang w:val="fr-FR"/>
              </w:rPr>
              <w:t>Text</w:t>
            </w:r>
            <w:proofErr w:type="spellEnd"/>
          </w:p>
        </w:tc>
        <w:tc>
          <w:tcPr>
            <w:tcW w:w="4317" w:type="dxa"/>
            <w:tcMar/>
          </w:tcPr>
          <w:p w:rsidR="00D23874" w:rsidP="00D63027" w:rsidRDefault="000F75BF" w14:paraId="0AA4753F" w14:textId="18658992">
            <w:r w:rsidRPr="781FB1B5" w:rsidR="000F75BF">
              <w:rPr>
                <w:lang w:val="fr-FR"/>
              </w:rPr>
              <w:t>Business for Nature</w:t>
            </w:r>
            <w:r w:rsidR="00D23874">
              <w:rPr/>
              <w:t xml:space="preserve"> welcome</w:t>
            </w:r>
            <w:r w:rsidR="000F75BF">
              <w:rPr/>
              <w:t>s</w:t>
            </w:r>
            <w:r w:rsidR="00D23874">
              <w:rPr/>
              <w:t xml:space="preserve"> the finding of the rise in positive incentives since adopting the Framework. These incentives can drive behavior change, promote nature-positive production, reward ecosystem </w:t>
            </w:r>
            <w:r w:rsidR="00D23874">
              <w:rPr/>
              <w:t>stewardship</w:t>
            </w:r>
            <w:r w:rsidR="00D23874">
              <w:rPr/>
              <w:t xml:space="preserve"> and mobilize private investment.</w:t>
            </w:r>
            <w:r w:rsidR="17070E95">
              <w:rPr/>
              <w:t xml:space="preserve"> However, the scale of the growth is still </w:t>
            </w:r>
            <w:r w:rsidR="17070E95">
              <w:rPr/>
              <w:t>very</w:t>
            </w:r>
            <w:r w:rsidR="17070E95">
              <w:rPr/>
              <w:t xml:space="preserve"> </w:t>
            </w:r>
            <w:r w:rsidR="17070E95">
              <w:rPr/>
              <w:t>limited</w:t>
            </w:r>
            <w:r w:rsidR="17070E95">
              <w:rPr/>
              <w:t xml:space="preserve"> and </w:t>
            </w:r>
            <w:r w:rsidR="17070E95">
              <w:rPr/>
              <w:t>this</w:t>
            </w:r>
            <w:r w:rsidR="17070E95">
              <w:rPr/>
              <w:t xml:space="preserve"> </w:t>
            </w:r>
            <w:r w:rsidR="17070E95">
              <w:rPr/>
              <w:t>could</w:t>
            </w:r>
            <w:r w:rsidR="17070E95">
              <w:rPr/>
              <w:t xml:space="preserve"> be highlighted better. </w:t>
            </w:r>
          </w:p>
          <w:p w:rsidR="00D23874" w:rsidP="00D63027" w:rsidRDefault="00D23874" w14:paraId="4B101D31" w14:textId="77777777"/>
          <w:p w:rsidR="007102AA" w:rsidP="00D63027" w:rsidRDefault="00D23874" w14:paraId="2B255ACE" w14:textId="4F3CEB1F">
            <w:r w:rsidR="00D23874">
              <w:rPr/>
              <w:t>However, the report should clarify that</w:t>
            </w:r>
            <w:r w:rsidR="33D9867B">
              <w:rPr/>
              <w:t xml:space="preserve"> –limited </w:t>
            </w:r>
            <w:r w:rsidR="33D9867B">
              <w:rPr/>
              <w:t xml:space="preserve">- </w:t>
            </w:r>
            <w:r w:rsidR="00D23874">
              <w:rPr/>
              <w:t xml:space="preserve"> growth</w:t>
            </w:r>
            <w:r w:rsidR="00D23874">
              <w:rPr/>
              <w:t xml:space="preserve"> in positive incentives alone </w:t>
            </w:r>
            <w:r w:rsidR="00D23874">
              <w:rPr/>
              <w:t>doesn't</w:t>
            </w:r>
            <w:r w:rsidR="00D23874">
              <w:rPr/>
              <w:t xml:space="preserve"> counteract harmful incentives. If harmful incentives continue to make biodiversity-damaging activities artificially profitable or cheaper, </w:t>
            </w:r>
            <w:r w:rsidR="0D7D3E57">
              <w:rPr/>
              <w:t xml:space="preserve">any </w:t>
            </w:r>
            <w:r w:rsidR="00D23874">
              <w:rPr/>
              <w:t xml:space="preserve">positive incentives will have limited impact. Target 18 calls for both expanding </w:t>
            </w:r>
            <w:r w:rsidR="00D23874">
              <w:rPr/>
              <w:t>positive incentives and reforming harmful ones.</w:t>
            </w:r>
          </w:p>
          <w:p w:rsidR="007102AA" w:rsidP="00D63027" w:rsidRDefault="00D23874" w14:paraId="41561F40" w14:textId="187B8AB5"/>
          <w:p w:rsidR="007102AA" w:rsidP="00D63027" w:rsidRDefault="00D23874" w14:paraId="703E9F60" w14:textId="794E560C">
            <w:r w:rsidR="54481340">
              <w:rPr/>
              <w:t xml:space="preserve">A too strong highlight on this limited growth might give the wrong impression on the progress of this target. </w:t>
            </w:r>
          </w:p>
        </w:tc>
      </w:tr>
      <w:tr w:rsidR="008250A6" w:rsidTr="781FB1B5" w14:paraId="634DD951" w14:textId="77777777">
        <w:tc>
          <w:tcPr>
            <w:tcW w:w="4316" w:type="dxa"/>
            <w:tcMar/>
          </w:tcPr>
          <w:p w:rsidR="008250A6" w:rsidP="008250A6" w:rsidRDefault="008250A6" w14:paraId="1B1C2A0C" w14:textId="77777777">
            <w:pPr>
              <w:rPr>
                <w:lang w:val="fr-FR"/>
              </w:rPr>
            </w:pPr>
            <w:r>
              <w:rPr>
                <w:lang w:val="fr-FR"/>
              </w:rPr>
              <w:lastRenderedPageBreak/>
              <w:t xml:space="preserve">II. B </w:t>
            </w:r>
            <w:proofErr w:type="spellStart"/>
            <w:r>
              <w:rPr>
                <w:lang w:val="fr-FR"/>
              </w:rPr>
              <w:t>Implementation</w:t>
            </w:r>
            <w:proofErr w:type="spellEnd"/>
            <w:r>
              <w:rPr>
                <w:lang w:val="fr-FR"/>
              </w:rPr>
              <w:t xml:space="preserve"> of global </w:t>
            </w:r>
            <w:proofErr w:type="spellStart"/>
            <w:r>
              <w:rPr>
                <w:lang w:val="fr-FR"/>
              </w:rPr>
              <w:t>targets</w:t>
            </w:r>
            <w:proofErr w:type="spellEnd"/>
          </w:p>
          <w:p w:rsidR="008250A6" w:rsidP="008250A6" w:rsidRDefault="008250A6" w14:paraId="2285CB5A" w14:textId="77777777">
            <w:pPr>
              <w:rPr>
                <w:lang w:val="fr-FR"/>
              </w:rPr>
            </w:pPr>
          </w:p>
          <w:p w:rsidR="008250A6" w:rsidP="008250A6" w:rsidRDefault="008250A6" w14:paraId="01D70FFE" w14:textId="2FF4A239">
            <w:pPr>
              <w:rPr>
                <w:lang w:val="fr-FR"/>
              </w:rPr>
            </w:pPr>
            <w:r>
              <w:rPr>
                <w:lang w:val="fr-FR"/>
              </w:rPr>
              <w:t>p. 2</w:t>
            </w:r>
            <w:r w:rsidR="000F75BF">
              <w:rPr>
                <w:lang w:val="fr-FR"/>
              </w:rPr>
              <w:t>04</w:t>
            </w:r>
          </w:p>
          <w:p w:rsidR="000F75BF" w:rsidP="008250A6" w:rsidRDefault="000F75BF" w14:paraId="3EF397F7" w14:textId="77777777">
            <w:pPr>
              <w:rPr>
                <w:lang w:val="fr-FR"/>
              </w:rPr>
            </w:pPr>
          </w:p>
          <w:p w:rsidR="000F75BF" w:rsidP="008250A6" w:rsidRDefault="000F75BF" w14:paraId="4CEAABD1" w14:textId="5C232FAB">
            <w:pPr>
              <w:rPr>
                <w:lang w:val="fr-FR"/>
              </w:rPr>
            </w:pPr>
            <w:r>
              <w:rPr>
                <w:lang w:val="fr-FR"/>
              </w:rPr>
              <w:t>Lines 16-23</w:t>
            </w:r>
          </w:p>
          <w:p w:rsidR="008250A6" w:rsidP="002C76BD" w:rsidRDefault="008250A6" w14:paraId="191A1289" w14:textId="77777777">
            <w:pPr>
              <w:rPr>
                <w:lang w:val="fr-FR"/>
              </w:rPr>
            </w:pPr>
          </w:p>
        </w:tc>
        <w:tc>
          <w:tcPr>
            <w:tcW w:w="4317" w:type="dxa"/>
            <w:tcMar/>
          </w:tcPr>
          <w:p w:rsidR="008250A6" w:rsidP="0089420E" w:rsidRDefault="000F75BF" w14:paraId="1845DBE0" w14:textId="7C24C7FA">
            <w:pPr>
              <w:rPr>
                <w:lang w:val="fr-FR"/>
              </w:rPr>
            </w:pPr>
            <w:proofErr w:type="spellStart"/>
            <w:r>
              <w:rPr>
                <w:lang w:val="fr-FR"/>
              </w:rPr>
              <w:t>Text</w:t>
            </w:r>
            <w:proofErr w:type="spellEnd"/>
          </w:p>
        </w:tc>
        <w:tc>
          <w:tcPr>
            <w:tcW w:w="4317" w:type="dxa"/>
            <w:tcMar/>
          </w:tcPr>
          <w:p w:rsidR="009F1B82" w:rsidP="00437820" w:rsidRDefault="009F1B82" w14:paraId="42079CEE" w14:textId="77777777">
            <w:r>
              <w:t>Business for Nature notes that most reported actions focus on identification and assessment, with fewer Parties taking concrete reform, phase-out, or elimination measures. Mapping harmful incentives is a start but not enough.</w:t>
            </w:r>
          </w:p>
          <w:p w:rsidR="009F1B82" w:rsidP="00437820" w:rsidRDefault="009F1B82" w14:paraId="08F75157" w14:textId="77777777"/>
          <w:p w:rsidR="008250A6" w:rsidP="00437820" w:rsidRDefault="009F1B82" w14:paraId="4B10EC80" w14:textId="1EC641E5">
            <w:r>
              <w:t>The report should stress the need to move from inventories to actionable reform pathways, prioritizing the most harmful incentives, establishing institutional mandates, setting timelines, assessing political economy, engaging stakeholders, and implementing just transition measures.</w:t>
            </w:r>
          </w:p>
        </w:tc>
      </w:tr>
      <w:tr w:rsidR="00CF5CC0" w:rsidTr="781FB1B5" w14:paraId="321C1BE3" w14:textId="77777777">
        <w:tc>
          <w:tcPr>
            <w:tcW w:w="4316" w:type="dxa"/>
            <w:tcMar/>
          </w:tcPr>
          <w:p w:rsidR="00CF5CC0" w:rsidP="00CF5CC0" w:rsidRDefault="00CF5CC0" w14:paraId="338D7A50" w14:textId="77777777">
            <w:pPr>
              <w:rPr>
                <w:lang w:val="fr-FR"/>
              </w:rPr>
            </w:pPr>
            <w:r>
              <w:rPr>
                <w:lang w:val="fr-FR"/>
              </w:rPr>
              <w:t xml:space="preserve">II. B </w:t>
            </w:r>
            <w:proofErr w:type="spellStart"/>
            <w:r>
              <w:rPr>
                <w:lang w:val="fr-FR"/>
              </w:rPr>
              <w:t>Implementation</w:t>
            </w:r>
            <w:proofErr w:type="spellEnd"/>
            <w:r>
              <w:rPr>
                <w:lang w:val="fr-FR"/>
              </w:rPr>
              <w:t xml:space="preserve"> of global </w:t>
            </w:r>
            <w:proofErr w:type="spellStart"/>
            <w:r>
              <w:rPr>
                <w:lang w:val="fr-FR"/>
              </w:rPr>
              <w:t>targets</w:t>
            </w:r>
            <w:proofErr w:type="spellEnd"/>
          </w:p>
          <w:p w:rsidR="00CF5CC0" w:rsidP="00CF5CC0" w:rsidRDefault="00CF5CC0" w14:paraId="559A20A9" w14:textId="77777777">
            <w:pPr>
              <w:rPr>
                <w:lang w:val="fr-FR"/>
              </w:rPr>
            </w:pPr>
          </w:p>
          <w:p w:rsidR="00CF5CC0" w:rsidP="00CF5CC0" w:rsidRDefault="00CF5CC0" w14:paraId="14E3C5D2" w14:textId="3BEE61ED">
            <w:pPr>
              <w:rPr>
                <w:lang w:val="fr-FR"/>
              </w:rPr>
            </w:pPr>
            <w:r>
              <w:rPr>
                <w:lang w:val="fr-FR"/>
              </w:rPr>
              <w:t>p. 205</w:t>
            </w:r>
          </w:p>
          <w:p w:rsidR="00CF5CC0" w:rsidP="00CF5CC0" w:rsidRDefault="00CF5CC0" w14:paraId="13048A1F" w14:textId="77777777">
            <w:pPr>
              <w:rPr>
                <w:lang w:val="fr-FR"/>
              </w:rPr>
            </w:pPr>
          </w:p>
          <w:p w:rsidR="00CF5CC0" w:rsidP="00CF5CC0" w:rsidRDefault="00CF5CC0" w14:paraId="45C9CA5C" w14:textId="620DCD25">
            <w:pPr>
              <w:rPr>
                <w:lang w:val="fr-FR"/>
              </w:rPr>
            </w:pPr>
            <w:r>
              <w:rPr>
                <w:lang w:val="fr-FR"/>
              </w:rPr>
              <w:t xml:space="preserve">Lines </w:t>
            </w:r>
            <w:r w:rsidR="00470C46">
              <w:rPr>
                <w:lang w:val="fr-FR"/>
              </w:rPr>
              <w:t>16-25</w:t>
            </w:r>
          </w:p>
          <w:p w:rsidR="00CF5CC0" w:rsidP="008250A6" w:rsidRDefault="00CF5CC0" w14:paraId="38D1FAEB" w14:textId="77777777">
            <w:pPr>
              <w:rPr>
                <w:lang w:val="fr-FR"/>
              </w:rPr>
            </w:pPr>
          </w:p>
        </w:tc>
        <w:tc>
          <w:tcPr>
            <w:tcW w:w="4317" w:type="dxa"/>
            <w:tcMar/>
          </w:tcPr>
          <w:p w:rsidR="00CF5CC0" w:rsidP="0089420E" w:rsidRDefault="00470C46" w14:paraId="6A93EA53" w14:textId="6FABACA8">
            <w:pPr>
              <w:rPr>
                <w:lang w:val="fr-FR"/>
              </w:rPr>
            </w:pPr>
            <w:proofErr w:type="spellStart"/>
            <w:r>
              <w:rPr>
                <w:lang w:val="fr-FR"/>
              </w:rPr>
              <w:t>Text</w:t>
            </w:r>
            <w:proofErr w:type="spellEnd"/>
          </w:p>
        </w:tc>
        <w:tc>
          <w:tcPr>
            <w:tcW w:w="4317" w:type="dxa"/>
            <w:tcMar/>
          </w:tcPr>
          <w:p w:rsidR="00E96F97" w:rsidP="00437820" w:rsidRDefault="00DC3425" w14:paraId="29D9170E" w14:textId="43F8870A">
            <w:r w:rsidR="00DC3425">
              <w:rPr/>
              <w:t xml:space="preserve">Business for Nature agrees with the key barriers to subsidy reform: entrenched interests, political hurdles, cross-sector coordination issues and limited domestic resources. </w:t>
            </w:r>
            <w:r w:rsidR="00E96F97">
              <w:rPr/>
              <w:t>H</w:t>
            </w:r>
            <w:r w:rsidR="00DC3425">
              <w:rPr/>
              <w:t xml:space="preserve">armful subsidies persist because they serve powerful constituencies, are justified by </w:t>
            </w:r>
            <w:r w:rsidR="66406035">
              <w:rPr/>
              <w:t xml:space="preserve">short-term </w:t>
            </w:r>
            <w:r w:rsidR="00DC3425">
              <w:rPr/>
              <w:t xml:space="preserve">social or economic goals or are ingrained in national development plans. </w:t>
            </w:r>
          </w:p>
          <w:p w:rsidR="00E96F97" w:rsidP="00437820" w:rsidRDefault="00E96F97" w14:paraId="6E74973F" w14:textId="77777777"/>
          <w:p w:rsidR="00CF5CC0" w:rsidP="00437820" w:rsidRDefault="00E96F97" w14:paraId="47917401" w14:textId="68150A58">
            <w:r>
              <w:t>The report could be strengthened by outlining how s</w:t>
            </w:r>
            <w:r w:rsidR="00DC3425">
              <w:t xml:space="preserve">uccessful reform </w:t>
            </w:r>
            <w:r w:rsidR="00B64A7C">
              <w:t>relies</w:t>
            </w:r>
            <w:r w:rsidR="00DC3425">
              <w:t xml:space="preserve"> on </w:t>
            </w:r>
            <w:r w:rsidR="00B64A7C">
              <w:t>political-economy strategies, seizing policy windows, building coalitions, enhancing communication,</w:t>
            </w:r>
            <w:r w:rsidR="00DC3425">
              <w:t xml:space="preserve"> and demonstrating clear social, fiscal, environmental, and economic benefits.</w:t>
            </w:r>
          </w:p>
        </w:tc>
      </w:tr>
      <w:tr w:rsidR="00437820" w:rsidTr="781FB1B5" w14:paraId="0074AD99" w14:textId="77777777">
        <w:tc>
          <w:tcPr>
            <w:tcW w:w="4316" w:type="dxa"/>
            <w:tcMar/>
          </w:tcPr>
          <w:p w:rsidR="002C76BD" w:rsidP="002C76BD" w:rsidRDefault="002C76BD" w14:paraId="7EFFB184" w14:textId="77777777">
            <w:pPr>
              <w:rPr>
                <w:lang w:val="fr-FR"/>
              </w:rPr>
            </w:pPr>
            <w:r>
              <w:rPr>
                <w:lang w:val="fr-FR"/>
              </w:rPr>
              <w:lastRenderedPageBreak/>
              <w:t xml:space="preserve">II. B </w:t>
            </w:r>
            <w:proofErr w:type="spellStart"/>
            <w:r>
              <w:rPr>
                <w:lang w:val="fr-FR"/>
              </w:rPr>
              <w:t>Implementation</w:t>
            </w:r>
            <w:proofErr w:type="spellEnd"/>
            <w:r>
              <w:rPr>
                <w:lang w:val="fr-FR"/>
              </w:rPr>
              <w:t xml:space="preserve"> of global </w:t>
            </w:r>
            <w:proofErr w:type="spellStart"/>
            <w:r>
              <w:rPr>
                <w:lang w:val="fr-FR"/>
              </w:rPr>
              <w:t>targets</w:t>
            </w:r>
            <w:proofErr w:type="spellEnd"/>
          </w:p>
          <w:p w:rsidR="002C76BD" w:rsidP="002C76BD" w:rsidRDefault="002C76BD" w14:paraId="324A1143" w14:textId="77777777">
            <w:pPr>
              <w:rPr>
                <w:lang w:val="fr-FR"/>
              </w:rPr>
            </w:pPr>
          </w:p>
          <w:p w:rsidR="00437820" w:rsidP="002C76BD" w:rsidRDefault="002C76BD" w14:paraId="57C52C3B" w14:textId="77777777">
            <w:pPr>
              <w:rPr>
                <w:lang w:val="fr-FR"/>
              </w:rPr>
            </w:pPr>
            <w:r>
              <w:rPr>
                <w:lang w:val="fr-FR"/>
              </w:rPr>
              <w:t>p. 206</w:t>
            </w:r>
          </w:p>
          <w:p w:rsidR="00D220AF" w:rsidP="002C76BD" w:rsidRDefault="00D220AF" w14:paraId="7D0AFFC0" w14:textId="77777777">
            <w:pPr>
              <w:rPr>
                <w:lang w:val="fr-FR"/>
              </w:rPr>
            </w:pPr>
          </w:p>
          <w:p w:rsidR="00D220AF" w:rsidP="002C76BD" w:rsidRDefault="00D220AF" w14:paraId="60292372" w14:textId="0482EC7F">
            <w:pPr>
              <w:rPr>
                <w:lang w:val="fr-FR"/>
              </w:rPr>
            </w:pPr>
            <w:r>
              <w:rPr>
                <w:lang w:val="fr-FR"/>
              </w:rPr>
              <w:t>Lines 7-18</w:t>
            </w:r>
          </w:p>
        </w:tc>
        <w:tc>
          <w:tcPr>
            <w:tcW w:w="4317" w:type="dxa"/>
            <w:tcMar/>
          </w:tcPr>
          <w:p w:rsidR="00437820" w:rsidP="0089420E" w:rsidRDefault="00CC3E41" w14:paraId="2541BE75" w14:textId="2753B7E8">
            <w:pPr>
              <w:rPr>
                <w:lang w:val="fr-FR"/>
              </w:rPr>
            </w:pPr>
            <w:proofErr w:type="spellStart"/>
            <w:r>
              <w:rPr>
                <w:lang w:val="fr-FR"/>
              </w:rPr>
              <w:t>Text</w:t>
            </w:r>
            <w:proofErr w:type="spellEnd"/>
          </w:p>
        </w:tc>
        <w:tc>
          <w:tcPr>
            <w:tcW w:w="4317" w:type="dxa"/>
            <w:tcMar/>
          </w:tcPr>
          <w:p w:rsidR="00D220AF" w:rsidP="00437820" w:rsidRDefault="00E95D03" w14:paraId="00B91F61" w14:textId="6A9F968C">
            <w:r w:rsidR="00E95D03">
              <w:rPr/>
              <w:t xml:space="preserve">Successful Target 18 </w:t>
            </w:r>
            <w:r w:rsidR="00B64D88">
              <w:rPr/>
              <w:t>implementation requires collaboration with non-</w:t>
            </w:r>
            <w:r w:rsidR="001A1A93">
              <w:rPr/>
              <w:t xml:space="preserve">state actors, </w:t>
            </w:r>
            <w:r w:rsidR="002221D9">
              <w:rPr/>
              <w:t>including the private sector</w:t>
            </w:r>
            <w:r w:rsidR="001A1A93">
              <w:rPr/>
              <w:t>, Indigenous Peoples</w:t>
            </w:r>
            <w:r w:rsidR="01AF1814">
              <w:rPr/>
              <w:t>, youth, women</w:t>
            </w:r>
            <w:r w:rsidR="001A1A93">
              <w:rPr/>
              <w:t xml:space="preserve"> and local communities</w:t>
            </w:r>
            <w:r w:rsidR="002221D9">
              <w:rPr/>
              <w:t xml:space="preserve"> and research organizations.</w:t>
            </w:r>
          </w:p>
          <w:p w:rsidR="002221D9" w:rsidP="00437820" w:rsidRDefault="002221D9" w14:paraId="175B371C" w14:textId="77777777"/>
          <w:p w:rsidR="002221D9" w:rsidP="00437820" w:rsidRDefault="002221D9" w14:paraId="2DB041BD" w14:textId="4A2D0768">
            <w:r w:rsidR="002221D9">
              <w:rPr/>
              <w:t xml:space="preserve">This section could </w:t>
            </w:r>
            <w:r w:rsidR="00842EAA">
              <w:rPr/>
              <w:t xml:space="preserve">be complemented by recognizing that such collaborative processes and </w:t>
            </w:r>
            <w:r w:rsidR="00A10409">
              <w:rPr/>
              <w:t>implementation support could lead to co-designed,</w:t>
            </w:r>
            <w:r w:rsidR="00EE0F2B">
              <w:rPr/>
              <w:t xml:space="preserve"> </w:t>
            </w:r>
            <w:r w:rsidR="00A10409">
              <w:rPr/>
              <w:t>transparent</w:t>
            </w:r>
            <w:r w:rsidR="00A10409">
              <w:rPr/>
              <w:t xml:space="preserve"> and predictable </w:t>
            </w:r>
            <w:r w:rsidR="5700F4FA">
              <w:rPr/>
              <w:t xml:space="preserve">reform </w:t>
            </w:r>
            <w:r w:rsidR="00A10409">
              <w:rPr/>
              <w:t>transition plans.</w:t>
            </w:r>
          </w:p>
          <w:p w:rsidRPr="0077458E" w:rsidR="00437820" w:rsidP="00A10409" w:rsidRDefault="00437820" w14:paraId="66345383" w14:textId="4CB8BB64"/>
        </w:tc>
      </w:tr>
      <w:tr w:rsidR="0089420E" w:rsidTr="781FB1B5" w14:paraId="3A27514D" w14:textId="77777777">
        <w:tc>
          <w:tcPr>
            <w:tcW w:w="4316" w:type="dxa"/>
            <w:tcMar/>
          </w:tcPr>
          <w:p w:rsidR="00D95563" w:rsidP="00D95563" w:rsidRDefault="00F163BF" w14:paraId="1BDDC9AF" w14:textId="3B8BFB41">
            <w:r>
              <w:t xml:space="preserve">II. </w:t>
            </w:r>
            <w:r w:rsidR="009D661E">
              <w:t>C</w:t>
            </w:r>
            <w:r>
              <w:t xml:space="preserve"> – </w:t>
            </w:r>
            <w:r w:rsidR="0086267B">
              <w:t>Progress towards goals</w:t>
            </w:r>
          </w:p>
          <w:p w:rsidR="00F163BF" w:rsidP="00D95563" w:rsidRDefault="00F163BF" w14:paraId="7442B6A4" w14:textId="77777777"/>
          <w:p w:rsidR="00F163BF" w:rsidP="00D95563" w:rsidRDefault="0024438F" w14:paraId="5C796D63" w14:textId="7D893147">
            <w:r>
              <w:t>P. 258</w:t>
            </w:r>
          </w:p>
          <w:p w:rsidR="00CF4603" w:rsidP="00D95563" w:rsidRDefault="00CF4603" w14:paraId="3044A07A" w14:textId="77777777"/>
          <w:p w:rsidR="00CF4603" w:rsidP="00D95563" w:rsidRDefault="00EC426B" w14:paraId="04954EE4" w14:textId="3786095B">
            <w:r>
              <w:t xml:space="preserve">Lines </w:t>
            </w:r>
            <w:r w:rsidR="00CF4603">
              <w:t>9-13</w:t>
            </w:r>
          </w:p>
          <w:p w:rsidRPr="00D95563" w:rsidR="0089420E" w:rsidP="00D95563" w:rsidRDefault="0089420E" w14:paraId="3C8D6827" w14:textId="5A43DA04"/>
        </w:tc>
        <w:tc>
          <w:tcPr>
            <w:tcW w:w="4317" w:type="dxa"/>
            <w:tcMar/>
          </w:tcPr>
          <w:p w:rsidR="0089420E" w:rsidP="0089420E" w:rsidRDefault="00CC3E41" w14:paraId="17E173F1" w14:textId="36B7534F">
            <w:pPr>
              <w:rPr>
                <w:lang w:val="fr-FR"/>
              </w:rPr>
            </w:pPr>
            <w:proofErr w:type="spellStart"/>
            <w:r>
              <w:rPr>
                <w:lang w:val="fr-FR"/>
              </w:rPr>
              <w:t>Text</w:t>
            </w:r>
            <w:proofErr w:type="spellEnd"/>
          </w:p>
        </w:tc>
        <w:tc>
          <w:tcPr>
            <w:tcW w:w="4317" w:type="dxa"/>
            <w:tcMar/>
          </w:tcPr>
          <w:p w:rsidR="0018174D" w:rsidP="00D95563" w:rsidRDefault="0018174D" w14:paraId="2F20F0D5" w14:textId="2188197F">
            <w:r>
              <w:t xml:space="preserve">There’s an opportunity to reference </w:t>
            </w:r>
            <w:r w:rsidR="00EF2F86">
              <w:t>Target 18 implementation</w:t>
            </w:r>
            <w:r>
              <w:t xml:space="preserve"> as a starting point to “actions related to promoting the sustainability of productive sectors”.</w:t>
            </w:r>
          </w:p>
          <w:p w:rsidR="00B32844" w:rsidP="00D95563" w:rsidRDefault="00B32844" w14:paraId="33EA0DFA" w14:textId="77777777"/>
          <w:p w:rsidR="00F32B80" w:rsidP="00B32844" w:rsidRDefault="00F32B80" w14:paraId="63799136" w14:textId="77777777">
            <w:r>
              <w:t xml:space="preserve">When public investment shifts away from subsidizing harmful production and toward supporting resilient, sustainable alternatives, the competitive landscape for businesses realigns in favor of environmentally and socially responsible practices. </w:t>
            </w:r>
          </w:p>
          <w:p w:rsidR="00190EBE" w:rsidP="00B32844" w:rsidRDefault="00190EBE" w14:paraId="156ADB91" w14:textId="77777777"/>
          <w:p w:rsidR="00B32844" w:rsidP="00B32844" w:rsidRDefault="00F32B80" w14:paraId="1B3F4B0F" w14:textId="5B55E700">
            <w:r>
              <w:t>As incentives increasingly favor sustainable methods, investment and innovation in these areas are expected to expand accordingly.</w:t>
            </w:r>
            <w:r>
              <w:rPr>
                <w:rFonts w:ascii="Times New Roman" w:hAnsi="Times New Roman" w:cs="Times New Roman"/>
              </w:rPr>
              <w:t> </w:t>
            </w:r>
            <w:r>
              <w:t> </w:t>
            </w:r>
          </w:p>
          <w:p w:rsidR="00D95563" w:rsidP="00D95563" w:rsidRDefault="00D95563" w14:paraId="58094C18" w14:textId="77777777"/>
          <w:p w:rsidRPr="00D95563" w:rsidR="0089420E" w:rsidP="0089420E" w:rsidRDefault="0089420E" w14:paraId="3F299AE0" w14:textId="77777777"/>
        </w:tc>
      </w:tr>
      <w:tr w:rsidR="0089420E" w:rsidTr="781FB1B5" w14:paraId="3D72C5EE" w14:textId="77777777">
        <w:tc>
          <w:tcPr>
            <w:tcW w:w="4316" w:type="dxa"/>
            <w:tcMar/>
          </w:tcPr>
          <w:p w:rsidR="00AB1B6B" w:rsidP="00AB1B6B" w:rsidRDefault="00AB1B6B" w14:paraId="458C7E42" w14:textId="77777777">
            <w:r>
              <w:t>II. C – Progress towards goals</w:t>
            </w:r>
          </w:p>
          <w:p w:rsidR="00AB1B6B" w:rsidP="00AB1B6B" w:rsidRDefault="00AB1B6B" w14:paraId="39D475F4" w14:textId="77777777"/>
          <w:p w:rsidR="00AB1B6B" w:rsidP="00AB1B6B" w:rsidRDefault="00AB1B6B" w14:paraId="26BDF286" w14:textId="77777777">
            <w:r>
              <w:t>P. 258</w:t>
            </w:r>
          </w:p>
          <w:p w:rsidR="0089420E" w:rsidP="0089420E" w:rsidRDefault="0089420E" w14:paraId="5AEE6A93" w14:textId="77777777"/>
          <w:p w:rsidRPr="00AB1B6B" w:rsidR="00987B0E" w:rsidP="0089420E" w:rsidRDefault="00987B0E" w14:paraId="1166CD38" w14:textId="6964D692">
            <w:r>
              <w:t>Lines 14-18</w:t>
            </w:r>
          </w:p>
        </w:tc>
        <w:tc>
          <w:tcPr>
            <w:tcW w:w="4317" w:type="dxa"/>
            <w:tcMar/>
          </w:tcPr>
          <w:p w:rsidR="0089420E" w:rsidP="0089420E" w:rsidRDefault="00CC3E41" w14:paraId="2FDB9371" w14:textId="2F5DC57F">
            <w:pPr>
              <w:rPr>
                <w:lang w:val="fr-FR"/>
              </w:rPr>
            </w:pPr>
            <w:proofErr w:type="spellStart"/>
            <w:r>
              <w:rPr>
                <w:lang w:val="fr-FR"/>
              </w:rPr>
              <w:lastRenderedPageBreak/>
              <w:t>Text</w:t>
            </w:r>
            <w:proofErr w:type="spellEnd"/>
          </w:p>
        </w:tc>
        <w:tc>
          <w:tcPr>
            <w:tcW w:w="4317" w:type="dxa"/>
            <w:tcMar/>
          </w:tcPr>
          <w:p w:rsidR="00D7565A" w:rsidP="0089420E" w:rsidRDefault="00987B0E" w14:paraId="7C712A22" w14:textId="3CD8CD2B">
            <w:r>
              <w:t xml:space="preserve">Incentives reform also creates a practical </w:t>
            </w:r>
            <w:r w:rsidR="00B07B9E">
              <w:t xml:space="preserve">way to enhance </w:t>
            </w:r>
            <w:r w:rsidR="00B73BFB">
              <w:t xml:space="preserve">policy coherence across </w:t>
            </w:r>
            <w:r w:rsidR="00D7565A">
              <w:t xml:space="preserve">the government. </w:t>
            </w:r>
            <w:r w:rsidRPr="00160548" w:rsidR="000A66E0">
              <w:t xml:space="preserve">When </w:t>
            </w:r>
            <w:r w:rsidR="002A679C">
              <w:t>F</w:t>
            </w:r>
            <w:r w:rsidR="001D02CB">
              <w:t xml:space="preserve">inance, </w:t>
            </w:r>
            <w:r w:rsidR="002A679C">
              <w:lastRenderedPageBreak/>
              <w:t>A</w:t>
            </w:r>
            <w:r w:rsidR="001D02CB">
              <w:t xml:space="preserve">griculture, </w:t>
            </w:r>
            <w:r w:rsidR="002A679C">
              <w:t>E</w:t>
            </w:r>
            <w:r w:rsidR="001D02CB">
              <w:t xml:space="preserve">nvironment and </w:t>
            </w:r>
            <w:r w:rsidR="002A679C">
              <w:t>I</w:t>
            </w:r>
            <w:r w:rsidR="001D02CB">
              <w:t>nfrastructure ministries work from a shared reform pathway, policies reinforce one another rather than compete</w:t>
            </w:r>
            <w:r w:rsidRPr="00160548" w:rsidR="000A66E0">
              <w:t>. </w:t>
            </w:r>
          </w:p>
          <w:p w:rsidR="00D7565A" w:rsidP="0089420E" w:rsidRDefault="00D7565A" w14:paraId="0377DF22" w14:textId="77777777"/>
          <w:p w:rsidRPr="001D02CB" w:rsidR="0089420E" w:rsidP="0089420E" w:rsidRDefault="001D02CB" w14:paraId="15B43570" w14:textId="7EC68BAF">
            <w:r w:rsidR="001D02CB">
              <w:rPr/>
              <w:t xml:space="preserve">Conflicting land and sea use demands and funding flows that clash with commitments across environmental and other sectors are recognized as major barriers to achieving several GBF targets, including targets </w:t>
            </w:r>
            <w:r w:rsidR="29EE0A70">
              <w:rPr/>
              <w:t xml:space="preserve">1, </w:t>
            </w:r>
            <w:r w:rsidR="001D02CB">
              <w:rPr/>
              <w:t>2, 3, 7</w:t>
            </w:r>
            <w:r w:rsidR="00283FDC">
              <w:rPr/>
              <w:t>,</w:t>
            </w:r>
            <w:r w:rsidR="008966D4">
              <w:rPr/>
              <w:t xml:space="preserve"> </w:t>
            </w:r>
            <w:r w:rsidR="001D02CB">
              <w:rPr/>
              <w:t>11</w:t>
            </w:r>
            <w:r w:rsidR="1FE8C566">
              <w:rPr/>
              <w:t xml:space="preserve"> and 20</w:t>
            </w:r>
            <w:r w:rsidR="4DDB999C">
              <w:rPr/>
              <w:t>. </w:t>
            </w:r>
          </w:p>
        </w:tc>
      </w:tr>
      <w:tr w:rsidR="006B6A31" w:rsidTr="781FB1B5" w14:paraId="765F5FB7" w14:textId="77777777">
        <w:tc>
          <w:tcPr>
            <w:tcW w:w="4316" w:type="dxa"/>
            <w:tcMar/>
          </w:tcPr>
          <w:p w:rsidR="006B6A31" w:rsidP="006B6A31" w:rsidRDefault="006B6A31" w14:paraId="405BC8FA" w14:textId="77777777">
            <w:r>
              <w:lastRenderedPageBreak/>
              <w:t>III. B – Moving forward</w:t>
            </w:r>
          </w:p>
          <w:p w:rsidR="006B6A31" w:rsidP="006B6A31" w:rsidRDefault="006B6A31" w14:paraId="1C39FBF5" w14:textId="77777777"/>
          <w:p w:rsidR="006B6A31" w:rsidP="006B6A31" w:rsidRDefault="006B6A31" w14:paraId="7783B75F" w14:textId="77777777"/>
          <w:p w:rsidR="006B6A31" w:rsidP="006B6A31" w:rsidRDefault="006B6A31" w14:paraId="131EC1C2" w14:textId="061D1CF7">
            <w:r>
              <w:t>P. 31</w:t>
            </w:r>
            <w:r w:rsidR="004C445E">
              <w:t>8-319</w:t>
            </w:r>
          </w:p>
          <w:p w:rsidR="006B6A31" w:rsidP="00AB1B6B" w:rsidRDefault="006B6A31" w14:paraId="333C87E4" w14:textId="77777777"/>
          <w:p w:rsidR="003212BA" w:rsidP="00AB1B6B" w:rsidRDefault="003212BA" w14:paraId="187CCAE0" w14:textId="77777777"/>
          <w:p w:rsidR="003212BA" w:rsidP="00AB1B6B" w:rsidRDefault="003212BA" w14:paraId="6A434D5A" w14:textId="6BB6186B">
            <w:r>
              <w:rPr>
                <w:lang w:val="fr-FR"/>
              </w:rPr>
              <w:t xml:space="preserve">Lines </w:t>
            </w:r>
            <w:r w:rsidR="004C445E">
              <w:rPr>
                <w:lang w:val="fr-FR"/>
              </w:rPr>
              <w:t>146-151</w:t>
            </w:r>
            <w:r>
              <w:rPr>
                <w:lang w:val="fr-FR"/>
              </w:rPr>
              <w:t xml:space="preserve"> (</w:t>
            </w:r>
            <w:r>
              <w:t>”</w:t>
            </w:r>
            <w:r w:rsidRPr="001C43F8">
              <w:t>Investing in building enabling environments for financial instruments and regulatory frameworks, such as green bonds, blue bonds, biodiversity credits, payments for ecosystem services, taxonomies and disclosure frameworks, could provide an opportunity to support the mobilization of financial resources for biodiversity</w:t>
            </w:r>
            <w:r>
              <w:t>”)</w:t>
            </w:r>
          </w:p>
        </w:tc>
        <w:tc>
          <w:tcPr>
            <w:tcW w:w="4317" w:type="dxa"/>
            <w:tcMar/>
          </w:tcPr>
          <w:p w:rsidR="006B6A31" w:rsidP="0089420E" w:rsidRDefault="006B6A31" w14:paraId="32FB6497" w14:textId="55EFFC44">
            <w:pPr>
              <w:rPr>
                <w:lang w:val="fr-FR"/>
              </w:rPr>
            </w:pPr>
            <w:proofErr w:type="spellStart"/>
            <w:r>
              <w:rPr>
                <w:lang w:val="fr-FR"/>
              </w:rPr>
              <w:t>Text</w:t>
            </w:r>
            <w:proofErr w:type="spellEnd"/>
          </w:p>
        </w:tc>
        <w:tc>
          <w:tcPr>
            <w:tcW w:w="4317" w:type="dxa"/>
            <w:tcMar/>
          </w:tcPr>
          <w:p w:rsidR="003212BA" w:rsidP="003212BA" w:rsidRDefault="003212BA" w14:paraId="177AEB57" w14:textId="77777777">
            <w:r>
              <w:t>There’s an opportunity to reframe this action as “Investing in building an enabling and coherent environment for positive financial incentives and regulatory frameworks such as green bonds, blue bonds (…)”.</w:t>
            </w:r>
          </w:p>
          <w:p w:rsidR="003212BA" w:rsidP="003212BA" w:rsidRDefault="003212BA" w14:paraId="61A32598" w14:textId="77777777"/>
          <w:p w:rsidR="003212BA" w:rsidP="003212BA" w:rsidRDefault="003212BA" w14:paraId="4AE632E0" w14:textId="77777777">
            <w:r>
              <w:t>The described financial instruments are all examples of positive biodiversity incentives. This is a clear way to link subsidy reform closely to the provision of means of implementation, including resource mobilization.</w:t>
            </w:r>
          </w:p>
          <w:p w:rsidRPr="00363689" w:rsidR="006B6A31" w:rsidP="0080679B" w:rsidRDefault="006B6A31" w14:paraId="714EC819" w14:textId="77777777"/>
        </w:tc>
      </w:tr>
      <w:tr w:rsidR="00026939" w:rsidTr="781FB1B5" w14:paraId="73AA7286" w14:textId="77777777">
        <w:tc>
          <w:tcPr>
            <w:tcW w:w="4316" w:type="dxa"/>
            <w:tcMar/>
          </w:tcPr>
          <w:p w:rsidR="00363689" w:rsidP="00AB1B6B" w:rsidRDefault="00363689" w14:paraId="317DC268" w14:textId="37E1C47F">
            <w:r>
              <w:t>III. B – Moving forward</w:t>
            </w:r>
          </w:p>
          <w:p w:rsidR="00363689" w:rsidP="00AB1B6B" w:rsidRDefault="00363689" w14:paraId="1ABCFA8C" w14:textId="77777777"/>
          <w:p w:rsidR="00363689" w:rsidP="00AB1B6B" w:rsidRDefault="00363689" w14:paraId="7ED17846" w14:textId="77777777"/>
          <w:p w:rsidR="00026939" w:rsidP="00AB1B6B" w:rsidRDefault="00F96C0E" w14:paraId="7920DABA" w14:textId="5EE47E63">
            <w:r>
              <w:t>P. 319</w:t>
            </w:r>
          </w:p>
          <w:p w:rsidR="00F96C0E" w:rsidP="00AB1B6B" w:rsidRDefault="003C76C0" w14:paraId="51D4DFD5" w14:textId="5C8A0258">
            <w:r>
              <w:t>Lines 156-159</w:t>
            </w:r>
          </w:p>
        </w:tc>
        <w:tc>
          <w:tcPr>
            <w:tcW w:w="4317" w:type="dxa"/>
            <w:tcMar/>
          </w:tcPr>
          <w:p w:rsidR="00026939" w:rsidP="0089420E" w:rsidRDefault="003C76C0" w14:paraId="6E9BC5BE" w14:textId="5D69EE67">
            <w:pPr>
              <w:rPr>
                <w:lang w:val="fr-FR"/>
              </w:rPr>
            </w:pPr>
            <w:proofErr w:type="spellStart"/>
            <w:r>
              <w:rPr>
                <w:lang w:val="fr-FR"/>
              </w:rPr>
              <w:t>Text</w:t>
            </w:r>
            <w:proofErr w:type="spellEnd"/>
          </w:p>
        </w:tc>
        <w:tc>
          <w:tcPr>
            <w:tcW w:w="4317" w:type="dxa"/>
            <w:tcMar/>
          </w:tcPr>
          <w:p w:rsidR="004C445E" w:rsidP="0080679B" w:rsidRDefault="0050295B" w14:paraId="0B879D6C" w14:textId="4E05B0A3">
            <w:r>
              <w:t xml:space="preserve">Business for Nature recommends that this opportunity </w:t>
            </w:r>
            <w:r w:rsidR="00DD10F3">
              <w:t xml:space="preserve">explicitly refers to accelerating the implementation of Target 18. The report’s findings are clear that, while some progress has been made </w:t>
            </w:r>
            <w:r w:rsidR="002D3A54">
              <w:t xml:space="preserve">in the assessment and mapping stage, it is insufficient and efforts must focus on </w:t>
            </w:r>
            <w:r w:rsidR="000C6810">
              <w:lastRenderedPageBreak/>
              <w:t>concrete implementation, including through reform</w:t>
            </w:r>
            <w:r w:rsidR="00993E7D">
              <w:t>.</w:t>
            </w:r>
          </w:p>
          <w:p w:rsidR="000C6810" w:rsidP="0080679B" w:rsidRDefault="000C6810" w14:paraId="50B8489B" w14:textId="77777777"/>
          <w:p w:rsidRPr="00363689" w:rsidR="00085775" w:rsidP="0080679B" w:rsidRDefault="00085775" w14:paraId="65900DAC" w14:textId="77777777"/>
          <w:p w:rsidR="00026939" w:rsidP="0089420E" w:rsidRDefault="00026939" w14:paraId="68FE0248" w14:textId="77777777"/>
        </w:tc>
      </w:tr>
      <w:tr w:rsidR="001A7B1E" w:rsidTr="781FB1B5" w14:paraId="6FB26687" w14:textId="77777777">
        <w:tc>
          <w:tcPr>
            <w:tcW w:w="4316" w:type="dxa"/>
            <w:tcMar/>
          </w:tcPr>
          <w:p w:rsidR="001A7B1E" w:rsidP="001A7B1E" w:rsidRDefault="001A7B1E" w14:paraId="0603FD85" w14:textId="77777777">
            <w:r>
              <w:lastRenderedPageBreak/>
              <w:t>III. B – Moving forward</w:t>
            </w:r>
          </w:p>
          <w:p w:rsidR="001A7B1E" w:rsidP="001A7B1E" w:rsidRDefault="001A7B1E" w14:paraId="622187A5" w14:textId="77777777"/>
          <w:p w:rsidR="001A7B1E" w:rsidP="001A7B1E" w:rsidRDefault="001A7B1E" w14:paraId="3B5DA4DA" w14:textId="77777777"/>
          <w:p w:rsidR="001A7B1E" w:rsidP="001A7B1E" w:rsidRDefault="001A7B1E" w14:paraId="128A05DB" w14:textId="77777777">
            <w:r>
              <w:t>P. 319</w:t>
            </w:r>
          </w:p>
          <w:p w:rsidR="001A7B1E" w:rsidP="001A7B1E" w:rsidRDefault="001A7B1E" w14:paraId="30F9A0A4" w14:textId="540F610C">
            <w:r>
              <w:t>Lines 156-159</w:t>
            </w:r>
          </w:p>
        </w:tc>
        <w:tc>
          <w:tcPr>
            <w:tcW w:w="4317" w:type="dxa"/>
            <w:tcMar/>
          </w:tcPr>
          <w:p w:rsidR="001A7B1E" w:rsidP="0089420E" w:rsidRDefault="001A7B1E" w14:paraId="7394816D" w14:textId="39C06C5E">
            <w:pPr>
              <w:rPr>
                <w:lang w:val="fr-FR"/>
              </w:rPr>
            </w:pPr>
            <w:proofErr w:type="spellStart"/>
            <w:r>
              <w:rPr>
                <w:lang w:val="fr-FR"/>
              </w:rPr>
              <w:t>Text</w:t>
            </w:r>
            <w:proofErr w:type="spellEnd"/>
          </w:p>
        </w:tc>
        <w:tc>
          <w:tcPr>
            <w:tcW w:w="4317" w:type="dxa"/>
            <w:tcMar/>
          </w:tcPr>
          <w:p w:rsidR="005B520E" w:rsidP="001A7B1E" w:rsidRDefault="00B0543E" w14:paraId="10508971" w14:textId="77777777">
            <w:r w:rsidRPr="781FB1B5" w:rsidR="00B0543E">
              <w:rPr>
                <w:lang w:val="fr-FR"/>
              </w:rPr>
              <w:t xml:space="preserve">Business for Nature </w:t>
            </w:r>
            <w:r w:rsidRPr="781FB1B5" w:rsidR="00B0543E">
              <w:rPr>
                <w:lang w:val="fr-FR"/>
              </w:rPr>
              <w:t>recommends</w:t>
            </w:r>
            <w:r w:rsidRPr="781FB1B5" w:rsidR="00B0543E">
              <w:rPr>
                <w:lang w:val="fr-FR"/>
              </w:rPr>
              <w:t xml:space="preserve"> </w:t>
            </w:r>
            <w:r w:rsidRPr="781FB1B5" w:rsidR="00B0543E">
              <w:rPr>
                <w:lang w:val="fr-FR"/>
              </w:rPr>
              <w:t>that</w:t>
            </w:r>
            <w:r w:rsidRPr="781FB1B5" w:rsidR="00B0543E">
              <w:rPr>
                <w:lang w:val="fr-FR"/>
              </w:rPr>
              <w:t xml:space="preserve"> </w:t>
            </w:r>
            <w:r w:rsidRPr="781FB1B5" w:rsidR="00B0543E">
              <w:rPr>
                <w:lang w:val="fr-FR"/>
              </w:rPr>
              <w:t>this</w:t>
            </w:r>
            <w:r w:rsidRPr="781FB1B5" w:rsidR="00B0543E">
              <w:rPr>
                <w:lang w:val="fr-FR"/>
              </w:rPr>
              <w:t xml:space="preserve"> </w:t>
            </w:r>
            <w:r w:rsidRPr="781FB1B5" w:rsidR="00B0543E">
              <w:rPr>
                <w:lang w:val="fr-FR"/>
              </w:rPr>
              <w:t>opportunity</w:t>
            </w:r>
            <w:r w:rsidR="001A7B1E">
              <w:rPr/>
              <w:t xml:space="preserve"> refer</w:t>
            </w:r>
            <w:r w:rsidR="00B0543E">
              <w:rPr/>
              <w:t>s</w:t>
            </w:r>
            <w:r w:rsidR="001A7B1E">
              <w:rPr/>
              <w:t xml:space="preserve"> to the establishment of national cross-ministerial processes for governments to co-design incentive transition plans with relevant stakeholders. </w:t>
            </w:r>
          </w:p>
          <w:p w:rsidR="781FB1B5" w:rsidRDefault="781FB1B5" w14:paraId="5B47454C" w14:textId="6525E932"/>
          <w:p w:rsidR="0BDEA644" w:rsidRDefault="0BDEA644" w14:paraId="375882B0" w14:textId="08A5B58E">
            <w:r w:rsidR="0BDEA644">
              <w:rPr/>
              <w:t>Harmful incentives are often embedded in public budgets, tax breaks, sectoral support, pricing policies, and fiscal frameworks. Implementation must go beyond environment ministries, involving finance, agriculture, fisheries, energy, infrastructure, planning, and trade.</w:t>
            </w:r>
            <w:r w:rsidR="0BDEA644">
              <w:rPr/>
              <w:t xml:space="preserve"> </w:t>
            </w:r>
          </w:p>
          <w:p w:rsidR="781FB1B5" w:rsidRDefault="781FB1B5" w14:paraId="02F3FEA5" w14:textId="6CF583CB"/>
          <w:p w:rsidR="76F4D9E5" w:rsidRDefault="76F4D9E5" w14:paraId="654764DB" w14:textId="54954224">
            <w:r w:rsidR="76F4D9E5">
              <w:rPr/>
              <w:t xml:space="preserve">A whole-of-government approach is essential to create any progress as environment ministries in charge of the implementation of the GBF as not the one in charge of incentives and subsidies. Whole-of-government </w:t>
            </w:r>
            <w:r w:rsidR="76F4D9E5">
              <w:rPr/>
              <w:t>appr</w:t>
            </w:r>
            <w:r w:rsidR="121DAB5B">
              <w:rPr/>
              <w:t>aoch</w:t>
            </w:r>
            <w:r w:rsidR="121DAB5B">
              <w:rPr/>
              <w:t xml:space="preserve"> is a clear </w:t>
            </w:r>
            <w:r w:rsidR="121DAB5B">
              <w:rPr/>
              <w:t>objective</w:t>
            </w:r>
            <w:r w:rsidR="121DAB5B">
              <w:rPr/>
              <w:t xml:space="preserve"> of the GBF but is dramatically missing when it comes to Target 18 implementation. </w:t>
            </w:r>
          </w:p>
          <w:p w:rsidR="005B520E" w:rsidP="001A7B1E" w:rsidRDefault="005B520E" w14:paraId="55CA5DCB" w14:textId="77777777"/>
          <w:p w:rsidR="001A7B1E" w:rsidP="001A7B1E" w:rsidRDefault="001A7B1E" w14:paraId="79BD28CB" w14:textId="6579C9D4">
            <w:r w:rsidR="121DAB5B">
              <w:rPr/>
              <w:t>In addition, c</w:t>
            </w:r>
            <w:r w:rsidR="001A7B1E">
              <w:rPr/>
              <w:t xml:space="preserve">ollaboration </w:t>
            </w:r>
            <w:r w:rsidR="001A7B1E">
              <w:rPr/>
              <w:t>with businesses across all value chains will be essential for effective reforms</w:t>
            </w:r>
            <w:r w:rsidR="001A7B1E">
              <w:rPr/>
              <w:t xml:space="preserve"> that </w:t>
            </w:r>
            <w:r w:rsidR="001A7B1E">
              <w:rPr/>
              <w:t>protect economic stability, ensure resilience and a just transition. </w:t>
            </w:r>
          </w:p>
          <w:p w:rsidR="006868B8" w:rsidP="001A7B1E" w:rsidRDefault="006868B8" w14:paraId="424F70CC" w14:textId="77777777"/>
          <w:p w:rsidR="001A7B1E" w:rsidP="0080679B" w:rsidRDefault="001A7B1E" w14:paraId="2336283D" w14:textId="77777777"/>
        </w:tc>
      </w:tr>
    </w:tbl>
    <w:p w:rsidRPr="005B520E" w:rsidR="00114217" w:rsidP="00B64B1C" w:rsidRDefault="00114217" w14:paraId="19F9C7DA" w14:textId="77777777"/>
    <w:sectPr w:rsidRPr="005B520E" w:rsidR="00114217" w:rsidSect="00186FA9">
      <w:headerReference w:type="default" r:id="rId15"/>
      <w:footerReference w:type="even" r:id="rId16"/>
      <w:footerReference w:type="default" r:id="rId17"/>
      <w:pgSz w:w="15840" w:h="12240" w:orient="landscape"/>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E537A" w:rsidP="00140F37" w:rsidRDefault="00FE537A" w14:paraId="7B572BE0" w14:textId="77777777">
      <w:r>
        <w:separator/>
      </w:r>
    </w:p>
  </w:endnote>
  <w:endnote w:type="continuationSeparator" w:id="0">
    <w:p w:rsidR="00FE537A" w:rsidP="00140F37" w:rsidRDefault="00FE537A" w14:paraId="2BEBADB4" w14:textId="77777777">
      <w:r>
        <w:continuationSeparator/>
      </w:r>
    </w:p>
  </w:endnote>
  <w:endnote w:type="continuationNotice" w:id="1">
    <w:p w:rsidR="00FE537A" w:rsidRDefault="00FE537A" w14:paraId="6DB79B3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w:panose1 w:val="00000000000000000000"/>
    <w:charset w:val="00"/>
    <w:family w:val="auto"/>
    <w:pitch w:val="variable"/>
    <w:sig w:usb0="A000006F" w:usb1="0000007B"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Open Sans">
    <w:charset w:val="00"/>
    <w:family w:val="swiss"/>
    <w:pitch w:val="variable"/>
    <w:sig w:usb0="E00002EF" w:usb1="4000205B" w:usb2="00000028" w:usb3="00000000" w:csb0="0000019F" w:csb1="00000000"/>
  </w:font>
  <w:font w:name="Halant">
    <w:panose1 w:val="00000500000000000000"/>
    <w:charset w:val="00"/>
    <w:family w:val="auto"/>
    <w:pitch w:val="variable"/>
    <w:sig w:usb0="00008007" w:usb1="00000000" w:usb2="00000000" w:usb3="00000000" w:csb0="00000001" w:csb1="00000000"/>
  </w:font>
  <w:font w:name="Open Sans SemiBold">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535313512"/>
      <w:docPartObj>
        <w:docPartGallery w:val="Page Numbers (Bottom of Page)"/>
        <w:docPartUnique/>
      </w:docPartObj>
    </w:sdtPr>
    <w:sdtContent>
      <w:p w:rsidR="00A841B2" w:rsidP="004E0D5F" w:rsidRDefault="00A841B2" w14:paraId="23DD42B5" w14:textId="77777777">
        <w:pPr>
          <w:pStyle w:val="Piedepgina"/>
          <w:framePr w:wrap="none"/>
          <w:rPr>
            <w:rStyle w:val="Nmerodepgina"/>
          </w:rPr>
        </w:pPr>
        <w:r>
          <w:rPr>
            <w:rStyle w:val="Nmerodepgina"/>
          </w:rPr>
          <w:fldChar w:fldCharType="begin"/>
        </w:r>
        <w:r>
          <w:rPr>
            <w:rStyle w:val="Nmerodepgina"/>
          </w:rPr>
          <w:instrText xml:space="preserve"> PAGE </w:instrText>
        </w:r>
        <w:r>
          <w:rPr>
            <w:rStyle w:val="Nmerodepgina"/>
          </w:rPr>
          <w:fldChar w:fldCharType="end"/>
        </w:r>
      </w:p>
    </w:sdtContent>
    <w:sdtEndPr>
      <w:rPr>
        <w:rStyle w:val="Nmerodepgina"/>
      </w:rPr>
    </w:sdtEndPr>
  </w:sdt>
  <w:p w:rsidR="00DF5D7E" w:rsidP="004E0D5F" w:rsidRDefault="00DF5D7E" w14:paraId="7A54DA0A" w14:textId="77777777">
    <w:pPr>
      <w:pStyle w:val="Piedepgina"/>
      <w:framePr w:wrap="none"/>
      <w:rPr>
        <w:rStyle w:val="Nmerodepgina"/>
      </w:rPr>
    </w:pPr>
  </w:p>
  <w:p w:rsidR="00DF5D7E" w:rsidP="004E0D5F" w:rsidRDefault="00DF5D7E" w14:paraId="243DABFE" w14:textId="77777777">
    <w:pPr>
      <w:pStyle w:val="Piedepgina"/>
      <w:framePr w:wrap="no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Fonts w:ascii="Figtree" w:hAnsi="Figtree"/>
        <w:sz w:val="20"/>
        <w:szCs w:val="20"/>
      </w:rPr>
      <w:id w:val="-775176196"/>
      <w:docPartObj>
        <w:docPartGallery w:val="Page Numbers (Bottom of Page)"/>
        <w:docPartUnique/>
      </w:docPartObj>
    </w:sdtPr>
    <w:sdtContent>
      <w:p w:rsidRPr="004E0D5F" w:rsidR="00A841B2" w:rsidP="004E0D5F" w:rsidRDefault="00A841B2" w14:paraId="19C8C84D" w14:textId="77777777">
        <w:pPr>
          <w:pStyle w:val="Piedepgina"/>
          <w:framePr w:wrap="none"/>
          <w:rPr>
            <w:rStyle w:val="Nmerodepgina"/>
            <w:rFonts w:ascii="Figtree" w:hAnsi="Figtree"/>
            <w:sz w:val="20"/>
          </w:rPr>
        </w:pPr>
        <w:r w:rsidRPr="004E0D5F">
          <w:rPr>
            <w:rStyle w:val="Nmerodepgina"/>
            <w:rFonts w:ascii="Figtree" w:hAnsi="Figtree"/>
            <w:sz w:val="20"/>
          </w:rPr>
          <w:fldChar w:fldCharType="begin"/>
        </w:r>
        <w:r w:rsidRPr="004E0D5F">
          <w:rPr>
            <w:rStyle w:val="Nmerodepgina"/>
            <w:rFonts w:ascii="Figtree" w:hAnsi="Figtree"/>
            <w:sz w:val="20"/>
          </w:rPr>
          <w:instrText xml:space="preserve"> PAGE </w:instrText>
        </w:r>
        <w:r w:rsidRPr="004E0D5F">
          <w:rPr>
            <w:rStyle w:val="Nmerodepgina"/>
            <w:rFonts w:ascii="Figtree" w:hAnsi="Figtree"/>
            <w:sz w:val="20"/>
          </w:rPr>
          <w:fldChar w:fldCharType="separate"/>
        </w:r>
        <w:r w:rsidRPr="004E0D5F">
          <w:rPr>
            <w:rStyle w:val="Nmerodepgina"/>
            <w:rFonts w:ascii="Figtree" w:hAnsi="Figtree"/>
            <w:noProof/>
            <w:sz w:val="20"/>
          </w:rPr>
          <w:t>1</w:t>
        </w:r>
        <w:r w:rsidRPr="004E0D5F">
          <w:rPr>
            <w:rStyle w:val="Nmerodepgina"/>
            <w:rFonts w:ascii="Figtree" w:hAnsi="Figtree"/>
            <w:sz w:val="20"/>
          </w:rPr>
          <w:fldChar w:fldCharType="end"/>
        </w:r>
      </w:p>
    </w:sdtContent>
    <w:sdtEndPr>
      <w:rPr>
        <w:rStyle w:val="Nmerodepgina"/>
        <w:rFonts w:ascii="Figtree" w:hAnsi="Figtree"/>
        <w:sz w:val="20"/>
        <w:szCs w:val="20"/>
      </w:rPr>
    </w:sdtEndPr>
  </w:sdt>
  <w:p w:rsidRPr="00DF5D7E" w:rsidR="00DF5D7E" w:rsidP="004E0D5F" w:rsidRDefault="00DF5D7E" w14:paraId="46B8DEDB" w14:textId="77777777">
    <w:pPr>
      <w:pStyle w:val="Piedepgina"/>
      <w:framePr w:wrap="none"/>
      <w:rPr>
        <w:rStyle w:val="Nmerodepgina"/>
        <w:b/>
        <w:bCs/>
        <w:sz w:val="24"/>
      </w:rPr>
    </w:pPr>
  </w:p>
  <w:p w:rsidRPr="00DF5D7E" w:rsidR="00DF5D7E" w:rsidP="004E0D5F" w:rsidRDefault="00DF5D7E" w14:paraId="3D4A49D5" w14:textId="77777777">
    <w:pPr>
      <w:pStyle w:val="Piedepgina"/>
      <w:framePr w:wrap="no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E537A" w:rsidP="00140F37" w:rsidRDefault="00FE537A" w14:paraId="24837AE6" w14:textId="77777777">
      <w:r>
        <w:separator/>
      </w:r>
    </w:p>
  </w:footnote>
  <w:footnote w:type="continuationSeparator" w:id="0">
    <w:p w:rsidR="00FE537A" w:rsidP="00140F37" w:rsidRDefault="00FE537A" w14:paraId="402F92F0" w14:textId="77777777">
      <w:r>
        <w:continuationSeparator/>
      </w:r>
    </w:p>
  </w:footnote>
  <w:footnote w:type="continuationNotice" w:id="1">
    <w:p w:rsidR="00FE537A" w:rsidRDefault="00FE537A" w14:paraId="2C24768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4E0D5F" w:rsidR="004E0D5F" w:rsidP="004E0D5F" w:rsidRDefault="004E0D5F" w14:paraId="3BA849C1" w14:textId="77777777">
    <w:pPr>
      <w:pStyle w:val="Encabezado"/>
      <w:jc w:val="right"/>
      <w:rPr>
        <w:lang w:val="en-GB"/>
      </w:rPr>
    </w:pPr>
    <w:r w:rsidRPr="004E0D5F">
      <w:rPr>
        <w:noProof/>
        <w:lang w:val="en-GB"/>
      </w:rPr>
      <w:drawing>
        <wp:anchor distT="0" distB="0" distL="114300" distR="114300" simplePos="0" relativeHeight="251658240" behindDoc="1" locked="0" layoutInCell="1" allowOverlap="1" wp14:anchorId="2A2EDE1D" wp14:editId="630BD4B3">
          <wp:simplePos x="0" y="0"/>
          <wp:positionH relativeFrom="margin">
            <wp:posOffset>4562475</wp:posOffset>
          </wp:positionH>
          <wp:positionV relativeFrom="paragraph">
            <wp:posOffset>-59055</wp:posOffset>
          </wp:positionV>
          <wp:extent cx="1379855" cy="357505"/>
          <wp:effectExtent l="0" t="0" r="0" b="4445"/>
          <wp:wrapTight wrapText="bothSides">
            <wp:wrapPolygon edited="0">
              <wp:start x="1789" y="0"/>
              <wp:lineTo x="0" y="4604"/>
              <wp:lineTo x="0" y="20718"/>
              <wp:lineTo x="596" y="20718"/>
              <wp:lineTo x="21173" y="20718"/>
              <wp:lineTo x="21173" y="2302"/>
              <wp:lineTo x="13121" y="0"/>
              <wp:lineTo x="1789" y="0"/>
            </wp:wrapPolygon>
          </wp:wrapTight>
          <wp:docPr id="20522208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9855" cy="3575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D62ED" w:rsidP="008D62ED" w:rsidRDefault="008D62ED" w14:paraId="422253A5" w14:textId="77777777">
    <w:pPr>
      <w:pStyle w:val="Encabezado"/>
    </w:pPr>
  </w:p>
  <w:p w:rsidR="004E0D5F" w:rsidP="008D62ED" w:rsidRDefault="004E0D5F" w14:paraId="39EFB550" w14:textId="77777777">
    <w:pPr>
      <w:pStyle w:val="Encabezado"/>
    </w:pPr>
  </w:p>
  <w:p w:rsidR="004E0D5F" w:rsidP="008D62ED" w:rsidRDefault="004E0D5F" w14:paraId="3C0B85C5"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39AE6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906A4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7FA327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06C254"/>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4442028C"/>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080884BC"/>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AE488BDA"/>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AB02FC26"/>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ED349BF2"/>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FB22E42A"/>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5387787"/>
    <w:multiLevelType w:val="hybridMultilevel"/>
    <w:tmpl w:val="E72ADD9A"/>
    <w:lvl w:ilvl="0" w:tplc="F006A9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331E07"/>
    <w:multiLevelType w:val="hybridMultilevel"/>
    <w:tmpl w:val="93267B8C"/>
    <w:lvl w:ilvl="0" w:tplc="F006A9D4">
      <w:start w:val="1"/>
      <w:numFmt w:val="decimal"/>
      <w:lvlText w:val="%1."/>
      <w:lvlJc w:val="left"/>
      <w:pPr>
        <w:ind w:left="1440" w:hanging="360"/>
      </w:pPr>
      <w:rPr>
        <w:rFonts w:hint="default"/>
        <w:color w:val="auto"/>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2" w15:restartNumberingAfterBreak="0">
    <w:nsid w:val="13C63829"/>
    <w:multiLevelType w:val="multilevel"/>
    <w:tmpl w:val="88A82E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07E45E2"/>
    <w:multiLevelType w:val="multilevel"/>
    <w:tmpl w:val="5A26DB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37859C6"/>
    <w:multiLevelType w:val="hybridMultilevel"/>
    <w:tmpl w:val="A8D6B344"/>
    <w:lvl w:ilvl="0" w:tplc="E56A9794">
      <w:numFmt w:val="bullet"/>
      <w:lvlText w:val="-"/>
      <w:lvlJc w:val="left"/>
      <w:pPr>
        <w:ind w:left="720" w:hanging="360"/>
      </w:pPr>
      <w:rPr>
        <w:rFonts w:hint="default" w:ascii="Figtree" w:hAnsi="Figtree" w:cs="Times New Roman (Body CS)"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8502D44"/>
    <w:multiLevelType w:val="multilevel"/>
    <w:tmpl w:val="67C2ED9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4781D32"/>
    <w:multiLevelType w:val="multilevel"/>
    <w:tmpl w:val="9634B6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911765B"/>
    <w:multiLevelType w:val="multilevel"/>
    <w:tmpl w:val="BE02D9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7A53A38"/>
    <w:multiLevelType w:val="hybridMultilevel"/>
    <w:tmpl w:val="D8A0EEDA"/>
    <w:lvl w:ilvl="0" w:tplc="AA9EE7F6">
      <w:start w:val="2020"/>
      <w:numFmt w:val="bullet"/>
      <w:lvlText w:val="-"/>
      <w:lvlJc w:val="left"/>
      <w:pPr>
        <w:ind w:left="720" w:hanging="360"/>
      </w:pPr>
      <w:rPr>
        <w:rFonts w:hint="default" w:ascii="Open Sans" w:hAnsi="Open Sans" w:cs="Open Sans"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B0B21B2"/>
    <w:multiLevelType w:val="multilevel"/>
    <w:tmpl w:val="44A0100C"/>
    <w:lvl w:ilvl="0">
      <w:start w:val="208"/>
      <w:numFmt w:val="bullet"/>
      <w:lvlText w:val=""/>
      <w:lvlJc w:val="left"/>
      <w:pPr>
        <w:ind w:left="1440" w:hanging="360"/>
      </w:pPr>
      <w:rPr>
        <w:rFonts w:hint="default" w:ascii="Symbol" w:hAnsi="Symbol" w:cs="Times New Roman" w:eastAsiaTheme="minorHAnsi"/>
        <w:color w:val="auto"/>
      </w:rPr>
    </w:lvl>
    <w:lvl w:ilvl="1">
      <w:start w:val="1"/>
      <w:numFmt w:val="bullet"/>
      <w:lvlText w:val="o"/>
      <w:lvlJc w:val="left"/>
      <w:pPr>
        <w:ind w:left="2160" w:hanging="360"/>
      </w:pPr>
      <w:rPr>
        <w:rFonts w:hint="default" w:ascii="Courier New" w:hAnsi="Courier New" w:cs="Courier New"/>
      </w:rPr>
    </w:lvl>
    <w:lvl w:ilvl="2">
      <w:start w:val="1"/>
      <w:numFmt w:val="bullet"/>
      <w:lvlText w:val=""/>
      <w:lvlJc w:val="left"/>
      <w:pPr>
        <w:ind w:left="2880" w:hanging="360"/>
      </w:pPr>
      <w:rPr>
        <w:rFonts w:hint="default" w:ascii="Wingdings" w:hAnsi="Wingdings"/>
      </w:rPr>
    </w:lvl>
    <w:lvl w:ilvl="3">
      <w:start w:val="1"/>
      <w:numFmt w:val="bullet"/>
      <w:lvlText w:val=""/>
      <w:lvlJc w:val="left"/>
      <w:pPr>
        <w:ind w:left="3600" w:hanging="360"/>
      </w:pPr>
      <w:rPr>
        <w:rFonts w:hint="default" w:ascii="Symbol" w:hAnsi="Symbol"/>
      </w:rPr>
    </w:lvl>
    <w:lvl w:ilvl="4">
      <w:start w:val="1"/>
      <w:numFmt w:val="bullet"/>
      <w:lvlText w:val="o"/>
      <w:lvlJc w:val="left"/>
      <w:pPr>
        <w:ind w:left="4320" w:hanging="360"/>
      </w:pPr>
      <w:rPr>
        <w:rFonts w:hint="default" w:ascii="Courier New" w:hAnsi="Courier New" w:cs="Courier New"/>
      </w:rPr>
    </w:lvl>
    <w:lvl w:ilvl="5">
      <w:start w:val="1"/>
      <w:numFmt w:val="bullet"/>
      <w:lvlText w:val=""/>
      <w:lvlJc w:val="left"/>
      <w:pPr>
        <w:ind w:left="5040" w:hanging="360"/>
      </w:pPr>
      <w:rPr>
        <w:rFonts w:hint="default" w:ascii="Wingdings" w:hAnsi="Wingdings"/>
      </w:rPr>
    </w:lvl>
    <w:lvl w:ilvl="6">
      <w:start w:val="1"/>
      <w:numFmt w:val="bullet"/>
      <w:lvlText w:val=""/>
      <w:lvlJc w:val="left"/>
      <w:pPr>
        <w:ind w:left="5760" w:hanging="360"/>
      </w:pPr>
      <w:rPr>
        <w:rFonts w:hint="default" w:ascii="Symbol" w:hAnsi="Symbol"/>
      </w:rPr>
    </w:lvl>
    <w:lvl w:ilvl="7">
      <w:start w:val="1"/>
      <w:numFmt w:val="bullet"/>
      <w:lvlText w:val="o"/>
      <w:lvlJc w:val="left"/>
      <w:pPr>
        <w:ind w:left="6480" w:hanging="360"/>
      </w:pPr>
      <w:rPr>
        <w:rFonts w:hint="default" w:ascii="Courier New" w:hAnsi="Courier New" w:cs="Courier New"/>
      </w:rPr>
    </w:lvl>
    <w:lvl w:ilvl="8">
      <w:start w:val="1"/>
      <w:numFmt w:val="bullet"/>
      <w:lvlText w:val=""/>
      <w:lvlJc w:val="left"/>
      <w:pPr>
        <w:ind w:left="7200" w:hanging="360"/>
      </w:pPr>
      <w:rPr>
        <w:rFonts w:hint="default" w:ascii="Wingdings" w:hAnsi="Wingdings"/>
      </w:rPr>
    </w:lvl>
  </w:abstractNum>
  <w:abstractNum w:abstractNumId="20" w15:restartNumberingAfterBreak="0">
    <w:nsid w:val="4D5C7B1F"/>
    <w:multiLevelType w:val="hybridMultilevel"/>
    <w:tmpl w:val="A89CD9A4"/>
    <w:lvl w:ilvl="0" w:tplc="A5F07AF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2C16BEF"/>
    <w:multiLevelType w:val="multilevel"/>
    <w:tmpl w:val="159074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79CE20E4"/>
    <w:multiLevelType w:val="hybridMultilevel"/>
    <w:tmpl w:val="9E5A602A"/>
    <w:lvl w:ilvl="0" w:tplc="AEA8050E">
      <w:start w:val="1"/>
      <w:numFmt w:val="bullet"/>
      <w:pStyle w:val="Prrafodelista"/>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638530976">
    <w:abstractNumId w:val="10"/>
  </w:num>
  <w:num w:numId="2" w16cid:durableId="1880313264">
    <w:abstractNumId w:val="0"/>
  </w:num>
  <w:num w:numId="3" w16cid:durableId="842206813">
    <w:abstractNumId w:val="1"/>
  </w:num>
  <w:num w:numId="4" w16cid:durableId="294917606">
    <w:abstractNumId w:val="2"/>
  </w:num>
  <w:num w:numId="5" w16cid:durableId="1703238877">
    <w:abstractNumId w:val="3"/>
  </w:num>
  <w:num w:numId="6" w16cid:durableId="1767727464">
    <w:abstractNumId w:val="8"/>
  </w:num>
  <w:num w:numId="7" w16cid:durableId="783234281">
    <w:abstractNumId w:val="4"/>
  </w:num>
  <w:num w:numId="8" w16cid:durableId="1888489369">
    <w:abstractNumId w:val="5"/>
  </w:num>
  <w:num w:numId="9" w16cid:durableId="15541744">
    <w:abstractNumId w:val="6"/>
  </w:num>
  <w:num w:numId="10" w16cid:durableId="1884245385">
    <w:abstractNumId w:val="7"/>
  </w:num>
  <w:num w:numId="11" w16cid:durableId="50856310">
    <w:abstractNumId w:val="9"/>
  </w:num>
  <w:num w:numId="12" w16cid:durableId="608900002">
    <w:abstractNumId w:val="11"/>
  </w:num>
  <w:num w:numId="13" w16cid:durableId="1222130206">
    <w:abstractNumId w:val="19"/>
  </w:num>
  <w:num w:numId="14" w16cid:durableId="1267808145">
    <w:abstractNumId w:val="18"/>
  </w:num>
  <w:num w:numId="15" w16cid:durableId="1567644826">
    <w:abstractNumId w:val="20"/>
  </w:num>
  <w:num w:numId="16" w16cid:durableId="1492522408">
    <w:abstractNumId w:val="14"/>
  </w:num>
  <w:num w:numId="17" w16cid:durableId="1949776772">
    <w:abstractNumId w:val="12"/>
  </w:num>
  <w:num w:numId="18" w16cid:durableId="1473403850">
    <w:abstractNumId w:val="13"/>
  </w:num>
  <w:num w:numId="19" w16cid:durableId="824930616">
    <w:abstractNumId w:val="16"/>
  </w:num>
  <w:num w:numId="20" w16cid:durableId="1506824101">
    <w:abstractNumId w:val="21"/>
  </w:num>
  <w:num w:numId="21" w16cid:durableId="1774125311">
    <w:abstractNumId w:val="15"/>
  </w:num>
  <w:num w:numId="22" w16cid:durableId="1201281051">
    <w:abstractNumId w:val="22"/>
  </w:num>
  <w:num w:numId="23" w16cid:durableId="1092318262">
    <w:abstractNumId w:val="17"/>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FA9"/>
    <w:rsid w:val="00001BF6"/>
    <w:rsid w:val="000068A0"/>
    <w:rsid w:val="00016FEA"/>
    <w:rsid w:val="000171A8"/>
    <w:rsid w:val="00026939"/>
    <w:rsid w:val="00061F3D"/>
    <w:rsid w:val="000630F6"/>
    <w:rsid w:val="00085775"/>
    <w:rsid w:val="000A66E0"/>
    <w:rsid w:val="000B753F"/>
    <w:rsid w:val="000C5644"/>
    <w:rsid w:val="000C6810"/>
    <w:rsid w:val="000E0898"/>
    <w:rsid w:val="000E2EB4"/>
    <w:rsid w:val="000F1E4C"/>
    <w:rsid w:val="000F75BF"/>
    <w:rsid w:val="00114217"/>
    <w:rsid w:val="00140F37"/>
    <w:rsid w:val="001410AC"/>
    <w:rsid w:val="001524AF"/>
    <w:rsid w:val="0015548A"/>
    <w:rsid w:val="00160548"/>
    <w:rsid w:val="001626C7"/>
    <w:rsid w:val="00164D8E"/>
    <w:rsid w:val="00164DD6"/>
    <w:rsid w:val="0018174D"/>
    <w:rsid w:val="00186FA9"/>
    <w:rsid w:val="00190EBE"/>
    <w:rsid w:val="00192A39"/>
    <w:rsid w:val="001A1A93"/>
    <w:rsid w:val="001A3F72"/>
    <w:rsid w:val="001A7B1E"/>
    <w:rsid w:val="001C43F8"/>
    <w:rsid w:val="001D02CB"/>
    <w:rsid w:val="002044BF"/>
    <w:rsid w:val="0021014A"/>
    <w:rsid w:val="002112CF"/>
    <w:rsid w:val="00216E61"/>
    <w:rsid w:val="002215C6"/>
    <w:rsid w:val="0022192F"/>
    <w:rsid w:val="002221D9"/>
    <w:rsid w:val="002226A7"/>
    <w:rsid w:val="0023684E"/>
    <w:rsid w:val="002373FE"/>
    <w:rsid w:val="0024438F"/>
    <w:rsid w:val="00260FEC"/>
    <w:rsid w:val="002641C8"/>
    <w:rsid w:val="00270B96"/>
    <w:rsid w:val="00277633"/>
    <w:rsid w:val="00283FDC"/>
    <w:rsid w:val="00290620"/>
    <w:rsid w:val="00291202"/>
    <w:rsid w:val="002A4CBE"/>
    <w:rsid w:val="002A679C"/>
    <w:rsid w:val="002A68C6"/>
    <w:rsid w:val="002B39C6"/>
    <w:rsid w:val="002B5C35"/>
    <w:rsid w:val="002B7057"/>
    <w:rsid w:val="002C515B"/>
    <w:rsid w:val="002C76BD"/>
    <w:rsid w:val="002D2B81"/>
    <w:rsid w:val="002D387D"/>
    <w:rsid w:val="002D3A54"/>
    <w:rsid w:val="002D3C3F"/>
    <w:rsid w:val="002D4266"/>
    <w:rsid w:val="002E0A96"/>
    <w:rsid w:val="002E1F1E"/>
    <w:rsid w:val="002E35E8"/>
    <w:rsid w:val="002F1541"/>
    <w:rsid w:val="002F33C8"/>
    <w:rsid w:val="003001C5"/>
    <w:rsid w:val="00315B92"/>
    <w:rsid w:val="003212BA"/>
    <w:rsid w:val="00322B00"/>
    <w:rsid w:val="0032440A"/>
    <w:rsid w:val="0034442A"/>
    <w:rsid w:val="00345C79"/>
    <w:rsid w:val="00350C5B"/>
    <w:rsid w:val="003579F6"/>
    <w:rsid w:val="00361C7F"/>
    <w:rsid w:val="00362CDC"/>
    <w:rsid w:val="00363689"/>
    <w:rsid w:val="0037539D"/>
    <w:rsid w:val="003A7D07"/>
    <w:rsid w:val="003C09D5"/>
    <w:rsid w:val="003C3E50"/>
    <w:rsid w:val="003C76C0"/>
    <w:rsid w:val="003D1424"/>
    <w:rsid w:val="003D4B69"/>
    <w:rsid w:val="003E0F71"/>
    <w:rsid w:val="003E78D3"/>
    <w:rsid w:val="00400B17"/>
    <w:rsid w:val="0041570A"/>
    <w:rsid w:val="00424AF9"/>
    <w:rsid w:val="00433326"/>
    <w:rsid w:val="00437820"/>
    <w:rsid w:val="0044317A"/>
    <w:rsid w:val="00451215"/>
    <w:rsid w:val="00451BA0"/>
    <w:rsid w:val="00470C46"/>
    <w:rsid w:val="00472647"/>
    <w:rsid w:val="00474269"/>
    <w:rsid w:val="00491D65"/>
    <w:rsid w:val="0049212B"/>
    <w:rsid w:val="004B28C9"/>
    <w:rsid w:val="004B74D4"/>
    <w:rsid w:val="004C0417"/>
    <w:rsid w:val="004C445E"/>
    <w:rsid w:val="004D2CF0"/>
    <w:rsid w:val="004E0D5F"/>
    <w:rsid w:val="004E1FB1"/>
    <w:rsid w:val="004E5A12"/>
    <w:rsid w:val="0050295B"/>
    <w:rsid w:val="005374B1"/>
    <w:rsid w:val="005434B5"/>
    <w:rsid w:val="00546118"/>
    <w:rsid w:val="00552848"/>
    <w:rsid w:val="00552F57"/>
    <w:rsid w:val="00554AB4"/>
    <w:rsid w:val="00573F30"/>
    <w:rsid w:val="00586E7C"/>
    <w:rsid w:val="00593755"/>
    <w:rsid w:val="005A0DE3"/>
    <w:rsid w:val="005B520E"/>
    <w:rsid w:val="005C16D9"/>
    <w:rsid w:val="005C53C7"/>
    <w:rsid w:val="005D2608"/>
    <w:rsid w:val="005D7A92"/>
    <w:rsid w:val="005E2DA3"/>
    <w:rsid w:val="006046A4"/>
    <w:rsid w:val="0060756D"/>
    <w:rsid w:val="00610DED"/>
    <w:rsid w:val="00623367"/>
    <w:rsid w:val="00632974"/>
    <w:rsid w:val="006344D6"/>
    <w:rsid w:val="00637B44"/>
    <w:rsid w:val="00652FB8"/>
    <w:rsid w:val="00657A36"/>
    <w:rsid w:val="00660AA7"/>
    <w:rsid w:val="006646E5"/>
    <w:rsid w:val="006868B8"/>
    <w:rsid w:val="00690489"/>
    <w:rsid w:val="00692661"/>
    <w:rsid w:val="00692ED3"/>
    <w:rsid w:val="006A4C5F"/>
    <w:rsid w:val="006B2B4A"/>
    <w:rsid w:val="006B6A31"/>
    <w:rsid w:val="006C3DF3"/>
    <w:rsid w:val="006C45E5"/>
    <w:rsid w:val="006D4452"/>
    <w:rsid w:val="006D480B"/>
    <w:rsid w:val="006D54A2"/>
    <w:rsid w:val="006D783A"/>
    <w:rsid w:val="006D7B26"/>
    <w:rsid w:val="006E28EC"/>
    <w:rsid w:val="006E6A06"/>
    <w:rsid w:val="006F082B"/>
    <w:rsid w:val="007102AA"/>
    <w:rsid w:val="007530AD"/>
    <w:rsid w:val="00763AC6"/>
    <w:rsid w:val="0076519B"/>
    <w:rsid w:val="007673EA"/>
    <w:rsid w:val="0077458E"/>
    <w:rsid w:val="0078201B"/>
    <w:rsid w:val="0078766D"/>
    <w:rsid w:val="007A0FC5"/>
    <w:rsid w:val="007B16AD"/>
    <w:rsid w:val="007B2E92"/>
    <w:rsid w:val="007B78B6"/>
    <w:rsid w:val="007C3F78"/>
    <w:rsid w:val="007E01C5"/>
    <w:rsid w:val="007F7C7B"/>
    <w:rsid w:val="00803671"/>
    <w:rsid w:val="0080679B"/>
    <w:rsid w:val="008101DC"/>
    <w:rsid w:val="00821577"/>
    <w:rsid w:val="008250A6"/>
    <w:rsid w:val="00826762"/>
    <w:rsid w:val="00833A2D"/>
    <w:rsid w:val="00842EAA"/>
    <w:rsid w:val="0084324C"/>
    <w:rsid w:val="00846BEE"/>
    <w:rsid w:val="0086267B"/>
    <w:rsid w:val="00892373"/>
    <w:rsid w:val="0089420E"/>
    <w:rsid w:val="008966D4"/>
    <w:rsid w:val="008A6D13"/>
    <w:rsid w:val="008B1DF7"/>
    <w:rsid w:val="008D1E6A"/>
    <w:rsid w:val="008D62ED"/>
    <w:rsid w:val="00902DB5"/>
    <w:rsid w:val="00917F2D"/>
    <w:rsid w:val="00924639"/>
    <w:rsid w:val="00926CF6"/>
    <w:rsid w:val="009404D9"/>
    <w:rsid w:val="0094656D"/>
    <w:rsid w:val="009465D2"/>
    <w:rsid w:val="0095277A"/>
    <w:rsid w:val="00955C8B"/>
    <w:rsid w:val="00970AB8"/>
    <w:rsid w:val="009734D2"/>
    <w:rsid w:val="00987B0E"/>
    <w:rsid w:val="00993E7D"/>
    <w:rsid w:val="009D5B27"/>
    <w:rsid w:val="009D661E"/>
    <w:rsid w:val="009E65C6"/>
    <w:rsid w:val="009F0937"/>
    <w:rsid w:val="009F1B82"/>
    <w:rsid w:val="009F2238"/>
    <w:rsid w:val="009F62CB"/>
    <w:rsid w:val="00A0330F"/>
    <w:rsid w:val="00A10409"/>
    <w:rsid w:val="00A11D2B"/>
    <w:rsid w:val="00A11E5B"/>
    <w:rsid w:val="00A15D65"/>
    <w:rsid w:val="00A22BEF"/>
    <w:rsid w:val="00A231ED"/>
    <w:rsid w:val="00A36088"/>
    <w:rsid w:val="00A401DC"/>
    <w:rsid w:val="00A51AC9"/>
    <w:rsid w:val="00A7425B"/>
    <w:rsid w:val="00A841B2"/>
    <w:rsid w:val="00A86D18"/>
    <w:rsid w:val="00AA06D6"/>
    <w:rsid w:val="00AA4590"/>
    <w:rsid w:val="00AB1B6B"/>
    <w:rsid w:val="00AB2642"/>
    <w:rsid w:val="00AB3CA0"/>
    <w:rsid w:val="00AB3D69"/>
    <w:rsid w:val="00AC5024"/>
    <w:rsid w:val="00AC693C"/>
    <w:rsid w:val="00AC7F8D"/>
    <w:rsid w:val="00AD195A"/>
    <w:rsid w:val="00AD7BF6"/>
    <w:rsid w:val="00AE1615"/>
    <w:rsid w:val="00AE1DE3"/>
    <w:rsid w:val="00AF2734"/>
    <w:rsid w:val="00B036A5"/>
    <w:rsid w:val="00B0543E"/>
    <w:rsid w:val="00B07B9E"/>
    <w:rsid w:val="00B32844"/>
    <w:rsid w:val="00B36F3D"/>
    <w:rsid w:val="00B52795"/>
    <w:rsid w:val="00B54B9D"/>
    <w:rsid w:val="00B6060E"/>
    <w:rsid w:val="00B64A7C"/>
    <w:rsid w:val="00B64B1C"/>
    <w:rsid w:val="00B64D88"/>
    <w:rsid w:val="00B73BFB"/>
    <w:rsid w:val="00B81D84"/>
    <w:rsid w:val="00B86761"/>
    <w:rsid w:val="00B91EEF"/>
    <w:rsid w:val="00BA5721"/>
    <w:rsid w:val="00BD24E4"/>
    <w:rsid w:val="00BE1AA8"/>
    <w:rsid w:val="00C04CAA"/>
    <w:rsid w:val="00C05DB1"/>
    <w:rsid w:val="00C064C7"/>
    <w:rsid w:val="00C17051"/>
    <w:rsid w:val="00C3401A"/>
    <w:rsid w:val="00C42E3F"/>
    <w:rsid w:val="00C46720"/>
    <w:rsid w:val="00C54ED7"/>
    <w:rsid w:val="00C6050F"/>
    <w:rsid w:val="00C606F7"/>
    <w:rsid w:val="00C62113"/>
    <w:rsid w:val="00C63DC8"/>
    <w:rsid w:val="00C745B9"/>
    <w:rsid w:val="00C925B2"/>
    <w:rsid w:val="00C966EA"/>
    <w:rsid w:val="00CA120B"/>
    <w:rsid w:val="00CC3E41"/>
    <w:rsid w:val="00CE15BE"/>
    <w:rsid w:val="00CE3BE3"/>
    <w:rsid w:val="00CF4603"/>
    <w:rsid w:val="00CF5CC0"/>
    <w:rsid w:val="00D01E2F"/>
    <w:rsid w:val="00D10A96"/>
    <w:rsid w:val="00D206B6"/>
    <w:rsid w:val="00D220AB"/>
    <w:rsid w:val="00D220AF"/>
    <w:rsid w:val="00D23874"/>
    <w:rsid w:val="00D278C7"/>
    <w:rsid w:val="00D30726"/>
    <w:rsid w:val="00D31ECC"/>
    <w:rsid w:val="00D32A0B"/>
    <w:rsid w:val="00D63027"/>
    <w:rsid w:val="00D742EC"/>
    <w:rsid w:val="00D7565A"/>
    <w:rsid w:val="00D95563"/>
    <w:rsid w:val="00DA3D1B"/>
    <w:rsid w:val="00DB25AD"/>
    <w:rsid w:val="00DC2984"/>
    <w:rsid w:val="00DC3425"/>
    <w:rsid w:val="00DD10F3"/>
    <w:rsid w:val="00DD4CF1"/>
    <w:rsid w:val="00DF0BAC"/>
    <w:rsid w:val="00DF2245"/>
    <w:rsid w:val="00DF4407"/>
    <w:rsid w:val="00DF5D7E"/>
    <w:rsid w:val="00E071A8"/>
    <w:rsid w:val="00E11A4D"/>
    <w:rsid w:val="00E25F9B"/>
    <w:rsid w:val="00E402EB"/>
    <w:rsid w:val="00E44984"/>
    <w:rsid w:val="00E507DF"/>
    <w:rsid w:val="00E54A9E"/>
    <w:rsid w:val="00E72B69"/>
    <w:rsid w:val="00E8400B"/>
    <w:rsid w:val="00E86C92"/>
    <w:rsid w:val="00E90DFF"/>
    <w:rsid w:val="00E95D03"/>
    <w:rsid w:val="00E96F97"/>
    <w:rsid w:val="00EA6A37"/>
    <w:rsid w:val="00EB6F27"/>
    <w:rsid w:val="00EC36B6"/>
    <w:rsid w:val="00EC426B"/>
    <w:rsid w:val="00EE0F2B"/>
    <w:rsid w:val="00EE3EEA"/>
    <w:rsid w:val="00EF2F86"/>
    <w:rsid w:val="00EF6632"/>
    <w:rsid w:val="00F163BF"/>
    <w:rsid w:val="00F16F16"/>
    <w:rsid w:val="00F32B80"/>
    <w:rsid w:val="00F3676B"/>
    <w:rsid w:val="00F475F1"/>
    <w:rsid w:val="00F57631"/>
    <w:rsid w:val="00F654C1"/>
    <w:rsid w:val="00F73B6F"/>
    <w:rsid w:val="00F84658"/>
    <w:rsid w:val="00F96C0E"/>
    <w:rsid w:val="00FC0C26"/>
    <w:rsid w:val="00FE537A"/>
    <w:rsid w:val="01AF1814"/>
    <w:rsid w:val="075A7AA4"/>
    <w:rsid w:val="0B2C0C6C"/>
    <w:rsid w:val="0B84D500"/>
    <w:rsid w:val="0BDEA644"/>
    <w:rsid w:val="0CF37744"/>
    <w:rsid w:val="0D7D3E57"/>
    <w:rsid w:val="0E8D639F"/>
    <w:rsid w:val="121DAB5B"/>
    <w:rsid w:val="141F15B1"/>
    <w:rsid w:val="17070E95"/>
    <w:rsid w:val="191CE91F"/>
    <w:rsid w:val="1F27E3F4"/>
    <w:rsid w:val="1FE8C566"/>
    <w:rsid w:val="2872A2DC"/>
    <w:rsid w:val="29EE0A70"/>
    <w:rsid w:val="2A388C80"/>
    <w:rsid w:val="2D6D22B9"/>
    <w:rsid w:val="32042077"/>
    <w:rsid w:val="33D9867B"/>
    <w:rsid w:val="36293AD7"/>
    <w:rsid w:val="379AB795"/>
    <w:rsid w:val="3BA9D0B8"/>
    <w:rsid w:val="3F7B4245"/>
    <w:rsid w:val="3FBF60D4"/>
    <w:rsid w:val="47214DD6"/>
    <w:rsid w:val="481281CA"/>
    <w:rsid w:val="4A3BFB80"/>
    <w:rsid w:val="4DDB999C"/>
    <w:rsid w:val="4E672F21"/>
    <w:rsid w:val="54481340"/>
    <w:rsid w:val="558F885F"/>
    <w:rsid w:val="5700F4FA"/>
    <w:rsid w:val="612BF933"/>
    <w:rsid w:val="6410969F"/>
    <w:rsid w:val="64329786"/>
    <w:rsid w:val="66406035"/>
    <w:rsid w:val="67D1EBAA"/>
    <w:rsid w:val="76F4D9E5"/>
    <w:rsid w:val="781FB1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60B9C"/>
  <w14:defaultImageDpi w14:val="32767"/>
  <w15:chartTrackingRefBased/>
  <w15:docId w15:val="{1AE7CA11-3C2D-464D-B758-49A14AB2D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hAnsi="Open Sans" w:cs="Times New Roman (Body CS)" w:eastAsiaTheme="minorHAnsi"/>
        <w:color w:val="464749"/>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lsdException w:name="heading 5" w:uiPriority="9" w:semiHidden="1" w:unhideWhenUsed="1"/>
    <w:lsdException w:name="heading 6" w:uiPriority="9" w:semiHidden="1" w:unhideWhenUsed="1"/>
    <w:lsdException w:name="heading 7" w:uiPriority="9" w:semiHidden="1" w:unhideWhenUsed="1"/>
    <w:lsdException w:name="heading 8" w:uiPriority="9" w:semiHidden="1" w:unhideWhenUsed="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6344D6"/>
    <w:rPr>
      <w:rFonts w:ascii="Figtree" w:hAnsi="Figtree"/>
      <w:color w:val="000000" w:themeColor="text1"/>
      <w:sz w:val="22"/>
    </w:rPr>
  </w:style>
  <w:style w:type="paragraph" w:styleId="Ttulo1">
    <w:name w:val="heading 1"/>
    <w:basedOn w:val="Normal"/>
    <w:next w:val="Normal"/>
    <w:link w:val="Ttulo1Car"/>
    <w:autoRedefine/>
    <w:uiPriority w:val="9"/>
    <w:qFormat/>
    <w:rsid w:val="006344D6"/>
    <w:pPr>
      <w:keepNext/>
      <w:keepLines/>
      <w:spacing w:before="240"/>
      <w:outlineLvl w:val="0"/>
    </w:pPr>
    <w:rPr>
      <w:rFonts w:ascii="Halant" w:hAnsi="Halant" w:eastAsiaTheme="majorEastAsia" w:cstheme="majorBidi"/>
      <w:color w:val="003118" w:themeColor="text2"/>
      <w:spacing w:val="-20"/>
      <w:sz w:val="32"/>
      <w:szCs w:val="32"/>
    </w:rPr>
  </w:style>
  <w:style w:type="paragraph" w:styleId="Ttulo2">
    <w:name w:val="heading 2"/>
    <w:basedOn w:val="Normal"/>
    <w:next w:val="Normal"/>
    <w:link w:val="Ttulo2Car"/>
    <w:autoRedefine/>
    <w:uiPriority w:val="9"/>
    <w:unhideWhenUsed/>
    <w:qFormat/>
    <w:rsid w:val="004E0D5F"/>
    <w:pPr>
      <w:keepNext/>
      <w:keepLines/>
      <w:spacing w:before="40"/>
      <w:outlineLvl w:val="1"/>
    </w:pPr>
    <w:rPr>
      <w:rFonts w:eastAsiaTheme="majorEastAsia" w:cstheme="majorBidi"/>
      <w:b/>
      <w:szCs w:val="26"/>
    </w:rPr>
  </w:style>
  <w:style w:type="paragraph" w:styleId="Ttulo3">
    <w:name w:val="heading 3"/>
    <w:basedOn w:val="Normal"/>
    <w:next w:val="Normal"/>
    <w:link w:val="Ttulo3Car"/>
    <w:autoRedefine/>
    <w:uiPriority w:val="9"/>
    <w:unhideWhenUsed/>
    <w:rsid w:val="00D01E2F"/>
    <w:pPr>
      <w:keepNext/>
      <w:keepLines/>
      <w:spacing w:before="40"/>
      <w:outlineLvl w:val="2"/>
    </w:pPr>
    <w:rPr>
      <w:rFonts w:eastAsiaTheme="majorEastAsia" w:cstheme="majorBidi"/>
      <w:color w:val="3DAC86"/>
      <w:sz w:val="24"/>
    </w:rPr>
  </w:style>
  <w:style w:type="paragraph" w:styleId="Ttulo4">
    <w:name w:val="heading 4"/>
    <w:basedOn w:val="Normal"/>
    <w:next w:val="Normal"/>
    <w:link w:val="Ttulo4Car"/>
    <w:autoRedefine/>
    <w:uiPriority w:val="9"/>
    <w:unhideWhenUsed/>
    <w:rsid w:val="00451215"/>
    <w:pPr>
      <w:keepNext/>
      <w:keepLines/>
      <w:spacing w:before="40"/>
      <w:outlineLvl w:val="3"/>
    </w:pPr>
    <w:rPr>
      <w:rFonts w:eastAsiaTheme="majorEastAsia" w:cstheme="majorBidi"/>
      <w:b/>
      <w:iCs/>
    </w:rPr>
  </w:style>
  <w:style w:type="paragraph" w:styleId="Ttulo5">
    <w:name w:val="heading 5"/>
    <w:basedOn w:val="Normal"/>
    <w:next w:val="Normal"/>
    <w:link w:val="Ttulo5Car"/>
    <w:autoRedefine/>
    <w:uiPriority w:val="9"/>
    <w:unhideWhenUsed/>
    <w:rsid w:val="00451215"/>
    <w:pPr>
      <w:keepNext/>
      <w:keepLines/>
      <w:spacing w:before="40"/>
      <w:outlineLvl w:val="4"/>
    </w:pPr>
    <w:rPr>
      <w:rFonts w:eastAsiaTheme="majorEastAsia" w:cstheme="majorBidi"/>
      <w:b/>
    </w:rPr>
  </w:style>
  <w:style w:type="paragraph" w:styleId="Ttulo6">
    <w:name w:val="heading 6"/>
    <w:basedOn w:val="Normal"/>
    <w:next w:val="Normal"/>
    <w:link w:val="Ttulo6Car"/>
    <w:autoRedefine/>
    <w:uiPriority w:val="9"/>
    <w:unhideWhenUsed/>
    <w:rsid w:val="00451215"/>
    <w:pPr>
      <w:keepNext/>
      <w:keepLines/>
      <w:spacing w:before="40"/>
      <w:outlineLvl w:val="5"/>
    </w:pPr>
    <w:rPr>
      <w:rFonts w:eastAsiaTheme="majorEastAsia" w:cstheme="majorBidi"/>
      <w:b/>
    </w:rPr>
  </w:style>
  <w:style w:type="paragraph" w:styleId="Ttulo7">
    <w:name w:val="heading 7"/>
    <w:basedOn w:val="Normal"/>
    <w:next w:val="Normal"/>
    <w:link w:val="Ttulo7Car"/>
    <w:autoRedefine/>
    <w:uiPriority w:val="9"/>
    <w:unhideWhenUsed/>
    <w:rsid w:val="00451215"/>
    <w:pPr>
      <w:keepNext/>
      <w:keepLines/>
      <w:spacing w:before="40"/>
      <w:outlineLvl w:val="6"/>
    </w:pPr>
    <w:rPr>
      <w:rFonts w:eastAsiaTheme="majorEastAsia" w:cstheme="majorBidi"/>
      <w:b/>
      <w:iCs/>
    </w:rPr>
  </w:style>
  <w:style w:type="paragraph" w:styleId="Ttulo8">
    <w:name w:val="heading 8"/>
    <w:basedOn w:val="Normal"/>
    <w:next w:val="Normal"/>
    <w:link w:val="Ttulo8Car"/>
    <w:autoRedefine/>
    <w:uiPriority w:val="9"/>
    <w:unhideWhenUsed/>
    <w:rsid w:val="00451215"/>
    <w:pPr>
      <w:keepNext/>
      <w:keepLines/>
      <w:spacing w:before="40"/>
      <w:outlineLvl w:val="7"/>
    </w:pPr>
    <w:rPr>
      <w:rFonts w:eastAsiaTheme="majorEastAsia" w:cstheme="majorBidi"/>
      <w:b/>
      <w:szCs w:val="21"/>
    </w:rPr>
  </w:style>
  <w:style w:type="paragraph" w:styleId="Ttulo9">
    <w:name w:val="heading 9"/>
    <w:basedOn w:val="Normal"/>
    <w:next w:val="Normal"/>
    <w:link w:val="Ttulo9Car"/>
    <w:autoRedefine/>
    <w:uiPriority w:val="9"/>
    <w:unhideWhenUsed/>
    <w:rsid w:val="00451215"/>
    <w:pPr>
      <w:keepNext/>
      <w:keepLines/>
      <w:spacing w:before="40"/>
      <w:outlineLvl w:val="8"/>
    </w:pPr>
    <w:rPr>
      <w:rFonts w:eastAsiaTheme="majorEastAsia" w:cstheme="majorBidi"/>
      <w:b/>
      <w:iCs/>
      <w:szCs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6344D6"/>
    <w:rPr>
      <w:rFonts w:ascii="Halant" w:hAnsi="Halant" w:eastAsiaTheme="majorEastAsia" w:cstheme="majorBidi"/>
      <w:color w:val="003118" w:themeColor="text2"/>
      <w:spacing w:val="-20"/>
      <w:sz w:val="32"/>
      <w:szCs w:val="32"/>
    </w:rPr>
  </w:style>
  <w:style w:type="paragraph" w:styleId="Subttulo">
    <w:name w:val="Subtitle"/>
    <w:basedOn w:val="Normal"/>
    <w:next w:val="Normal"/>
    <w:link w:val="SubttuloCar"/>
    <w:autoRedefine/>
    <w:uiPriority w:val="11"/>
    <w:qFormat/>
    <w:rsid w:val="006344D6"/>
    <w:pPr>
      <w:numPr>
        <w:ilvl w:val="1"/>
      </w:numPr>
      <w:spacing w:after="160"/>
      <w:jc w:val="center"/>
    </w:pPr>
    <w:rPr>
      <w:rFonts w:ascii="Halant" w:hAnsi="Halant" w:eastAsiaTheme="minorEastAsia"/>
      <w:color w:val="003118" w:themeColor="text2"/>
      <w:spacing w:val="-20"/>
      <w:sz w:val="28"/>
      <w:szCs w:val="22"/>
    </w:rPr>
  </w:style>
  <w:style w:type="character" w:styleId="SubttuloCar" w:customStyle="1">
    <w:name w:val="Subtítulo Car"/>
    <w:basedOn w:val="Fuentedeprrafopredeter"/>
    <w:link w:val="Subttulo"/>
    <w:uiPriority w:val="11"/>
    <w:rsid w:val="006344D6"/>
    <w:rPr>
      <w:rFonts w:ascii="Halant" w:hAnsi="Halant" w:eastAsiaTheme="minorEastAsia"/>
      <w:color w:val="003118" w:themeColor="text2"/>
      <w:spacing w:val="-20"/>
      <w:sz w:val="28"/>
      <w:szCs w:val="22"/>
    </w:rPr>
  </w:style>
  <w:style w:type="character" w:styleId="Ttulo2Car" w:customStyle="1">
    <w:name w:val="Título 2 Car"/>
    <w:basedOn w:val="Fuentedeprrafopredeter"/>
    <w:link w:val="Ttulo2"/>
    <w:uiPriority w:val="9"/>
    <w:rsid w:val="004E0D5F"/>
    <w:rPr>
      <w:rFonts w:ascii="Figtree" w:hAnsi="Figtree" w:eastAsiaTheme="majorEastAsia" w:cstheme="majorBidi"/>
      <w:b/>
      <w:color w:val="000000" w:themeColor="text1"/>
      <w:sz w:val="22"/>
      <w:szCs w:val="26"/>
    </w:rPr>
  </w:style>
  <w:style w:type="paragraph" w:styleId="Ttulo">
    <w:name w:val="Title"/>
    <w:basedOn w:val="Normal"/>
    <w:next w:val="Normal"/>
    <w:link w:val="TtuloCar"/>
    <w:autoRedefine/>
    <w:uiPriority w:val="10"/>
    <w:qFormat/>
    <w:rsid w:val="00290620"/>
    <w:pPr>
      <w:contextualSpacing/>
      <w:jc w:val="center"/>
    </w:pPr>
    <w:rPr>
      <w:rFonts w:ascii="Halant" w:hAnsi="Halant" w:eastAsiaTheme="majorEastAsia" w:cstheme="majorBidi"/>
      <w:color w:val="003118" w:themeColor="text2"/>
      <w:spacing w:val="-12"/>
      <w:kern w:val="28"/>
      <w:sz w:val="36"/>
      <w:szCs w:val="56"/>
    </w:rPr>
  </w:style>
  <w:style w:type="character" w:styleId="TtuloCar" w:customStyle="1">
    <w:name w:val="Título Car"/>
    <w:basedOn w:val="Fuentedeprrafopredeter"/>
    <w:link w:val="Ttulo"/>
    <w:uiPriority w:val="10"/>
    <w:rsid w:val="00290620"/>
    <w:rPr>
      <w:rFonts w:ascii="Halant" w:hAnsi="Halant" w:eastAsiaTheme="majorEastAsia" w:cstheme="majorBidi"/>
      <w:color w:val="003118" w:themeColor="text2"/>
      <w:spacing w:val="-12"/>
      <w:kern w:val="28"/>
      <w:sz w:val="36"/>
      <w:szCs w:val="56"/>
    </w:rPr>
  </w:style>
  <w:style w:type="paragraph" w:styleId="TtuloTDC">
    <w:name w:val="TOC Heading"/>
    <w:basedOn w:val="Ttulo1"/>
    <w:next w:val="Normal"/>
    <w:autoRedefine/>
    <w:uiPriority w:val="39"/>
    <w:unhideWhenUsed/>
    <w:qFormat/>
    <w:rsid w:val="004E0D5F"/>
    <w:pPr>
      <w:spacing w:before="480" w:line="276" w:lineRule="auto"/>
      <w:outlineLvl w:val="9"/>
    </w:pPr>
    <w:rPr>
      <w:rFonts w:ascii="Figtree" w:hAnsi="Figtree" w:cs="Times New Roman (Body CS)" w:eastAsiaTheme="minorHAnsi"/>
      <w:b/>
      <w:bCs/>
      <w:color w:val="auto"/>
      <w:sz w:val="22"/>
      <w:szCs w:val="24"/>
    </w:rPr>
  </w:style>
  <w:style w:type="paragraph" w:styleId="TDC1">
    <w:name w:val="toc 1"/>
    <w:basedOn w:val="Normal"/>
    <w:next w:val="Normal"/>
    <w:autoRedefine/>
    <w:uiPriority w:val="39"/>
    <w:unhideWhenUsed/>
    <w:rsid w:val="005D2608"/>
    <w:pPr>
      <w:spacing w:before="120" w:after="120"/>
    </w:pPr>
    <w:rPr>
      <w:bCs/>
      <w:caps/>
      <w:szCs w:val="20"/>
    </w:rPr>
  </w:style>
  <w:style w:type="paragraph" w:styleId="TDC2">
    <w:name w:val="toc 2"/>
    <w:basedOn w:val="Normal"/>
    <w:next w:val="Normal"/>
    <w:autoRedefine/>
    <w:uiPriority w:val="39"/>
    <w:unhideWhenUsed/>
    <w:rsid w:val="005D2608"/>
    <w:pPr>
      <w:ind w:left="240"/>
    </w:pPr>
    <w:rPr>
      <w:i/>
      <w:smallCaps/>
      <w:szCs w:val="20"/>
    </w:rPr>
  </w:style>
  <w:style w:type="character" w:styleId="Hipervnculo">
    <w:name w:val="Hyperlink"/>
    <w:basedOn w:val="Fuentedeprrafopredeter"/>
    <w:uiPriority w:val="99"/>
    <w:unhideWhenUsed/>
    <w:qFormat/>
    <w:rsid w:val="004E0D5F"/>
    <w:rPr>
      <w:rFonts w:ascii="Open Sans" w:hAnsi="Open Sans"/>
      <w:color w:val="005E2D" w:themeColor="text2" w:themeTint="E6"/>
      <w:sz w:val="22"/>
      <w:u w:val="single"/>
    </w:rPr>
  </w:style>
  <w:style w:type="paragraph" w:styleId="TDC3">
    <w:name w:val="toc 3"/>
    <w:basedOn w:val="Normal"/>
    <w:next w:val="Normal"/>
    <w:autoRedefine/>
    <w:uiPriority w:val="39"/>
    <w:unhideWhenUsed/>
    <w:rsid w:val="005D2608"/>
    <w:pPr>
      <w:spacing w:before="120" w:after="120"/>
      <w:ind w:left="480"/>
    </w:pPr>
    <w:rPr>
      <w:i/>
      <w:iCs/>
      <w:sz w:val="20"/>
      <w:szCs w:val="20"/>
    </w:rPr>
  </w:style>
  <w:style w:type="paragraph" w:styleId="TDC4">
    <w:name w:val="toc 4"/>
    <w:basedOn w:val="Normal"/>
    <w:next w:val="Normal"/>
    <w:autoRedefine/>
    <w:uiPriority w:val="39"/>
    <w:semiHidden/>
    <w:unhideWhenUsed/>
    <w:rsid w:val="00140F37"/>
    <w:pPr>
      <w:ind w:left="720"/>
    </w:pPr>
    <w:rPr>
      <w:rFonts w:asciiTheme="minorHAnsi" w:hAnsiTheme="minorHAnsi"/>
      <w:sz w:val="18"/>
      <w:szCs w:val="18"/>
    </w:rPr>
  </w:style>
  <w:style w:type="paragraph" w:styleId="TDC5">
    <w:name w:val="toc 5"/>
    <w:basedOn w:val="Normal"/>
    <w:next w:val="Normal"/>
    <w:autoRedefine/>
    <w:uiPriority w:val="39"/>
    <w:semiHidden/>
    <w:unhideWhenUsed/>
    <w:rsid w:val="00140F37"/>
    <w:pPr>
      <w:ind w:left="960"/>
    </w:pPr>
    <w:rPr>
      <w:rFonts w:asciiTheme="minorHAnsi" w:hAnsiTheme="minorHAnsi"/>
      <w:sz w:val="18"/>
      <w:szCs w:val="18"/>
    </w:rPr>
  </w:style>
  <w:style w:type="paragraph" w:styleId="TDC6">
    <w:name w:val="toc 6"/>
    <w:basedOn w:val="Normal"/>
    <w:next w:val="Normal"/>
    <w:autoRedefine/>
    <w:uiPriority w:val="39"/>
    <w:semiHidden/>
    <w:unhideWhenUsed/>
    <w:rsid w:val="00140F37"/>
    <w:pPr>
      <w:ind w:left="1200"/>
    </w:pPr>
    <w:rPr>
      <w:rFonts w:asciiTheme="minorHAnsi" w:hAnsiTheme="minorHAnsi"/>
      <w:sz w:val="18"/>
      <w:szCs w:val="18"/>
    </w:rPr>
  </w:style>
  <w:style w:type="paragraph" w:styleId="TDC7">
    <w:name w:val="toc 7"/>
    <w:basedOn w:val="Normal"/>
    <w:next w:val="Normal"/>
    <w:autoRedefine/>
    <w:uiPriority w:val="39"/>
    <w:semiHidden/>
    <w:unhideWhenUsed/>
    <w:rsid w:val="00140F37"/>
    <w:pPr>
      <w:ind w:left="1440"/>
    </w:pPr>
    <w:rPr>
      <w:rFonts w:asciiTheme="minorHAnsi" w:hAnsiTheme="minorHAnsi"/>
      <w:sz w:val="18"/>
      <w:szCs w:val="18"/>
    </w:rPr>
  </w:style>
  <w:style w:type="paragraph" w:styleId="TDC8">
    <w:name w:val="toc 8"/>
    <w:basedOn w:val="Normal"/>
    <w:next w:val="Normal"/>
    <w:autoRedefine/>
    <w:uiPriority w:val="39"/>
    <w:semiHidden/>
    <w:unhideWhenUsed/>
    <w:rsid w:val="00140F37"/>
    <w:pPr>
      <w:ind w:left="1680"/>
    </w:pPr>
    <w:rPr>
      <w:rFonts w:asciiTheme="minorHAnsi" w:hAnsiTheme="minorHAnsi"/>
      <w:sz w:val="18"/>
      <w:szCs w:val="18"/>
    </w:rPr>
  </w:style>
  <w:style w:type="paragraph" w:styleId="TDC9">
    <w:name w:val="toc 9"/>
    <w:basedOn w:val="Normal"/>
    <w:next w:val="Normal"/>
    <w:autoRedefine/>
    <w:uiPriority w:val="39"/>
    <w:semiHidden/>
    <w:unhideWhenUsed/>
    <w:rsid w:val="00140F37"/>
    <w:pPr>
      <w:ind w:left="1920"/>
    </w:pPr>
    <w:rPr>
      <w:rFonts w:asciiTheme="minorHAnsi" w:hAnsiTheme="minorHAnsi"/>
      <w:sz w:val="18"/>
      <w:szCs w:val="18"/>
    </w:rPr>
  </w:style>
  <w:style w:type="paragraph" w:styleId="Encabezado">
    <w:name w:val="header"/>
    <w:basedOn w:val="Normal"/>
    <w:link w:val="EncabezadoCar"/>
    <w:uiPriority w:val="99"/>
    <w:unhideWhenUsed/>
    <w:rsid w:val="00140F37"/>
    <w:pPr>
      <w:tabs>
        <w:tab w:val="center" w:pos="4680"/>
        <w:tab w:val="right" w:pos="9360"/>
      </w:tabs>
    </w:pPr>
  </w:style>
  <w:style w:type="character" w:styleId="EncabezadoCar" w:customStyle="1">
    <w:name w:val="Encabezado Car"/>
    <w:basedOn w:val="Fuentedeprrafopredeter"/>
    <w:link w:val="Encabezado"/>
    <w:uiPriority w:val="99"/>
    <w:rsid w:val="00140F37"/>
    <w:rPr>
      <w:rFonts w:ascii="Open Sans" w:hAnsi="Open Sans"/>
      <w:color w:val="464749"/>
      <w:sz w:val="22"/>
    </w:rPr>
  </w:style>
  <w:style w:type="paragraph" w:styleId="Piedepgina">
    <w:name w:val="footer"/>
    <w:basedOn w:val="Normal"/>
    <w:link w:val="PiedepginaCar"/>
    <w:autoRedefine/>
    <w:uiPriority w:val="99"/>
    <w:unhideWhenUsed/>
    <w:rsid w:val="004E0D5F"/>
    <w:pPr>
      <w:framePr w:wrap="none" w:hAnchor="margin" w:vAnchor="text" w:xAlign="right" w:y="1"/>
      <w:tabs>
        <w:tab w:val="center" w:pos="4680"/>
        <w:tab w:val="right" w:pos="9360"/>
      </w:tabs>
      <w:jc w:val="right"/>
    </w:pPr>
    <w:rPr>
      <w:sz w:val="20"/>
      <w:szCs w:val="22"/>
    </w:rPr>
  </w:style>
  <w:style w:type="character" w:styleId="PiedepginaCar" w:customStyle="1">
    <w:name w:val="Pie de página Car"/>
    <w:basedOn w:val="Fuentedeprrafopredeter"/>
    <w:link w:val="Piedepgina"/>
    <w:uiPriority w:val="99"/>
    <w:rsid w:val="004E0D5F"/>
    <w:rPr>
      <w:rFonts w:ascii="Figtree" w:hAnsi="Figtree"/>
      <w:color w:val="000000" w:themeColor="text1"/>
      <w:sz w:val="20"/>
      <w:szCs w:val="22"/>
    </w:rPr>
  </w:style>
  <w:style w:type="character" w:styleId="nfasisintenso">
    <w:name w:val="Intense Emphasis"/>
    <w:basedOn w:val="Fuentedeprrafopredeter"/>
    <w:uiPriority w:val="21"/>
    <w:rsid w:val="00451215"/>
    <w:rPr>
      <w:rFonts w:ascii="Open Sans SemiBold" w:hAnsi="Open Sans SemiBold"/>
      <w:b/>
      <w:i/>
      <w:iCs/>
      <w:color w:val="464749"/>
      <w:sz w:val="22"/>
    </w:rPr>
  </w:style>
  <w:style w:type="paragraph" w:styleId="Sinespaciado">
    <w:name w:val="No Spacing"/>
    <w:autoRedefine/>
    <w:uiPriority w:val="1"/>
    <w:rsid w:val="00140F37"/>
    <w:rPr>
      <w:sz w:val="22"/>
    </w:rPr>
  </w:style>
  <w:style w:type="character" w:styleId="Ttulo3Car" w:customStyle="1">
    <w:name w:val="Título 3 Car"/>
    <w:basedOn w:val="Fuentedeprrafopredeter"/>
    <w:link w:val="Ttulo3"/>
    <w:uiPriority w:val="9"/>
    <w:rsid w:val="00D01E2F"/>
    <w:rPr>
      <w:rFonts w:eastAsiaTheme="majorEastAsia" w:cstheme="majorBidi"/>
      <w:color w:val="3DAC86"/>
    </w:rPr>
  </w:style>
  <w:style w:type="character" w:styleId="Ttulo4Car" w:customStyle="1">
    <w:name w:val="Título 4 Car"/>
    <w:basedOn w:val="Fuentedeprrafopredeter"/>
    <w:link w:val="Ttulo4"/>
    <w:uiPriority w:val="9"/>
    <w:rsid w:val="00451215"/>
    <w:rPr>
      <w:rFonts w:ascii="Open Sans" w:hAnsi="Open Sans" w:eastAsiaTheme="majorEastAsia" w:cstheme="majorBidi"/>
      <w:b/>
      <w:iCs/>
      <w:color w:val="464749"/>
      <w:sz w:val="22"/>
    </w:rPr>
  </w:style>
  <w:style w:type="character" w:styleId="nfasissutil">
    <w:name w:val="Subtle Emphasis"/>
    <w:basedOn w:val="Fuentedeprrafopredeter"/>
    <w:uiPriority w:val="19"/>
    <w:rsid w:val="00140F37"/>
    <w:rPr>
      <w:rFonts w:ascii="Open Sans" w:hAnsi="Open Sans"/>
      <w:i/>
      <w:iCs/>
      <w:color w:val="464749"/>
      <w:sz w:val="22"/>
    </w:rPr>
  </w:style>
  <w:style w:type="character" w:styleId="nfasis">
    <w:name w:val="Emphasis"/>
    <w:basedOn w:val="Fuentedeprrafopredeter"/>
    <w:uiPriority w:val="20"/>
    <w:qFormat/>
    <w:rsid w:val="004E0D5F"/>
    <w:rPr>
      <w:rFonts w:ascii="Figtree" w:hAnsi="Figtree"/>
      <w:b w:val="0"/>
      <w:i/>
      <w:iCs/>
      <w:color w:val="000000" w:themeColor="text1"/>
      <w:sz w:val="22"/>
    </w:rPr>
  </w:style>
  <w:style w:type="character" w:styleId="Textoennegrita">
    <w:name w:val="Strong"/>
    <w:basedOn w:val="Fuentedeprrafopredeter"/>
    <w:uiPriority w:val="22"/>
    <w:qFormat/>
    <w:rsid w:val="00140F37"/>
    <w:rPr>
      <w:rFonts w:ascii="Open Sans SemiBold" w:hAnsi="Open Sans SemiBold"/>
      <w:b/>
      <w:bCs/>
      <w:i w:val="0"/>
      <w:color w:val="464749"/>
      <w:sz w:val="22"/>
    </w:rPr>
  </w:style>
  <w:style w:type="paragraph" w:styleId="Cita">
    <w:name w:val="Quote"/>
    <w:basedOn w:val="Normal"/>
    <w:next w:val="Normal"/>
    <w:link w:val="CitaCar"/>
    <w:autoRedefine/>
    <w:uiPriority w:val="29"/>
    <w:qFormat/>
    <w:rsid w:val="004E0D5F"/>
    <w:pPr>
      <w:spacing w:before="200" w:after="160"/>
      <w:ind w:left="864" w:right="864"/>
      <w:jc w:val="center"/>
    </w:pPr>
    <w:rPr>
      <w:i/>
      <w:iCs/>
      <w:color w:val="005E2D" w:themeColor="text2" w:themeTint="E6"/>
    </w:rPr>
  </w:style>
  <w:style w:type="character" w:styleId="CitaCar" w:customStyle="1">
    <w:name w:val="Cita Car"/>
    <w:basedOn w:val="Fuentedeprrafopredeter"/>
    <w:link w:val="Cita"/>
    <w:uiPriority w:val="29"/>
    <w:rsid w:val="004E0D5F"/>
    <w:rPr>
      <w:rFonts w:ascii="Figtree" w:hAnsi="Figtree"/>
      <w:i/>
      <w:iCs/>
      <w:color w:val="005E2D" w:themeColor="text2" w:themeTint="E6"/>
      <w:sz w:val="22"/>
    </w:rPr>
  </w:style>
  <w:style w:type="character" w:styleId="Referenciasutil">
    <w:name w:val="Subtle Reference"/>
    <w:basedOn w:val="Fuentedeprrafopredeter"/>
    <w:uiPriority w:val="31"/>
    <w:rsid w:val="004E1FB1"/>
    <w:rPr>
      <w:rFonts w:ascii="Open Sans" w:hAnsi="Open Sans"/>
      <w:smallCaps/>
      <w:color w:val="5A5A5A" w:themeColor="text1" w:themeTint="A5"/>
      <w:sz w:val="22"/>
    </w:rPr>
  </w:style>
  <w:style w:type="character" w:styleId="Nmerodepgina">
    <w:name w:val="page number"/>
    <w:basedOn w:val="Fuentedeprrafopredeter"/>
    <w:uiPriority w:val="99"/>
    <w:semiHidden/>
    <w:unhideWhenUsed/>
    <w:rsid w:val="00DF5D7E"/>
    <w:rPr>
      <w:rFonts w:ascii="Open Sans" w:hAnsi="Open Sans"/>
      <w:color w:val="464749"/>
      <w:sz w:val="22"/>
    </w:rPr>
  </w:style>
  <w:style w:type="paragraph" w:styleId="Citadestacada">
    <w:name w:val="Intense Quote"/>
    <w:basedOn w:val="Normal"/>
    <w:next w:val="Normal"/>
    <w:link w:val="CitadestacadaCar"/>
    <w:autoRedefine/>
    <w:uiPriority w:val="30"/>
    <w:rsid w:val="00433326"/>
    <w:pPr>
      <w:pBdr>
        <w:top w:val="single" w:color="23D17A" w:themeColor="accent1" w:sz="4" w:space="10"/>
        <w:bottom w:val="single" w:color="23D17A" w:themeColor="accent1" w:sz="4" w:space="10"/>
      </w:pBdr>
      <w:spacing w:before="360" w:after="360"/>
      <w:ind w:left="864" w:right="864"/>
      <w:jc w:val="center"/>
    </w:pPr>
    <w:rPr>
      <w:i/>
      <w:iCs/>
      <w:color w:val="3DAC86"/>
    </w:rPr>
  </w:style>
  <w:style w:type="character" w:styleId="CitadestacadaCar" w:customStyle="1">
    <w:name w:val="Cita destacada Car"/>
    <w:basedOn w:val="Fuentedeprrafopredeter"/>
    <w:link w:val="Citadestacada"/>
    <w:uiPriority w:val="30"/>
    <w:rsid w:val="00433326"/>
    <w:rPr>
      <w:rFonts w:ascii="Open Sans" w:hAnsi="Open Sans"/>
      <w:i/>
      <w:iCs/>
      <w:color w:val="3DAC86"/>
      <w:sz w:val="22"/>
    </w:rPr>
  </w:style>
  <w:style w:type="character" w:styleId="Referenciaintensa">
    <w:name w:val="Intense Reference"/>
    <w:basedOn w:val="Fuentedeprrafopredeter"/>
    <w:uiPriority w:val="32"/>
    <w:rsid w:val="00DF0BAC"/>
    <w:rPr>
      <w:rFonts w:ascii="Open Sans" w:hAnsi="Open Sans"/>
      <w:b/>
      <w:bCs/>
      <w:smallCaps/>
      <w:color w:val="464749"/>
      <w:spacing w:val="5"/>
      <w:sz w:val="22"/>
    </w:rPr>
  </w:style>
  <w:style w:type="character" w:styleId="Ttulodellibro">
    <w:name w:val="Book Title"/>
    <w:basedOn w:val="Fuentedeprrafopredeter"/>
    <w:uiPriority w:val="33"/>
    <w:rsid w:val="004E1FB1"/>
    <w:rPr>
      <w:rFonts w:ascii="Open Sans" w:hAnsi="Open Sans"/>
      <w:b w:val="0"/>
      <w:bCs/>
      <w:i/>
      <w:iCs/>
      <w:color w:val="464749"/>
      <w:spacing w:val="5"/>
      <w:sz w:val="22"/>
    </w:rPr>
  </w:style>
  <w:style w:type="character" w:styleId="Mencinsinresolver">
    <w:name w:val="Unresolved Mention"/>
    <w:basedOn w:val="Fuentedeprrafopredeter"/>
    <w:uiPriority w:val="99"/>
    <w:rsid w:val="00DF0BAC"/>
    <w:rPr>
      <w:rFonts w:ascii="Open Sans" w:hAnsi="Open Sans"/>
      <w:color w:val="464749"/>
      <w:sz w:val="22"/>
      <w:shd w:val="clear" w:color="auto" w:fill="E1DFDD"/>
    </w:rPr>
  </w:style>
  <w:style w:type="paragraph" w:styleId="Prrafodelista">
    <w:name w:val="List Paragraph"/>
    <w:basedOn w:val="Normal"/>
    <w:autoRedefine/>
    <w:uiPriority w:val="34"/>
    <w:rsid w:val="001D02CB"/>
    <w:pPr>
      <w:numPr>
        <w:numId w:val="22"/>
      </w:numPr>
      <w:contextualSpacing/>
    </w:pPr>
  </w:style>
  <w:style w:type="character" w:styleId="Ttulo5Car" w:customStyle="1">
    <w:name w:val="Título 5 Car"/>
    <w:basedOn w:val="Fuentedeprrafopredeter"/>
    <w:link w:val="Ttulo5"/>
    <w:uiPriority w:val="9"/>
    <w:rsid w:val="00451215"/>
    <w:rPr>
      <w:rFonts w:ascii="Open Sans" w:hAnsi="Open Sans" w:eastAsiaTheme="majorEastAsia" w:cstheme="majorBidi"/>
      <w:b/>
      <w:color w:val="464749"/>
      <w:sz w:val="22"/>
    </w:rPr>
  </w:style>
  <w:style w:type="character" w:styleId="Ttulo6Car" w:customStyle="1">
    <w:name w:val="Título 6 Car"/>
    <w:basedOn w:val="Fuentedeprrafopredeter"/>
    <w:link w:val="Ttulo6"/>
    <w:uiPriority w:val="9"/>
    <w:rsid w:val="00451215"/>
    <w:rPr>
      <w:rFonts w:ascii="Open Sans" w:hAnsi="Open Sans" w:eastAsiaTheme="majorEastAsia" w:cstheme="majorBidi"/>
      <w:b/>
      <w:color w:val="464749"/>
      <w:sz w:val="22"/>
    </w:rPr>
  </w:style>
  <w:style w:type="character" w:styleId="Ttulo7Car" w:customStyle="1">
    <w:name w:val="Título 7 Car"/>
    <w:basedOn w:val="Fuentedeprrafopredeter"/>
    <w:link w:val="Ttulo7"/>
    <w:uiPriority w:val="9"/>
    <w:rsid w:val="00451215"/>
    <w:rPr>
      <w:rFonts w:ascii="Open Sans" w:hAnsi="Open Sans" w:eastAsiaTheme="majorEastAsia" w:cstheme="majorBidi"/>
      <w:b/>
      <w:iCs/>
      <w:color w:val="464749"/>
      <w:sz w:val="22"/>
    </w:rPr>
  </w:style>
  <w:style w:type="character" w:styleId="Ttulo8Car" w:customStyle="1">
    <w:name w:val="Título 8 Car"/>
    <w:basedOn w:val="Fuentedeprrafopredeter"/>
    <w:link w:val="Ttulo8"/>
    <w:uiPriority w:val="9"/>
    <w:rsid w:val="00451215"/>
    <w:rPr>
      <w:rFonts w:ascii="Open Sans" w:hAnsi="Open Sans" w:eastAsiaTheme="majorEastAsia" w:cstheme="majorBidi"/>
      <w:b/>
      <w:color w:val="464749"/>
      <w:sz w:val="22"/>
      <w:szCs w:val="21"/>
    </w:rPr>
  </w:style>
  <w:style w:type="character" w:styleId="Ttulo9Car" w:customStyle="1">
    <w:name w:val="Título 9 Car"/>
    <w:basedOn w:val="Fuentedeprrafopredeter"/>
    <w:link w:val="Ttulo9"/>
    <w:uiPriority w:val="9"/>
    <w:rsid w:val="00451215"/>
    <w:rPr>
      <w:rFonts w:ascii="Open Sans" w:hAnsi="Open Sans" w:eastAsiaTheme="majorEastAsia" w:cstheme="majorBidi"/>
      <w:b/>
      <w:iCs/>
      <w:color w:val="464749"/>
      <w:sz w:val="22"/>
      <w:szCs w:val="21"/>
    </w:rPr>
  </w:style>
  <w:style w:type="paragraph" w:styleId="Descripcin">
    <w:name w:val="caption"/>
    <w:basedOn w:val="Normal"/>
    <w:next w:val="Normal"/>
    <w:autoRedefine/>
    <w:uiPriority w:val="35"/>
    <w:semiHidden/>
    <w:unhideWhenUsed/>
    <w:qFormat/>
    <w:rsid w:val="00DF0BAC"/>
    <w:pPr>
      <w:spacing w:after="200"/>
    </w:pPr>
    <w:rPr>
      <w:i/>
      <w:iCs/>
      <w:color w:val="1B4C5A"/>
      <w:sz w:val="18"/>
      <w:szCs w:val="18"/>
    </w:rPr>
  </w:style>
  <w:style w:type="character" w:styleId="Hipervnculovisitado">
    <w:name w:val="FollowedHyperlink"/>
    <w:basedOn w:val="Fuentedeprrafopredeter"/>
    <w:uiPriority w:val="99"/>
    <w:semiHidden/>
    <w:unhideWhenUsed/>
    <w:rsid w:val="00DF0BAC"/>
    <w:rPr>
      <w:rFonts w:ascii="Open Sans" w:hAnsi="Open Sans"/>
      <w:color w:val="7030A0"/>
      <w:sz w:val="22"/>
      <w:u w:val="single"/>
    </w:rPr>
  </w:style>
  <w:style w:type="paragraph" w:styleId="Listaconnmeros">
    <w:name w:val="List Number"/>
    <w:basedOn w:val="Normal"/>
    <w:autoRedefine/>
    <w:uiPriority w:val="99"/>
    <w:semiHidden/>
    <w:unhideWhenUsed/>
    <w:rsid w:val="00DF0BAC"/>
    <w:pPr>
      <w:numPr>
        <w:numId w:val="6"/>
      </w:numPr>
      <w:contextualSpacing/>
    </w:pPr>
  </w:style>
  <w:style w:type="paragraph" w:styleId="Listaconnmeros2">
    <w:name w:val="List Number 2"/>
    <w:basedOn w:val="Normal"/>
    <w:autoRedefine/>
    <w:uiPriority w:val="99"/>
    <w:semiHidden/>
    <w:unhideWhenUsed/>
    <w:rsid w:val="00DF0BAC"/>
    <w:pPr>
      <w:numPr>
        <w:numId w:val="5"/>
      </w:numPr>
      <w:contextualSpacing/>
    </w:pPr>
  </w:style>
  <w:style w:type="character" w:styleId="SmartLink">
    <w:name w:val="Smart Link"/>
    <w:basedOn w:val="Fuentedeprrafopredeter"/>
    <w:uiPriority w:val="99"/>
    <w:semiHidden/>
    <w:unhideWhenUsed/>
    <w:rsid w:val="00DF0BAC"/>
    <w:rPr>
      <w:rFonts w:ascii="Open Sans" w:hAnsi="Open Sans"/>
      <w:color w:val="1B4C5A"/>
      <w:sz w:val="22"/>
      <w:u w:val="single"/>
      <w:shd w:val="clear" w:color="auto" w:fill="F3F2F1"/>
    </w:rPr>
  </w:style>
  <w:style w:type="character" w:styleId="Hipervnculointeligente">
    <w:name w:val="Smart Hyperlink"/>
    <w:basedOn w:val="Fuentedeprrafopredeter"/>
    <w:uiPriority w:val="99"/>
    <w:semiHidden/>
    <w:unhideWhenUsed/>
    <w:rsid w:val="00DF0BAC"/>
    <w:rPr>
      <w:rFonts w:ascii="Open Sans" w:hAnsi="Open Sans"/>
      <w:color w:val="464749"/>
      <w:sz w:val="22"/>
      <w:u w:val="dotted"/>
    </w:rPr>
  </w:style>
  <w:style w:type="paragraph" w:styleId="Encabezadodelista">
    <w:name w:val="toa heading"/>
    <w:basedOn w:val="Normal"/>
    <w:next w:val="Normal"/>
    <w:autoRedefine/>
    <w:uiPriority w:val="99"/>
    <w:semiHidden/>
    <w:unhideWhenUsed/>
    <w:rsid w:val="00DF0BAC"/>
    <w:pPr>
      <w:spacing w:before="120"/>
    </w:pPr>
    <w:rPr>
      <w:rFonts w:eastAsiaTheme="majorEastAsia" w:cstheme="majorBidi"/>
      <w:b/>
      <w:bCs/>
    </w:rPr>
  </w:style>
  <w:style w:type="paragraph" w:styleId="Tabladeilustraciones">
    <w:name w:val="table of figures"/>
    <w:basedOn w:val="Normal"/>
    <w:next w:val="Normal"/>
    <w:autoRedefine/>
    <w:uiPriority w:val="99"/>
    <w:semiHidden/>
    <w:unhideWhenUsed/>
    <w:rsid w:val="00DF0BAC"/>
  </w:style>
  <w:style w:type="paragraph" w:styleId="Textoconsangra">
    <w:name w:val="table of authorities"/>
    <w:basedOn w:val="Normal"/>
    <w:next w:val="Normal"/>
    <w:autoRedefine/>
    <w:uiPriority w:val="99"/>
    <w:semiHidden/>
    <w:unhideWhenUsed/>
    <w:rsid w:val="00DF0BAC"/>
    <w:pPr>
      <w:ind w:left="220" w:hanging="220"/>
    </w:pPr>
  </w:style>
  <w:style w:type="paragraph" w:styleId="Saludo">
    <w:name w:val="Salutation"/>
    <w:basedOn w:val="Normal"/>
    <w:next w:val="Normal"/>
    <w:link w:val="SaludoCar"/>
    <w:autoRedefine/>
    <w:uiPriority w:val="99"/>
    <w:semiHidden/>
    <w:unhideWhenUsed/>
    <w:rsid w:val="00DF0BAC"/>
  </w:style>
  <w:style w:type="character" w:styleId="SaludoCar" w:customStyle="1">
    <w:name w:val="Saludo Car"/>
    <w:basedOn w:val="Fuentedeprrafopredeter"/>
    <w:link w:val="Saludo"/>
    <w:uiPriority w:val="99"/>
    <w:semiHidden/>
    <w:rsid w:val="00DF0BAC"/>
    <w:rPr>
      <w:rFonts w:ascii="Open Sans" w:hAnsi="Open Sans"/>
      <w:color w:val="464749"/>
      <w:sz w:val="22"/>
    </w:rPr>
  </w:style>
  <w:style w:type="character" w:styleId="Textodelmarcadordeposicin">
    <w:name w:val="Placeholder Text"/>
    <w:basedOn w:val="Fuentedeprrafopredeter"/>
    <w:uiPriority w:val="99"/>
    <w:semiHidden/>
    <w:rsid w:val="00DF0BAC"/>
    <w:rPr>
      <w:rFonts w:ascii="Open Sans" w:hAnsi="Open Sans"/>
      <w:color w:val="464749"/>
      <w:sz w:val="22"/>
    </w:rPr>
  </w:style>
  <w:style w:type="paragraph" w:styleId="DireccinHTML">
    <w:name w:val="HTML Address"/>
    <w:basedOn w:val="Normal"/>
    <w:link w:val="DireccinHTMLCar"/>
    <w:uiPriority w:val="99"/>
    <w:semiHidden/>
    <w:unhideWhenUsed/>
    <w:rsid w:val="00A841B2"/>
    <w:rPr>
      <w:i/>
      <w:iCs/>
    </w:rPr>
  </w:style>
  <w:style w:type="character" w:styleId="DireccinHTMLCar" w:customStyle="1">
    <w:name w:val="Dirección HTML Car"/>
    <w:basedOn w:val="Fuentedeprrafopredeter"/>
    <w:link w:val="DireccinHTML"/>
    <w:uiPriority w:val="99"/>
    <w:semiHidden/>
    <w:rsid w:val="00A841B2"/>
    <w:rPr>
      <w:rFonts w:ascii="Open Sans" w:hAnsi="Open Sans"/>
      <w:i/>
      <w:iCs/>
      <w:color w:val="464749"/>
      <w:sz w:val="22"/>
    </w:rPr>
  </w:style>
  <w:style w:type="paragraph" w:styleId="ndice1">
    <w:name w:val="index 1"/>
    <w:basedOn w:val="Normal"/>
    <w:next w:val="Normal"/>
    <w:autoRedefine/>
    <w:uiPriority w:val="99"/>
    <w:semiHidden/>
    <w:unhideWhenUsed/>
    <w:rsid w:val="00A841B2"/>
    <w:pPr>
      <w:ind w:left="220" w:hanging="220"/>
    </w:pPr>
  </w:style>
  <w:style w:type="paragraph" w:styleId="Ttulodendice">
    <w:name w:val="index heading"/>
    <w:basedOn w:val="Normal"/>
    <w:next w:val="ndice1"/>
    <w:autoRedefine/>
    <w:uiPriority w:val="99"/>
    <w:semiHidden/>
    <w:unhideWhenUsed/>
    <w:rsid w:val="00A841B2"/>
    <w:rPr>
      <w:rFonts w:eastAsiaTheme="majorEastAsia" w:cstheme="majorBidi"/>
      <w:b/>
      <w:bCs/>
    </w:rPr>
  </w:style>
  <w:style w:type="paragraph" w:styleId="Textodeglobo">
    <w:name w:val="Balloon Text"/>
    <w:basedOn w:val="Normal"/>
    <w:link w:val="TextodegloboCar"/>
    <w:autoRedefine/>
    <w:uiPriority w:val="99"/>
    <w:semiHidden/>
    <w:unhideWhenUsed/>
    <w:rsid w:val="005D2608"/>
    <w:rPr>
      <w:rFonts w:cs="Times New Roman"/>
      <w:szCs w:val="18"/>
    </w:rPr>
  </w:style>
  <w:style w:type="character" w:styleId="TextodegloboCar" w:customStyle="1">
    <w:name w:val="Texto de globo Car"/>
    <w:basedOn w:val="Fuentedeprrafopredeter"/>
    <w:link w:val="Textodeglobo"/>
    <w:uiPriority w:val="99"/>
    <w:semiHidden/>
    <w:rsid w:val="005D2608"/>
    <w:rPr>
      <w:rFonts w:ascii="Open Sans" w:hAnsi="Open Sans" w:cs="Times New Roman"/>
      <w:color w:val="464749"/>
      <w:sz w:val="22"/>
      <w:szCs w:val="18"/>
    </w:rPr>
  </w:style>
  <w:style w:type="paragraph" w:styleId="Textodebloque">
    <w:name w:val="Block Text"/>
    <w:basedOn w:val="Normal"/>
    <w:autoRedefine/>
    <w:uiPriority w:val="99"/>
    <w:semiHidden/>
    <w:unhideWhenUsed/>
    <w:rsid w:val="005D2608"/>
    <w:pPr>
      <w:pBdr>
        <w:top w:val="single" w:color="1B4C5A" w:sz="2" w:space="10"/>
        <w:left w:val="single" w:color="1B4C5A" w:sz="2" w:space="10"/>
        <w:bottom w:val="single" w:color="1B4C5A" w:sz="2" w:space="10"/>
        <w:right w:val="single" w:color="1B4C5A" w:sz="2" w:space="10"/>
      </w:pBdr>
      <w:ind w:left="1152" w:right="1152"/>
    </w:pPr>
    <w:rPr>
      <w:rFonts w:eastAsiaTheme="minorEastAsia" w:cstheme="minorBidi"/>
      <w:i/>
      <w:iCs/>
      <w:color w:val="1B4C5A"/>
    </w:rPr>
  </w:style>
  <w:style w:type="paragraph" w:styleId="Textoindependiente">
    <w:name w:val="Body Text"/>
    <w:basedOn w:val="Normal"/>
    <w:link w:val="TextoindependienteCar"/>
    <w:autoRedefine/>
    <w:uiPriority w:val="99"/>
    <w:semiHidden/>
    <w:unhideWhenUsed/>
    <w:rsid w:val="005D2608"/>
    <w:pPr>
      <w:spacing w:after="120"/>
    </w:pPr>
  </w:style>
  <w:style w:type="character" w:styleId="TextoindependienteCar" w:customStyle="1">
    <w:name w:val="Texto independiente Car"/>
    <w:basedOn w:val="Fuentedeprrafopredeter"/>
    <w:link w:val="Textoindependiente"/>
    <w:uiPriority w:val="99"/>
    <w:semiHidden/>
    <w:rsid w:val="005D2608"/>
    <w:rPr>
      <w:rFonts w:ascii="Open Sans" w:hAnsi="Open Sans"/>
      <w:color w:val="464749"/>
      <w:sz w:val="22"/>
    </w:rPr>
  </w:style>
  <w:style w:type="paragraph" w:styleId="Textoindependiente2">
    <w:name w:val="Body Text 2"/>
    <w:basedOn w:val="Normal"/>
    <w:link w:val="Textoindependiente2Car"/>
    <w:autoRedefine/>
    <w:uiPriority w:val="99"/>
    <w:unhideWhenUsed/>
    <w:rsid w:val="005D2608"/>
  </w:style>
  <w:style w:type="character" w:styleId="Textoindependiente2Car" w:customStyle="1">
    <w:name w:val="Texto independiente 2 Car"/>
    <w:basedOn w:val="Fuentedeprrafopredeter"/>
    <w:link w:val="Textoindependiente2"/>
    <w:uiPriority w:val="99"/>
    <w:rsid w:val="005D2608"/>
    <w:rPr>
      <w:rFonts w:ascii="Open Sans" w:hAnsi="Open Sans"/>
      <w:color w:val="464749"/>
      <w:sz w:val="22"/>
    </w:rPr>
  </w:style>
  <w:style w:type="paragraph" w:styleId="Textoindependiente3">
    <w:name w:val="Body Text 3"/>
    <w:basedOn w:val="Normal"/>
    <w:link w:val="Textoindependiente3Car"/>
    <w:autoRedefine/>
    <w:uiPriority w:val="99"/>
    <w:semiHidden/>
    <w:unhideWhenUsed/>
    <w:rsid w:val="005D2608"/>
    <w:pPr>
      <w:spacing w:after="120"/>
    </w:pPr>
    <w:rPr>
      <w:sz w:val="16"/>
      <w:szCs w:val="16"/>
    </w:rPr>
  </w:style>
  <w:style w:type="character" w:styleId="Textoindependiente3Car" w:customStyle="1">
    <w:name w:val="Texto independiente 3 Car"/>
    <w:basedOn w:val="Fuentedeprrafopredeter"/>
    <w:link w:val="Textoindependiente3"/>
    <w:uiPriority w:val="99"/>
    <w:semiHidden/>
    <w:rsid w:val="005D2608"/>
    <w:rPr>
      <w:rFonts w:ascii="Open Sans" w:hAnsi="Open Sans"/>
      <w:color w:val="464749"/>
      <w:sz w:val="16"/>
      <w:szCs w:val="16"/>
    </w:rPr>
  </w:style>
  <w:style w:type="paragraph" w:styleId="Textoindependienteprimerasangra">
    <w:name w:val="Body Text First Indent"/>
    <w:basedOn w:val="Textoindependiente"/>
    <w:link w:val="TextoindependienteprimerasangraCar"/>
    <w:autoRedefine/>
    <w:uiPriority w:val="99"/>
    <w:semiHidden/>
    <w:unhideWhenUsed/>
    <w:rsid w:val="005D2608"/>
    <w:pPr>
      <w:spacing w:after="0"/>
      <w:ind w:firstLine="360"/>
    </w:pPr>
  </w:style>
  <w:style w:type="character" w:styleId="TextoindependienteprimerasangraCar" w:customStyle="1">
    <w:name w:val="Texto independiente primera sangría Car"/>
    <w:basedOn w:val="TextoindependienteCar"/>
    <w:link w:val="Textoindependienteprimerasangra"/>
    <w:uiPriority w:val="99"/>
    <w:semiHidden/>
    <w:rsid w:val="005D2608"/>
    <w:rPr>
      <w:rFonts w:ascii="Open Sans" w:hAnsi="Open Sans"/>
      <w:color w:val="464749"/>
      <w:sz w:val="22"/>
    </w:rPr>
  </w:style>
  <w:style w:type="paragraph" w:styleId="Sangradetextonormal">
    <w:name w:val="Body Text Indent"/>
    <w:basedOn w:val="Normal"/>
    <w:link w:val="SangradetextonormalCar"/>
    <w:uiPriority w:val="99"/>
    <w:semiHidden/>
    <w:unhideWhenUsed/>
    <w:rsid w:val="005D2608"/>
    <w:pPr>
      <w:spacing w:after="120"/>
      <w:ind w:left="360"/>
    </w:pPr>
  </w:style>
  <w:style w:type="character" w:styleId="SangradetextonormalCar" w:customStyle="1">
    <w:name w:val="Sangría de texto normal Car"/>
    <w:basedOn w:val="Fuentedeprrafopredeter"/>
    <w:link w:val="Sangradetextonormal"/>
    <w:uiPriority w:val="99"/>
    <w:semiHidden/>
    <w:rsid w:val="005D2608"/>
    <w:rPr>
      <w:rFonts w:ascii="Open Sans" w:hAnsi="Open Sans"/>
      <w:color w:val="464749"/>
      <w:sz w:val="22"/>
    </w:rPr>
  </w:style>
  <w:style w:type="paragraph" w:styleId="Textoindependienteprimerasangra2">
    <w:name w:val="Body Text First Indent 2"/>
    <w:basedOn w:val="Sangradetextonormal"/>
    <w:link w:val="Textoindependienteprimerasangra2Car"/>
    <w:autoRedefine/>
    <w:uiPriority w:val="99"/>
    <w:semiHidden/>
    <w:unhideWhenUsed/>
    <w:rsid w:val="005D2608"/>
    <w:pPr>
      <w:spacing w:after="0"/>
      <w:ind w:firstLine="360"/>
    </w:pPr>
  </w:style>
  <w:style w:type="character" w:styleId="Textoindependienteprimerasangra2Car" w:customStyle="1">
    <w:name w:val="Texto independiente primera sangría 2 Car"/>
    <w:basedOn w:val="SangradetextonormalCar"/>
    <w:link w:val="Textoindependienteprimerasangra2"/>
    <w:uiPriority w:val="99"/>
    <w:semiHidden/>
    <w:rsid w:val="005D2608"/>
    <w:rPr>
      <w:rFonts w:ascii="Open Sans" w:hAnsi="Open Sans"/>
      <w:color w:val="464749"/>
      <w:sz w:val="22"/>
    </w:rPr>
  </w:style>
  <w:style w:type="paragraph" w:styleId="Sangra2detindependiente">
    <w:name w:val="Body Text Indent 2"/>
    <w:basedOn w:val="Normal"/>
    <w:link w:val="Sangra2detindependienteCar"/>
    <w:autoRedefine/>
    <w:uiPriority w:val="99"/>
    <w:semiHidden/>
    <w:unhideWhenUsed/>
    <w:rsid w:val="005D2608"/>
    <w:pPr>
      <w:spacing w:after="120" w:line="480" w:lineRule="auto"/>
      <w:ind w:left="360"/>
    </w:pPr>
  </w:style>
  <w:style w:type="character" w:styleId="Sangra2detindependienteCar" w:customStyle="1">
    <w:name w:val="Sangría 2 de t. independiente Car"/>
    <w:basedOn w:val="Fuentedeprrafopredeter"/>
    <w:link w:val="Sangra2detindependiente"/>
    <w:uiPriority w:val="99"/>
    <w:semiHidden/>
    <w:rsid w:val="005D2608"/>
    <w:rPr>
      <w:rFonts w:ascii="Open Sans" w:hAnsi="Open Sans"/>
      <w:color w:val="464749"/>
      <w:sz w:val="22"/>
    </w:rPr>
  </w:style>
  <w:style w:type="character" w:styleId="Refdecomentario">
    <w:name w:val="annotation reference"/>
    <w:basedOn w:val="Fuentedeprrafopredeter"/>
    <w:uiPriority w:val="99"/>
    <w:semiHidden/>
    <w:unhideWhenUsed/>
    <w:rsid w:val="005D2608"/>
    <w:rPr>
      <w:rFonts w:ascii="Open Sans" w:hAnsi="Open Sans"/>
      <w:color w:val="464749"/>
      <w:sz w:val="16"/>
      <w:szCs w:val="16"/>
    </w:rPr>
  </w:style>
  <w:style w:type="paragraph" w:styleId="Mapadeldocumento">
    <w:name w:val="Document Map"/>
    <w:basedOn w:val="Normal"/>
    <w:link w:val="MapadeldocumentoCar"/>
    <w:autoRedefine/>
    <w:uiPriority w:val="99"/>
    <w:semiHidden/>
    <w:unhideWhenUsed/>
    <w:rsid w:val="005D2608"/>
    <w:rPr>
      <w:sz w:val="26"/>
      <w:szCs w:val="26"/>
    </w:rPr>
  </w:style>
  <w:style w:type="character" w:styleId="MapadeldocumentoCar" w:customStyle="1">
    <w:name w:val="Mapa del documento Car"/>
    <w:basedOn w:val="Fuentedeprrafopredeter"/>
    <w:link w:val="Mapadeldocumento"/>
    <w:uiPriority w:val="99"/>
    <w:semiHidden/>
    <w:rsid w:val="005D2608"/>
    <w:rPr>
      <w:rFonts w:ascii="Open Sans" w:hAnsi="Open Sans"/>
      <w:color w:val="464749"/>
      <w:sz w:val="26"/>
      <w:szCs w:val="26"/>
    </w:rPr>
  </w:style>
  <w:style w:type="paragraph" w:styleId="Remitedesobre">
    <w:name w:val="envelope return"/>
    <w:basedOn w:val="Normal"/>
    <w:autoRedefine/>
    <w:uiPriority w:val="99"/>
    <w:semiHidden/>
    <w:unhideWhenUsed/>
    <w:rsid w:val="00A86D18"/>
    <w:rPr>
      <w:rFonts w:eastAsiaTheme="majorEastAsia" w:cstheme="majorBidi"/>
      <w:sz w:val="20"/>
      <w:szCs w:val="20"/>
    </w:rPr>
  </w:style>
  <w:style w:type="paragraph" w:styleId="Direccinsobre">
    <w:name w:val="envelope address"/>
    <w:basedOn w:val="Normal"/>
    <w:autoRedefine/>
    <w:uiPriority w:val="99"/>
    <w:semiHidden/>
    <w:unhideWhenUsed/>
    <w:rsid w:val="00A86D18"/>
    <w:pPr>
      <w:framePr w:w="7920" w:h="1980" w:hSpace="180" w:wrap="auto" w:hAnchor="page" w:xAlign="center" w:yAlign="bottom" w:hRule="exact"/>
      <w:ind w:left="2880"/>
    </w:pPr>
    <w:rPr>
      <w:rFonts w:eastAsiaTheme="majorEastAsia" w:cstheme="majorBidi"/>
      <w:color w:val="1B4C5A"/>
      <w:sz w:val="24"/>
    </w:rPr>
  </w:style>
  <w:style w:type="character" w:styleId="Mencionar">
    <w:name w:val="Mention"/>
    <w:basedOn w:val="Fuentedeprrafopredeter"/>
    <w:uiPriority w:val="99"/>
    <w:semiHidden/>
    <w:unhideWhenUsed/>
    <w:rsid w:val="00F73B6F"/>
    <w:rPr>
      <w:rFonts w:ascii="Open Sans" w:hAnsi="Open Sans"/>
      <w:color w:val="7030A0"/>
      <w:sz w:val="22"/>
      <w:shd w:val="clear" w:color="auto" w:fill="E1DFDD"/>
    </w:rPr>
  </w:style>
  <w:style w:type="table" w:styleId="Tablaconcuadrcula">
    <w:name w:val="Table Grid"/>
    <w:basedOn w:val="Tablanormal"/>
    <w:uiPriority w:val="39"/>
    <w:rsid w:val="0011421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comentario">
    <w:name w:val="annotation text"/>
    <w:basedOn w:val="Normal"/>
    <w:link w:val="TextocomentarioCar"/>
    <w:uiPriority w:val="99"/>
    <w:semiHidden/>
    <w:unhideWhenUsed/>
    <w:rsid w:val="007530AD"/>
    <w:rPr>
      <w:sz w:val="20"/>
      <w:szCs w:val="20"/>
    </w:rPr>
  </w:style>
  <w:style w:type="character" w:styleId="TextocomentarioCar" w:customStyle="1">
    <w:name w:val="Texto comentario Car"/>
    <w:basedOn w:val="Fuentedeprrafopredeter"/>
    <w:link w:val="Textocomentario"/>
    <w:uiPriority w:val="99"/>
    <w:semiHidden/>
    <w:rsid w:val="007530AD"/>
    <w:rPr>
      <w:rFonts w:ascii="Figtree" w:hAnsi="Figtree"/>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8057373">
      <w:bodyDiv w:val="1"/>
      <w:marLeft w:val="0"/>
      <w:marRight w:val="0"/>
      <w:marTop w:val="0"/>
      <w:marBottom w:val="0"/>
      <w:divBdr>
        <w:top w:val="none" w:sz="0" w:space="0" w:color="auto"/>
        <w:left w:val="none" w:sz="0" w:space="0" w:color="auto"/>
        <w:bottom w:val="none" w:sz="0" w:space="0" w:color="auto"/>
        <w:right w:val="none" w:sz="0" w:space="0" w:color="auto"/>
      </w:divBdr>
      <w:divsChild>
        <w:div w:id="304503978">
          <w:marLeft w:val="0"/>
          <w:marRight w:val="0"/>
          <w:marTop w:val="0"/>
          <w:marBottom w:val="0"/>
          <w:divBdr>
            <w:top w:val="none" w:sz="0" w:space="0" w:color="auto"/>
            <w:left w:val="none" w:sz="0" w:space="0" w:color="auto"/>
            <w:bottom w:val="none" w:sz="0" w:space="0" w:color="auto"/>
            <w:right w:val="none" w:sz="0" w:space="0" w:color="auto"/>
          </w:divBdr>
        </w:div>
      </w:divsChild>
    </w:div>
    <w:div w:id="240218274">
      <w:bodyDiv w:val="1"/>
      <w:marLeft w:val="0"/>
      <w:marRight w:val="0"/>
      <w:marTop w:val="0"/>
      <w:marBottom w:val="0"/>
      <w:divBdr>
        <w:top w:val="none" w:sz="0" w:space="0" w:color="auto"/>
        <w:left w:val="none" w:sz="0" w:space="0" w:color="auto"/>
        <w:bottom w:val="none" w:sz="0" w:space="0" w:color="auto"/>
        <w:right w:val="none" w:sz="0" w:space="0" w:color="auto"/>
      </w:divBdr>
    </w:div>
    <w:div w:id="242111045">
      <w:bodyDiv w:val="1"/>
      <w:marLeft w:val="0"/>
      <w:marRight w:val="0"/>
      <w:marTop w:val="0"/>
      <w:marBottom w:val="0"/>
      <w:divBdr>
        <w:top w:val="none" w:sz="0" w:space="0" w:color="auto"/>
        <w:left w:val="none" w:sz="0" w:space="0" w:color="auto"/>
        <w:bottom w:val="none" w:sz="0" w:space="0" w:color="auto"/>
        <w:right w:val="none" w:sz="0" w:space="0" w:color="auto"/>
      </w:divBdr>
      <w:divsChild>
        <w:div w:id="268975716">
          <w:marLeft w:val="0"/>
          <w:marRight w:val="0"/>
          <w:marTop w:val="0"/>
          <w:marBottom w:val="0"/>
          <w:divBdr>
            <w:top w:val="none" w:sz="0" w:space="0" w:color="auto"/>
            <w:left w:val="none" w:sz="0" w:space="0" w:color="auto"/>
            <w:bottom w:val="none" w:sz="0" w:space="0" w:color="auto"/>
            <w:right w:val="none" w:sz="0" w:space="0" w:color="auto"/>
          </w:divBdr>
        </w:div>
      </w:divsChild>
    </w:div>
    <w:div w:id="256250155">
      <w:bodyDiv w:val="1"/>
      <w:marLeft w:val="0"/>
      <w:marRight w:val="0"/>
      <w:marTop w:val="0"/>
      <w:marBottom w:val="0"/>
      <w:divBdr>
        <w:top w:val="none" w:sz="0" w:space="0" w:color="auto"/>
        <w:left w:val="none" w:sz="0" w:space="0" w:color="auto"/>
        <w:bottom w:val="none" w:sz="0" w:space="0" w:color="auto"/>
        <w:right w:val="none" w:sz="0" w:space="0" w:color="auto"/>
      </w:divBdr>
      <w:divsChild>
        <w:div w:id="840587849">
          <w:marLeft w:val="0"/>
          <w:marRight w:val="0"/>
          <w:marTop w:val="0"/>
          <w:marBottom w:val="0"/>
          <w:divBdr>
            <w:top w:val="none" w:sz="0" w:space="0" w:color="auto"/>
            <w:left w:val="none" w:sz="0" w:space="0" w:color="auto"/>
            <w:bottom w:val="none" w:sz="0" w:space="0" w:color="auto"/>
            <w:right w:val="none" w:sz="0" w:space="0" w:color="auto"/>
          </w:divBdr>
        </w:div>
        <w:div w:id="871529665">
          <w:marLeft w:val="0"/>
          <w:marRight w:val="0"/>
          <w:marTop w:val="0"/>
          <w:marBottom w:val="0"/>
          <w:divBdr>
            <w:top w:val="none" w:sz="0" w:space="0" w:color="auto"/>
            <w:left w:val="none" w:sz="0" w:space="0" w:color="auto"/>
            <w:bottom w:val="none" w:sz="0" w:space="0" w:color="auto"/>
            <w:right w:val="none" w:sz="0" w:space="0" w:color="auto"/>
          </w:divBdr>
        </w:div>
        <w:div w:id="926421933">
          <w:marLeft w:val="0"/>
          <w:marRight w:val="0"/>
          <w:marTop w:val="0"/>
          <w:marBottom w:val="0"/>
          <w:divBdr>
            <w:top w:val="none" w:sz="0" w:space="0" w:color="auto"/>
            <w:left w:val="none" w:sz="0" w:space="0" w:color="auto"/>
            <w:bottom w:val="none" w:sz="0" w:space="0" w:color="auto"/>
            <w:right w:val="none" w:sz="0" w:space="0" w:color="auto"/>
          </w:divBdr>
        </w:div>
        <w:div w:id="1724713770">
          <w:marLeft w:val="0"/>
          <w:marRight w:val="0"/>
          <w:marTop w:val="0"/>
          <w:marBottom w:val="0"/>
          <w:divBdr>
            <w:top w:val="none" w:sz="0" w:space="0" w:color="auto"/>
            <w:left w:val="none" w:sz="0" w:space="0" w:color="auto"/>
            <w:bottom w:val="none" w:sz="0" w:space="0" w:color="auto"/>
            <w:right w:val="none" w:sz="0" w:space="0" w:color="auto"/>
          </w:divBdr>
        </w:div>
        <w:div w:id="1122260230">
          <w:marLeft w:val="0"/>
          <w:marRight w:val="0"/>
          <w:marTop w:val="0"/>
          <w:marBottom w:val="0"/>
          <w:divBdr>
            <w:top w:val="none" w:sz="0" w:space="0" w:color="auto"/>
            <w:left w:val="none" w:sz="0" w:space="0" w:color="auto"/>
            <w:bottom w:val="none" w:sz="0" w:space="0" w:color="auto"/>
            <w:right w:val="none" w:sz="0" w:space="0" w:color="auto"/>
          </w:divBdr>
        </w:div>
        <w:div w:id="1126854571">
          <w:marLeft w:val="0"/>
          <w:marRight w:val="0"/>
          <w:marTop w:val="0"/>
          <w:marBottom w:val="0"/>
          <w:divBdr>
            <w:top w:val="none" w:sz="0" w:space="0" w:color="auto"/>
            <w:left w:val="none" w:sz="0" w:space="0" w:color="auto"/>
            <w:bottom w:val="none" w:sz="0" w:space="0" w:color="auto"/>
            <w:right w:val="none" w:sz="0" w:space="0" w:color="auto"/>
          </w:divBdr>
        </w:div>
        <w:div w:id="292753325">
          <w:marLeft w:val="0"/>
          <w:marRight w:val="0"/>
          <w:marTop w:val="0"/>
          <w:marBottom w:val="0"/>
          <w:divBdr>
            <w:top w:val="none" w:sz="0" w:space="0" w:color="auto"/>
            <w:left w:val="none" w:sz="0" w:space="0" w:color="auto"/>
            <w:bottom w:val="none" w:sz="0" w:space="0" w:color="auto"/>
            <w:right w:val="none" w:sz="0" w:space="0" w:color="auto"/>
          </w:divBdr>
        </w:div>
        <w:div w:id="1720787067">
          <w:marLeft w:val="0"/>
          <w:marRight w:val="0"/>
          <w:marTop w:val="0"/>
          <w:marBottom w:val="0"/>
          <w:divBdr>
            <w:top w:val="none" w:sz="0" w:space="0" w:color="auto"/>
            <w:left w:val="none" w:sz="0" w:space="0" w:color="auto"/>
            <w:bottom w:val="none" w:sz="0" w:space="0" w:color="auto"/>
            <w:right w:val="none" w:sz="0" w:space="0" w:color="auto"/>
          </w:divBdr>
        </w:div>
      </w:divsChild>
    </w:div>
    <w:div w:id="355616408">
      <w:bodyDiv w:val="1"/>
      <w:marLeft w:val="0"/>
      <w:marRight w:val="0"/>
      <w:marTop w:val="0"/>
      <w:marBottom w:val="0"/>
      <w:divBdr>
        <w:top w:val="none" w:sz="0" w:space="0" w:color="auto"/>
        <w:left w:val="none" w:sz="0" w:space="0" w:color="auto"/>
        <w:bottom w:val="none" w:sz="0" w:space="0" w:color="auto"/>
        <w:right w:val="none" w:sz="0" w:space="0" w:color="auto"/>
      </w:divBdr>
      <w:divsChild>
        <w:div w:id="522521703">
          <w:marLeft w:val="0"/>
          <w:marRight w:val="0"/>
          <w:marTop w:val="0"/>
          <w:marBottom w:val="0"/>
          <w:divBdr>
            <w:top w:val="none" w:sz="0" w:space="0" w:color="auto"/>
            <w:left w:val="none" w:sz="0" w:space="0" w:color="auto"/>
            <w:bottom w:val="none" w:sz="0" w:space="0" w:color="auto"/>
            <w:right w:val="none" w:sz="0" w:space="0" w:color="auto"/>
          </w:divBdr>
        </w:div>
        <w:div w:id="1431663603">
          <w:marLeft w:val="0"/>
          <w:marRight w:val="0"/>
          <w:marTop w:val="0"/>
          <w:marBottom w:val="0"/>
          <w:divBdr>
            <w:top w:val="none" w:sz="0" w:space="0" w:color="auto"/>
            <w:left w:val="none" w:sz="0" w:space="0" w:color="auto"/>
            <w:bottom w:val="none" w:sz="0" w:space="0" w:color="auto"/>
            <w:right w:val="none" w:sz="0" w:space="0" w:color="auto"/>
          </w:divBdr>
        </w:div>
        <w:div w:id="1537306718">
          <w:marLeft w:val="0"/>
          <w:marRight w:val="0"/>
          <w:marTop w:val="0"/>
          <w:marBottom w:val="0"/>
          <w:divBdr>
            <w:top w:val="none" w:sz="0" w:space="0" w:color="auto"/>
            <w:left w:val="none" w:sz="0" w:space="0" w:color="auto"/>
            <w:bottom w:val="none" w:sz="0" w:space="0" w:color="auto"/>
            <w:right w:val="none" w:sz="0" w:space="0" w:color="auto"/>
          </w:divBdr>
        </w:div>
        <w:div w:id="1912303167">
          <w:marLeft w:val="0"/>
          <w:marRight w:val="0"/>
          <w:marTop w:val="0"/>
          <w:marBottom w:val="0"/>
          <w:divBdr>
            <w:top w:val="none" w:sz="0" w:space="0" w:color="auto"/>
            <w:left w:val="none" w:sz="0" w:space="0" w:color="auto"/>
            <w:bottom w:val="none" w:sz="0" w:space="0" w:color="auto"/>
            <w:right w:val="none" w:sz="0" w:space="0" w:color="auto"/>
          </w:divBdr>
        </w:div>
        <w:div w:id="204218227">
          <w:marLeft w:val="0"/>
          <w:marRight w:val="0"/>
          <w:marTop w:val="0"/>
          <w:marBottom w:val="0"/>
          <w:divBdr>
            <w:top w:val="none" w:sz="0" w:space="0" w:color="auto"/>
            <w:left w:val="none" w:sz="0" w:space="0" w:color="auto"/>
            <w:bottom w:val="none" w:sz="0" w:space="0" w:color="auto"/>
            <w:right w:val="none" w:sz="0" w:space="0" w:color="auto"/>
          </w:divBdr>
        </w:div>
        <w:div w:id="1801344592">
          <w:marLeft w:val="0"/>
          <w:marRight w:val="0"/>
          <w:marTop w:val="0"/>
          <w:marBottom w:val="0"/>
          <w:divBdr>
            <w:top w:val="none" w:sz="0" w:space="0" w:color="auto"/>
            <w:left w:val="none" w:sz="0" w:space="0" w:color="auto"/>
            <w:bottom w:val="none" w:sz="0" w:space="0" w:color="auto"/>
            <w:right w:val="none" w:sz="0" w:space="0" w:color="auto"/>
          </w:divBdr>
        </w:div>
        <w:div w:id="1512331801">
          <w:marLeft w:val="0"/>
          <w:marRight w:val="0"/>
          <w:marTop w:val="0"/>
          <w:marBottom w:val="0"/>
          <w:divBdr>
            <w:top w:val="none" w:sz="0" w:space="0" w:color="auto"/>
            <w:left w:val="none" w:sz="0" w:space="0" w:color="auto"/>
            <w:bottom w:val="none" w:sz="0" w:space="0" w:color="auto"/>
            <w:right w:val="none" w:sz="0" w:space="0" w:color="auto"/>
          </w:divBdr>
        </w:div>
        <w:div w:id="405298581">
          <w:marLeft w:val="0"/>
          <w:marRight w:val="0"/>
          <w:marTop w:val="0"/>
          <w:marBottom w:val="0"/>
          <w:divBdr>
            <w:top w:val="none" w:sz="0" w:space="0" w:color="auto"/>
            <w:left w:val="none" w:sz="0" w:space="0" w:color="auto"/>
            <w:bottom w:val="none" w:sz="0" w:space="0" w:color="auto"/>
            <w:right w:val="none" w:sz="0" w:space="0" w:color="auto"/>
          </w:divBdr>
        </w:div>
        <w:div w:id="1077215442">
          <w:marLeft w:val="0"/>
          <w:marRight w:val="0"/>
          <w:marTop w:val="0"/>
          <w:marBottom w:val="0"/>
          <w:divBdr>
            <w:top w:val="none" w:sz="0" w:space="0" w:color="auto"/>
            <w:left w:val="none" w:sz="0" w:space="0" w:color="auto"/>
            <w:bottom w:val="none" w:sz="0" w:space="0" w:color="auto"/>
            <w:right w:val="none" w:sz="0" w:space="0" w:color="auto"/>
          </w:divBdr>
        </w:div>
        <w:div w:id="214898956">
          <w:marLeft w:val="0"/>
          <w:marRight w:val="0"/>
          <w:marTop w:val="0"/>
          <w:marBottom w:val="0"/>
          <w:divBdr>
            <w:top w:val="none" w:sz="0" w:space="0" w:color="auto"/>
            <w:left w:val="none" w:sz="0" w:space="0" w:color="auto"/>
            <w:bottom w:val="none" w:sz="0" w:space="0" w:color="auto"/>
            <w:right w:val="none" w:sz="0" w:space="0" w:color="auto"/>
          </w:divBdr>
        </w:div>
        <w:div w:id="1154374601">
          <w:marLeft w:val="0"/>
          <w:marRight w:val="0"/>
          <w:marTop w:val="0"/>
          <w:marBottom w:val="0"/>
          <w:divBdr>
            <w:top w:val="none" w:sz="0" w:space="0" w:color="auto"/>
            <w:left w:val="none" w:sz="0" w:space="0" w:color="auto"/>
            <w:bottom w:val="none" w:sz="0" w:space="0" w:color="auto"/>
            <w:right w:val="none" w:sz="0" w:space="0" w:color="auto"/>
          </w:divBdr>
        </w:div>
        <w:div w:id="1158695519">
          <w:marLeft w:val="0"/>
          <w:marRight w:val="0"/>
          <w:marTop w:val="0"/>
          <w:marBottom w:val="0"/>
          <w:divBdr>
            <w:top w:val="none" w:sz="0" w:space="0" w:color="auto"/>
            <w:left w:val="none" w:sz="0" w:space="0" w:color="auto"/>
            <w:bottom w:val="none" w:sz="0" w:space="0" w:color="auto"/>
            <w:right w:val="none" w:sz="0" w:space="0" w:color="auto"/>
          </w:divBdr>
        </w:div>
        <w:div w:id="1089081068">
          <w:marLeft w:val="0"/>
          <w:marRight w:val="0"/>
          <w:marTop w:val="0"/>
          <w:marBottom w:val="0"/>
          <w:divBdr>
            <w:top w:val="none" w:sz="0" w:space="0" w:color="auto"/>
            <w:left w:val="none" w:sz="0" w:space="0" w:color="auto"/>
            <w:bottom w:val="none" w:sz="0" w:space="0" w:color="auto"/>
            <w:right w:val="none" w:sz="0" w:space="0" w:color="auto"/>
          </w:divBdr>
        </w:div>
        <w:div w:id="68618623">
          <w:marLeft w:val="0"/>
          <w:marRight w:val="0"/>
          <w:marTop w:val="0"/>
          <w:marBottom w:val="0"/>
          <w:divBdr>
            <w:top w:val="none" w:sz="0" w:space="0" w:color="auto"/>
            <w:left w:val="none" w:sz="0" w:space="0" w:color="auto"/>
            <w:bottom w:val="none" w:sz="0" w:space="0" w:color="auto"/>
            <w:right w:val="none" w:sz="0" w:space="0" w:color="auto"/>
          </w:divBdr>
        </w:div>
        <w:div w:id="1602563238">
          <w:marLeft w:val="0"/>
          <w:marRight w:val="0"/>
          <w:marTop w:val="0"/>
          <w:marBottom w:val="0"/>
          <w:divBdr>
            <w:top w:val="none" w:sz="0" w:space="0" w:color="auto"/>
            <w:left w:val="none" w:sz="0" w:space="0" w:color="auto"/>
            <w:bottom w:val="none" w:sz="0" w:space="0" w:color="auto"/>
            <w:right w:val="none" w:sz="0" w:space="0" w:color="auto"/>
          </w:divBdr>
        </w:div>
        <w:div w:id="1773360466">
          <w:marLeft w:val="0"/>
          <w:marRight w:val="0"/>
          <w:marTop w:val="0"/>
          <w:marBottom w:val="0"/>
          <w:divBdr>
            <w:top w:val="none" w:sz="0" w:space="0" w:color="auto"/>
            <w:left w:val="none" w:sz="0" w:space="0" w:color="auto"/>
            <w:bottom w:val="none" w:sz="0" w:space="0" w:color="auto"/>
            <w:right w:val="none" w:sz="0" w:space="0" w:color="auto"/>
          </w:divBdr>
        </w:div>
        <w:div w:id="1147359272">
          <w:marLeft w:val="0"/>
          <w:marRight w:val="0"/>
          <w:marTop w:val="0"/>
          <w:marBottom w:val="0"/>
          <w:divBdr>
            <w:top w:val="none" w:sz="0" w:space="0" w:color="auto"/>
            <w:left w:val="none" w:sz="0" w:space="0" w:color="auto"/>
            <w:bottom w:val="none" w:sz="0" w:space="0" w:color="auto"/>
            <w:right w:val="none" w:sz="0" w:space="0" w:color="auto"/>
          </w:divBdr>
        </w:div>
        <w:div w:id="531694254">
          <w:marLeft w:val="0"/>
          <w:marRight w:val="0"/>
          <w:marTop w:val="0"/>
          <w:marBottom w:val="0"/>
          <w:divBdr>
            <w:top w:val="none" w:sz="0" w:space="0" w:color="auto"/>
            <w:left w:val="none" w:sz="0" w:space="0" w:color="auto"/>
            <w:bottom w:val="none" w:sz="0" w:space="0" w:color="auto"/>
            <w:right w:val="none" w:sz="0" w:space="0" w:color="auto"/>
          </w:divBdr>
        </w:div>
        <w:div w:id="1246300356">
          <w:marLeft w:val="0"/>
          <w:marRight w:val="0"/>
          <w:marTop w:val="0"/>
          <w:marBottom w:val="0"/>
          <w:divBdr>
            <w:top w:val="none" w:sz="0" w:space="0" w:color="auto"/>
            <w:left w:val="none" w:sz="0" w:space="0" w:color="auto"/>
            <w:bottom w:val="none" w:sz="0" w:space="0" w:color="auto"/>
            <w:right w:val="none" w:sz="0" w:space="0" w:color="auto"/>
          </w:divBdr>
        </w:div>
      </w:divsChild>
    </w:div>
    <w:div w:id="449782233">
      <w:bodyDiv w:val="1"/>
      <w:marLeft w:val="0"/>
      <w:marRight w:val="0"/>
      <w:marTop w:val="0"/>
      <w:marBottom w:val="0"/>
      <w:divBdr>
        <w:top w:val="none" w:sz="0" w:space="0" w:color="auto"/>
        <w:left w:val="none" w:sz="0" w:space="0" w:color="auto"/>
        <w:bottom w:val="none" w:sz="0" w:space="0" w:color="auto"/>
        <w:right w:val="none" w:sz="0" w:space="0" w:color="auto"/>
      </w:divBdr>
      <w:divsChild>
        <w:div w:id="519899170">
          <w:marLeft w:val="0"/>
          <w:marRight w:val="0"/>
          <w:marTop w:val="0"/>
          <w:marBottom w:val="0"/>
          <w:divBdr>
            <w:top w:val="none" w:sz="0" w:space="0" w:color="auto"/>
            <w:left w:val="none" w:sz="0" w:space="0" w:color="auto"/>
            <w:bottom w:val="none" w:sz="0" w:space="0" w:color="auto"/>
            <w:right w:val="none" w:sz="0" w:space="0" w:color="auto"/>
          </w:divBdr>
        </w:div>
      </w:divsChild>
    </w:div>
    <w:div w:id="453982728">
      <w:bodyDiv w:val="1"/>
      <w:marLeft w:val="0"/>
      <w:marRight w:val="0"/>
      <w:marTop w:val="0"/>
      <w:marBottom w:val="0"/>
      <w:divBdr>
        <w:top w:val="none" w:sz="0" w:space="0" w:color="auto"/>
        <w:left w:val="none" w:sz="0" w:space="0" w:color="auto"/>
        <w:bottom w:val="none" w:sz="0" w:space="0" w:color="auto"/>
        <w:right w:val="none" w:sz="0" w:space="0" w:color="auto"/>
      </w:divBdr>
      <w:divsChild>
        <w:div w:id="196478682">
          <w:marLeft w:val="0"/>
          <w:marRight w:val="0"/>
          <w:marTop w:val="0"/>
          <w:marBottom w:val="0"/>
          <w:divBdr>
            <w:top w:val="none" w:sz="0" w:space="0" w:color="auto"/>
            <w:left w:val="none" w:sz="0" w:space="0" w:color="auto"/>
            <w:bottom w:val="none" w:sz="0" w:space="0" w:color="auto"/>
            <w:right w:val="none" w:sz="0" w:space="0" w:color="auto"/>
          </w:divBdr>
        </w:div>
        <w:div w:id="1737431910">
          <w:marLeft w:val="0"/>
          <w:marRight w:val="0"/>
          <w:marTop w:val="0"/>
          <w:marBottom w:val="0"/>
          <w:divBdr>
            <w:top w:val="none" w:sz="0" w:space="0" w:color="auto"/>
            <w:left w:val="none" w:sz="0" w:space="0" w:color="auto"/>
            <w:bottom w:val="none" w:sz="0" w:space="0" w:color="auto"/>
            <w:right w:val="none" w:sz="0" w:space="0" w:color="auto"/>
          </w:divBdr>
        </w:div>
      </w:divsChild>
    </w:div>
    <w:div w:id="847183998">
      <w:bodyDiv w:val="1"/>
      <w:marLeft w:val="0"/>
      <w:marRight w:val="0"/>
      <w:marTop w:val="0"/>
      <w:marBottom w:val="0"/>
      <w:divBdr>
        <w:top w:val="none" w:sz="0" w:space="0" w:color="auto"/>
        <w:left w:val="none" w:sz="0" w:space="0" w:color="auto"/>
        <w:bottom w:val="none" w:sz="0" w:space="0" w:color="auto"/>
        <w:right w:val="none" w:sz="0" w:space="0" w:color="auto"/>
      </w:divBdr>
    </w:div>
    <w:div w:id="995574421">
      <w:bodyDiv w:val="1"/>
      <w:marLeft w:val="0"/>
      <w:marRight w:val="0"/>
      <w:marTop w:val="0"/>
      <w:marBottom w:val="0"/>
      <w:divBdr>
        <w:top w:val="none" w:sz="0" w:space="0" w:color="auto"/>
        <w:left w:val="none" w:sz="0" w:space="0" w:color="auto"/>
        <w:bottom w:val="none" w:sz="0" w:space="0" w:color="auto"/>
        <w:right w:val="none" w:sz="0" w:space="0" w:color="auto"/>
      </w:divBdr>
      <w:divsChild>
        <w:div w:id="24143680">
          <w:marLeft w:val="0"/>
          <w:marRight w:val="0"/>
          <w:marTop w:val="0"/>
          <w:marBottom w:val="160"/>
          <w:divBdr>
            <w:top w:val="none" w:sz="0" w:space="0" w:color="auto"/>
            <w:left w:val="none" w:sz="0" w:space="0" w:color="auto"/>
            <w:bottom w:val="none" w:sz="0" w:space="0" w:color="auto"/>
            <w:right w:val="none" w:sz="0" w:space="0" w:color="auto"/>
          </w:divBdr>
        </w:div>
        <w:div w:id="491944027">
          <w:marLeft w:val="0"/>
          <w:marRight w:val="0"/>
          <w:marTop w:val="0"/>
          <w:marBottom w:val="0"/>
          <w:divBdr>
            <w:top w:val="none" w:sz="0" w:space="0" w:color="auto"/>
            <w:left w:val="none" w:sz="0" w:space="0" w:color="auto"/>
            <w:bottom w:val="none" w:sz="0" w:space="0" w:color="auto"/>
            <w:right w:val="none" w:sz="0" w:space="0" w:color="auto"/>
          </w:divBdr>
        </w:div>
        <w:div w:id="1721053601">
          <w:marLeft w:val="0"/>
          <w:marRight w:val="0"/>
          <w:marTop w:val="0"/>
          <w:marBottom w:val="0"/>
          <w:divBdr>
            <w:top w:val="none" w:sz="0" w:space="0" w:color="auto"/>
            <w:left w:val="none" w:sz="0" w:space="0" w:color="auto"/>
            <w:bottom w:val="none" w:sz="0" w:space="0" w:color="auto"/>
            <w:right w:val="none" w:sz="0" w:space="0" w:color="auto"/>
          </w:divBdr>
        </w:div>
        <w:div w:id="2117675669">
          <w:marLeft w:val="0"/>
          <w:marRight w:val="0"/>
          <w:marTop w:val="0"/>
          <w:marBottom w:val="0"/>
          <w:divBdr>
            <w:top w:val="none" w:sz="0" w:space="0" w:color="auto"/>
            <w:left w:val="none" w:sz="0" w:space="0" w:color="auto"/>
            <w:bottom w:val="none" w:sz="0" w:space="0" w:color="auto"/>
            <w:right w:val="none" w:sz="0" w:space="0" w:color="auto"/>
          </w:divBdr>
        </w:div>
      </w:divsChild>
    </w:div>
    <w:div w:id="1082802666">
      <w:bodyDiv w:val="1"/>
      <w:marLeft w:val="0"/>
      <w:marRight w:val="0"/>
      <w:marTop w:val="0"/>
      <w:marBottom w:val="0"/>
      <w:divBdr>
        <w:top w:val="none" w:sz="0" w:space="0" w:color="auto"/>
        <w:left w:val="none" w:sz="0" w:space="0" w:color="auto"/>
        <w:bottom w:val="none" w:sz="0" w:space="0" w:color="auto"/>
        <w:right w:val="none" w:sz="0" w:space="0" w:color="auto"/>
      </w:divBdr>
      <w:divsChild>
        <w:div w:id="2119910953">
          <w:marLeft w:val="0"/>
          <w:marRight w:val="0"/>
          <w:marTop w:val="0"/>
          <w:marBottom w:val="160"/>
          <w:divBdr>
            <w:top w:val="none" w:sz="0" w:space="0" w:color="auto"/>
            <w:left w:val="none" w:sz="0" w:space="0" w:color="auto"/>
            <w:bottom w:val="none" w:sz="0" w:space="0" w:color="auto"/>
            <w:right w:val="none" w:sz="0" w:space="0" w:color="auto"/>
          </w:divBdr>
        </w:div>
        <w:div w:id="571548785">
          <w:marLeft w:val="0"/>
          <w:marRight w:val="0"/>
          <w:marTop w:val="0"/>
          <w:marBottom w:val="0"/>
          <w:divBdr>
            <w:top w:val="none" w:sz="0" w:space="0" w:color="auto"/>
            <w:left w:val="none" w:sz="0" w:space="0" w:color="auto"/>
            <w:bottom w:val="none" w:sz="0" w:space="0" w:color="auto"/>
            <w:right w:val="none" w:sz="0" w:space="0" w:color="auto"/>
          </w:divBdr>
        </w:div>
        <w:div w:id="685399510">
          <w:marLeft w:val="0"/>
          <w:marRight w:val="0"/>
          <w:marTop w:val="0"/>
          <w:marBottom w:val="0"/>
          <w:divBdr>
            <w:top w:val="none" w:sz="0" w:space="0" w:color="auto"/>
            <w:left w:val="none" w:sz="0" w:space="0" w:color="auto"/>
            <w:bottom w:val="none" w:sz="0" w:space="0" w:color="auto"/>
            <w:right w:val="none" w:sz="0" w:space="0" w:color="auto"/>
          </w:divBdr>
        </w:div>
        <w:div w:id="2119255050">
          <w:marLeft w:val="0"/>
          <w:marRight w:val="0"/>
          <w:marTop w:val="0"/>
          <w:marBottom w:val="0"/>
          <w:divBdr>
            <w:top w:val="none" w:sz="0" w:space="0" w:color="auto"/>
            <w:left w:val="none" w:sz="0" w:space="0" w:color="auto"/>
            <w:bottom w:val="none" w:sz="0" w:space="0" w:color="auto"/>
            <w:right w:val="none" w:sz="0" w:space="0" w:color="auto"/>
          </w:divBdr>
        </w:div>
      </w:divsChild>
    </w:div>
    <w:div w:id="1121269523">
      <w:bodyDiv w:val="1"/>
      <w:marLeft w:val="0"/>
      <w:marRight w:val="0"/>
      <w:marTop w:val="0"/>
      <w:marBottom w:val="0"/>
      <w:divBdr>
        <w:top w:val="none" w:sz="0" w:space="0" w:color="auto"/>
        <w:left w:val="none" w:sz="0" w:space="0" w:color="auto"/>
        <w:bottom w:val="none" w:sz="0" w:space="0" w:color="auto"/>
        <w:right w:val="none" w:sz="0" w:space="0" w:color="auto"/>
      </w:divBdr>
      <w:divsChild>
        <w:div w:id="190344064">
          <w:marLeft w:val="0"/>
          <w:marRight w:val="0"/>
          <w:marTop w:val="0"/>
          <w:marBottom w:val="0"/>
          <w:divBdr>
            <w:top w:val="none" w:sz="0" w:space="0" w:color="auto"/>
            <w:left w:val="none" w:sz="0" w:space="0" w:color="auto"/>
            <w:bottom w:val="none" w:sz="0" w:space="0" w:color="auto"/>
            <w:right w:val="none" w:sz="0" w:space="0" w:color="auto"/>
          </w:divBdr>
        </w:div>
      </w:divsChild>
    </w:div>
    <w:div w:id="1389067773">
      <w:bodyDiv w:val="1"/>
      <w:marLeft w:val="0"/>
      <w:marRight w:val="0"/>
      <w:marTop w:val="0"/>
      <w:marBottom w:val="0"/>
      <w:divBdr>
        <w:top w:val="none" w:sz="0" w:space="0" w:color="auto"/>
        <w:left w:val="none" w:sz="0" w:space="0" w:color="auto"/>
        <w:bottom w:val="none" w:sz="0" w:space="0" w:color="auto"/>
        <w:right w:val="none" w:sz="0" w:space="0" w:color="auto"/>
      </w:divBdr>
      <w:divsChild>
        <w:div w:id="632060445">
          <w:marLeft w:val="0"/>
          <w:marRight w:val="0"/>
          <w:marTop w:val="0"/>
          <w:marBottom w:val="0"/>
          <w:divBdr>
            <w:top w:val="none" w:sz="0" w:space="0" w:color="auto"/>
            <w:left w:val="none" w:sz="0" w:space="0" w:color="auto"/>
            <w:bottom w:val="none" w:sz="0" w:space="0" w:color="auto"/>
            <w:right w:val="none" w:sz="0" w:space="0" w:color="auto"/>
          </w:divBdr>
        </w:div>
        <w:div w:id="1505707508">
          <w:marLeft w:val="0"/>
          <w:marRight w:val="0"/>
          <w:marTop w:val="0"/>
          <w:marBottom w:val="0"/>
          <w:divBdr>
            <w:top w:val="none" w:sz="0" w:space="0" w:color="auto"/>
            <w:left w:val="none" w:sz="0" w:space="0" w:color="auto"/>
            <w:bottom w:val="none" w:sz="0" w:space="0" w:color="auto"/>
            <w:right w:val="none" w:sz="0" w:space="0" w:color="auto"/>
          </w:divBdr>
        </w:div>
        <w:div w:id="1291010943">
          <w:marLeft w:val="0"/>
          <w:marRight w:val="0"/>
          <w:marTop w:val="0"/>
          <w:marBottom w:val="0"/>
          <w:divBdr>
            <w:top w:val="none" w:sz="0" w:space="0" w:color="auto"/>
            <w:left w:val="none" w:sz="0" w:space="0" w:color="auto"/>
            <w:bottom w:val="none" w:sz="0" w:space="0" w:color="auto"/>
            <w:right w:val="none" w:sz="0" w:space="0" w:color="auto"/>
          </w:divBdr>
        </w:div>
        <w:div w:id="2119450694">
          <w:marLeft w:val="0"/>
          <w:marRight w:val="0"/>
          <w:marTop w:val="0"/>
          <w:marBottom w:val="0"/>
          <w:divBdr>
            <w:top w:val="none" w:sz="0" w:space="0" w:color="auto"/>
            <w:left w:val="none" w:sz="0" w:space="0" w:color="auto"/>
            <w:bottom w:val="none" w:sz="0" w:space="0" w:color="auto"/>
            <w:right w:val="none" w:sz="0" w:space="0" w:color="auto"/>
          </w:divBdr>
        </w:div>
        <w:div w:id="1588491814">
          <w:marLeft w:val="0"/>
          <w:marRight w:val="0"/>
          <w:marTop w:val="0"/>
          <w:marBottom w:val="0"/>
          <w:divBdr>
            <w:top w:val="none" w:sz="0" w:space="0" w:color="auto"/>
            <w:left w:val="none" w:sz="0" w:space="0" w:color="auto"/>
            <w:bottom w:val="none" w:sz="0" w:space="0" w:color="auto"/>
            <w:right w:val="none" w:sz="0" w:space="0" w:color="auto"/>
          </w:divBdr>
        </w:div>
        <w:div w:id="1944802499">
          <w:marLeft w:val="0"/>
          <w:marRight w:val="0"/>
          <w:marTop w:val="0"/>
          <w:marBottom w:val="0"/>
          <w:divBdr>
            <w:top w:val="none" w:sz="0" w:space="0" w:color="auto"/>
            <w:left w:val="none" w:sz="0" w:space="0" w:color="auto"/>
            <w:bottom w:val="none" w:sz="0" w:space="0" w:color="auto"/>
            <w:right w:val="none" w:sz="0" w:space="0" w:color="auto"/>
          </w:divBdr>
        </w:div>
        <w:div w:id="1584679487">
          <w:marLeft w:val="0"/>
          <w:marRight w:val="0"/>
          <w:marTop w:val="0"/>
          <w:marBottom w:val="0"/>
          <w:divBdr>
            <w:top w:val="none" w:sz="0" w:space="0" w:color="auto"/>
            <w:left w:val="none" w:sz="0" w:space="0" w:color="auto"/>
            <w:bottom w:val="none" w:sz="0" w:space="0" w:color="auto"/>
            <w:right w:val="none" w:sz="0" w:space="0" w:color="auto"/>
          </w:divBdr>
        </w:div>
        <w:div w:id="1640836748">
          <w:marLeft w:val="0"/>
          <w:marRight w:val="0"/>
          <w:marTop w:val="0"/>
          <w:marBottom w:val="0"/>
          <w:divBdr>
            <w:top w:val="none" w:sz="0" w:space="0" w:color="auto"/>
            <w:left w:val="none" w:sz="0" w:space="0" w:color="auto"/>
            <w:bottom w:val="none" w:sz="0" w:space="0" w:color="auto"/>
            <w:right w:val="none" w:sz="0" w:space="0" w:color="auto"/>
          </w:divBdr>
        </w:div>
      </w:divsChild>
    </w:div>
    <w:div w:id="1443498856">
      <w:bodyDiv w:val="1"/>
      <w:marLeft w:val="0"/>
      <w:marRight w:val="0"/>
      <w:marTop w:val="0"/>
      <w:marBottom w:val="0"/>
      <w:divBdr>
        <w:top w:val="none" w:sz="0" w:space="0" w:color="auto"/>
        <w:left w:val="none" w:sz="0" w:space="0" w:color="auto"/>
        <w:bottom w:val="none" w:sz="0" w:space="0" w:color="auto"/>
        <w:right w:val="none" w:sz="0" w:space="0" w:color="auto"/>
      </w:divBdr>
      <w:divsChild>
        <w:div w:id="816144461">
          <w:marLeft w:val="0"/>
          <w:marRight w:val="0"/>
          <w:marTop w:val="0"/>
          <w:marBottom w:val="0"/>
          <w:divBdr>
            <w:top w:val="none" w:sz="0" w:space="0" w:color="auto"/>
            <w:left w:val="none" w:sz="0" w:space="0" w:color="auto"/>
            <w:bottom w:val="none" w:sz="0" w:space="0" w:color="auto"/>
            <w:right w:val="none" w:sz="0" w:space="0" w:color="auto"/>
          </w:divBdr>
        </w:div>
        <w:div w:id="544567655">
          <w:marLeft w:val="0"/>
          <w:marRight w:val="0"/>
          <w:marTop w:val="0"/>
          <w:marBottom w:val="0"/>
          <w:divBdr>
            <w:top w:val="none" w:sz="0" w:space="0" w:color="auto"/>
            <w:left w:val="none" w:sz="0" w:space="0" w:color="auto"/>
            <w:bottom w:val="none" w:sz="0" w:space="0" w:color="auto"/>
            <w:right w:val="none" w:sz="0" w:space="0" w:color="auto"/>
          </w:divBdr>
        </w:div>
        <w:div w:id="882794009">
          <w:marLeft w:val="0"/>
          <w:marRight w:val="0"/>
          <w:marTop w:val="0"/>
          <w:marBottom w:val="0"/>
          <w:divBdr>
            <w:top w:val="none" w:sz="0" w:space="0" w:color="auto"/>
            <w:left w:val="none" w:sz="0" w:space="0" w:color="auto"/>
            <w:bottom w:val="none" w:sz="0" w:space="0" w:color="auto"/>
            <w:right w:val="none" w:sz="0" w:space="0" w:color="auto"/>
          </w:divBdr>
        </w:div>
        <w:div w:id="406150257">
          <w:marLeft w:val="0"/>
          <w:marRight w:val="0"/>
          <w:marTop w:val="0"/>
          <w:marBottom w:val="0"/>
          <w:divBdr>
            <w:top w:val="none" w:sz="0" w:space="0" w:color="auto"/>
            <w:left w:val="none" w:sz="0" w:space="0" w:color="auto"/>
            <w:bottom w:val="none" w:sz="0" w:space="0" w:color="auto"/>
            <w:right w:val="none" w:sz="0" w:space="0" w:color="auto"/>
          </w:divBdr>
        </w:div>
        <w:div w:id="54548117">
          <w:marLeft w:val="0"/>
          <w:marRight w:val="0"/>
          <w:marTop w:val="0"/>
          <w:marBottom w:val="0"/>
          <w:divBdr>
            <w:top w:val="none" w:sz="0" w:space="0" w:color="auto"/>
            <w:left w:val="none" w:sz="0" w:space="0" w:color="auto"/>
            <w:bottom w:val="none" w:sz="0" w:space="0" w:color="auto"/>
            <w:right w:val="none" w:sz="0" w:space="0" w:color="auto"/>
          </w:divBdr>
        </w:div>
        <w:div w:id="1317224751">
          <w:marLeft w:val="0"/>
          <w:marRight w:val="0"/>
          <w:marTop w:val="0"/>
          <w:marBottom w:val="0"/>
          <w:divBdr>
            <w:top w:val="none" w:sz="0" w:space="0" w:color="auto"/>
            <w:left w:val="none" w:sz="0" w:space="0" w:color="auto"/>
            <w:bottom w:val="none" w:sz="0" w:space="0" w:color="auto"/>
            <w:right w:val="none" w:sz="0" w:space="0" w:color="auto"/>
          </w:divBdr>
        </w:div>
        <w:div w:id="1333607472">
          <w:marLeft w:val="0"/>
          <w:marRight w:val="0"/>
          <w:marTop w:val="0"/>
          <w:marBottom w:val="0"/>
          <w:divBdr>
            <w:top w:val="none" w:sz="0" w:space="0" w:color="auto"/>
            <w:left w:val="none" w:sz="0" w:space="0" w:color="auto"/>
            <w:bottom w:val="none" w:sz="0" w:space="0" w:color="auto"/>
            <w:right w:val="none" w:sz="0" w:space="0" w:color="auto"/>
          </w:divBdr>
        </w:div>
        <w:div w:id="205219584">
          <w:marLeft w:val="0"/>
          <w:marRight w:val="0"/>
          <w:marTop w:val="0"/>
          <w:marBottom w:val="0"/>
          <w:divBdr>
            <w:top w:val="none" w:sz="0" w:space="0" w:color="auto"/>
            <w:left w:val="none" w:sz="0" w:space="0" w:color="auto"/>
            <w:bottom w:val="none" w:sz="0" w:space="0" w:color="auto"/>
            <w:right w:val="none" w:sz="0" w:space="0" w:color="auto"/>
          </w:divBdr>
        </w:div>
        <w:div w:id="460727435">
          <w:marLeft w:val="0"/>
          <w:marRight w:val="0"/>
          <w:marTop w:val="0"/>
          <w:marBottom w:val="0"/>
          <w:divBdr>
            <w:top w:val="none" w:sz="0" w:space="0" w:color="auto"/>
            <w:left w:val="none" w:sz="0" w:space="0" w:color="auto"/>
            <w:bottom w:val="none" w:sz="0" w:space="0" w:color="auto"/>
            <w:right w:val="none" w:sz="0" w:space="0" w:color="auto"/>
          </w:divBdr>
        </w:div>
        <w:div w:id="1907377542">
          <w:marLeft w:val="0"/>
          <w:marRight w:val="0"/>
          <w:marTop w:val="0"/>
          <w:marBottom w:val="0"/>
          <w:divBdr>
            <w:top w:val="none" w:sz="0" w:space="0" w:color="auto"/>
            <w:left w:val="none" w:sz="0" w:space="0" w:color="auto"/>
            <w:bottom w:val="none" w:sz="0" w:space="0" w:color="auto"/>
            <w:right w:val="none" w:sz="0" w:space="0" w:color="auto"/>
          </w:divBdr>
        </w:div>
        <w:div w:id="882643821">
          <w:marLeft w:val="0"/>
          <w:marRight w:val="0"/>
          <w:marTop w:val="0"/>
          <w:marBottom w:val="0"/>
          <w:divBdr>
            <w:top w:val="none" w:sz="0" w:space="0" w:color="auto"/>
            <w:left w:val="none" w:sz="0" w:space="0" w:color="auto"/>
            <w:bottom w:val="none" w:sz="0" w:space="0" w:color="auto"/>
            <w:right w:val="none" w:sz="0" w:space="0" w:color="auto"/>
          </w:divBdr>
        </w:div>
        <w:div w:id="1208682339">
          <w:marLeft w:val="0"/>
          <w:marRight w:val="0"/>
          <w:marTop w:val="0"/>
          <w:marBottom w:val="0"/>
          <w:divBdr>
            <w:top w:val="none" w:sz="0" w:space="0" w:color="auto"/>
            <w:left w:val="none" w:sz="0" w:space="0" w:color="auto"/>
            <w:bottom w:val="none" w:sz="0" w:space="0" w:color="auto"/>
            <w:right w:val="none" w:sz="0" w:space="0" w:color="auto"/>
          </w:divBdr>
        </w:div>
        <w:div w:id="2063941051">
          <w:marLeft w:val="0"/>
          <w:marRight w:val="0"/>
          <w:marTop w:val="0"/>
          <w:marBottom w:val="0"/>
          <w:divBdr>
            <w:top w:val="none" w:sz="0" w:space="0" w:color="auto"/>
            <w:left w:val="none" w:sz="0" w:space="0" w:color="auto"/>
            <w:bottom w:val="none" w:sz="0" w:space="0" w:color="auto"/>
            <w:right w:val="none" w:sz="0" w:space="0" w:color="auto"/>
          </w:divBdr>
        </w:div>
        <w:div w:id="940912845">
          <w:marLeft w:val="0"/>
          <w:marRight w:val="0"/>
          <w:marTop w:val="0"/>
          <w:marBottom w:val="0"/>
          <w:divBdr>
            <w:top w:val="none" w:sz="0" w:space="0" w:color="auto"/>
            <w:left w:val="none" w:sz="0" w:space="0" w:color="auto"/>
            <w:bottom w:val="none" w:sz="0" w:space="0" w:color="auto"/>
            <w:right w:val="none" w:sz="0" w:space="0" w:color="auto"/>
          </w:divBdr>
        </w:div>
        <w:div w:id="820194920">
          <w:marLeft w:val="0"/>
          <w:marRight w:val="0"/>
          <w:marTop w:val="0"/>
          <w:marBottom w:val="0"/>
          <w:divBdr>
            <w:top w:val="none" w:sz="0" w:space="0" w:color="auto"/>
            <w:left w:val="none" w:sz="0" w:space="0" w:color="auto"/>
            <w:bottom w:val="none" w:sz="0" w:space="0" w:color="auto"/>
            <w:right w:val="none" w:sz="0" w:space="0" w:color="auto"/>
          </w:divBdr>
        </w:div>
        <w:div w:id="1369144508">
          <w:marLeft w:val="0"/>
          <w:marRight w:val="0"/>
          <w:marTop w:val="0"/>
          <w:marBottom w:val="0"/>
          <w:divBdr>
            <w:top w:val="none" w:sz="0" w:space="0" w:color="auto"/>
            <w:left w:val="none" w:sz="0" w:space="0" w:color="auto"/>
            <w:bottom w:val="none" w:sz="0" w:space="0" w:color="auto"/>
            <w:right w:val="none" w:sz="0" w:space="0" w:color="auto"/>
          </w:divBdr>
        </w:div>
        <w:div w:id="1588155863">
          <w:marLeft w:val="0"/>
          <w:marRight w:val="0"/>
          <w:marTop w:val="0"/>
          <w:marBottom w:val="0"/>
          <w:divBdr>
            <w:top w:val="none" w:sz="0" w:space="0" w:color="auto"/>
            <w:left w:val="none" w:sz="0" w:space="0" w:color="auto"/>
            <w:bottom w:val="none" w:sz="0" w:space="0" w:color="auto"/>
            <w:right w:val="none" w:sz="0" w:space="0" w:color="auto"/>
          </w:divBdr>
        </w:div>
        <w:div w:id="996344458">
          <w:marLeft w:val="0"/>
          <w:marRight w:val="0"/>
          <w:marTop w:val="0"/>
          <w:marBottom w:val="0"/>
          <w:divBdr>
            <w:top w:val="none" w:sz="0" w:space="0" w:color="auto"/>
            <w:left w:val="none" w:sz="0" w:space="0" w:color="auto"/>
            <w:bottom w:val="none" w:sz="0" w:space="0" w:color="auto"/>
            <w:right w:val="none" w:sz="0" w:space="0" w:color="auto"/>
          </w:divBdr>
        </w:div>
        <w:div w:id="1793672547">
          <w:marLeft w:val="0"/>
          <w:marRight w:val="0"/>
          <w:marTop w:val="0"/>
          <w:marBottom w:val="0"/>
          <w:divBdr>
            <w:top w:val="none" w:sz="0" w:space="0" w:color="auto"/>
            <w:left w:val="none" w:sz="0" w:space="0" w:color="auto"/>
            <w:bottom w:val="none" w:sz="0" w:space="0" w:color="auto"/>
            <w:right w:val="none" w:sz="0" w:space="0" w:color="auto"/>
          </w:divBdr>
        </w:div>
      </w:divsChild>
    </w:div>
    <w:div w:id="1623923893">
      <w:bodyDiv w:val="1"/>
      <w:marLeft w:val="0"/>
      <w:marRight w:val="0"/>
      <w:marTop w:val="0"/>
      <w:marBottom w:val="0"/>
      <w:divBdr>
        <w:top w:val="none" w:sz="0" w:space="0" w:color="auto"/>
        <w:left w:val="none" w:sz="0" w:space="0" w:color="auto"/>
        <w:bottom w:val="none" w:sz="0" w:space="0" w:color="auto"/>
        <w:right w:val="none" w:sz="0" w:space="0" w:color="auto"/>
      </w:divBdr>
      <w:divsChild>
        <w:div w:id="447239532">
          <w:marLeft w:val="0"/>
          <w:marRight w:val="0"/>
          <w:marTop w:val="0"/>
          <w:marBottom w:val="0"/>
          <w:divBdr>
            <w:top w:val="none" w:sz="0" w:space="0" w:color="auto"/>
            <w:left w:val="none" w:sz="0" w:space="0" w:color="auto"/>
            <w:bottom w:val="none" w:sz="0" w:space="0" w:color="auto"/>
            <w:right w:val="none" w:sz="0" w:space="0" w:color="auto"/>
          </w:divBdr>
        </w:div>
        <w:div w:id="642344669">
          <w:marLeft w:val="0"/>
          <w:marRight w:val="0"/>
          <w:marTop w:val="0"/>
          <w:marBottom w:val="0"/>
          <w:divBdr>
            <w:top w:val="none" w:sz="0" w:space="0" w:color="auto"/>
            <w:left w:val="none" w:sz="0" w:space="0" w:color="auto"/>
            <w:bottom w:val="none" w:sz="0" w:space="0" w:color="auto"/>
            <w:right w:val="none" w:sz="0" w:space="0" w:color="auto"/>
          </w:divBdr>
        </w:div>
      </w:divsChild>
    </w:div>
    <w:div w:id="211316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Business for Nature Theme">
  <a:themeElements>
    <a:clrScheme name="Business for Nature palette">
      <a:dk1>
        <a:srgbClr val="000000"/>
      </a:dk1>
      <a:lt1>
        <a:sysClr val="window" lastClr="FFFFFF"/>
      </a:lt1>
      <a:dk2>
        <a:srgbClr val="003118"/>
      </a:dk2>
      <a:lt2>
        <a:srgbClr val="F2F2E7"/>
      </a:lt2>
      <a:accent1>
        <a:srgbClr val="23D17A"/>
      </a:accent1>
      <a:accent2>
        <a:srgbClr val="002639"/>
      </a:accent2>
      <a:accent3>
        <a:srgbClr val="341A00"/>
      </a:accent3>
      <a:accent4>
        <a:srgbClr val="3F0200"/>
      </a:accent4>
      <a:accent5>
        <a:srgbClr val="69CCFE"/>
      </a:accent5>
      <a:accent6>
        <a:srgbClr val="EE5953"/>
      </a:accent6>
      <a:hlink>
        <a:srgbClr val="005F2E"/>
      </a:hlink>
      <a:folHlink>
        <a:srgbClr val="005F2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A1B8D3F1F55C46BFC498501ACEDA4D" ma:contentTypeVersion="23" ma:contentTypeDescription="Create a new document." ma:contentTypeScope="" ma:versionID="2638726f8fb4bbe8d12815b3c7e087c9">
  <xsd:schema xmlns:xsd="http://www.w3.org/2001/XMLSchema" xmlns:xs="http://www.w3.org/2001/XMLSchema" xmlns:p="http://schemas.microsoft.com/office/2006/metadata/properties" xmlns:ns1="http://schemas.microsoft.com/sharepoint/v3" xmlns:ns2="022eff48-5bd2-4e4b-9ee9-43ca237137c3" xmlns:ns3="3ea609c1-e0fb-42a8-b7b4-6e974d9517d3" targetNamespace="http://schemas.microsoft.com/office/2006/metadata/properties" ma:root="true" ma:fieldsID="0747fa9ed91ebcce8f1fbeef0a7fc9b3" ns1:_="" ns2:_="" ns3:_="">
    <xsd:import namespace="http://schemas.microsoft.com/sharepoint/v3"/>
    <xsd:import namespace="022eff48-5bd2-4e4b-9ee9-43ca237137c3"/>
    <xsd:import namespace="3ea609c1-e0fb-42a8-b7b4-6e974d9517d3"/>
    <xsd:element name="properties">
      <xsd:complexType>
        <xsd:sequence>
          <xsd:element name="documentManagement">
            <xsd:complexType>
              <xsd:all>
                <xsd:element ref="ns2:Note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_x0031_"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ma:readOnly="false">
      <xsd:simpleType>
        <xsd:restriction base="dms:Note"/>
      </xsd:simpleType>
    </xsd:element>
    <xsd:element name="_ip_UnifiedCompliancePolicyUIAction" ma:index="28"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2eff48-5bd2-4e4b-9ee9-43ca237137c3" elementFormDefault="qualified">
    <xsd:import namespace="http://schemas.microsoft.com/office/2006/documentManagement/types"/>
    <xsd:import namespace="http://schemas.microsoft.com/office/infopath/2007/PartnerControls"/>
    <xsd:element name="Notes" ma:index="3" nillable="true" ma:displayName="Notes" ma:format="Dropdown" ma:internalName="Notes"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0ba41bf-f71f-4c05-bd60-37791027bf4a"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Location" ma:index="20" nillable="true" ma:displayName="Location" ma:hidden="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x0031_" ma:index="26" nillable="true" ma:displayName="1" ma:format="Dropdown" ma:hidden="true" ma:internalName="_x0031_" ma:readOnly="false"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a609c1-e0fb-42a8-b7b4-6e974d9517d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5eb35e7-2773-4c21-a316-aa44895e0074}" ma:internalName="TaxCatchAll" ma:readOnly="false" ma:showField="CatchAllData" ma:web="3ea609c1-e0fb-42a8-b7b4-6e974d9517d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x0031_ xmlns="022eff48-5bd2-4e4b-9ee9-43ca237137c3" xsi:nil="true"/>
    <Notes xmlns="022eff48-5bd2-4e4b-9ee9-43ca237137c3" xsi:nil="true"/>
    <_ip_UnifiedCompliancePolicyProperties xmlns="http://schemas.microsoft.com/sharepoint/v3" xsi:nil="true"/>
    <lcf76f155ced4ddcb4097134ff3c332f xmlns="022eff48-5bd2-4e4b-9ee9-43ca237137c3">
      <Terms xmlns="http://schemas.microsoft.com/office/infopath/2007/PartnerControls"/>
    </lcf76f155ced4ddcb4097134ff3c332f>
    <TaxCatchAll xmlns="3ea609c1-e0fb-42a8-b7b4-6e974d9517d3"/>
  </documentManagement>
</p:properties>
</file>

<file path=customXml/itemProps1.xml><?xml version="1.0" encoding="utf-8"?>
<ds:datastoreItem xmlns:ds="http://schemas.openxmlformats.org/officeDocument/2006/customXml" ds:itemID="{51AF197B-23F1-4395-96FC-0816CE7A25B3}">
  <ds:schemaRefs>
    <ds:schemaRef ds:uri="http://schemas.microsoft.com/sharepoint/v3/contenttype/forms"/>
  </ds:schemaRefs>
</ds:datastoreItem>
</file>

<file path=customXml/itemProps2.xml><?xml version="1.0" encoding="utf-8"?>
<ds:datastoreItem xmlns:ds="http://schemas.openxmlformats.org/officeDocument/2006/customXml" ds:itemID="{7F52294D-9A90-47F5-B469-3CB5FCD54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2eff48-5bd2-4e4b-9ee9-43ca237137c3"/>
    <ds:schemaRef ds:uri="3ea609c1-e0fb-42a8-b7b4-6e974d951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3877EA-DFA2-6146-A05C-0D03E3BCC61A}">
  <ds:schemaRefs>
    <ds:schemaRef ds:uri="http://schemas.openxmlformats.org/officeDocument/2006/bibliography"/>
  </ds:schemaRefs>
</ds:datastoreItem>
</file>

<file path=customXml/itemProps4.xml><?xml version="1.0" encoding="utf-8"?>
<ds:datastoreItem xmlns:ds="http://schemas.openxmlformats.org/officeDocument/2006/customXml" ds:itemID="{0DEFD30D-AC93-45FB-ACBE-053C6B58CD39}">
  <ds:schemaRefs>
    <ds:schemaRef ds:uri="http://schemas.microsoft.com/office/2006/metadata/properties"/>
    <ds:schemaRef ds:uri="http://schemas.microsoft.com/office/infopath/2007/PartnerControls"/>
    <ds:schemaRef ds:uri="http://schemas.microsoft.com/sharepoint/v3"/>
    <ds:schemaRef ds:uri="022eff48-5bd2-4e4b-9ee9-43ca237137c3"/>
    <ds:schemaRef ds:uri="3ea609c1-e0fb-42a8-b7b4-6e974d9517d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Camila Bonilla</dc:creator>
  <keywords/>
  <dc:description/>
  <lastModifiedBy>Maelle Pelisson</lastModifiedBy>
  <revision>256</revision>
  <dcterms:created xsi:type="dcterms:W3CDTF">2026-06-16T14:03:00.0000000Z</dcterms:created>
  <dcterms:modified xsi:type="dcterms:W3CDTF">2026-06-29T10:10:59.1308301Z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0x010100CEA1B8D3F1F55C46BFC498501ACEDA4D</vt:lpwstr>
  </property>
  <property fmtid="{D5CDD505-2E9C-101B-9397-08002B2CF9AE}" pid="3" name="MediaServiceImageTags">
    <vt:lpwstr/>
  </property>
  <property fmtid="{D5CDD505-2E9C-101B-9397-08002B2CF9AE}" pid="4" name="Order">
    <vt:r8>8900</vt:r8>
  </property>
  <property fmtid="{D5CDD505-2E9C-101B-9397-08002B2CF9AE}" pid="5" name="GrammarlyDocumentId">
    <vt:lpwstr>abde1a42-4f49-4359-9acc-800a473e3aa4</vt:lpwstr>
  </property>
</Properties>
</file>