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22" w:hanging="22"/>
        <w:jc w:val="center"/>
        <w:rPr>
          <w:rFonts w:ascii="굴림" w:eastAsia="굴림" w:hAnsi="굴림" w:cs="굴림"/>
          <w:color w:val="000000"/>
          <w:kern w:val="0"/>
          <w:sz w:val="40"/>
          <w:szCs w:val="40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tbl>
      <w:tblPr>
        <w:tblW w:w="0" w:type="auto"/>
        <w:jc w:val="center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00"/>
      </w:tblGrid>
      <w:tr w:rsidR="000277BD" w:rsidRPr="000277BD" w:rsidTr="000277B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:rsidR="000277BD" w:rsidRPr="000277BD" w:rsidRDefault="000277BD" w:rsidP="000277BD">
            <w:pPr>
              <w:widowControl/>
              <w:wordWrap/>
              <w:autoSpaceDE/>
              <w:autoSpaceDN/>
              <w:spacing w:line="312" w:lineRule="auto"/>
              <w:ind w:left="22" w:hanging="22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52"/>
                <w:szCs w:val="52"/>
              </w:rPr>
            </w:pPr>
            <w:bookmarkStart w:id="0" w:name="#4a013a5e"/>
            <w:bookmarkEnd w:id="0"/>
            <w:r w:rsidRPr="000277BD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49"/>
                <w:szCs w:val="49"/>
              </w:rPr>
              <w:t>유전자재조합 옥수수(T25</w:t>
            </w:r>
            <w:r w:rsidRPr="000277BD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52"/>
                <w:szCs w:val="52"/>
              </w:rPr>
              <w:t>)</w:t>
            </w:r>
          </w:p>
          <w:p w:rsidR="000277BD" w:rsidRPr="000277BD" w:rsidRDefault="000277BD" w:rsidP="000277BD">
            <w:pPr>
              <w:widowControl/>
              <w:wordWrap/>
              <w:autoSpaceDE/>
              <w:autoSpaceDN/>
              <w:spacing w:line="144" w:lineRule="auto"/>
              <w:ind w:left="22" w:hanging="22"/>
              <w:jc w:val="center"/>
              <w:rPr>
                <w:rFonts w:ascii="한양신명조" w:eastAsia="한양신명조" w:hAnsi="굴림" w:cs="굴림" w:hint="eastAsia"/>
                <w:color w:val="000000"/>
                <w:kern w:val="0"/>
                <w:sz w:val="52"/>
                <w:szCs w:val="52"/>
              </w:rPr>
            </w:pPr>
            <w:r w:rsidRPr="000277BD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52"/>
                <w:szCs w:val="52"/>
              </w:rPr>
              <w:t> </w:t>
            </w:r>
            <w:r w:rsidRPr="000277BD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52"/>
                <w:szCs w:val="52"/>
              </w:rPr>
              <w:t xml:space="preserve"> </w:t>
            </w:r>
          </w:p>
          <w:p w:rsidR="000277BD" w:rsidRPr="000277BD" w:rsidRDefault="000277BD" w:rsidP="000277BD">
            <w:pPr>
              <w:widowControl/>
              <w:wordWrap/>
              <w:autoSpaceDE/>
              <w:autoSpaceDN/>
              <w:spacing w:line="432" w:lineRule="auto"/>
              <w:ind w:left="22" w:hanging="22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52"/>
                <w:szCs w:val="52"/>
              </w:rPr>
            </w:pPr>
            <w:r w:rsidRPr="000277BD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52"/>
                <w:szCs w:val="52"/>
              </w:rPr>
              <w:t>안전성평가자료 심사결과</w:t>
            </w:r>
          </w:p>
        </w:tc>
      </w:tr>
    </w:tbl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spacing w:val="40"/>
          <w:kern w:val="0"/>
          <w:sz w:val="40"/>
          <w:szCs w:val="40"/>
        </w:rPr>
      </w:pPr>
      <w:r w:rsidRPr="000277BD">
        <w:rPr>
          <w:rFonts w:ascii="한양신명조,한컴돋움" w:eastAsia="한양신명조,한컴돋움" w:hAnsi="굴림" w:cs="굴림" w:hint="eastAsia"/>
          <w:b/>
          <w:bCs/>
          <w:i/>
          <w:iCs/>
          <w:color w:val="000000"/>
          <w:spacing w:val="40"/>
          <w:kern w:val="0"/>
          <w:sz w:val="40"/>
          <w:szCs w:val="40"/>
        </w:rPr>
        <w:t>2003. 12.</w:t>
      </w:r>
      <w:r w:rsidRPr="000277BD">
        <w:rPr>
          <w:rFonts w:ascii="한양신명조" w:eastAsia="한양신명조" w:hAnsi="굴림" w:cs="굴림" w:hint="eastAsia"/>
          <w:color w:val="000000"/>
          <w:spacing w:val="40"/>
          <w:kern w:val="0"/>
          <w:sz w:val="40"/>
          <w:szCs w:val="40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  <w:r w:rsidRPr="000277BD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40"/>
          <w:szCs w:val="40"/>
        </w:rPr>
        <w:t>식 품 의 약 품 안 전 청</w:t>
      </w:r>
      <w:r w:rsidRPr="000277BD"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  <w:r w:rsidRPr="000277BD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38"/>
          <w:szCs w:val="38"/>
        </w:rPr>
        <w:lastRenderedPageBreak/>
        <w:t>유전자재조합식품안전성평가자료심사위원회</w:t>
      </w:r>
      <w:r w:rsidRPr="000277BD"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24"/>
          <w:szCs w:val="24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24"/>
          <w:szCs w:val="24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24"/>
          <w:szCs w:val="24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12" w:lineRule="auto"/>
        <w:ind w:left="22" w:hanging="22"/>
        <w:jc w:val="center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유전자재조합 옥수수 T25 안전성평가자료 심사결과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1. 심사경위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498" w:hanging="49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아벤티스 크롭사이언스 코리아(주)(업체명 변경 : 바이엘 크롭사이언스 코리아(주))가 glufosinate ammonium 제초제에 저항성을 가지는 유전자재조합 옥수수 T25에 대하여 「유전자재조합식품</w:t>
      </w:r>
      <w:r w:rsidRPr="000277BD">
        <w:rPr>
          <w:rFonts w:ascii="MS Mincho" w:eastAsia="MS Mincho" w:hAnsi="MS Mincho" w:cs="MS Mincho" w:hint="eastAsia"/>
          <w:color w:val="000000"/>
          <w:kern w:val="0"/>
          <w:sz w:val="22"/>
        </w:rPr>
        <w:t>․</w:t>
      </w:r>
      <w:r w:rsidRPr="000277BD">
        <w:rPr>
          <w:rFonts w:ascii="궁서" w:eastAsia="궁서" w:hAnsi="궁서" w:cs="궁서" w:hint="eastAsia"/>
          <w:color w:val="000000"/>
          <w:kern w:val="0"/>
          <w:sz w:val="22"/>
        </w:rPr>
        <w:t>식품첨가물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안전성평가자료 심사지침」에 따라 안전성 평가가 이루어졌음을 확인 받기 위하여 2002년 9월 2일 식품의약품안전청장에게 관련 자료를 첨부하여 심사의뢰 함.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526" w:hanging="526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이에 식품의약품안전청장은 본 제품이 심사지침에 따라 안전성평가가 이루어졌는</w:t>
      </w:r>
      <w:r w:rsidRPr="000277BD">
        <w:rPr>
          <w:rFonts w:ascii="휴먼명조,한컴돋움" w:eastAsia="휴먼명조,한컴돋움" w:hAnsi="굴림" w:cs="굴림" w:hint="eastAsia"/>
          <w:color w:val="000000"/>
          <w:spacing w:val="-11"/>
          <w:kern w:val="0"/>
          <w:sz w:val="22"/>
        </w:rPr>
        <w:t>지 여부에 대하여 “유전자재조합식품 안전성평가자료 심사위원회”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(이하 심사위원회라고 함)</w:t>
      </w:r>
      <w:r w:rsidRPr="000277BD">
        <w:rPr>
          <w:rFonts w:ascii="휴먼명조,한컴돋움" w:eastAsia="휴먼명조,한컴돋움" w:hAnsi="굴림" w:cs="굴림" w:hint="eastAsia"/>
          <w:color w:val="000000"/>
          <w:spacing w:val="-11"/>
          <w:kern w:val="0"/>
          <w:sz w:val="22"/>
        </w:rPr>
        <w:t xml:space="preserve">에 검토 의뢰 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함.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498" w:hanging="49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심사위원회는 신청인이 제출한 자료에 근거하여 아래와 같이 심사지침에 따라 안전성 평가가 이루어졌음을 확인함.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498" w:hanging="498"/>
        <w:rPr>
          <w:rFonts w:ascii="휴먼명조" w:eastAsia="휴먼명조" w:hAnsi="굴림" w:cs="굴림" w:hint="eastAsia"/>
          <w:color w:val="000000"/>
          <w:kern w:val="0"/>
          <w:sz w:val="22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2. 심사경과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○ 심사대상품목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</w:t>
      </w:r>
      <w:bookmarkStart w:id="1" w:name="#4a013a5f"/>
      <w:bookmarkEnd w:id="1"/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0"/>
        <w:gridCol w:w="1655"/>
        <w:gridCol w:w="1655"/>
        <w:gridCol w:w="4756"/>
      </w:tblGrid>
      <w:tr w:rsidR="000277BD" w:rsidRPr="000277BD" w:rsidTr="000277B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7BD" w:rsidRPr="000277BD" w:rsidRDefault="000277BD" w:rsidP="000277BD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0277BD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대상품목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7BD" w:rsidRPr="000277BD" w:rsidRDefault="000277BD" w:rsidP="000277BD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0277BD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신청자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7BD" w:rsidRPr="000277BD" w:rsidRDefault="000277BD" w:rsidP="000277BD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0277BD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개발자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7BD" w:rsidRPr="000277BD" w:rsidRDefault="000277BD" w:rsidP="000277BD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0277BD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제외국의 안전성 확인 (승인) 현황</w:t>
            </w:r>
          </w:p>
        </w:tc>
      </w:tr>
      <w:tr w:rsidR="000277BD" w:rsidRPr="000277BD" w:rsidTr="000277B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7BD" w:rsidRPr="000277BD" w:rsidRDefault="000277BD" w:rsidP="000277BD">
            <w:pPr>
              <w:widowControl/>
              <w:wordWrap/>
              <w:autoSpaceDE/>
              <w:autoSpaceDN/>
              <w:spacing w:line="360" w:lineRule="auto"/>
              <w:ind w:left="3" w:hanging="3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0277BD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T25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7BD" w:rsidRPr="000277BD" w:rsidRDefault="000277BD" w:rsidP="000277BD">
            <w:pPr>
              <w:widowControl/>
              <w:wordWrap/>
              <w:autoSpaceDE/>
              <w:autoSpaceDN/>
              <w:spacing w:line="360" w:lineRule="auto"/>
              <w:ind w:left="522" w:hanging="522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0277BD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Aventis</w:t>
            </w:r>
          </w:p>
          <w:p w:rsidR="000277BD" w:rsidRPr="000277BD" w:rsidRDefault="000277BD" w:rsidP="000277BD">
            <w:pPr>
              <w:widowControl/>
              <w:wordWrap/>
              <w:autoSpaceDE/>
              <w:autoSpaceDN/>
              <w:spacing w:line="360" w:lineRule="auto"/>
              <w:ind w:left="522" w:hanging="522"/>
              <w:rPr>
                <w:rFonts w:ascii="한양신명조" w:eastAsia="한양신명조" w:hAnsi="굴림" w:cs="굴림" w:hint="eastAsia"/>
                <w:color w:val="000000"/>
                <w:kern w:val="0"/>
                <w:sz w:val="24"/>
                <w:szCs w:val="24"/>
              </w:rPr>
            </w:pPr>
            <w:r w:rsidRPr="000277BD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CropScience</w:t>
            </w:r>
          </w:p>
          <w:p w:rsidR="000277BD" w:rsidRPr="000277BD" w:rsidRDefault="000277BD" w:rsidP="000277BD">
            <w:pPr>
              <w:widowControl/>
              <w:wordWrap/>
              <w:autoSpaceDE/>
              <w:autoSpaceDN/>
              <w:spacing w:line="360" w:lineRule="auto"/>
              <w:ind w:left="522" w:hanging="522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0277BD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 </w:t>
            </w:r>
            <w:r w:rsidRPr="000277BD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Korea(주)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7BD" w:rsidRPr="000277BD" w:rsidRDefault="000277BD" w:rsidP="000277BD">
            <w:pPr>
              <w:widowControl/>
              <w:wordWrap/>
              <w:autoSpaceDE/>
              <w:autoSpaceDN/>
              <w:spacing w:line="360" w:lineRule="auto"/>
              <w:ind w:left="522" w:hanging="522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0277BD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Aventis</w:t>
            </w:r>
          </w:p>
          <w:p w:rsidR="000277BD" w:rsidRPr="000277BD" w:rsidRDefault="000277BD" w:rsidP="000277BD">
            <w:pPr>
              <w:widowControl/>
              <w:wordWrap/>
              <w:autoSpaceDE/>
              <w:autoSpaceDN/>
              <w:spacing w:line="360" w:lineRule="auto"/>
              <w:ind w:left="522" w:hanging="522"/>
              <w:rPr>
                <w:rFonts w:ascii="한양신명조" w:eastAsia="한양신명조" w:hAnsi="굴림" w:cs="굴림" w:hint="eastAsia"/>
                <w:color w:val="000000"/>
                <w:kern w:val="0"/>
                <w:sz w:val="24"/>
                <w:szCs w:val="24"/>
              </w:rPr>
            </w:pPr>
            <w:r w:rsidRPr="000277BD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CropScience</w:t>
            </w:r>
          </w:p>
          <w:p w:rsidR="000277BD" w:rsidRPr="000277BD" w:rsidRDefault="000277BD" w:rsidP="000277BD">
            <w:pPr>
              <w:widowControl/>
              <w:wordWrap/>
              <w:autoSpaceDE/>
              <w:autoSpaceDN/>
              <w:spacing w:line="360" w:lineRule="auto"/>
              <w:ind w:left="522" w:hanging="522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0277BD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(영국)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7BD" w:rsidRPr="000277BD" w:rsidRDefault="000277BD" w:rsidP="000277BD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0277BD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아르헨티나(1998), 호주(2002) 캐나다(1997), 유럽연합(1998), 미국(1995), 일본(1997) 등</w:t>
            </w:r>
          </w:p>
        </w:tc>
      </w:tr>
    </w:tbl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○ 심사경과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36" w:lineRule="auto"/>
        <w:ind w:left="404" w:hanging="40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- 2002년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9월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2일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안전성 평가자료심사의뢰 접수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2434" w:hanging="243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- 2002년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9월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5일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</w:t>
      </w:r>
      <w:r w:rsidRPr="000277BD">
        <w:rPr>
          <w:rFonts w:ascii="휴먼명조,한컴돋움" w:eastAsia="휴먼명조,한컴돋움" w:hAnsi="굴림" w:cs="굴림" w:hint="eastAsia"/>
          <w:color w:val="000000"/>
          <w:spacing w:val="-11"/>
          <w:kern w:val="0"/>
          <w:sz w:val="22"/>
        </w:rPr>
        <w:t>유전자재조합식품 안전성평가자료 심사위원회에 전문분야별 평가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939" w:hanging="1939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lastRenderedPageBreak/>
        <w:t>            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자료의 타당성 검토의뢰 (1차 서면심사)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939" w:hanging="1939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- 2003년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4월 29일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심사위원회 (2차)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939" w:hanging="1939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- 2003년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5월 27일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심사위원회 (3차)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939" w:hanging="1939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- 2003년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7월 11일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자료보완요구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939" w:hanging="1939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- 2003년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9월 30일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자료보완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939" w:hanging="1939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- 2003년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9월 30일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심사위원회 (4차)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939" w:hanging="1939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- 2003년 11월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4일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심사위원회 (5차)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404" w:hanging="40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- 2003년 12월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5일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전문가 자문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404" w:hanging="40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- 2003년 12월 23일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심사위원회 (6차)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404" w:hanging="40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- 2003년 12월 30일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최종보고서 작성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2434" w:hanging="2434"/>
        <w:rPr>
          <w:rFonts w:ascii="휴먼명조" w:eastAsia="휴먼명조" w:hAnsi="굴림" w:cs="굴림" w:hint="eastAsia"/>
          <w:color w:val="000000"/>
          <w:kern w:val="0"/>
          <w:sz w:val="22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3. 심사방법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634" w:hanging="63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○ 본 제품과 관련하여 심사 의뢰된 유전자재조합체가 심사지침의 적용대상인지를 검토하고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605" w:hanging="605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○ 제출된 안전성 평가자료가 심사지침에서 요구하는 자료를 갖추었는지를 확인하여 미비한 부분에 대해서는 보완하도록 한 후 자료의 내용을 토대로 안전성 평가자료를 심사하였다.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431" w:hanging="431"/>
        <w:rPr>
          <w:rFonts w:ascii="휴먼명조" w:eastAsia="휴먼명조" w:hAnsi="굴림" w:cs="굴림" w:hint="eastAsia"/>
          <w:color w:val="000000"/>
          <w:kern w:val="0"/>
          <w:sz w:val="22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4. 심사의뢰 자료 검토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4-1. 심사 의뢰된 식품의 개요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409" w:hanging="409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제초제내성(PAT) T25는 유전자재조합기술을 이용하여 옥수수(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Zea mays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L.)에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Streptomyces viridochromogenes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로부터 유래한, glufosinate ammonium에 저항성을 갖는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 xml:space="preserve">pat 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유전자를 삽입함으로써 glufosinate ammonium 제초제 저항성이 부여된 것이다.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429" w:hanging="429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유전자재조합옥수수인 T25는 미국을 포함하는 북아메리카에서 재배되고 있으며, 식용 및 동물 사료로 사용되고 있다.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429" w:hanging="429"/>
        <w:rPr>
          <w:rFonts w:ascii="휴먼명조" w:eastAsia="휴먼명조" w:hAnsi="굴림" w:cs="굴림" w:hint="eastAsia"/>
          <w:color w:val="000000"/>
          <w:kern w:val="0"/>
          <w:sz w:val="22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4-2. 식품으로서의 적합성 검토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447" w:hanging="447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○ 본 제품과 관련하여 제출된 안전성 평가자료가 세부평가 흐름도에 따라 평가하여 「유전자재조합식품</w:t>
      </w:r>
      <w:r w:rsidRPr="000277BD">
        <w:rPr>
          <w:rFonts w:ascii="MS Mincho" w:eastAsia="MS Mincho" w:hAnsi="MS Mincho" w:cs="MS Mincho" w:hint="eastAsia"/>
          <w:color w:val="000000"/>
          <w:kern w:val="0"/>
          <w:sz w:val="22"/>
        </w:rPr>
        <w:t>・</w:t>
      </w:r>
      <w:r w:rsidRPr="000277BD">
        <w:rPr>
          <w:rFonts w:ascii="궁서" w:eastAsia="궁서" w:hAnsi="궁서" w:cs="궁서" w:hint="eastAsia"/>
          <w:color w:val="000000"/>
          <w:kern w:val="0"/>
          <w:sz w:val="22"/>
        </w:rPr>
        <w:t>식품첨가물안전성평가자료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심사지침」에서 요구하는 자료를 만족시키는지 여부를 검토하였으며,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446" w:hanging="446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lastRenderedPageBreak/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○ 심사지침 제8조 ②항 및 ③항에 규정에 따라 제출된 자료가 유전자재조합식품 안전성연구회 보고서(2000) 세부지침 ‘안전성 평가 흐름도’에 따라 심사가 가능한지를 확인한 후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564" w:hanging="56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○ 자료의 내용을 토대로 식품으로서의 안전성이 확보되어 있는 지를 심사하였다.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577" w:hanging="577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480" w:lineRule="auto"/>
        <w:ind w:left="463" w:hanging="463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4-2-1 유전자재조합체의 안전성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가. 유전자재조합체의 개발목적 및 이용방법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409" w:hanging="409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제초제내성 옥수수 T25는 Phosphinothricin acetyltransferase 라는 효소를 생산토록 하는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 xml:space="preserve"> pat 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유전자를 가지게 하여 glufosinate ammonium 제초제에 저항성을 갖도록 한 것 외에는 재배방법, 이용목적, 이용방법이 기존의 옥수수와 동일하다.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587" w:hanging="587"/>
        <w:rPr>
          <w:rFonts w:ascii="휴먼명조" w:eastAsia="휴먼명조" w:hAnsi="굴림" w:cs="굴림" w:hint="eastAsia"/>
          <w:color w:val="000000"/>
          <w:kern w:val="0"/>
          <w:sz w:val="22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나. 숙주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(1) 분류학적 특성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77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학명: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Zea mays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77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일반명: maize or corn, 옥수수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77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품종: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 xml:space="preserve">Zea mays 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HE/89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778" w:hanging="77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(2) 식품에 이용된 역사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997" w:hanging="511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숙주인 옥수수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Zea mays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L.은 광범위한 사람의 안전한 식경험이 있으며,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962" w:hanging="962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전분이나 식용유(옥수수기름)로 제빵, 유제품, 주류, 제과 및 육류의 구성요소로 광범위하게 사용되고 있다.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(3) 유해생리활성물질 생산성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752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인체에 위험하다고 생각되는 물질들이 식량이나 사료로 사용되는 생산물에 포함되어 있다는 것은 잘 알려져 있지 않으나, 극소량의 항영양소인 trypsin inhibitor 나 chymotrypsin inhibitor 가 함유될 수 있다.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(4) 알레르기 유발성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110" w:hanging="62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옥수수에 기인하여 알려진 알레르기 발생은 지금까지 없다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(5) 병원성 및 외래인자(바이러스 등)에 오염여부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110" w:hanging="62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해당사항 없음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(6) 생존 및 증식능력과 이를 제한하는 조건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110" w:hanging="62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일반 옥수수 농작물의 생존</w:t>
      </w:r>
      <w:r w:rsidRPr="000277BD">
        <w:rPr>
          <w:rFonts w:ascii="MS Mincho" w:eastAsia="MS Mincho" w:hAnsi="MS Mincho" w:cs="MS Mincho" w:hint="eastAsia"/>
          <w:color w:val="000000"/>
          <w:kern w:val="0"/>
          <w:sz w:val="22"/>
        </w:rPr>
        <w:t>・</w:t>
      </w:r>
      <w:r w:rsidRPr="000277BD">
        <w:rPr>
          <w:rFonts w:ascii="궁서" w:eastAsia="궁서" w:hAnsi="궁서" w:cs="궁서" w:hint="eastAsia"/>
          <w:color w:val="000000"/>
          <w:kern w:val="0"/>
          <w:sz w:val="22"/>
        </w:rPr>
        <w:t>증식능력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및 그 제한과 같다.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다. 벡터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(1) 명칭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pUC/Ac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(2) 구성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884" w:hanging="88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벡터 pUC18배열, 35S terminator 및 35S promoter, β-lactamase 유전자(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bla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), pUC18의 복제 시작점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(2) 유래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벡터 pUC/Ac는 pDH51에서 유래한 것이다.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732" w:hanging="732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벡터 pDH51는 Cauliflower Mosaic Virus의 promoter와 terminator 유전자 배열을 벡터 pUC18 polylinker의 제한 부위(restriction site)에 삽입하여 만들어 졌다.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740" w:hanging="740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pat 유전자는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Streptomyces viridochromogenes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유래이며, 35S promoter와 terminator 사이에 위치한 Sal I site에 삽입하여 pUC/Ac를 얻어내었다.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740" w:hanging="740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β-lactamase 유전자(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bla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)는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E. coli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의 TnA3유래이다.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(3) 성질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(가) DNA의 분자량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- 3,982bp(구조유전자포함)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(나) 제한효소에 의한 절단지도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제시되었다.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258" w:hanging="125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(다) 유해염기배열 등의 유무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181" w:hanging="1181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</w:t>
      </w:r>
      <w:r w:rsidRPr="000277BD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 벡터내의 모든 유전자 기능이 명확하여 유해염기배열은 없다.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272" w:hanging="1272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(라) 숙주에서의 복제수 및 안정성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272" w:hanging="1272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P35S-pat-T35S cassette의 1 copy로 존재하고,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bla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gene은 단편화되어 존재한다. Sourthern blot 분석 결과, 삽입된 유전자는 식물에 안정적으로 통합되어 있음이 확인되었다.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(4) 선발표지형질유전자의 특성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920" w:hanging="19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선발표지형질 유전자로서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bla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gene이 사용되었으며, 이는 penicillin, cephalosporin 등의 β-lactam항생제를 불활성화시키는 효소로, 벡터에 포함되어 선발표지유전자로 이용되었으나, T25에는 약 25% 정도가 잘려져 나간 상태로 도입되므로 옥수수내에서는 발현되지 않는다.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lastRenderedPageBreak/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(5) 전달성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974" w:hanging="97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Plasmid인 pUC18</w:t>
      </w:r>
      <w:r w:rsidRPr="000277BD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에서 유래되었고 다른 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전달성을 나타내는 유전자 배열이 없으므로 전달성은 없다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832" w:hanging="81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(6) 숙주의존성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977" w:hanging="95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ColE1 복제 개시점을 포함하고 있어 능동적인 복제가 가능한 것은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E. coli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관련 균주로 한정되어 있다.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(7) 벡터의 제작방법 및 구조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제시되었다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(8) 숙주에 발현 벡터의 삽입방법</w:t>
      </w:r>
      <w:r w:rsidRPr="000277BD">
        <w:rPr>
          <w:rFonts w:ascii="MS Mincho" w:eastAsia="MS Mincho" w:hAnsi="MS Mincho" w:cs="MS Mincho" w:hint="eastAsia"/>
          <w:color w:val="000000"/>
          <w:kern w:val="0"/>
          <w:sz w:val="22"/>
        </w:rPr>
        <w:t>․</w:t>
      </w:r>
      <w:r w:rsidRPr="000277BD">
        <w:rPr>
          <w:rFonts w:ascii="궁서" w:eastAsia="궁서" w:hAnsi="궁서" w:cs="궁서" w:hint="eastAsia"/>
          <w:color w:val="000000"/>
          <w:kern w:val="0"/>
          <w:sz w:val="22"/>
        </w:rPr>
        <w:t>위치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삽입방법 : Protoplast로 Polyethylene glycol을 이용한 직접 주입법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위치 : 옥수수의 genome내로 삽입됨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라. 삽입 DNA 관련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(1) 공여체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312" w:hanging="1312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(가) 명칭 및 분류학적 특성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385" w:hanging="246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형질전환에 사용된 유전적 구성성분들은 Cauliflower mosaic virus,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E. coli, Streptomyces viridochromogenes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에서 유래한다.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352" w:hanging="200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Cauliflower mosaic virus로부터 35S promoter와 terminator 유전자 서열이 유래되었고,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13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E. coli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로부터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bla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gene이 유래되었으며,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418" w:hanging="280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Streptomyces viridochromogenes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로부터 분리된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 xml:space="preserve"> pat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gene을 인위적으로 합성하였다.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133" w:hanging="1133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(나) 식품에 이용된 역사 및 섭취현황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338" w:hanging="199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CaMV는 자연상태에서 배추과 식물에 국한되어 감염하며, 사람에 대한 독성효과는 보고된 바 없다.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327" w:hanging="189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대장균은 일부계통이 인간과 동물에 기회적 병원체이나 실험에 사용된 계통은 비병원성이다.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323" w:hanging="185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Streptomyces viridochromogenes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는 생물 그 자체가 </w:t>
      </w:r>
      <w:r w:rsidRPr="000277BD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식용으로 이용된 적은 없으나, 충분히 씻지 않은 야채나 과일 등에서 흔히 발견되는 미생물이다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(다) 공여체 및 근연종의 병원성 및 유해생리활성물질 생산성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</w:t>
      </w:r>
      <w:r w:rsidRPr="000277BD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알려진 바 없다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lastRenderedPageBreak/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(라) 알레르기 유발성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073" w:hanging="10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알려진 바 없다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(마) 병원성 외래인자(바이러스 등)에 오염여부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해당사항 없음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(2) 삽입 DNA: 그림으로 제시됨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(가) 구조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1) 전사개시인자(Promotor)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35S promoter (P35S)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2) 전사종결인자(Terminator)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35S terminator (T35S)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552" w:hanging="1552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3) 삽입염기서열 및 주변유전자 서열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520" w:hanging="1520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P35S-pat-T35S cassette의 1 copy가 삽입되었으며, bla gene은 일부가 삽입되었다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217" w:hanging="1217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삽입된 염기서열과 주변염기 서열도 제시되었다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(나) 성질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1) 삽입 DNA의 기능에 관한 자료: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2990" w:hanging="155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pat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유전자 : L-phosphinothricin은 세균이나 식물의 글루타민 합성효소에 대한 효과적인 저해제로서 식물에 독성을 발휘하는 Liberty</w:t>
      </w:r>
      <w:r w:rsidRPr="000277BD">
        <w:rPr>
          <w:rFonts w:ascii="MS Mincho" w:eastAsia="MS Mincho" w:hAnsi="MS Mincho" w:cs="MS Mincho" w:hint="eastAsia"/>
          <w:color w:val="000000"/>
          <w:kern w:val="0"/>
          <w:sz w:val="22"/>
        </w:rPr>
        <w:t>Ⓡ</w:t>
      </w:r>
      <w:r w:rsidRPr="000277BD">
        <w:rPr>
          <w:rFonts w:ascii="궁서" w:eastAsia="궁서" w:hAnsi="궁서" w:cs="궁서" w:hint="eastAsia"/>
          <w:color w:val="000000"/>
          <w:kern w:val="0"/>
          <w:sz w:val="22"/>
        </w:rPr>
        <w:t>와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같은 제초제의 유효성분이다. pat 유전자는 phosphinothricin acetyltransferase라는 효소를 코딩함으로써 전술한 제초제에 의한 식물 독성 작용에 저항성을 발휘한다.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2937" w:hanging="1505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bla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유전자 :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bla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유전자 일부가 제거되어 삽입되므로 유전자재조합 옥수수 T25에 있는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는 기능하지 않는다.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2) 제한효소에 의한 절단지도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제시되었다.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3) 분자량: 4139bp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4) 유해염기서열의 유무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618" w:hanging="161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숙주는 </w:t>
      </w:r>
      <w:r w:rsidRPr="000277BD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>오랫동안 안전하게 식품으로 사용되어 왔으며, 벡터내의 모든 유전자 기능이 명확하여 유해염기서열은 없다</w:t>
      </w:r>
      <w:r w:rsidRPr="000277BD">
        <w:rPr>
          <w:rFonts w:ascii="휴먼명조,한컴돋움" w:eastAsia="휴먼명조,한컴돋움" w:hAnsi="굴림" w:cs="굴림" w:hint="eastAsia"/>
          <w:color w:val="FF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FF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378" w:hanging="137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(다) 안정성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610" w:hanging="1610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lastRenderedPageBreak/>
        <w:t>   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여러 세대에 걸친 유전자재조합체 T25 옥수수를 Southern blot과 PCR 등의 분자생물학적 분석 결과 삽입형질이 안정되고 있음을 확인하였으며, 삽입된 제초제내성 형질이 6년간의 상업적 재배에도 변하지 않았다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366" w:hanging="1326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(라) 유전자재조합체 내에서의 복제수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690" w:hanging="1650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P35S-pat-T35S expression cassette로서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pat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유전자 1 copy가 있고 단편화된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bla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유전자가 1 copy 존재한다. 그리고 35S promoter의 일부 단편이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bla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gene에 연결되어 존재한다.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392" w:hanging="1392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(마) 발현부위, 발현시기, 발현량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613" w:hanging="1613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PAT 단백질의 활성은 잎 41.3 mU/mg protein, 줄기 51.0 mU/mg protein, 뿌리 5 mU/mg protein, 및 종자 0.7 mU/mg protein이 검출되었으며, 꽃가루에서는 검출되지 않았다.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613" w:hanging="1613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PAT 단백질 함량은 성숙한 옥수수 잎, 6엽기의 옥수수, 옥수수 수염, 옥수수 껍질, 옥수수 속순으로 많고, 가공상태에서도 일부 검출이 되지만 전분이나 기름으로 가공한 제품에는 검출되지 않는다.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378" w:hanging="137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(바) </w:t>
      </w:r>
      <w:r w:rsidRPr="000277BD">
        <w:rPr>
          <w:rFonts w:ascii="휴먼명조,한컴돋움" w:eastAsia="휴먼명조,한컴돋움" w:hAnsi="굴림" w:cs="굴림" w:hint="eastAsia"/>
          <w:color w:val="000000"/>
          <w:spacing w:val="-9"/>
          <w:kern w:val="0"/>
          <w:sz w:val="22"/>
        </w:rPr>
        <w:t>외래 전사해독프레임(open reading frame)의 유무와 그 전사 및 발현 가능성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688" w:hanging="1688"/>
        <w:rPr>
          <w:rFonts w:ascii="휴먼명조" w:eastAsia="휴먼명조" w:hAnsi="굴림" w:cs="굴림" w:hint="eastAsia"/>
          <w:color w:val="000000"/>
          <w:spacing w:val="-9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spacing w:val="-9"/>
          <w:kern w:val="0"/>
          <w:sz w:val="22"/>
        </w:rPr>
        <w:t>    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spacing w:val="-9"/>
          <w:kern w:val="0"/>
          <w:sz w:val="22"/>
        </w:rPr>
        <w:t xml:space="preserve">- 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삽입유전자, 삽입 DNA 등에 있어 목적하는 부분만이 삽입되었으며, 기타의 다른 ORF가 들어갈 가능성은 없으므로 전사 및 발현 가능성은 없다.</w:t>
      </w:r>
      <w:r w:rsidRPr="000277BD">
        <w:rPr>
          <w:rFonts w:ascii="휴먼명조" w:eastAsia="휴먼명조" w:hAnsi="굴림" w:cs="굴림" w:hint="eastAsia"/>
          <w:color w:val="000000"/>
          <w:spacing w:val="-9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spacing w:val="-9"/>
          <w:kern w:val="0"/>
          <w:sz w:val="22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마.</w:t>
      </w: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 xml:space="preserve"> 유전자재조합체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778" w:hanging="77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(1) 재조합 조작에 의해 새로이 부과된 성질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778" w:hanging="77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glufosinate ammonium계 제초제에 대한 저항성을 가진다.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806" w:hanging="806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(2) 유전자재조합체의 생존</w:t>
      </w:r>
      <w:r w:rsidRPr="000277BD">
        <w:rPr>
          <w:rFonts w:ascii="MS Mincho" w:eastAsia="MS Mincho" w:hAnsi="MS Mincho" w:cs="MS Mincho" w:hint="eastAsia"/>
          <w:color w:val="000000"/>
          <w:kern w:val="0"/>
          <w:sz w:val="22"/>
        </w:rPr>
        <w:t>․</w:t>
      </w:r>
      <w:r w:rsidRPr="000277BD">
        <w:rPr>
          <w:rFonts w:ascii="궁서" w:eastAsia="궁서" w:hAnsi="궁서" w:cs="궁서" w:hint="eastAsia"/>
          <w:color w:val="000000"/>
          <w:kern w:val="0"/>
          <w:sz w:val="22"/>
        </w:rPr>
        <w:t>증식에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대한 정보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806" w:hanging="806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glufosinate ammonium계 제초제에 대한 저항성 이외에는 일반 옥수수와 동일하다.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(3) 유전자 산물의 독성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772" w:hanging="18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PAT 단백질은 열이나 산에 의한 물리적 처리에 의해 쉽게 분해되며, 인공위액에서도 5초내에 분해되고 활성은 2초 이내에 불활성화 된다.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815" w:hanging="186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PAT 단백질의 아미노산 염기서열은 아미노산 서열유사성 검색결과 근연 공여체생물의 유전자에서 암호화된 PAT 단백질 외에 유사성이 발견되는 단백질은 없었다.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802" w:hanging="21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lastRenderedPageBreak/>
        <w:t>- PAT 단백질에 대한 14일간의 반복투여독성시험(사료내 혼합투여)을 랫드를 이용하여 수컷 7,619mg/kg, 암컷 7,965mg/kg의 용량까지 실시한 결과, 사망, 임상증상 사료섭취량, 체중, 혈청학적 검사, 뇨검사, 장기중량, 부검소견에 있어서 PAT 단백질에 의한 이상 소견이 관찰되지 않았다.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806" w:hanging="806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(4) 유전자 산물이 대사경로에 미치는 영향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840" w:hanging="840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PAT 단백질은 글루포시네이트에 기질특이성이 높으며 다른 아미노산과 결합하지 않는다. 또한 글루포시네이트와 구조적으로 유사한 포유류의 글루타메이트에 대하여도 친화력이 없다.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806" w:hanging="806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(5) 숙주와의 차이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806" w:hanging="806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T25 옥수수는 일반 옥수수와 비교시, 구성성분 및 영양학적인 면에서 차이가 없다.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(6) 알레르기성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312" w:hanging="1312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(가) 공여체인 생물이 식품으로 이용된 역사에 관한 자료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050" w:hanging="215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옥수수에 삽입된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pat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유전자는 방선균 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>Streptomyces viridochromogenes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에서 유래하며, Streptomyces는 자연계에 광범위하게 분포하고 특히 토양에 많이 존재한다. 직접적인 식품으로 이용된 역사는 없으나 식품의 오염에 의한 섭취역사는 있다.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312" w:hanging="1312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(나) 유전자산물이 알레르기 유발원으로 알려지고 있는가에 관한 자료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046" w:hanging="200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PAT 단백질 자체로는 알레르겐으로 알려져 있지 않다. 또한 PAT 단백질은 알레르기를 유발하는 단백질들의 일반적인 특성들을 가지고 있지 않다.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312" w:hanging="1312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(다) 유전자산물의 물리화학적 처리에 대한 감수성에 관한 자료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010" w:hanging="163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PAT 단백질 활성은 열과 산에 매우 불안정하며, 인공위액에서 5초 내로 쉽게 분해되고, 활성은 2초 내에 완전히 파괴된다.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312" w:hanging="1312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(라) 유전자산물 중 이미 알려져 있는 알레르겐과 구조적으로 같은 성질에 관한 자료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012" w:hanging="197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PAT 단백질의 아미노산 염기서열을 스위스 EMBL protien databank에 있는 알레르겐과 비교하였으며, 그 결과 알려진 알레르겐과의 유사성은 없었다.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312" w:hanging="1312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(마) 유전자산물이 1일 단백질 섭취량의 유의한 양을 차지하고 있는지에 관한 자료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032" w:hanging="186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유전자 산물인 PAT 단백질은 옥수수 알갱이에서 전체 단백질 대비 0.00002～0.00025 %이며, 가공식품에서는 가공되지 않은 식물 부위보다 더 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lastRenderedPageBreak/>
        <w:t>낮은 함량이 검출되었다. 전반적으로 PAT 단백질은 옥수수나 옥수수 산물의 섭취시 1일 단백질 섭취량의 유의한 양을 차지하지 못하는 것으로 판단된다.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(7) 유전자재조합체의 불활성화방법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982" w:hanging="203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Glufosinate ammonium 제조체를 제외한 다른 제초제로 불활성화 또는 제거가 가능하다.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(8) 외국의 인가</w:t>
      </w:r>
      <w:r w:rsidRPr="000277BD">
        <w:rPr>
          <w:rFonts w:ascii="MS Mincho" w:eastAsia="MS Mincho" w:hAnsi="MS Mincho" w:cs="MS Mincho" w:hint="eastAsia"/>
          <w:color w:val="000000"/>
          <w:kern w:val="0"/>
          <w:sz w:val="22"/>
        </w:rPr>
        <w:t>․</w:t>
      </w:r>
      <w:r w:rsidRPr="000277BD">
        <w:rPr>
          <w:rFonts w:ascii="궁서" w:eastAsia="궁서" w:hAnsi="궁서" w:cs="궁서" w:hint="eastAsia"/>
          <w:color w:val="000000"/>
          <w:kern w:val="0"/>
          <w:sz w:val="22"/>
        </w:rPr>
        <w:t>식용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등의 현황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726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미국(1995), 일본(1997), 캐나다(1997), 유럽연합(1998), 아르헨티나(1998), 호주(2002)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726"/>
        <w:rPr>
          <w:rFonts w:ascii="휴먼명조" w:eastAsia="휴먼명조" w:hAnsi="굴림" w:cs="굴림" w:hint="eastAsia"/>
          <w:color w:val="000000"/>
          <w:kern w:val="0"/>
          <w:sz w:val="22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4-2-2 유전자재조합 식품 등의 안전성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가. 일반자료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(1) 사용방법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842" w:hanging="193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일반 옥수수와 같이 식용 및 가축사료용으로 이용된다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(2) 제조과정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806" w:hanging="186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옥수수 가공에서 일반 옥수수와 T25는 동일하게 제조 가공된다.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806"/>
        <w:rPr>
          <w:rFonts w:ascii="휴먼명조" w:eastAsia="휴먼명조" w:hAnsi="굴림" w:cs="굴림" w:hint="eastAsia"/>
          <w:color w:val="000000"/>
          <w:kern w:val="0"/>
          <w:sz w:val="22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나. 실질적동등성에 의한 안전성 평가자료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(1) 식품으로 사용된 역사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807" w:hanging="19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옥수수는 전세계적으로 생산량이 가장 많은 세가지 작물중의 하나로 수백년간 인류의 식량작물로 재배 및 이용되어 왔으며, 식량이나 사료에서 유해한 물질은 알려져 있지 않다.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(2) 구성성분에 관한 자료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312" w:hanging="1312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(가) 주요영양성분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182" w:hanging="1182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수분, 조지방, 조단백질, 조섬유, 회분, 탄수화물에 대하여 분석한 결과 T25는 기존 종과 비교하여 유의성 있는 차이가 관찰되지 않았다.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286" w:hanging="1286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(나) 미량영양성분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169" w:hanging="1169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아미노산, 지방산, 비타민과 미네랄에 대하여 분석한 결과, 유의적인 차이가 없었다.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(다) 내재성독소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유의적인 차이가 없다.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(라) 영양억제인자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290" w:hanging="1290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lastRenderedPageBreak/>
        <w:t>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유전자 삽입에 의한 발현 단백질의 영양억제 인자나 항영양소의 생성은 발견되지 않았다.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313" w:hanging="1313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옥수수내의 영양억제인자로서 trypsin inhibitor 및 피틴산이 열거되었으나, 기존의 옥수수와 다르지 않았다.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(마) 알레르기 유발성분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297" w:hanging="1297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유전자재조합으로 인한 알레르기 유발성분의 생성은 발견되지 않았고, 기존의 옥수수와 다르지 않다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192" w:hanging="1160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(바) 삽입된 유전자의 대사산물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1320" w:hanging="128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    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PAT 단백질은 Glufosinate ammonium에 기질특이성이 높아 동물이나 사람에게 비특이적인 반응을 일으켜 대사이상을 초래할 가능성이 없다.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(3) 예상섭취량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966" w:hanging="21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- 2001년 미국에서 생산된 유전자재조합옥수수 T25에서 유래한 옥수수는 미국 전체 생산량의 2%로 추정된다. 사람의 옥수수 알갱이 1일 섭취량은 미국인의 경우 체중 kg 당 0.63g, 한국인의 경우 체중 kg 당 0.6g으로 추정된다. 따라서 T25의 섭취량은 12 mg/kg/day 정도로 추정된다.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752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다. 영양학적 실험자료(동물실험 결과 식이섭취량, 체중증가율 등)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61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형질전환체 T25 옥수수와 일반 옥수수의 영양학적 가치를 비교하기 위하여 육계(broiler chicken)를 이용한 시험을 실시하였다. 생후 0일부터 42일 까지 사료내 옥수수 함량을 0-18일에는 56.88%, 18-32일에는 61.01%, 32-42일에는 66.10%로 급여하여 시험한 결과, 체중, 사료효율, 복부 지방 비율, 흉부 육류 무게, 일반 증상에 있어서 일반옥수수와의 차이점은 관찰되지 않았다.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618"/>
        <w:rPr>
          <w:rFonts w:ascii="휴먼명조" w:eastAsia="휴먼명조" w:hAnsi="굴림" w:cs="굴림" w:hint="eastAsia"/>
          <w:color w:val="000000"/>
          <w:kern w:val="0"/>
          <w:sz w:val="22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라. 독성학적 실험자료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773" w:hanging="19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PAT 단백질은 옥수수 조단백질의 0.00025%가 최대로 함유되는 양이며, 조단백질은 옥수수 성분중 최대 10%에 해당한다. 따라서 옥수수 1g 당 PAT 단백질의 함유량은 1g x 10% x 0.00025% = 0.25 ㎍ 이다.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774" w:hanging="196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한국인의 경우 1일 옥수수 섭취량은 0.6g/kg 체중/일 이므로 1일 PAT 단백질 섭취량은 0.15㎍/kg 체중/일 이다.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777" w:hanging="19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- 14일간의 랫드에 대한 반복투여시험에서의 무영향량인 50000 ppm 군의 경우 PAT 단백질의 사료내 함량은 50000 mg/kg 사료이며, 랫드 한 마리당 하루 사료섭취량을 25g, 평균체중을 250g 이라고 가정하면, 랫드 체중 1kg 당 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lastRenderedPageBreak/>
        <w:t xml:space="preserve">사료섭취량은 100g 이며, PAT 단백질 섭취량은 5,000 mg/kg (5,000,000 ㎍/kg)이된다.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811" w:hanging="233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한국인의 1일 PAT 단백질 섭취량이 0.15㎍/kg 체중/일 이므로 랫드시험에 사용한 PAT 단백질의 순도가 100%라고 하면 랫드시험에서의 무해용량은 한국인 섭취량의 3.3 x 10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  <w:vertAlign w:val="superscript"/>
        </w:rPr>
        <w:t>7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(5,000,000 ㎍/kg / 0.15㎍/kg) 배가되며, 단백질의 순도가 10%인 경우는 3.3 x 10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  <w:vertAlign w:val="superscript"/>
        </w:rPr>
        <w:t>6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(5,000,000 ㎍/kg / 0.15㎍/kg /10) 배가된다.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578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마. 알레르기 유발성 실험자료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84" w:lineRule="auto"/>
        <w:ind w:left="752" w:hanging="200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데이터 수집 및 분석된 자료를 통해 이 단백질은 알려진 단백질과 알레르겐들의 특징을 가지고 있지 않으며, 또한 특성이 규정된 알레르기성 단백질과 어떤 유의한 상동성도 나타내지 않았다는 사실이 입증되었다.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84" w:lineRule="auto"/>
        <w:ind w:left="552"/>
        <w:rPr>
          <w:rFonts w:ascii="휴먼명조" w:eastAsia="휴먼명조" w:hAnsi="굴림" w:cs="굴림" w:hint="eastAsia"/>
          <w:color w:val="000000"/>
          <w:kern w:val="0"/>
          <w:sz w:val="22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 </w:t>
      </w: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바. 항생제내성 유전자 및 그 산물에 관한 실험자료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789" w:hanging="210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- 유전자재조합옥수수 T25에 삽입된 항생제 내성 유전자는 조각난 단편의</w:t>
      </w:r>
      <w:r w:rsidRPr="000277BD">
        <w:rPr>
          <w:rFonts w:ascii="휴먼명조,한컴돋움" w:eastAsia="휴먼명조,한컴돋움" w:hAnsi="굴림" w:cs="굴림" w:hint="eastAsia"/>
          <w:i/>
          <w:iCs/>
          <w:color w:val="000000"/>
          <w:kern w:val="0"/>
          <w:sz w:val="22"/>
        </w:rPr>
        <w:t xml:space="preserve"> bla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유전자가 있으나 발현/전사 실험결과, 발현되지 않는 것으로 증명되었다.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578"/>
        <w:rPr>
          <w:rFonts w:ascii="휴먼명조" w:eastAsia="휴먼명조" w:hAnsi="굴림" w:cs="굴림" w:hint="eastAsia"/>
          <w:color w:val="000000"/>
          <w:kern w:val="0"/>
          <w:sz w:val="22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404" w:hanging="404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b/>
          <w:bCs/>
          <w:color w:val="000000"/>
          <w:kern w:val="0"/>
          <w:sz w:val="22"/>
        </w:rPr>
        <w:t>5. 심사의뢰 자료 검토 결과</w:t>
      </w:r>
      <w:r w:rsidRPr="000277BD">
        <w:rPr>
          <w:rFonts w:ascii="휴먼명조" w:eastAsia="휴먼명조" w:hAnsi="굴림" w:cs="굴림" w:hint="eastAsia"/>
          <w:color w:val="000000"/>
          <w:kern w:val="0"/>
          <w:sz w:val="22"/>
        </w:rPr>
        <w:t xml:space="preserve">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571" w:hanging="571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○ 이상의 검토 내용과 같이 유전자재조합식품</w:t>
      </w:r>
      <w:r w:rsidRPr="000277BD">
        <w:rPr>
          <w:rFonts w:ascii="MS Mincho" w:eastAsia="MS Mincho" w:hAnsi="MS Mincho" w:cs="MS Mincho" w:hint="eastAsia"/>
          <w:color w:val="000000"/>
          <w:kern w:val="0"/>
          <w:sz w:val="22"/>
        </w:rPr>
        <w:t>․</w:t>
      </w:r>
      <w:r w:rsidRPr="000277BD">
        <w:rPr>
          <w:rFonts w:ascii="궁서" w:eastAsia="궁서" w:hAnsi="궁서" w:cs="궁서" w:hint="eastAsia"/>
          <w:color w:val="000000"/>
          <w:kern w:val="0"/>
          <w:sz w:val="22"/>
        </w:rPr>
        <w:t>식품첨가물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 안전성평가자료 심사지침에 따라 제출된 자료의 안전성을 평가한 결과, 사용된 공여체, 숙주 및 삽입유전자 등이 식품으로 이용시 안전성 문제를 유발하지 않는다고 판단되었다.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ind w:left="562" w:hanging="562"/>
        <w:rPr>
          <w:rFonts w:ascii="휴먼명조" w:eastAsia="휴먼명조" w:hAnsi="굴림" w:cs="굴림" w:hint="eastAsia"/>
          <w:color w:val="000000"/>
          <w:kern w:val="0"/>
          <w:sz w:val="22"/>
        </w:rPr>
      </w:pP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  </w:t>
      </w:r>
      <w:r w:rsidRPr="000277BD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 xml:space="preserve">○ 유전자재조합체에 관해서도 알레르기 유발성, 독성 및 영양성 등에서 안전성 평가에 필요한 적절한 자료가 제출되었고, 이 자료를 토대로 검토한 결과 지금까지 섭취해온 옥수수와 차이가 없음을 확인하였다. </w:t>
      </w: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60" w:lineRule="auto"/>
        <w:rPr>
          <w:rFonts w:ascii="휴먼명조" w:eastAsia="휴먼명조" w:hAnsi="굴림" w:cs="굴림" w:hint="eastAsia"/>
          <w:color w:val="000000"/>
          <w:kern w:val="0"/>
          <w:sz w:val="22"/>
        </w:rPr>
      </w:pPr>
    </w:p>
    <w:p w:rsidR="000277BD" w:rsidRPr="000277BD" w:rsidRDefault="000277BD" w:rsidP="000277BD">
      <w:pPr>
        <w:widowControl/>
        <w:wordWrap/>
        <w:autoSpaceDE/>
        <w:autoSpaceDN/>
        <w:spacing w:line="384" w:lineRule="auto"/>
        <w:rPr>
          <w:rFonts w:ascii="한컴바탕" w:eastAsia="한컴바탕" w:hAnsi="한컴바탕" w:cs="한컴바탕" w:hint="eastAsia"/>
          <w:color w:val="000000"/>
          <w:kern w:val="0"/>
          <w:szCs w:val="20"/>
        </w:rPr>
      </w:pPr>
    </w:p>
    <w:p w:rsidR="006C4EA6" w:rsidRPr="000277BD" w:rsidRDefault="000277BD">
      <w:pPr>
        <w:rPr>
          <w:rFonts w:hint="eastAsia"/>
        </w:rPr>
      </w:pPr>
    </w:p>
    <w:sectPr w:rsidR="006C4EA6" w:rsidRPr="000277BD" w:rsidSect="006813E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,한컴돋움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휴먼명조,한컴돋움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휴먼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궁서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0277BD"/>
    <w:rsid w:val="000277BD"/>
    <w:rsid w:val="006813EE"/>
    <w:rsid w:val="00A227A7"/>
    <w:rsid w:val="00BF5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3E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77B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4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1566</Words>
  <Characters>8930</Characters>
  <Application>Microsoft Office Word</Application>
  <DocSecurity>0</DocSecurity>
  <Lines>74</Lines>
  <Paragraphs>20</Paragraphs>
  <ScaleCrop>false</ScaleCrop>
  <Company>KRIBB</Company>
  <LinksUpToDate>false</LinksUpToDate>
  <CharactersWithSpaces>10476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2009-11-03T08:57:00Z</dcterms:created>
  <dcterms:modified xsi:type="dcterms:W3CDTF">2009-11-03T08:57:00Z</dcterms:modified>
</cp:coreProperties>
</file>