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600DA" w:rsidRDefault="009974B5">
      <w:pPr>
        <w:pStyle w:val="normal0"/>
      </w:pPr>
      <w:r>
        <w:rPr>
          <w:sz w:val="24"/>
        </w:rPr>
        <w:tab/>
      </w:r>
      <w:r>
        <w:rPr>
          <w:sz w:val="24"/>
        </w:rPr>
        <w:tab/>
      </w:r>
      <w:r>
        <w:rPr>
          <w:sz w:val="24"/>
        </w:rPr>
        <w:tab/>
      </w:r>
      <w:r>
        <w:rPr>
          <w:sz w:val="24"/>
        </w:rPr>
        <w:tab/>
      </w:r>
      <w:r>
        <w:rPr>
          <w:sz w:val="24"/>
        </w:rPr>
        <w:tab/>
      </w:r>
    </w:p>
    <w:p w:rsidR="000600DA" w:rsidRDefault="009974B5">
      <w:pPr>
        <w:pStyle w:val="normal0"/>
      </w:pPr>
      <w:r>
        <w:rPr>
          <w:rFonts w:ascii="Calibri" w:eastAsia="Calibri" w:hAnsi="Calibri" w:cs="Calibri"/>
          <w:sz w:val="24"/>
        </w:rPr>
        <w:t>May 7th, 2015</w:t>
      </w:r>
    </w:p>
    <w:p w:rsidR="000600DA" w:rsidRDefault="009974B5">
      <w:pPr>
        <w:pStyle w:val="normal0"/>
      </w:pPr>
      <w:r>
        <w:rPr>
          <w:sz w:val="24"/>
        </w:rPr>
        <w:tab/>
      </w:r>
      <w:r>
        <w:rPr>
          <w:sz w:val="24"/>
        </w:rPr>
        <w:tab/>
      </w:r>
      <w:r>
        <w:rPr>
          <w:sz w:val="24"/>
        </w:rPr>
        <w:tab/>
      </w:r>
      <w:r>
        <w:rPr>
          <w:sz w:val="24"/>
        </w:rPr>
        <w:tab/>
      </w:r>
      <w:r>
        <w:rPr>
          <w:sz w:val="24"/>
        </w:rPr>
        <w:tab/>
      </w:r>
    </w:p>
    <w:p w:rsidR="000600DA" w:rsidRDefault="009974B5">
      <w:pPr>
        <w:pStyle w:val="normal0"/>
      </w:pPr>
      <w:r>
        <w:rPr>
          <w:rFonts w:ascii="Calibri" w:eastAsia="Calibri" w:hAnsi="Calibri" w:cs="Calibri"/>
          <w:sz w:val="24"/>
        </w:rPr>
        <w:t>Dr. Braulio F. de Souza Dias</w:t>
      </w:r>
    </w:p>
    <w:p w:rsidR="000600DA" w:rsidRDefault="009974B5">
      <w:pPr>
        <w:pStyle w:val="normal0"/>
      </w:pPr>
      <w:r>
        <w:rPr>
          <w:rFonts w:ascii="Calibri" w:eastAsia="Calibri" w:hAnsi="Calibri" w:cs="Calibri"/>
          <w:sz w:val="24"/>
        </w:rPr>
        <w:t>Executive Secretary</w:t>
      </w:r>
    </w:p>
    <w:p w:rsidR="000600DA" w:rsidRDefault="009974B5">
      <w:pPr>
        <w:pStyle w:val="normal0"/>
      </w:pPr>
      <w:r>
        <w:rPr>
          <w:rFonts w:ascii="Calibri" w:eastAsia="Calibri" w:hAnsi="Calibri" w:cs="Calibri"/>
          <w:sz w:val="24"/>
        </w:rPr>
        <w:t>Secretariat of the Convention on Biological Diversity 413 St. Jacques Street West, Suite 800</w:t>
      </w:r>
    </w:p>
    <w:p w:rsidR="000600DA" w:rsidRDefault="009974B5">
      <w:pPr>
        <w:pStyle w:val="normal0"/>
      </w:pPr>
      <w:r>
        <w:rPr>
          <w:rFonts w:ascii="Calibri" w:eastAsia="Calibri" w:hAnsi="Calibri" w:cs="Calibri"/>
          <w:sz w:val="24"/>
        </w:rPr>
        <w:t>Montreal, Quebec</w:t>
      </w:r>
    </w:p>
    <w:p w:rsidR="000600DA" w:rsidRDefault="009974B5">
      <w:pPr>
        <w:pStyle w:val="normal0"/>
      </w:pPr>
      <w:r>
        <w:rPr>
          <w:rFonts w:ascii="Calibri" w:eastAsia="Calibri" w:hAnsi="Calibri" w:cs="Calibri"/>
          <w:sz w:val="24"/>
        </w:rPr>
        <w:t>H2Y 1N9 Canada</w:t>
      </w:r>
    </w:p>
    <w:p w:rsidR="000600DA" w:rsidRDefault="009974B5">
      <w:pPr>
        <w:pStyle w:val="normal0"/>
      </w:pPr>
      <w:r>
        <w:rPr>
          <w:sz w:val="24"/>
        </w:rPr>
        <w:tab/>
      </w:r>
      <w:r>
        <w:rPr>
          <w:sz w:val="24"/>
        </w:rPr>
        <w:tab/>
      </w:r>
      <w:r>
        <w:rPr>
          <w:sz w:val="24"/>
        </w:rPr>
        <w:tab/>
      </w:r>
      <w:r>
        <w:rPr>
          <w:sz w:val="24"/>
        </w:rPr>
        <w:tab/>
      </w:r>
      <w:r>
        <w:rPr>
          <w:sz w:val="24"/>
        </w:rPr>
        <w:tab/>
      </w:r>
    </w:p>
    <w:p w:rsidR="000600DA" w:rsidRDefault="009974B5">
      <w:pPr>
        <w:pStyle w:val="normal0"/>
      </w:pPr>
      <w:r>
        <w:rPr>
          <w:rFonts w:ascii="Calibri" w:eastAsia="Calibri" w:hAnsi="Calibri" w:cs="Calibri"/>
          <w:sz w:val="24"/>
        </w:rPr>
        <w:t>Dear Secretariat,</w:t>
      </w:r>
    </w:p>
    <w:p w:rsidR="000600DA" w:rsidRDefault="009974B5">
      <w:pPr>
        <w:pStyle w:val="normal0"/>
      </w:pPr>
      <w:r>
        <w:rPr>
          <w:sz w:val="24"/>
        </w:rPr>
        <w:tab/>
      </w:r>
      <w:r>
        <w:rPr>
          <w:sz w:val="24"/>
        </w:rPr>
        <w:tab/>
      </w:r>
      <w:r>
        <w:rPr>
          <w:sz w:val="24"/>
        </w:rPr>
        <w:tab/>
      </w:r>
      <w:r>
        <w:rPr>
          <w:sz w:val="24"/>
        </w:rPr>
        <w:tab/>
      </w:r>
      <w:r>
        <w:rPr>
          <w:sz w:val="24"/>
        </w:rPr>
        <w:tab/>
      </w:r>
    </w:p>
    <w:p w:rsidR="000600DA" w:rsidRDefault="009974B5">
      <w:pPr>
        <w:pStyle w:val="normal0"/>
      </w:pPr>
      <w:r>
        <w:rPr>
          <w:rFonts w:ascii="Calibri" w:eastAsia="Calibri" w:hAnsi="Calibri" w:cs="Calibri"/>
          <w:sz w:val="24"/>
        </w:rPr>
        <w:t>I am writing in response to the Secretariat’s request for Submissions of informat</w:t>
      </w:r>
      <w:r>
        <w:rPr>
          <w:rFonts w:ascii="Calibri" w:eastAsia="Calibri" w:hAnsi="Calibri" w:cs="Calibri"/>
          <w:sz w:val="24"/>
        </w:rPr>
        <w:t xml:space="preserve">ion on Synthetic Biology, on behalf of ETC Group (Action group on Erosion, technology and Concentration). </w:t>
      </w:r>
    </w:p>
    <w:p w:rsidR="000600DA" w:rsidRDefault="009974B5">
      <w:pPr>
        <w:pStyle w:val="normal0"/>
      </w:pPr>
      <w:r>
        <w:rPr>
          <w:sz w:val="24"/>
        </w:rPr>
        <w:tab/>
      </w:r>
      <w:r>
        <w:rPr>
          <w:sz w:val="24"/>
        </w:rPr>
        <w:tab/>
      </w:r>
      <w:r>
        <w:rPr>
          <w:sz w:val="24"/>
        </w:rPr>
        <w:tab/>
      </w:r>
      <w:r>
        <w:rPr>
          <w:sz w:val="24"/>
        </w:rPr>
        <w:tab/>
      </w:r>
    </w:p>
    <w:p w:rsidR="000600DA" w:rsidRDefault="009974B5">
      <w:pPr>
        <w:pStyle w:val="normal0"/>
      </w:pPr>
      <w:r>
        <w:rPr>
          <w:sz w:val="24"/>
        </w:rPr>
        <w:t>ETC Group is an international Civil Society Organisation that tracks developments in emerging technologies, and evaluates how they impact margin</w:t>
      </w:r>
      <w:r>
        <w:rPr>
          <w:sz w:val="24"/>
        </w:rPr>
        <w:t xml:space="preserve">alised peoples and biodiversity. We are grateful to the secretariat for the opportunity to contribute views on this important topic of Synthetic Biology. Please find below our responses to the questions posed. </w:t>
      </w:r>
    </w:p>
    <w:p w:rsidR="000600DA" w:rsidRDefault="000600DA">
      <w:pPr>
        <w:pStyle w:val="normal0"/>
      </w:pPr>
    </w:p>
    <w:p w:rsidR="000600DA" w:rsidRDefault="000600DA">
      <w:pPr>
        <w:pStyle w:val="normal0"/>
      </w:pPr>
    </w:p>
    <w:p w:rsidR="000600DA" w:rsidRDefault="009974B5">
      <w:pPr>
        <w:pStyle w:val="normal0"/>
      </w:pPr>
      <w:r>
        <w:rPr>
          <w:sz w:val="24"/>
        </w:rPr>
        <w:t>Your Sincerely</w:t>
      </w:r>
    </w:p>
    <w:p w:rsidR="000600DA" w:rsidRDefault="000600DA">
      <w:pPr>
        <w:pStyle w:val="normal0"/>
      </w:pPr>
    </w:p>
    <w:p w:rsidR="000600DA" w:rsidRDefault="009974B5">
      <w:pPr>
        <w:pStyle w:val="normal0"/>
      </w:pPr>
      <w:r>
        <w:rPr>
          <w:sz w:val="24"/>
        </w:rPr>
        <w:t xml:space="preserve">Jim Thomas, </w:t>
      </w:r>
    </w:p>
    <w:p w:rsidR="000600DA" w:rsidRDefault="009974B5">
      <w:pPr>
        <w:pStyle w:val="normal0"/>
      </w:pPr>
      <w:r>
        <w:rPr>
          <w:sz w:val="24"/>
        </w:rPr>
        <w:t>Programme Dire</w:t>
      </w:r>
      <w:r>
        <w:rPr>
          <w:sz w:val="24"/>
        </w:rPr>
        <w:t>ctor.</w:t>
      </w:r>
    </w:p>
    <w:p w:rsidR="000600DA" w:rsidRDefault="009974B5">
      <w:pPr>
        <w:pStyle w:val="normal0"/>
      </w:pPr>
      <w:r>
        <w:rPr>
          <w:sz w:val="24"/>
        </w:rPr>
        <w:t>ETC Group.</w:t>
      </w:r>
    </w:p>
    <w:p w:rsidR="000600DA" w:rsidRDefault="000600DA">
      <w:pPr>
        <w:pStyle w:val="normal0"/>
      </w:pPr>
    </w:p>
    <w:p w:rsidR="000600DA" w:rsidRDefault="009974B5">
      <w:pPr>
        <w:pStyle w:val="normal0"/>
      </w:pPr>
      <w:r>
        <w:rPr>
          <w:sz w:val="24"/>
        </w:rPr>
        <w:t xml:space="preserve"> </w:t>
      </w:r>
      <w:r>
        <w:rPr>
          <w:b/>
          <w:i/>
          <w:sz w:val="24"/>
        </w:rPr>
        <w:t>(i) How to address the relationship between synthetic biology and biological diversity;</w:t>
      </w:r>
    </w:p>
    <w:p w:rsidR="000600DA" w:rsidRDefault="000600DA">
      <w:pPr>
        <w:pStyle w:val="normal0"/>
      </w:pPr>
    </w:p>
    <w:p w:rsidR="000600DA" w:rsidRDefault="009974B5">
      <w:pPr>
        <w:pStyle w:val="normal0"/>
      </w:pPr>
      <w:r>
        <w:rPr>
          <w:sz w:val="24"/>
        </w:rPr>
        <w:t>As we laid out in an earlier submission co-authored with other civil society partners (‘Potential Impacts of Synthetic Biology on the Conservation a</w:t>
      </w:r>
      <w:r>
        <w:rPr>
          <w:sz w:val="24"/>
        </w:rPr>
        <w:t xml:space="preserve">nd Sustainable Use of Biodiversity,’ The International Civil Society Working Group on Synthetic Biology, 2011), it is our view that there are number of significant aspects of </w:t>
      </w:r>
      <w:proofErr w:type="gramStart"/>
      <w:r>
        <w:rPr>
          <w:sz w:val="24"/>
        </w:rPr>
        <w:t>the  field</w:t>
      </w:r>
      <w:proofErr w:type="gramEnd"/>
      <w:r>
        <w:rPr>
          <w:sz w:val="24"/>
        </w:rPr>
        <w:t xml:space="preserve"> of Synthetic Biology that can be addressed by the Convention on Biolog</w:t>
      </w:r>
      <w:r>
        <w:rPr>
          <w:sz w:val="24"/>
        </w:rPr>
        <w:t>ical diversity:</w:t>
      </w:r>
    </w:p>
    <w:p w:rsidR="000600DA" w:rsidRDefault="000600DA">
      <w:pPr>
        <w:pStyle w:val="normal0"/>
      </w:pPr>
    </w:p>
    <w:p w:rsidR="000600DA" w:rsidRDefault="009974B5">
      <w:pPr>
        <w:pStyle w:val="normal0"/>
        <w:numPr>
          <w:ilvl w:val="0"/>
          <w:numId w:val="7"/>
        </w:numPr>
        <w:ind w:hanging="360"/>
        <w:contextualSpacing/>
        <w:rPr>
          <w:sz w:val="24"/>
        </w:rPr>
      </w:pPr>
      <w:r>
        <w:rPr>
          <w:b/>
          <w:sz w:val="24"/>
        </w:rPr>
        <w:t>Regarding the Conservation of Biological Diversity:</w:t>
      </w:r>
      <w:r>
        <w:rPr>
          <w:sz w:val="24"/>
        </w:rPr>
        <w:t xml:space="preserve"> There may be direct biosafety </w:t>
      </w:r>
      <w:proofErr w:type="gramStart"/>
      <w:r>
        <w:rPr>
          <w:sz w:val="24"/>
        </w:rPr>
        <w:t>impacts  stemming</w:t>
      </w:r>
      <w:proofErr w:type="gramEnd"/>
      <w:r>
        <w:rPr>
          <w:sz w:val="24"/>
        </w:rPr>
        <w:t xml:space="preserve"> from the introduction to the environment of organisms, components and products produced via Synthetic Biology, as well as significant indir</w:t>
      </w:r>
      <w:r>
        <w:rPr>
          <w:sz w:val="24"/>
        </w:rPr>
        <w:t>ect impacts related to the utilization of such organisms, components and products in the economy or for purposes such as production, environmental cleanup or attempts to attain conservation goals. These include the impacts of feedstock extraction and chang</w:t>
      </w:r>
      <w:r>
        <w:rPr>
          <w:sz w:val="24"/>
        </w:rPr>
        <w:t>es to conservation practice.</w:t>
      </w:r>
    </w:p>
    <w:p w:rsidR="000600DA" w:rsidRDefault="000600DA">
      <w:pPr>
        <w:pStyle w:val="normal0"/>
      </w:pPr>
    </w:p>
    <w:p w:rsidR="000600DA" w:rsidRDefault="009974B5">
      <w:pPr>
        <w:pStyle w:val="normal0"/>
        <w:numPr>
          <w:ilvl w:val="0"/>
          <w:numId w:val="7"/>
        </w:numPr>
        <w:ind w:hanging="360"/>
        <w:contextualSpacing/>
        <w:rPr>
          <w:sz w:val="24"/>
        </w:rPr>
      </w:pPr>
      <w:r>
        <w:rPr>
          <w:b/>
          <w:sz w:val="24"/>
        </w:rPr>
        <w:t>Regarding the sustainable use of the components of biological diversity:</w:t>
      </w:r>
      <w:r>
        <w:rPr>
          <w:sz w:val="24"/>
        </w:rPr>
        <w:t xml:space="preserve"> There is already some evidence that synthetic biology is having significant indirect impacts on the sustainable use of natural products as flavours, frag</w:t>
      </w:r>
      <w:r>
        <w:rPr>
          <w:sz w:val="24"/>
        </w:rPr>
        <w:t xml:space="preserve">rances and cosmetics. These </w:t>
      </w:r>
      <w:proofErr w:type="gramStart"/>
      <w:r>
        <w:rPr>
          <w:sz w:val="24"/>
        </w:rPr>
        <w:t>impacts  can</w:t>
      </w:r>
      <w:proofErr w:type="gramEnd"/>
      <w:r>
        <w:rPr>
          <w:sz w:val="24"/>
        </w:rPr>
        <w:t xml:space="preserve"> extend to livelihoods and the stewardship of biodiversity by small farmers, pastoralists, fisherfolk, forest communities and Indigenous peoples.</w:t>
      </w:r>
    </w:p>
    <w:p w:rsidR="000600DA" w:rsidRDefault="000600DA">
      <w:pPr>
        <w:pStyle w:val="normal0"/>
      </w:pPr>
    </w:p>
    <w:p w:rsidR="000600DA" w:rsidRDefault="009974B5">
      <w:pPr>
        <w:pStyle w:val="normal0"/>
        <w:numPr>
          <w:ilvl w:val="0"/>
          <w:numId w:val="7"/>
        </w:numPr>
        <w:ind w:hanging="360"/>
        <w:contextualSpacing/>
        <w:rPr>
          <w:sz w:val="24"/>
        </w:rPr>
      </w:pPr>
      <w:r>
        <w:rPr>
          <w:b/>
          <w:sz w:val="24"/>
        </w:rPr>
        <w:t xml:space="preserve">Regarding the fair and equitable sharing of the benefits arising out of the utilization of genetic resources: </w:t>
      </w:r>
      <w:r>
        <w:rPr>
          <w:sz w:val="24"/>
        </w:rPr>
        <w:t>What is considered a ‘genetic resource’ (in the case of digital genetic resources)? How to protect against ‘digital biopiracy’? Clarifications wil</w:t>
      </w:r>
      <w:r>
        <w:rPr>
          <w:sz w:val="24"/>
        </w:rPr>
        <w:t>l likely be required in the context of the digitization of biotechnology that Synthetic Biology represents.</w:t>
      </w:r>
    </w:p>
    <w:p w:rsidR="000600DA" w:rsidRDefault="000600DA">
      <w:pPr>
        <w:pStyle w:val="normal0"/>
      </w:pPr>
    </w:p>
    <w:p w:rsidR="000600DA" w:rsidRDefault="009974B5">
      <w:pPr>
        <w:pStyle w:val="normal0"/>
        <w:numPr>
          <w:ilvl w:val="0"/>
          <w:numId w:val="7"/>
        </w:numPr>
        <w:ind w:hanging="360"/>
        <w:contextualSpacing/>
        <w:rPr>
          <w:sz w:val="24"/>
        </w:rPr>
      </w:pPr>
      <w:r>
        <w:rPr>
          <w:b/>
          <w:sz w:val="24"/>
        </w:rPr>
        <w:t>Fundamental definitions and understandings of biodiversity are challenged by the worldview of Synthetic Biology</w:t>
      </w:r>
      <w:r>
        <w:rPr>
          <w:sz w:val="24"/>
        </w:rPr>
        <w:t>: The mechanistic and computer-based</w:t>
      </w:r>
      <w:r>
        <w:rPr>
          <w:sz w:val="24"/>
        </w:rPr>
        <w:t xml:space="preserve"> metaphors, assumptions and models that drive synthetic biology as an enterprise challenge established biological and ecological notions of biodiversity as well as Indigenous and other cultural worldviews.</w:t>
      </w:r>
    </w:p>
    <w:p w:rsidR="000600DA" w:rsidRDefault="000600DA">
      <w:pPr>
        <w:pStyle w:val="normal0"/>
      </w:pPr>
    </w:p>
    <w:p w:rsidR="000600DA" w:rsidRDefault="009974B5">
      <w:pPr>
        <w:pStyle w:val="normal0"/>
      </w:pPr>
      <w:r>
        <w:rPr>
          <w:sz w:val="24"/>
        </w:rPr>
        <w:t>In ETC Group’s view, the question of ‘how’ to add</w:t>
      </w:r>
      <w:r>
        <w:rPr>
          <w:sz w:val="24"/>
        </w:rPr>
        <w:t>ress these can be broken into 4 streams of work:</w:t>
      </w:r>
    </w:p>
    <w:p w:rsidR="000600DA" w:rsidRDefault="000600DA">
      <w:pPr>
        <w:pStyle w:val="normal0"/>
      </w:pPr>
    </w:p>
    <w:p w:rsidR="000600DA" w:rsidRDefault="009974B5">
      <w:pPr>
        <w:pStyle w:val="normal0"/>
        <w:numPr>
          <w:ilvl w:val="0"/>
          <w:numId w:val="1"/>
        </w:numPr>
        <w:ind w:hanging="360"/>
        <w:contextualSpacing/>
        <w:rPr>
          <w:sz w:val="24"/>
        </w:rPr>
      </w:pPr>
      <w:r>
        <w:rPr>
          <w:b/>
          <w:sz w:val="24"/>
        </w:rPr>
        <w:t>Direct Impacts on biodiversity:</w:t>
      </w:r>
      <w:r>
        <w:rPr>
          <w:sz w:val="24"/>
        </w:rPr>
        <w:t xml:space="preserve"> Questions of biosafety as well as toxicity, impact on human and animal health, and invasiveness, must be accounted for. These sort of questions can be dealt with to some exte</w:t>
      </w:r>
      <w:r>
        <w:rPr>
          <w:sz w:val="24"/>
        </w:rPr>
        <w:t xml:space="preserve">nt through the programme of work of </w:t>
      </w:r>
      <w:proofErr w:type="gramStart"/>
      <w:r>
        <w:rPr>
          <w:sz w:val="24"/>
        </w:rPr>
        <w:t>the  Cartagena</w:t>
      </w:r>
      <w:proofErr w:type="gramEnd"/>
      <w:r>
        <w:rPr>
          <w:sz w:val="24"/>
        </w:rPr>
        <w:t xml:space="preserve"> protocol on Biosafety and the Kuala Lumpur Supplementary Protocol on Liability and Redress. </w:t>
      </w:r>
    </w:p>
    <w:p w:rsidR="000600DA" w:rsidRDefault="000600DA">
      <w:pPr>
        <w:pStyle w:val="normal0"/>
      </w:pPr>
    </w:p>
    <w:p w:rsidR="000600DA" w:rsidRDefault="009974B5">
      <w:pPr>
        <w:pStyle w:val="normal0"/>
        <w:numPr>
          <w:ilvl w:val="0"/>
          <w:numId w:val="1"/>
        </w:numPr>
        <w:ind w:hanging="360"/>
        <w:contextualSpacing/>
        <w:rPr>
          <w:sz w:val="24"/>
        </w:rPr>
      </w:pPr>
      <w:r>
        <w:rPr>
          <w:b/>
          <w:sz w:val="24"/>
        </w:rPr>
        <w:t>Indirect Impacts on biodiversity</w:t>
      </w:r>
      <w:proofErr w:type="gramStart"/>
      <w:r>
        <w:rPr>
          <w:b/>
          <w:sz w:val="24"/>
        </w:rPr>
        <w:t>,and</w:t>
      </w:r>
      <w:proofErr w:type="gramEnd"/>
      <w:r>
        <w:rPr>
          <w:b/>
          <w:sz w:val="24"/>
        </w:rPr>
        <w:t xml:space="preserve"> particularly impacts on conservation and sustainable use of biodiversity:</w:t>
      </w:r>
      <w:r>
        <w:rPr>
          <w:sz w:val="24"/>
        </w:rPr>
        <w:t xml:space="preserve"> </w:t>
      </w:r>
      <w:r>
        <w:rPr>
          <w:sz w:val="24"/>
        </w:rPr>
        <w:t xml:space="preserve">Impacts on biodiversity also include changing patterns of feedstock sourcing, land use and agronomic changes resulting from introduction of Synthetic Biology-derived replacements, changes in extraction patterns of minerals or biomass related to the use of </w:t>
      </w:r>
      <w:r>
        <w:rPr>
          <w:sz w:val="24"/>
        </w:rPr>
        <w:t xml:space="preserve">SynBio organisms, techniques or products as well as conservation policy changes arising from application of SynBio ‘fixes’. These </w:t>
      </w:r>
      <w:proofErr w:type="gramStart"/>
      <w:r>
        <w:rPr>
          <w:sz w:val="24"/>
        </w:rPr>
        <w:t>sort</w:t>
      </w:r>
      <w:proofErr w:type="gramEnd"/>
      <w:r>
        <w:rPr>
          <w:sz w:val="24"/>
        </w:rPr>
        <w:t xml:space="preserve"> of questions should be addressed in a programme of work, decision or protocol developed by the CBD to develop technology </w:t>
      </w:r>
      <w:r>
        <w:rPr>
          <w:sz w:val="24"/>
        </w:rPr>
        <w:t>impact assessment methodologies and policies to evaluate the indirect (social, economic, technical and cultural) impacts of Synthetic Biology on biodiversity.</w:t>
      </w:r>
    </w:p>
    <w:p w:rsidR="000600DA" w:rsidRDefault="000600DA">
      <w:pPr>
        <w:pStyle w:val="normal0"/>
      </w:pPr>
    </w:p>
    <w:p w:rsidR="000600DA" w:rsidRDefault="009974B5">
      <w:pPr>
        <w:pStyle w:val="normal0"/>
        <w:numPr>
          <w:ilvl w:val="0"/>
          <w:numId w:val="1"/>
        </w:numPr>
        <w:ind w:hanging="360"/>
        <w:contextualSpacing/>
        <w:rPr>
          <w:sz w:val="24"/>
        </w:rPr>
      </w:pPr>
      <w:r>
        <w:rPr>
          <w:b/>
          <w:sz w:val="24"/>
        </w:rPr>
        <w:t>Impacts on fair and equitable sharing of benefits arising from utilization of Genetic Resources:</w:t>
      </w:r>
      <w:r>
        <w:rPr>
          <w:sz w:val="24"/>
        </w:rPr>
        <w:t xml:space="preserve"> The CBD should consider the impact of digital transfer and </w:t>
      </w:r>
      <w:r>
        <w:rPr>
          <w:i/>
          <w:sz w:val="24"/>
        </w:rPr>
        <w:t>in silico</w:t>
      </w:r>
      <w:r>
        <w:rPr>
          <w:sz w:val="24"/>
        </w:rPr>
        <w:t xml:space="preserve"> manipulation of genetic resources, including SynBioPiracy (digital biopiracy). These matters can partially be addressed through the work of the Nagoya Protocol.</w:t>
      </w:r>
    </w:p>
    <w:p w:rsidR="000600DA" w:rsidRDefault="000600DA">
      <w:pPr>
        <w:pStyle w:val="normal0"/>
      </w:pPr>
    </w:p>
    <w:p w:rsidR="000600DA" w:rsidRDefault="009974B5">
      <w:pPr>
        <w:pStyle w:val="normal0"/>
        <w:numPr>
          <w:ilvl w:val="0"/>
          <w:numId w:val="1"/>
        </w:numPr>
        <w:ind w:hanging="360"/>
        <w:contextualSpacing/>
        <w:rPr>
          <w:sz w:val="24"/>
        </w:rPr>
      </w:pPr>
      <w:r>
        <w:rPr>
          <w:b/>
          <w:sz w:val="24"/>
        </w:rPr>
        <w:t>Impacts of change in def</w:t>
      </w:r>
      <w:r>
        <w:rPr>
          <w:b/>
          <w:sz w:val="24"/>
        </w:rPr>
        <w:t>inition and worldview concerning biological diversity and genetic systems</w:t>
      </w:r>
      <w:r>
        <w:rPr>
          <w:sz w:val="24"/>
        </w:rPr>
        <w:t xml:space="preserve">: In our view, it could be productive for the Secretariat or parties to undertake work exploring the scientific validity of the metaphors and assumptions underlying Synthetic Biology </w:t>
      </w:r>
      <w:r>
        <w:rPr>
          <w:sz w:val="24"/>
        </w:rPr>
        <w:t>(e.g. mechanistic metaphors for genetic and biological systems, notions of modularity and orthogonal systems, reductive focus on codes, nucleic acids). This should involve participation of Indigenous and local communities among other sources of traditional</w:t>
      </w:r>
      <w:r>
        <w:rPr>
          <w:sz w:val="24"/>
        </w:rPr>
        <w:t xml:space="preserve"> knowledge, as well as ecologists, developmental biologists and others. The work could be an online forum, followed by a synthesis </w:t>
      </w:r>
      <w:proofErr w:type="gramStart"/>
      <w:r>
        <w:rPr>
          <w:sz w:val="24"/>
        </w:rPr>
        <w:t>document  commissioned</w:t>
      </w:r>
      <w:proofErr w:type="gramEnd"/>
      <w:r>
        <w:rPr>
          <w:sz w:val="24"/>
        </w:rPr>
        <w:t xml:space="preserve"> by the secretariat or a workshop.</w:t>
      </w:r>
    </w:p>
    <w:p w:rsidR="000600DA" w:rsidRDefault="000600DA">
      <w:pPr>
        <w:pStyle w:val="normal0"/>
      </w:pPr>
    </w:p>
    <w:p w:rsidR="000600DA" w:rsidRDefault="009974B5">
      <w:pPr>
        <w:pStyle w:val="normal0"/>
      </w:pPr>
      <w:r>
        <w:rPr>
          <w:sz w:val="24"/>
        </w:rPr>
        <w:t>We have explored in more details the question of the relationship b</w:t>
      </w:r>
      <w:r>
        <w:rPr>
          <w:sz w:val="24"/>
        </w:rPr>
        <w:t>etween Synthetic Biology and Biodiversity as it relates to the three goals of the Convention under question (v).</w:t>
      </w:r>
    </w:p>
    <w:p w:rsidR="000600DA" w:rsidRDefault="009974B5">
      <w:pPr>
        <w:pStyle w:val="normal0"/>
      </w:pPr>
      <w:r>
        <w:rPr>
          <w:sz w:val="24"/>
        </w:rPr>
        <w:t xml:space="preserve"> </w:t>
      </w:r>
    </w:p>
    <w:p w:rsidR="000600DA" w:rsidRDefault="009974B5">
      <w:pPr>
        <w:pStyle w:val="normal0"/>
      </w:pPr>
      <w:r>
        <w:rPr>
          <w:sz w:val="24"/>
        </w:rPr>
        <w:t xml:space="preserve"> </w:t>
      </w:r>
    </w:p>
    <w:p w:rsidR="000600DA" w:rsidRDefault="009974B5">
      <w:pPr>
        <w:pStyle w:val="normal0"/>
      </w:pPr>
      <w:r>
        <w:rPr>
          <w:sz w:val="24"/>
        </w:rPr>
        <w:t xml:space="preserve"> (ii) </w:t>
      </w:r>
      <w:r>
        <w:rPr>
          <w:b/>
          <w:i/>
          <w:sz w:val="24"/>
        </w:rPr>
        <w:t xml:space="preserve">The similarities and differences between </w:t>
      </w:r>
      <w:proofErr w:type="gramStart"/>
      <w:r>
        <w:rPr>
          <w:b/>
          <w:i/>
          <w:sz w:val="24"/>
        </w:rPr>
        <w:t>living</w:t>
      </w:r>
      <w:proofErr w:type="gramEnd"/>
      <w:r>
        <w:rPr>
          <w:b/>
          <w:i/>
          <w:sz w:val="24"/>
        </w:rPr>
        <w:t xml:space="preserve"> modified organisms (as defined in the Cartagena Protocol) and organisms, components a</w:t>
      </w:r>
      <w:r>
        <w:rPr>
          <w:b/>
          <w:i/>
          <w:sz w:val="24"/>
        </w:rPr>
        <w:t>nd products of synthetic biology techniques;</w:t>
      </w:r>
    </w:p>
    <w:p w:rsidR="000600DA" w:rsidRDefault="000600DA">
      <w:pPr>
        <w:pStyle w:val="normal0"/>
      </w:pPr>
    </w:p>
    <w:p w:rsidR="000600DA" w:rsidRDefault="009974B5">
      <w:pPr>
        <w:pStyle w:val="normal0"/>
      </w:pPr>
      <w:r>
        <w:rPr>
          <w:sz w:val="24"/>
        </w:rPr>
        <w:t xml:space="preserve">While ETC Group regards the Cartagena Protocol on Biosafety as a significant and highly relevant legal instrument when considering oversight of Synthetic </w:t>
      </w:r>
      <w:proofErr w:type="gramStart"/>
      <w:r>
        <w:rPr>
          <w:sz w:val="24"/>
        </w:rPr>
        <w:t>Biology,</w:t>
      </w:r>
      <w:proofErr w:type="gramEnd"/>
      <w:r>
        <w:rPr>
          <w:sz w:val="24"/>
        </w:rPr>
        <w:t xml:space="preserve"> it is important to also acknowledge the limitations in its scope. The protocol exists only to</w:t>
      </w:r>
      <w:r>
        <w:rPr>
          <w:sz w:val="24"/>
        </w:rPr>
        <w:t xml:space="preserve"> address issues of biosafety arising from transboundary transfer of LMOs. Those biodiversity impacts that may arise from economic and production shifts that follow from the application of Synthetic Biology are not clearly within the scope of the protocol, </w:t>
      </w:r>
      <w:r>
        <w:rPr>
          <w:sz w:val="24"/>
        </w:rPr>
        <w:t xml:space="preserve">nor are the impacts on fair and equitable sharing of benefits and risks arising from the utilization of the technologies. </w:t>
      </w:r>
    </w:p>
    <w:p w:rsidR="000600DA" w:rsidRDefault="000600DA">
      <w:pPr>
        <w:pStyle w:val="normal0"/>
      </w:pPr>
    </w:p>
    <w:p w:rsidR="000600DA" w:rsidRDefault="009974B5">
      <w:pPr>
        <w:pStyle w:val="normal0"/>
      </w:pPr>
      <w:r>
        <w:rPr>
          <w:sz w:val="24"/>
        </w:rPr>
        <w:t xml:space="preserve">While it is important to consider the relevance of LMOs as defined in the Cartagena Protocol (and we will below), ETC Group </w:t>
      </w:r>
      <w:proofErr w:type="gramStart"/>
      <w:r>
        <w:rPr>
          <w:sz w:val="24"/>
        </w:rPr>
        <w:t>encourag</w:t>
      </w:r>
      <w:r>
        <w:rPr>
          <w:sz w:val="24"/>
        </w:rPr>
        <w:t>es  Parties</w:t>
      </w:r>
      <w:proofErr w:type="gramEnd"/>
      <w:r>
        <w:rPr>
          <w:sz w:val="24"/>
        </w:rPr>
        <w:t xml:space="preserve"> and others to guard against assuming that the most pressing biodiversity-related issues raised by LMOs produced by Synthetic Biology will be dealt with there. Only biosafety issues will be addressed in that forum and biosafety is only one of a </w:t>
      </w:r>
      <w:r>
        <w:rPr>
          <w:sz w:val="24"/>
        </w:rPr>
        <w:t xml:space="preserve">number of biodiversity-relevant issues that arise in the context of the techniques of Synthetic Biology. </w:t>
      </w:r>
    </w:p>
    <w:p w:rsidR="000600DA" w:rsidRDefault="000600DA">
      <w:pPr>
        <w:pStyle w:val="normal0"/>
      </w:pPr>
    </w:p>
    <w:p w:rsidR="000600DA" w:rsidRDefault="009974B5">
      <w:pPr>
        <w:pStyle w:val="normal0"/>
      </w:pPr>
      <w:r>
        <w:rPr>
          <w:sz w:val="24"/>
        </w:rPr>
        <w:t>Secondly, we wish to reiterate the limitations of the Cartagena Protocol in dealing with the current generation of Synthetic Biology organisms, compo</w:t>
      </w:r>
      <w:r>
        <w:rPr>
          <w:sz w:val="24"/>
        </w:rPr>
        <w:t>nents and products even where they do amount to LMOs:</w:t>
      </w:r>
    </w:p>
    <w:p w:rsidR="000600DA" w:rsidRDefault="000600DA">
      <w:pPr>
        <w:pStyle w:val="normal0"/>
      </w:pPr>
    </w:p>
    <w:p w:rsidR="000600DA" w:rsidRDefault="009974B5">
      <w:pPr>
        <w:pStyle w:val="normal0"/>
      </w:pPr>
      <w:r>
        <w:rPr>
          <w:sz w:val="24"/>
        </w:rPr>
        <w:t>a)</w:t>
      </w:r>
      <w:r>
        <w:rPr>
          <w:b/>
          <w:sz w:val="24"/>
        </w:rPr>
        <w:t xml:space="preserve"> The Cartagena Protocol does not appear to apply to the virtual (digital) transfer of LMOs</w:t>
      </w:r>
      <w:r>
        <w:rPr>
          <w:sz w:val="24"/>
        </w:rPr>
        <w:t>. If an engineered organism is constructed, tested and developed in one location, and if it is subsequently s</w:t>
      </w:r>
      <w:r>
        <w:rPr>
          <w:sz w:val="24"/>
        </w:rPr>
        <w:t xml:space="preserve">equenced and that sequence is digitally transmitted by </w:t>
      </w:r>
      <w:proofErr w:type="gramStart"/>
      <w:r>
        <w:rPr>
          <w:sz w:val="24"/>
        </w:rPr>
        <w:t>internet</w:t>
      </w:r>
      <w:proofErr w:type="gramEnd"/>
      <w:r>
        <w:rPr>
          <w:sz w:val="24"/>
        </w:rPr>
        <w:t xml:space="preserve"> to be reconstructed in a second location, this may amount to digital transboundary movement of genetic material. But since no physical material is transferred, the protocol’s provisions are no</w:t>
      </w:r>
      <w:r>
        <w:rPr>
          <w:sz w:val="24"/>
        </w:rPr>
        <w:t>t triggered. Entire DNA sequences and engineered organisms could be exported (and recreated) without advanced informed consent from the receiving country.</w:t>
      </w:r>
    </w:p>
    <w:p w:rsidR="000600DA" w:rsidRDefault="000600DA">
      <w:pPr>
        <w:pStyle w:val="normal0"/>
      </w:pPr>
    </w:p>
    <w:p w:rsidR="000600DA" w:rsidRDefault="009974B5">
      <w:pPr>
        <w:pStyle w:val="normal0"/>
      </w:pPr>
      <w:r>
        <w:rPr>
          <w:sz w:val="24"/>
        </w:rPr>
        <w:t xml:space="preserve">b) </w:t>
      </w:r>
      <w:r>
        <w:rPr>
          <w:b/>
          <w:sz w:val="24"/>
        </w:rPr>
        <w:t>The Cartagena Protocol does not cover the transfer of constituent ‘parts’ of an LMO</w:t>
      </w:r>
      <w:proofErr w:type="gramStart"/>
      <w:r>
        <w:rPr>
          <w:b/>
          <w:sz w:val="24"/>
        </w:rPr>
        <w:t>;</w:t>
      </w:r>
      <w:proofErr w:type="gramEnd"/>
      <w:r>
        <w:rPr>
          <w:sz w:val="24"/>
        </w:rPr>
        <w:t xml:space="preserve"> biobricks or engineered sequences of synthetic DNA, for example. </w:t>
      </w:r>
      <w:proofErr w:type="gramStart"/>
      <w:r>
        <w:rPr>
          <w:sz w:val="24"/>
        </w:rPr>
        <w:t>As described in our submission of 2011 (‘The Potential Impacts of Synthetic Biology on The Conservation and Sustainable Use of Biodiversity, Submission to CBD SBSTTA’ by The International Ci</w:t>
      </w:r>
      <w:r>
        <w:rPr>
          <w:sz w:val="24"/>
        </w:rPr>
        <w:t xml:space="preserve">vil Society Working Group on Synthetic Biology: </w:t>
      </w:r>
      <w:hyperlink r:id="rId5">
        <w:r>
          <w:rPr>
            <w:color w:val="1155CC"/>
            <w:sz w:val="24"/>
            <w:u w:val="single"/>
          </w:rPr>
          <w:t>https://www.cbd.int/doc/emerging-issues/Int-Civil-Soc-WG-Synthetic-Biology-2011-013-en.pdf</w:t>
        </w:r>
      </w:hyperlink>
      <w:r>
        <w:rPr>
          <w:sz w:val="24"/>
        </w:rPr>
        <w:t>).</w:t>
      </w:r>
      <w:proofErr w:type="gramEnd"/>
      <w:r>
        <w:rPr>
          <w:sz w:val="24"/>
        </w:rPr>
        <w:t xml:space="preserve"> This ri</w:t>
      </w:r>
      <w:r>
        <w:rPr>
          <w:sz w:val="24"/>
        </w:rPr>
        <w:t>sk here is the possibility of exporting all of the parts of an LMO ready for reassembly, while evading the protocol. In 2011, we gave the example of creating a ‘kit set’ of the parts of a Living Modified Organism that, while not living, were ‘latently viab</w:t>
      </w:r>
      <w:r>
        <w:rPr>
          <w:sz w:val="24"/>
        </w:rPr>
        <w:t>le’ and would easily become an LMO if combined together by an entity in a receiving country with even minimal skill in the art. Since 2011, this scenario has become more real. For example, The Glowing Plant Company is offering to ship do-it-yourself ‘maker</w:t>
      </w:r>
      <w:r>
        <w:rPr>
          <w:sz w:val="24"/>
        </w:rPr>
        <w:t xml:space="preserve">’ kits to genetic engineering amateurs in order to transform natural Arabidopsis plants into glow-in-the-dark SynBio organisms using sequences of synthetic DNA that are contained in the kit (see </w:t>
      </w:r>
      <w:hyperlink r:id="rId6">
        <w:r>
          <w:rPr>
            <w:color w:val="1155CC"/>
            <w:sz w:val="24"/>
            <w:u w:val="single"/>
          </w:rPr>
          <w:t>http://www</w:t>
        </w:r>
        <w:r>
          <w:rPr>
            <w:color w:val="1155CC"/>
            <w:sz w:val="24"/>
            <w:u w:val="single"/>
          </w:rPr>
          <w:t>.glowingplant.com/maker</w:t>
        </w:r>
      </w:hyperlink>
      <w:r>
        <w:rPr>
          <w:sz w:val="24"/>
        </w:rPr>
        <w:t xml:space="preserve">). Since nothing in the kit amounts to an LMO </w:t>
      </w:r>
      <w:r>
        <w:rPr>
          <w:i/>
          <w:sz w:val="24"/>
        </w:rPr>
        <w:t>per se</w:t>
      </w:r>
      <w:r>
        <w:rPr>
          <w:sz w:val="24"/>
        </w:rPr>
        <w:t>, the export of such a kit across international borders would presumably not trigger the provisions of the Cartagena protocol. However the parts, once assembled, create a latently v</w:t>
      </w:r>
      <w:r>
        <w:rPr>
          <w:sz w:val="24"/>
        </w:rPr>
        <w:t>iable LMO.</w:t>
      </w:r>
    </w:p>
    <w:p w:rsidR="000600DA" w:rsidRDefault="000600DA">
      <w:pPr>
        <w:pStyle w:val="normal0"/>
      </w:pPr>
    </w:p>
    <w:p w:rsidR="000600DA" w:rsidRDefault="009974B5">
      <w:pPr>
        <w:pStyle w:val="normal0"/>
      </w:pPr>
      <w:r>
        <w:rPr>
          <w:sz w:val="24"/>
        </w:rPr>
        <w:t xml:space="preserve">c) </w:t>
      </w:r>
      <w:r>
        <w:rPr>
          <w:b/>
          <w:sz w:val="24"/>
        </w:rPr>
        <w:t xml:space="preserve">Article 6.2 of the Cartagena protocol waives the requirement for advance informed consent where the LMO is destined for contained use </w:t>
      </w:r>
      <w:r>
        <w:rPr>
          <w:sz w:val="24"/>
        </w:rPr>
        <w:t>in accordance with the standard of the party of import (a physical facility effectively limiting the exchan</w:t>
      </w:r>
      <w:r>
        <w:rPr>
          <w:sz w:val="24"/>
        </w:rPr>
        <w:t>ge with the environment). Since much of the current commercial use of Synthetic Biology is in bioreactor systems, this means that much of current commercial use of Synthetic Biology organisms will fall outside the scope of the protocol. As explained in the</w:t>
      </w:r>
      <w:r>
        <w:rPr>
          <w:sz w:val="24"/>
        </w:rPr>
        <w:t xml:space="preserve"> 2011 submission by The International Civil Society Working Group on Synthetic Biology, this risks both the possibility that existing containment measures are ineffective in light of changes to the organism resulting from Synthetic Biology but also that ag</w:t>
      </w:r>
      <w:r>
        <w:rPr>
          <w:sz w:val="24"/>
        </w:rPr>
        <w:t>ents may engage in regulatory arbitrage: initially importing under contained use conditions to avoid international risk assessment provisions, and then subsequently releasing the LMO under domestic laws that may be weaker than the risk assessment process s</w:t>
      </w:r>
      <w:r>
        <w:rPr>
          <w:sz w:val="24"/>
        </w:rPr>
        <w:t xml:space="preserve">pecified in Annex III of the the Protocol. </w:t>
      </w:r>
    </w:p>
    <w:p w:rsidR="000600DA" w:rsidRDefault="000600DA">
      <w:pPr>
        <w:pStyle w:val="normal0"/>
      </w:pPr>
    </w:p>
    <w:p w:rsidR="000600DA" w:rsidRDefault="009974B5">
      <w:pPr>
        <w:pStyle w:val="normal0"/>
      </w:pPr>
      <w:r>
        <w:rPr>
          <w:i/>
          <w:sz w:val="24"/>
        </w:rPr>
        <w:t>To turn specifically to the similarities and differences between an LMO and a Synthetic Biology Organism:</w:t>
      </w:r>
    </w:p>
    <w:p w:rsidR="000600DA" w:rsidRDefault="000600DA">
      <w:pPr>
        <w:pStyle w:val="normal0"/>
      </w:pPr>
    </w:p>
    <w:p w:rsidR="000600DA" w:rsidRDefault="009974B5">
      <w:pPr>
        <w:pStyle w:val="normal0"/>
      </w:pPr>
      <w:r>
        <w:rPr>
          <w:sz w:val="24"/>
        </w:rPr>
        <w:t>It is clear that the range of techniques available today to modify and engineer living organisms and gen</w:t>
      </w:r>
      <w:r>
        <w:rPr>
          <w:sz w:val="24"/>
        </w:rPr>
        <w:t xml:space="preserve">etic systems is more extensive and powerful than existed when the Cartagena protocol was under negotiation. The definition of LMOs adopted by the parties to the Protocol is necessarily limited by what </w:t>
      </w:r>
      <w:proofErr w:type="gramStart"/>
      <w:r>
        <w:rPr>
          <w:sz w:val="24"/>
        </w:rPr>
        <w:t>was existing</w:t>
      </w:r>
      <w:proofErr w:type="gramEnd"/>
      <w:r>
        <w:rPr>
          <w:sz w:val="24"/>
        </w:rPr>
        <w:t xml:space="preserve"> at that time, and may in any case be in ne</w:t>
      </w:r>
      <w:r>
        <w:rPr>
          <w:sz w:val="24"/>
        </w:rPr>
        <w:t>ed of some updating now or in the near future. This discussion on Synthetic Biology, which is in effect the term most commonly applied to the digital and automated upgrading of genetic engineering platforms in light of new techniques, provides the Conventi</w:t>
      </w:r>
      <w:r>
        <w:rPr>
          <w:sz w:val="24"/>
        </w:rPr>
        <w:t>on with an opportunity to ensure that its work remains relevant and able to address the changing nature of modern biotechnology going into the future.</w:t>
      </w:r>
    </w:p>
    <w:p w:rsidR="000600DA" w:rsidRDefault="000600DA">
      <w:pPr>
        <w:pStyle w:val="normal0"/>
      </w:pPr>
    </w:p>
    <w:p w:rsidR="000600DA" w:rsidRDefault="009974B5">
      <w:pPr>
        <w:pStyle w:val="normal0"/>
      </w:pPr>
      <w:r>
        <w:rPr>
          <w:sz w:val="24"/>
        </w:rPr>
        <w:t>Many of the techniques currently used by synthetic biologists to create engineered genetic systems or ar</w:t>
      </w:r>
      <w:r>
        <w:rPr>
          <w:sz w:val="24"/>
        </w:rPr>
        <w:t>tificial genetic material do use ‘in vitro nucleic acid techniques’ to produce living organisms “that possesses a novel combination of genetic material obtained through the use of modern biotechnology”. These techniques go significantly beyond  ‘recombinan</w:t>
      </w:r>
      <w:r>
        <w:rPr>
          <w:sz w:val="24"/>
        </w:rPr>
        <w:t>t Deoxyribonucleic Acid (DNA), direct injection of nucleic acid into cells or organelles and fusion of cells beyond the taxonomic family,’the examples given in the Cartagena definition of modern biotechnology. It may be useful for the protocol to further e</w:t>
      </w:r>
      <w:r>
        <w:rPr>
          <w:sz w:val="24"/>
        </w:rPr>
        <w:t>numerate other common or new techniques in light of the changing situation. However, we trust that the term ‘including’ does not leave techniques that are unnamed outside of the scope of regulations. An updateable annex of known ‘in vitro nucleic acid tech</w:t>
      </w:r>
      <w:r>
        <w:rPr>
          <w:sz w:val="24"/>
        </w:rPr>
        <w:t xml:space="preserve">niques,’ including – for example – </w:t>
      </w:r>
      <w:proofErr w:type="gramStart"/>
      <w:r>
        <w:rPr>
          <w:sz w:val="24"/>
        </w:rPr>
        <w:t>genome editing</w:t>
      </w:r>
      <w:proofErr w:type="gramEnd"/>
      <w:r>
        <w:rPr>
          <w:sz w:val="24"/>
        </w:rPr>
        <w:t xml:space="preserve"> techniques, may be a useful tool for the Protocol but should not be regarded as exclusive or final.</w:t>
      </w:r>
    </w:p>
    <w:p w:rsidR="000600DA" w:rsidRDefault="000600DA">
      <w:pPr>
        <w:pStyle w:val="normal0"/>
      </w:pPr>
    </w:p>
    <w:p w:rsidR="000600DA" w:rsidRDefault="009974B5">
      <w:pPr>
        <w:pStyle w:val="normal0"/>
      </w:pPr>
      <w:r>
        <w:rPr>
          <w:sz w:val="24"/>
        </w:rPr>
        <w:t>In practice, many of the organisms produced through Synthetic Biology techniques should be regarded as LM</w:t>
      </w:r>
      <w:r>
        <w:rPr>
          <w:sz w:val="24"/>
        </w:rPr>
        <w:t xml:space="preserve">Os. However, there are some areas of Synthetic Biology where, in our view, it would be helpful to clarify that this definition applies or else the definition be slightly expanded for clarity. </w:t>
      </w:r>
    </w:p>
    <w:p w:rsidR="000600DA" w:rsidRDefault="000600DA">
      <w:pPr>
        <w:pStyle w:val="normal0"/>
      </w:pPr>
    </w:p>
    <w:p w:rsidR="000600DA" w:rsidRDefault="009974B5">
      <w:pPr>
        <w:pStyle w:val="normal0"/>
      </w:pPr>
      <w:r>
        <w:rPr>
          <w:sz w:val="24"/>
        </w:rPr>
        <w:t>For example:</w:t>
      </w:r>
    </w:p>
    <w:p w:rsidR="000600DA" w:rsidRDefault="000600DA">
      <w:pPr>
        <w:pStyle w:val="normal0"/>
      </w:pPr>
    </w:p>
    <w:p w:rsidR="000600DA" w:rsidRDefault="009974B5">
      <w:pPr>
        <w:pStyle w:val="normal0"/>
      </w:pPr>
      <w:r>
        <w:rPr>
          <w:sz w:val="24"/>
        </w:rPr>
        <w:t xml:space="preserve">There is ongoing work in the field of Synthetic </w:t>
      </w:r>
      <w:r>
        <w:rPr>
          <w:sz w:val="24"/>
        </w:rPr>
        <w:t xml:space="preserve">biology that is concerned with </w:t>
      </w:r>
      <w:r>
        <w:rPr>
          <w:b/>
          <w:sz w:val="24"/>
        </w:rPr>
        <w:t>synthesis and modification of elements of genetic systems other than DNA or RNA molecules themselves (i.e. other than nucleic acids).</w:t>
      </w:r>
      <w:r>
        <w:rPr>
          <w:sz w:val="24"/>
        </w:rPr>
        <w:t xml:space="preserve"> This includes development of synthetic ribosomes, of novel and engineered amino acids, of p</w:t>
      </w:r>
      <w:r>
        <w:rPr>
          <w:sz w:val="24"/>
        </w:rPr>
        <w:t>rotocells and cell-free systems as well as work to alter the epigenetic elements of the genome, such as altering methylation in order to change gene expression. Examples of Epigenome engineering targeting DNA methylation and chromatin structure includes wo</w:t>
      </w:r>
      <w:r>
        <w:rPr>
          <w:sz w:val="24"/>
        </w:rPr>
        <w:t>rk done by the Penn University IGEM team in 2013 (</w:t>
      </w:r>
      <w:hyperlink r:id="rId7">
        <w:r>
          <w:rPr>
            <w:color w:val="1155CC"/>
            <w:sz w:val="24"/>
            <w:u w:val="single"/>
          </w:rPr>
          <w:t>http://2013.igem.org/Team</w:t>
        </w:r>
      </w:hyperlink>
      <w:proofErr w:type="gramStart"/>
      <w:r>
        <w:rPr>
          <w:sz w:val="24"/>
        </w:rPr>
        <w:t>:Penn</w:t>
      </w:r>
      <w:proofErr w:type="gramEnd"/>
      <w:r>
        <w:rPr>
          <w:sz w:val="24"/>
        </w:rPr>
        <w:t>/Abstract) and a recent paper by James Collins and his colleagues “Chromatin regulation at the frontier of synthetic biology” -Nature</w:t>
      </w:r>
      <w:r>
        <w:rPr>
          <w:sz w:val="24"/>
        </w:rPr>
        <w:t xml:space="preserve"> Reviews Genetics 16, 159–171 (2015) doi:10.1038/nrg3900</w:t>
      </w:r>
      <w:r>
        <w:rPr>
          <w:sz w:val="24"/>
        </w:rPr>
        <w:t xml:space="preserve">. Recent work on generating synthetic ribosomes is described here: </w:t>
      </w:r>
      <w:hyperlink r:id="rId8">
        <w:r>
          <w:rPr>
            <w:color w:val="1155CC"/>
            <w:sz w:val="24"/>
            <w:u w:val="single"/>
          </w:rPr>
          <w:t>http://</w:t>
        </w:r>
        <w:r>
          <w:rPr>
            <w:color w:val="1155CC"/>
            <w:sz w:val="24"/>
            <w:u w:val="single"/>
          </w:rPr>
          <w:t>www.northwestern.edu/newscenter/stories/2013/06/mimicking-living-cells-synthesizing-ribosomes.html</w:t>
        </w:r>
      </w:hyperlink>
      <w:proofErr w:type="gramStart"/>
      <w:r>
        <w:rPr>
          <w:sz w:val="24"/>
        </w:rPr>
        <w:t xml:space="preserve"> .</w:t>
      </w:r>
      <w:proofErr w:type="gramEnd"/>
      <w:r>
        <w:rPr>
          <w:sz w:val="24"/>
        </w:rPr>
        <w:t xml:space="preserve"> Since ribosomes are RNA-based, it should follow that synthetic ribosomes are ‘nucleic acid techniques’ but it would be good to clarify that.</w:t>
      </w:r>
    </w:p>
    <w:p w:rsidR="000600DA" w:rsidRDefault="000600DA">
      <w:pPr>
        <w:pStyle w:val="normal0"/>
      </w:pPr>
    </w:p>
    <w:p w:rsidR="000600DA" w:rsidRDefault="009974B5">
      <w:pPr>
        <w:pStyle w:val="normal0"/>
      </w:pPr>
      <w:r>
        <w:rPr>
          <w:sz w:val="24"/>
        </w:rPr>
        <w:t>Related to th</w:t>
      </w:r>
      <w:r>
        <w:rPr>
          <w:sz w:val="24"/>
        </w:rPr>
        <w:t xml:space="preserve">is </w:t>
      </w:r>
      <w:r>
        <w:rPr>
          <w:b/>
          <w:sz w:val="24"/>
        </w:rPr>
        <w:t>epigenetic engineering</w:t>
      </w:r>
      <w:r>
        <w:rPr>
          <w:sz w:val="24"/>
        </w:rPr>
        <w:t xml:space="preserve"> is use of the RDDM technique (RNA Directed DNA Methylation</w:t>
      </w:r>
      <w:proofErr w:type="gramStart"/>
      <w:r>
        <w:rPr>
          <w:sz w:val="24"/>
        </w:rPr>
        <w:t>) which</w:t>
      </w:r>
      <w:proofErr w:type="gramEnd"/>
      <w:r>
        <w:rPr>
          <w:sz w:val="24"/>
        </w:rPr>
        <w:t xml:space="preserve"> uses small interfering RNA strands to alter DNA methylation and therefore gene expression. RDDM is not strictly an ‘in vitro’ technique since the short synthetic RN</w:t>
      </w:r>
      <w:r>
        <w:rPr>
          <w:sz w:val="24"/>
        </w:rPr>
        <w:t xml:space="preserve">A strands applied to the organism would be applied </w:t>
      </w:r>
      <w:r>
        <w:rPr>
          <w:i/>
          <w:sz w:val="24"/>
        </w:rPr>
        <w:t>in situ</w:t>
      </w:r>
      <w:r>
        <w:rPr>
          <w:sz w:val="24"/>
        </w:rPr>
        <w:t>/</w:t>
      </w:r>
      <w:r>
        <w:rPr>
          <w:i/>
          <w:sz w:val="24"/>
        </w:rPr>
        <w:t xml:space="preserve">in vivo </w:t>
      </w:r>
      <w:r>
        <w:rPr>
          <w:sz w:val="24"/>
        </w:rPr>
        <w:t xml:space="preserve"> (e.g. in an open field or in a vat) and not at the germline, and it may be open to controversy over whether it is a ‘nucleic acid technique’ (since it uses RNA) or not (since the main mode</w:t>
      </w:r>
      <w:r>
        <w:rPr>
          <w:sz w:val="24"/>
        </w:rPr>
        <w:t xml:space="preserve"> of action is epigenetic). In ETC’s, view RDDM is clearly a Synthetic Biology approach in that it attempts to exercise predictable control over the expression of genetic systems and relies upon synthesis (in this case synthesis of interfering RNA strands) </w:t>
      </w:r>
      <w:r>
        <w:rPr>
          <w:sz w:val="24"/>
        </w:rPr>
        <w:t>to do so.</w:t>
      </w:r>
    </w:p>
    <w:p w:rsidR="000600DA" w:rsidRDefault="000600DA">
      <w:pPr>
        <w:pStyle w:val="normal0"/>
      </w:pPr>
    </w:p>
    <w:p w:rsidR="000600DA" w:rsidRDefault="009974B5">
      <w:pPr>
        <w:pStyle w:val="normal0"/>
      </w:pPr>
      <w:r>
        <w:rPr>
          <w:sz w:val="24"/>
        </w:rPr>
        <w:t xml:space="preserve">By a similar approach, the </w:t>
      </w:r>
      <w:r>
        <w:rPr>
          <w:b/>
          <w:sz w:val="24"/>
        </w:rPr>
        <w:t xml:space="preserve">in-vivo (as opposed to in-vitro) use of genome editing techniques </w:t>
      </w:r>
      <w:r>
        <w:rPr>
          <w:sz w:val="24"/>
        </w:rPr>
        <w:t>such as CRISPR-CAS9 may also raise questions in the context of Cartagena’s definition of modern biotechnology. While genome editing approaches such as C</w:t>
      </w:r>
      <w:r>
        <w:rPr>
          <w:sz w:val="24"/>
        </w:rPr>
        <w:t xml:space="preserve">RISPR-CAS9, TALENS and ZFN are commonly used by synthetic biologists for targeted in-vitro modification of the germ line (which clearly is an </w:t>
      </w:r>
      <w:r>
        <w:rPr>
          <w:i/>
          <w:sz w:val="24"/>
        </w:rPr>
        <w:t>in vitro</w:t>
      </w:r>
      <w:r>
        <w:rPr>
          <w:sz w:val="24"/>
        </w:rPr>
        <w:t xml:space="preserve"> nucleic acid technique), there is also an increasing amount of work on </w:t>
      </w:r>
      <w:r>
        <w:rPr>
          <w:i/>
          <w:sz w:val="24"/>
        </w:rPr>
        <w:t>in vivo</w:t>
      </w:r>
      <w:r>
        <w:rPr>
          <w:sz w:val="24"/>
        </w:rPr>
        <w:t xml:space="preserve"> application of CRISPR-CAS9</w:t>
      </w:r>
      <w:r>
        <w:rPr>
          <w:sz w:val="24"/>
        </w:rPr>
        <w:t xml:space="preserve">, primarily for human gene therapy use but also for modifying plant and animal tissues. These could become a use of Synthetic Biology aimed at creating targeted mutations for either agriculture, forestry or conservation purposes that would not strictly be </w:t>
      </w:r>
      <w:r>
        <w:rPr>
          <w:sz w:val="24"/>
        </w:rPr>
        <w:t>an in vitro nucleic acid technique. For example, see J Integr Plant Biol. 2014 Apr</w:t>
      </w:r>
      <w:proofErr w:type="gramStart"/>
      <w:r>
        <w:rPr>
          <w:sz w:val="24"/>
        </w:rPr>
        <w:t>;56</w:t>
      </w:r>
      <w:proofErr w:type="gramEnd"/>
      <w:r>
        <w:rPr>
          <w:sz w:val="24"/>
        </w:rPr>
        <w:t xml:space="preserve">(4):343-9. </w:t>
      </w:r>
      <w:proofErr w:type="gramStart"/>
      <w:r>
        <w:rPr>
          <w:sz w:val="24"/>
        </w:rPr>
        <w:t>doi</w:t>
      </w:r>
      <w:proofErr w:type="gramEnd"/>
      <w:r>
        <w:rPr>
          <w:sz w:val="24"/>
        </w:rPr>
        <w:t xml:space="preserve">: 10.1111/jipb.12152. </w:t>
      </w:r>
      <w:proofErr w:type="gramStart"/>
      <w:r>
        <w:rPr>
          <w:sz w:val="24"/>
        </w:rPr>
        <w:t>Epub 2014 Mar 6</w:t>
      </w:r>
      <w:r>
        <w:rPr>
          <w:sz w:val="24"/>
        </w:rPr>
        <w:t>.</w:t>
      </w:r>
      <w:proofErr w:type="gramEnd"/>
    </w:p>
    <w:p w:rsidR="000600DA" w:rsidRDefault="009974B5">
      <w:pPr>
        <w:pStyle w:val="normal0"/>
      </w:pPr>
      <w:proofErr w:type="gramStart"/>
      <w:r>
        <w:rPr>
          <w:sz w:val="24"/>
        </w:rPr>
        <w:t>Self-processing of ribozyme-flanked RNAs into guide RNAs in vitro and in vivo for CRISPR-mediated genome editing.</w:t>
      </w:r>
      <w:proofErr w:type="gramEnd"/>
    </w:p>
    <w:p w:rsidR="000600DA" w:rsidRDefault="009974B5">
      <w:pPr>
        <w:pStyle w:val="normal0"/>
      </w:pPr>
      <w:r>
        <w:rPr>
          <w:sz w:val="24"/>
        </w:rPr>
        <w:t>G</w:t>
      </w:r>
      <w:r>
        <w:rPr>
          <w:sz w:val="24"/>
        </w:rPr>
        <w:t>ao Y1, Zhao Y.</w:t>
      </w:r>
    </w:p>
    <w:p w:rsidR="000600DA" w:rsidRDefault="000600DA">
      <w:pPr>
        <w:pStyle w:val="normal0"/>
      </w:pPr>
    </w:p>
    <w:p w:rsidR="000600DA" w:rsidRDefault="000600DA">
      <w:pPr>
        <w:pStyle w:val="normal0"/>
      </w:pPr>
    </w:p>
    <w:p w:rsidR="000600DA" w:rsidRDefault="009974B5">
      <w:pPr>
        <w:pStyle w:val="normal0"/>
      </w:pPr>
      <w:r>
        <w:rPr>
          <w:sz w:val="24"/>
        </w:rPr>
        <w:t xml:space="preserve">Similar definitional concerns may arise in the case of </w:t>
      </w:r>
      <w:r>
        <w:rPr>
          <w:b/>
          <w:sz w:val="24"/>
        </w:rPr>
        <w:t>directed evolution techniques</w:t>
      </w:r>
      <w:r>
        <w:rPr>
          <w:sz w:val="24"/>
        </w:rPr>
        <w:t xml:space="preserve"> </w:t>
      </w:r>
      <w:r>
        <w:rPr>
          <w:b/>
          <w:sz w:val="24"/>
        </w:rPr>
        <w:t xml:space="preserve">being applied </w:t>
      </w:r>
      <w:r>
        <w:rPr>
          <w:b/>
          <w:i/>
          <w:sz w:val="24"/>
        </w:rPr>
        <w:t>in vivo</w:t>
      </w:r>
      <w:r>
        <w:rPr>
          <w:b/>
          <w:sz w:val="24"/>
        </w:rPr>
        <w:t xml:space="preserve">. </w:t>
      </w:r>
      <w:r>
        <w:rPr>
          <w:sz w:val="24"/>
        </w:rPr>
        <w:t xml:space="preserve">Directed Evolution (both </w:t>
      </w:r>
      <w:r>
        <w:rPr>
          <w:i/>
          <w:sz w:val="24"/>
        </w:rPr>
        <w:t>in silico</w:t>
      </w:r>
      <w:r>
        <w:rPr>
          <w:sz w:val="24"/>
        </w:rPr>
        <w:t xml:space="preserve"> and in the lab) is a common approach in the field of Synthetic biology, using massive automation of genome disruption to produce large libraries of variants for screening. While directed evolution techniques usually involve engineering many variants of ge</w:t>
      </w:r>
      <w:r>
        <w:rPr>
          <w:sz w:val="24"/>
        </w:rPr>
        <w:t>ne sequences into a host (thereby an in-vitro approach) - it may be that with fast reproducing species such as algae and methods to create rapid and targeted mutants it may equally effective to apply targeted disruption to whole cells and screen variants.</w:t>
      </w:r>
    </w:p>
    <w:p w:rsidR="000600DA" w:rsidRDefault="000600DA">
      <w:pPr>
        <w:pStyle w:val="normal0"/>
      </w:pPr>
    </w:p>
    <w:p w:rsidR="000600DA" w:rsidRDefault="009974B5">
      <w:pPr>
        <w:pStyle w:val="normal0"/>
      </w:pPr>
      <w:r>
        <w:rPr>
          <w:sz w:val="24"/>
        </w:rPr>
        <w:t xml:space="preserve">In ETC’s view xenobiological approaches developed so far </w:t>
      </w:r>
      <w:proofErr w:type="gramStart"/>
      <w:r>
        <w:rPr>
          <w:sz w:val="24"/>
        </w:rPr>
        <w:t>clearly  generate</w:t>
      </w:r>
      <w:proofErr w:type="gramEnd"/>
      <w:r>
        <w:rPr>
          <w:sz w:val="24"/>
        </w:rPr>
        <w:t xml:space="preserve"> LMOs - since most Xenobiology concerns  novel nucleotides (e.g. XNA, mirror biology, PNA etc) that can still be regarded as ‘nucleic acids’ </w:t>
      </w:r>
    </w:p>
    <w:p w:rsidR="000600DA" w:rsidRDefault="000600DA">
      <w:pPr>
        <w:pStyle w:val="normal0"/>
      </w:pPr>
    </w:p>
    <w:p w:rsidR="000600DA" w:rsidRDefault="009974B5">
      <w:pPr>
        <w:pStyle w:val="normal0"/>
      </w:pPr>
      <w:r>
        <w:rPr>
          <w:sz w:val="24"/>
        </w:rPr>
        <w:t>Finally, ETC urges that in the context of Synthetic biology Developments, LMOs should not only be regarded as those that contain ‘a novel combination of genetic material’. Non-novel sequences should also be considered as effectively novel. High-profile app</w:t>
      </w:r>
      <w:r>
        <w:rPr>
          <w:sz w:val="24"/>
        </w:rPr>
        <w:t>roaches to ‘re-edit’ pigeon genomes to match the genome of the passenger pigeon, elephant genomes to match the mammoth genome or more prosaically re-editing viral and microbial genomes to mimic existing strains might all be argued to not have ‘a novel comb</w:t>
      </w:r>
      <w:r>
        <w:rPr>
          <w:sz w:val="24"/>
        </w:rPr>
        <w:t xml:space="preserve">ination’ but would clearly be Synthetic Biology and raise significant issues. Would ‘refactoring’ of genomes (i.e. removing material) count as ‘a novel combination of genetic material,’ or just less? Yet refactoring and minimal genomes are a widely agreed </w:t>
      </w:r>
      <w:r>
        <w:rPr>
          <w:sz w:val="24"/>
        </w:rPr>
        <w:t>to be examples of Synthetic Biology. Again, clarity is needed and an annex or glossary could help in this regard.</w:t>
      </w:r>
    </w:p>
    <w:p w:rsidR="000600DA" w:rsidRDefault="000600DA">
      <w:pPr>
        <w:pStyle w:val="normal0"/>
      </w:pPr>
    </w:p>
    <w:p w:rsidR="000600DA" w:rsidRDefault="009974B5">
      <w:pPr>
        <w:pStyle w:val="normal0"/>
      </w:pPr>
      <w:r>
        <w:rPr>
          <w:b/>
          <w:sz w:val="24"/>
        </w:rPr>
        <w:t>(iii) Adequacy of existing national, regional and/or international instruments to regulate the organisms, components or products derived from</w:t>
      </w:r>
      <w:r>
        <w:rPr>
          <w:b/>
          <w:sz w:val="24"/>
        </w:rPr>
        <w:t xml:space="preserve"> synthetic biology techniques</w:t>
      </w:r>
      <w:proofErr w:type="gramStart"/>
      <w:r>
        <w:rPr>
          <w:b/>
          <w:sz w:val="24"/>
        </w:rPr>
        <w:t>;</w:t>
      </w:r>
      <w:proofErr w:type="gramEnd"/>
    </w:p>
    <w:p w:rsidR="000600DA" w:rsidRDefault="009974B5">
      <w:pPr>
        <w:pStyle w:val="normal0"/>
      </w:pPr>
      <w:r>
        <w:rPr>
          <w:sz w:val="24"/>
        </w:rPr>
        <w:t xml:space="preserve"> </w:t>
      </w:r>
    </w:p>
    <w:p w:rsidR="000600DA" w:rsidRDefault="009974B5">
      <w:pPr>
        <w:pStyle w:val="normal0"/>
      </w:pPr>
      <w:r>
        <w:rPr>
          <w:sz w:val="24"/>
        </w:rPr>
        <w:t xml:space="preserve">ETC Group understands that there </w:t>
      </w:r>
      <w:proofErr w:type="gramStart"/>
      <w:r>
        <w:rPr>
          <w:sz w:val="24"/>
        </w:rPr>
        <w:t>are existing</w:t>
      </w:r>
      <w:proofErr w:type="gramEnd"/>
      <w:r>
        <w:rPr>
          <w:sz w:val="24"/>
        </w:rPr>
        <w:t xml:space="preserve"> national, regional and international instruments whose provisions may be relevant to partially regulate the organisms, components or products derived from Synthetic Biology. How</w:t>
      </w:r>
      <w:r>
        <w:rPr>
          <w:sz w:val="24"/>
        </w:rPr>
        <w:t xml:space="preserve">ever we see significant inadequacies and shortfalls in these and agree with the conclusion reached in CBD technical Series no 82 that there are also gaps which must be addressed </w:t>
      </w:r>
      <w:proofErr w:type="gramStart"/>
      <w:r>
        <w:rPr>
          <w:sz w:val="24"/>
        </w:rPr>
        <w:t>in  an</w:t>
      </w:r>
      <w:proofErr w:type="gramEnd"/>
      <w:r>
        <w:rPr>
          <w:sz w:val="24"/>
        </w:rPr>
        <w:t xml:space="preserve"> appropriate, consistent, comprehensive and adaptive manner.</w:t>
      </w:r>
    </w:p>
    <w:p w:rsidR="000600DA" w:rsidRDefault="000600DA">
      <w:pPr>
        <w:pStyle w:val="normal0"/>
      </w:pPr>
    </w:p>
    <w:p w:rsidR="000600DA" w:rsidRDefault="009974B5">
      <w:pPr>
        <w:pStyle w:val="normal0"/>
      </w:pPr>
      <w:r>
        <w:rPr>
          <w:sz w:val="24"/>
        </w:rPr>
        <w:t>We have re</w:t>
      </w:r>
      <w:r>
        <w:rPr>
          <w:sz w:val="24"/>
        </w:rPr>
        <w:t>ferred above to some of the inadequacies that need to be addressed in the Cartagena protocol and also the Nagoya protocol if those instruments are to adequately regulate the organisms, components or products derived from Synthetic Biology techniques. Speci</w:t>
      </w:r>
      <w:r>
        <w:rPr>
          <w:sz w:val="24"/>
        </w:rPr>
        <w:t>fically:</w:t>
      </w:r>
    </w:p>
    <w:p w:rsidR="000600DA" w:rsidRDefault="000600DA">
      <w:pPr>
        <w:pStyle w:val="normal0"/>
      </w:pPr>
    </w:p>
    <w:p w:rsidR="000600DA" w:rsidRDefault="009974B5">
      <w:pPr>
        <w:pStyle w:val="normal0"/>
        <w:numPr>
          <w:ilvl w:val="0"/>
          <w:numId w:val="5"/>
        </w:numPr>
        <w:ind w:hanging="360"/>
        <w:contextualSpacing/>
        <w:rPr>
          <w:sz w:val="24"/>
        </w:rPr>
      </w:pPr>
      <w:r>
        <w:rPr>
          <w:sz w:val="24"/>
        </w:rPr>
        <w:t>The Cartagena protocol should recognise digital transboundary movement of LMOs and their parts.</w:t>
      </w:r>
    </w:p>
    <w:p w:rsidR="000600DA" w:rsidRDefault="009974B5">
      <w:pPr>
        <w:pStyle w:val="normal0"/>
        <w:numPr>
          <w:ilvl w:val="0"/>
          <w:numId w:val="5"/>
        </w:numPr>
        <w:ind w:hanging="360"/>
        <w:contextualSpacing/>
        <w:rPr>
          <w:sz w:val="24"/>
        </w:rPr>
      </w:pPr>
      <w:r>
        <w:rPr>
          <w:sz w:val="24"/>
        </w:rPr>
        <w:t>The Cartagena protocol should recognise the notion of a ‘latently viable’ LMO (e.g. a kit set of parts).</w:t>
      </w:r>
    </w:p>
    <w:p w:rsidR="000600DA" w:rsidRDefault="009974B5">
      <w:pPr>
        <w:pStyle w:val="normal0"/>
        <w:numPr>
          <w:ilvl w:val="0"/>
          <w:numId w:val="5"/>
        </w:numPr>
        <w:ind w:hanging="360"/>
        <w:contextualSpacing/>
        <w:rPr>
          <w:sz w:val="24"/>
        </w:rPr>
      </w:pPr>
      <w:r>
        <w:rPr>
          <w:sz w:val="24"/>
        </w:rPr>
        <w:t>Advanced Informed Agreement requirements shou</w:t>
      </w:r>
      <w:r>
        <w:rPr>
          <w:sz w:val="24"/>
        </w:rPr>
        <w:t>ld apply to organisms imported for contained use.</w:t>
      </w:r>
    </w:p>
    <w:p w:rsidR="000600DA" w:rsidRDefault="009974B5">
      <w:pPr>
        <w:pStyle w:val="normal0"/>
        <w:numPr>
          <w:ilvl w:val="0"/>
          <w:numId w:val="5"/>
        </w:numPr>
        <w:ind w:hanging="360"/>
        <w:contextualSpacing/>
        <w:rPr>
          <w:sz w:val="24"/>
        </w:rPr>
      </w:pPr>
      <w:r>
        <w:rPr>
          <w:sz w:val="24"/>
        </w:rPr>
        <w:t xml:space="preserve">Definitions of an LMO under Cartagena should be broadened to also incorporate </w:t>
      </w:r>
      <w:r>
        <w:rPr>
          <w:i/>
          <w:sz w:val="24"/>
        </w:rPr>
        <w:t>in vivo</w:t>
      </w:r>
      <w:r>
        <w:rPr>
          <w:sz w:val="24"/>
        </w:rPr>
        <w:t xml:space="preserve"> modification techniques and techniques that alter or synthesize other parts of genetic systems than just nucleic acids.</w:t>
      </w:r>
    </w:p>
    <w:p w:rsidR="000600DA" w:rsidRDefault="009974B5">
      <w:pPr>
        <w:pStyle w:val="normal0"/>
        <w:numPr>
          <w:ilvl w:val="0"/>
          <w:numId w:val="5"/>
        </w:numPr>
        <w:ind w:hanging="360"/>
        <w:contextualSpacing/>
        <w:rPr>
          <w:sz w:val="24"/>
        </w:rPr>
      </w:pPr>
      <w:r>
        <w:rPr>
          <w:sz w:val="24"/>
        </w:rPr>
        <w:t>The term ‘nucleic acids’ should be explicitly clarified to include xenobiological nucleotides.</w:t>
      </w:r>
    </w:p>
    <w:p w:rsidR="000600DA" w:rsidRDefault="009974B5">
      <w:pPr>
        <w:pStyle w:val="normal0"/>
        <w:numPr>
          <w:ilvl w:val="0"/>
          <w:numId w:val="5"/>
        </w:numPr>
        <w:ind w:hanging="360"/>
        <w:contextualSpacing/>
        <w:rPr>
          <w:sz w:val="24"/>
        </w:rPr>
      </w:pPr>
      <w:r>
        <w:rPr>
          <w:sz w:val="24"/>
        </w:rPr>
        <w:t>The definition of a Genetic Resource under Nagoya must be clarified to include digital sequences and the term ‘derivatives’ should be clarified to include re-des</w:t>
      </w:r>
      <w:r>
        <w:rPr>
          <w:sz w:val="24"/>
        </w:rPr>
        <w:t>igned or otherwise altered versions of those sequences.</w:t>
      </w:r>
    </w:p>
    <w:p w:rsidR="000600DA" w:rsidRDefault="009974B5">
      <w:pPr>
        <w:pStyle w:val="normal0"/>
        <w:numPr>
          <w:ilvl w:val="0"/>
          <w:numId w:val="5"/>
        </w:numPr>
        <w:ind w:hanging="360"/>
        <w:contextualSpacing/>
        <w:rPr>
          <w:sz w:val="24"/>
        </w:rPr>
      </w:pPr>
      <w:r>
        <w:rPr>
          <w:sz w:val="24"/>
        </w:rPr>
        <w:t>The parties might develop a non-exclusive list of techniques and hallmarks commonly regarded as synthetic biology to be used as a reference aid for interpreting ‘modern biotechnology’.</w:t>
      </w:r>
    </w:p>
    <w:p w:rsidR="000600DA" w:rsidRDefault="000600DA">
      <w:pPr>
        <w:pStyle w:val="normal0"/>
      </w:pPr>
    </w:p>
    <w:p w:rsidR="000600DA" w:rsidRDefault="009974B5">
      <w:pPr>
        <w:pStyle w:val="normal0"/>
      </w:pPr>
      <w:r>
        <w:rPr>
          <w:sz w:val="24"/>
        </w:rPr>
        <w:t>Where ETC Grou</w:t>
      </w:r>
      <w:r>
        <w:rPr>
          <w:sz w:val="24"/>
        </w:rPr>
        <w:t xml:space="preserve">p finds a clear inadequacy is in the capacity of existing instruments to regulate the societal, economic and justice-related impacts of the use of organisms, components or products derived from Synthetic Biology </w:t>
      </w:r>
      <w:proofErr w:type="gramStart"/>
      <w:r>
        <w:rPr>
          <w:sz w:val="24"/>
        </w:rPr>
        <w:t>techniques.</w:t>
      </w:r>
      <w:proofErr w:type="gramEnd"/>
      <w:r>
        <w:rPr>
          <w:sz w:val="24"/>
        </w:rPr>
        <w:t xml:space="preserve"> These include the impact on live</w:t>
      </w:r>
      <w:r>
        <w:rPr>
          <w:sz w:val="24"/>
        </w:rPr>
        <w:t>lihoods, on traditional economies and customs, on peace, on human rights (including land rights, water rights, farmers rights) and also on the conservation and sustainable use of biodiversity where the impacts are “indirect” impacts on biodiversity. An exa</w:t>
      </w:r>
      <w:r>
        <w:rPr>
          <w:sz w:val="24"/>
        </w:rPr>
        <w:t xml:space="preserve">mple is marketing of SynBio-derived versions </w:t>
      </w:r>
      <w:proofErr w:type="gramStart"/>
      <w:r>
        <w:rPr>
          <w:sz w:val="24"/>
        </w:rPr>
        <w:t>of  vanillin</w:t>
      </w:r>
      <w:proofErr w:type="gramEnd"/>
      <w:r>
        <w:rPr>
          <w:sz w:val="24"/>
        </w:rPr>
        <w:t>, saffron, artemesia or vetiver, where the competition with the botanical version causes significant and deleterious agronomic changes. (For examples of agronomic changes and biodiversity impacts tha</w:t>
      </w:r>
      <w:r>
        <w:rPr>
          <w:sz w:val="24"/>
        </w:rPr>
        <w:t>t could result indirectly, see ETC Group, “Synthetic Biology, Biodiversity and Farmers - case studies” submitted with this submission.)</w:t>
      </w:r>
      <w:r>
        <w:rPr>
          <w:sz w:val="24"/>
        </w:rPr>
        <w:t xml:space="preserve"> Conversely, a synt</w:t>
      </w:r>
      <w:r>
        <w:rPr>
          <w:sz w:val="24"/>
        </w:rPr>
        <w:t>h</w:t>
      </w:r>
      <w:r>
        <w:rPr>
          <w:sz w:val="24"/>
        </w:rPr>
        <w:t>e</w:t>
      </w:r>
      <w:r>
        <w:rPr>
          <w:sz w:val="24"/>
        </w:rPr>
        <w:t>tic biology company may claim that the introduction of their synthetic version to the market (e</w:t>
      </w:r>
      <w:r>
        <w:rPr>
          <w:sz w:val="24"/>
        </w:rPr>
        <w:t>.</w:t>
      </w:r>
      <w:r>
        <w:rPr>
          <w:sz w:val="24"/>
        </w:rPr>
        <w:t>g</w:t>
      </w:r>
      <w:r>
        <w:rPr>
          <w:sz w:val="24"/>
        </w:rPr>
        <w:t>.</w:t>
      </w:r>
      <w:r>
        <w:rPr>
          <w:sz w:val="24"/>
        </w:rPr>
        <w:t xml:space="preserve"> biosynthesized </w:t>
      </w:r>
      <w:r>
        <w:rPr>
          <w:sz w:val="24"/>
        </w:rPr>
        <w:t>a</w:t>
      </w:r>
      <w:r>
        <w:rPr>
          <w:sz w:val="24"/>
        </w:rPr>
        <w:t xml:space="preserve">garwood or </w:t>
      </w:r>
      <w:r>
        <w:rPr>
          <w:sz w:val="24"/>
        </w:rPr>
        <w:t>s</w:t>
      </w:r>
      <w:r>
        <w:rPr>
          <w:sz w:val="24"/>
        </w:rPr>
        <w:t>andalwood essence</w:t>
      </w:r>
      <w:r>
        <w:rPr>
          <w:sz w:val="24"/>
        </w:rPr>
        <w:t>,</w:t>
      </w:r>
      <w:r>
        <w:rPr>
          <w:sz w:val="24"/>
        </w:rPr>
        <w:t xml:space="preserve"> or algal alternatives to palm oil) may indirectly reduce pressure on biodiversity</w:t>
      </w:r>
      <w:r>
        <w:rPr>
          <w:sz w:val="24"/>
        </w:rPr>
        <w:t xml:space="preserve">. There </w:t>
      </w:r>
      <w:r>
        <w:rPr>
          <w:sz w:val="24"/>
        </w:rPr>
        <w:t>are</w:t>
      </w:r>
      <w:r>
        <w:rPr>
          <w:sz w:val="24"/>
        </w:rPr>
        <w:t xml:space="preserve"> presently no fora to assess or validate such biodiversity claims. Another example would be the increased extr</w:t>
      </w:r>
      <w:r>
        <w:rPr>
          <w:sz w:val="24"/>
        </w:rPr>
        <w:t>action of biomass resulting from commercialising Syn</w:t>
      </w:r>
      <w:r>
        <w:rPr>
          <w:sz w:val="24"/>
        </w:rPr>
        <w:t>Bio techniques. (</w:t>
      </w:r>
      <w:r>
        <w:rPr>
          <w:sz w:val="24"/>
        </w:rPr>
        <w:t>S</w:t>
      </w:r>
      <w:r>
        <w:rPr>
          <w:sz w:val="24"/>
        </w:rPr>
        <w:t>ee</w:t>
      </w:r>
      <w:r>
        <w:rPr>
          <w:sz w:val="24"/>
        </w:rPr>
        <w:t>:</w:t>
      </w:r>
      <w:r>
        <w:rPr>
          <w:sz w:val="24"/>
        </w:rPr>
        <w:t xml:space="preserve"> ETC Group, “The New Biomassters, Synthetic Biology and the </w:t>
      </w:r>
      <w:proofErr w:type="gramStart"/>
      <w:r>
        <w:rPr>
          <w:sz w:val="24"/>
        </w:rPr>
        <w:t>next  Assault</w:t>
      </w:r>
      <w:proofErr w:type="gramEnd"/>
      <w:r>
        <w:rPr>
          <w:sz w:val="24"/>
        </w:rPr>
        <w:t xml:space="preserve"> on Biodiversity and Livelihoods“, 2010</w:t>
      </w:r>
      <w:r>
        <w:rPr>
          <w:sz w:val="24"/>
        </w:rPr>
        <w:t>.</w:t>
      </w:r>
      <w:r>
        <w:rPr>
          <w:sz w:val="24"/>
        </w:rPr>
        <w:t>)</w:t>
      </w:r>
    </w:p>
    <w:p w:rsidR="000600DA" w:rsidRDefault="000600DA">
      <w:pPr>
        <w:pStyle w:val="normal0"/>
      </w:pPr>
    </w:p>
    <w:p w:rsidR="000600DA" w:rsidRDefault="009974B5">
      <w:pPr>
        <w:pStyle w:val="normal0"/>
      </w:pPr>
      <w:r>
        <w:rPr>
          <w:sz w:val="24"/>
        </w:rPr>
        <w:t>While several treaties, agreements, bodies and instruments could have a mandate to address these issues (e</w:t>
      </w:r>
      <w:r>
        <w:rPr>
          <w:sz w:val="24"/>
        </w:rPr>
        <w:t>.</w:t>
      </w:r>
      <w:r>
        <w:rPr>
          <w:sz w:val="24"/>
        </w:rPr>
        <w:t>g</w:t>
      </w:r>
      <w:r>
        <w:rPr>
          <w:sz w:val="24"/>
        </w:rPr>
        <w:t xml:space="preserve">. </w:t>
      </w:r>
      <w:r>
        <w:rPr>
          <w:sz w:val="24"/>
        </w:rPr>
        <w:t>Committee on World Food Security, Human Rights Council, International Court of Justice, UNCTAD)</w:t>
      </w:r>
      <w:r>
        <w:rPr>
          <w:sz w:val="24"/>
        </w:rPr>
        <w:t>,</w:t>
      </w:r>
      <w:r>
        <w:rPr>
          <w:sz w:val="24"/>
        </w:rPr>
        <w:t xml:space="preserve"> it is notable that the Convention on Biological </w:t>
      </w:r>
      <w:r>
        <w:rPr>
          <w:sz w:val="24"/>
        </w:rPr>
        <w:t>Diversity itself is uniquely placed and empowered to develop means to regulate this area. Article 8g of the Convention requires parties to “establish or maintain means to regulate, manage or control the risks associated with the use and release of living m</w:t>
      </w:r>
      <w:r>
        <w:rPr>
          <w:sz w:val="24"/>
        </w:rPr>
        <w:t>odified organisms resulting from biotechnology which are likely to have adverse environmental impacts that could affect the conservation and sustainable use of biological diversity, taking also into account the risks to human health.” (Secretariat of the C</w:t>
      </w:r>
      <w:r>
        <w:rPr>
          <w:sz w:val="24"/>
        </w:rPr>
        <w:t>onvention on Biological Diversity (2015). Synthetic biology, Montreal, Technical Series No. 82, 118 pages.) Since this includes the ‘use’ and not only the release of biotech organisms</w:t>
      </w:r>
      <w:r>
        <w:rPr>
          <w:sz w:val="24"/>
        </w:rPr>
        <w:t>,</w:t>
      </w:r>
      <w:r>
        <w:rPr>
          <w:sz w:val="24"/>
        </w:rPr>
        <w:t xml:space="preserve"> the CBD by implication</w:t>
      </w:r>
      <w:r>
        <w:rPr>
          <w:sz w:val="24"/>
        </w:rPr>
        <w:t xml:space="preserve"> already obliges parties to regulate the impacts</w:t>
      </w:r>
      <w:r>
        <w:rPr>
          <w:sz w:val="24"/>
        </w:rPr>
        <w:t>,</w:t>
      </w:r>
      <w:r>
        <w:rPr>
          <w:sz w:val="24"/>
        </w:rPr>
        <w:t xml:space="preserve"> including</w:t>
      </w:r>
      <w:r>
        <w:rPr>
          <w:sz w:val="24"/>
        </w:rPr>
        <w:t xml:space="preserve"> those that result ‘indirectly’ from social, economic and cultural changes. </w:t>
      </w:r>
    </w:p>
    <w:p w:rsidR="000600DA" w:rsidRDefault="000600DA">
      <w:pPr>
        <w:pStyle w:val="normal0"/>
      </w:pPr>
    </w:p>
    <w:p w:rsidR="000600DA" w:rsidRDefault="009974B5">
      <w:pPr>
        <w:pStyle w:val="normal0"/>
      </w:pPr>
      <w:r>
        <w:rPr>
          <w:sz w:val="24"/>
        </w:rPr>
        <w:t xml:space="preserve">It would be our proposal that the Convention on Biological Diversity </w:t>
      </w:r>
      <w:r>
        <w:rPr>
          <w:sz w:val="24"/>
        </w:rPr>
        <w:t>determine how to operationalise this requirement that parties ‘regulate, manage or contr</w:t>
      </w:r>
      <w:r>
        <w:rPr>
          <w:sz w:val="24"/>
        </w:rPr>
        <w:t>ol’ the risks associated with the use of LMOs resulting from Synthetic Biology techniques</w:t>
      </w:r>
      <w:r>
        <w:rPr>
          <w:sz w:val="24"/>
        </w:rPr>
        <w:t>,</w:t>
      </w:r>
      <w:r>
        <w:rPr>
          <w:sz w:val="24"/>
        </w:rPr>
        <w:t xml:space="preserve"> particularly the indirect risks to the conservation and sustainable use of biodiversity</w:t>
      </w:r>
      <w:r>
        <w:rPr>
          <w:sz w:val="24"/>
        </w:rPr>
        <w:t>,</w:t>
      </w:r>
      <w:r>
        <w:rPr>
          <w:sz w:val="24"/>
        </w:rPr>
        <w:t xml:space="preserve"> such as economic changes, land use changes, changes to cultures and liveli</w:t>
      </w:r>
      <w:r>
        <w:rPr>
          <w:sz w:val="24"/>
        </w:rPr>
        <w:t xml:space="preserve">hoods. The convention </w:t>
      </w:r>
      <w:r>
        <w:rPr>
          <w:sz w:val="24"/>
        </w:rPr>
        <w:t xml:space="preserve">– </w:t>
      </w:r>
      <w:r>
        <w:rPr>
          <w:sz w:val="24"/>
        </w:rPr>
        <w:t>through the COP or other bodies</w:t>
      </w:r>
      <w:r>
        <w:rPr>
          <w:sz w:val="24"/>
        </w:rPr>
        <w:t xml:space="preserve"> –</w:t>
      </w:r>
      <w:r>
        <w:rPr>
          <w:sz w:val="24"/>
        </w:rPr>
        <w:t xml:space="preserve"> could</w:t>
      </w:r>
      <w:r>
        <w:rPr>
          <w:sz w:val="24"/>
        </w:rPr>
        <w:t>,</w:t>
      </w:r>
      <w:r>
        <w:rPr>
          <w:sz w:val="24"/>
        </w:rPr>
        <w:t xml:space="preserve"> for example</w:t>
      </w:r>
      <w:r>
        <w:rPr>
          <w:sz w:val="24"/>
        </w:rPr>
        <w:t>,</w:t>
      </w:r>
      <w:r>
        <w:rPr>
          <w:sz w:val="24"/>
        </w:rPr>
        <w:t xml:space="preserve"> develop tools and processes of technology impact asses</w:t>
      </w:r>
      <w:r>
        <w:rPr>
          <w:sz w:val="24"/>
        </w:rPr>
        <w:t>s</w:t>
      </w:r>
      <w:r>
        <w:rPr>
          <w:sz w:val="24"/>
        </w:rPr>
        <w:t>ment to facilitate such regulation.</w:t>
      </w:r>
    </w:p>
    <w:p w:rsidR="000600DA" w:rsidRDefault="000600DA">
      <w:pPr>
        <w:pStyle w:val="normal0"/>
      </w:pPr>
    </w:p>
    <w:p w:rsidR="000600DA" w:rsidRDefault="009974B5">
      <w:pPr>
        <w:pStyle w:val="normal0"/>
      </w:pPr>
      <w:r>
        <w:rPr>
          <w:sz w:val="24"/>
        </w:rPr>
        <w:t>Additionally</w:t>
      </w:r>
      <w:r>
        <w:rPr>
          <w:sz w:val="24"/>
        </w:rPr>
        <w:t>,</w:t>
      </w:r>
      <w:r>
        <w:rPr>
          <w:sz w:val="24"/>
        </w:rPr>
        <w:t xml:space="preserve"> since the Cartagena Protocol and other national and regional agreements </w:t>
      </w:r>
      <w:r>
        <w:rPr>
          <w:sz w:val="24"/>
        </w:rPr>
        <w:t>on biosafety prec</w:t>
      </w:r>
      <w:r>
        <w:rPr>
          <w:sz w:val="24"/>
        </w:rPr>
        <w:t>ed</w:t>
      </w:r>
      <w:r>
        <w:rPr>
          <w:sz w:val="24"/>
        </w:rPr>
        <w:t>e</w:t>
      </w:r>
      <w:r>
        <w:rPr>
          <w:sz w:val="24"/>
        </w:rPr>
        <w:t xml:space="preserve"> the development of </w:t>
      </w:r>
      <w:r>
        <w:rPr>
          <w:sz w:val="24"/>
        </w:rPr>
        <w:t>S</w:t>
      </w:r>
      <w:r>
        <w:rPr>
          <w:sz w:val="24"/>
        </w:rPr>
        <w:t xml:space="preserve">ynthetic </w:t>
      </w:r>
      <w:r>
        <w:rPr>
          <w:sz w:val="24"/>
        </w:rPr>
        <w:t>B</w:t>
      </w:r>
      <w:r>
        <w:rPr>
          <w:sz w:val="24"/>
        </w:rPr>
        <w:t>iology as a field</w:t>
      </w:r>
      <w:r>
        <w:rPr>
          <w:sz w:val="24"/>
        </w:rPr>
        <w:t>,</w:t>
      </w:r>
      <w:r>
        <w:rPr>
          <w:sz w:val="24"/>
        </w:rPr>
        <w:t xml:space="preserve"> and since new techniques are now emerging, it is not clear that the models and risk assessment frameworks developed for organisms produced through recombinant DNA are appropriate for </w:t>
      </w:r>
      <w:r>
        <w:rPr>
          <w:sz w:val="24"/>
        </w:rPr>
        <w:t>organisms developed through various and different synthetic biology techniques. ETC therefore rec</w:t>
      </w:r>
      <w:r>
        <w:rPr>
          <w:sz w:val="24"/>
        </w:rPr>
        <w:t>ommends that a technique-by-technique analysis should be undertaken to consider different requirements in risk assessment of the different techniques (e</w:t>
      </w:r>
      <w:r>
        <w:rPr>
          <w:sz w:val="24"/>
        </w:rPr>
        <w:t>.</w:t>
      </w:r>
      <w:r>
        <w:rPr>
          <w:sz w:val="24"/>
        </w:rPr>
        <w:t>g</w:t>
      </w:r>
      <w:r>
        <w:rPr>
          <w:sz w:val="24"/>
        </w:rPr>
        <w:t>.</w:t>
      </w:r>
      <w:r>
        <w:rPr>
          <w:sz w:val="24"/>
        </w:rPr>
        <w:t xml:space="preserve"> ge</w:t>
      </w:r>
      <w:r>
        <w:rPr>
          <w:sz w:val="24"/>
        </w:rPr>
        <w:t>nome editing, synthetic metabolic engineering, directed evolution</w:t>
      </w:r>
      <w:r>
        <w:rPr>
          <w:sz w:val="24"/>
        </w:rPr>
        <w:t>, among others</w:t>
      </w:r>
      <w:r>
        <w:rPr>
          <w:sz w:val="24"/>
        </w:rPr>
        <w:t>) with careful attention to uncertainties</w:t>
      </w:r>
      <w:r>
        <w:rPr>
          <w:sz w:val="24"/>
        </w:rPr>
        <w:t>,</w:t>
      </w:r>
      <w:r>
        <w:rPr>
          <w:sz w:val="24"/>
        </w:rPr>
        <w:t xml:space="preserve"> including addressing evidence of unpredictable and unexpected effects arising from the transformation process (e</w:t>
      </w:r>
      <w:r>
        <w:rPr>
          <w:sz w:val="24"/>
        </w:rPr>
        <w:t>.</w:t>
      </w:r>
      <w:r>
        <w:rPr>
          <w:sz w:val="24"/>
        </w:rPr>
        <w:t>g</w:t>
      </w:r>
      <w:r>
        <w:rPr>
          <w:sz w:val="24"/>
        </w:rPr>
        <w:t>.</w:t>
      </w:r>
      <w:r>
        <w:rPr>
          <w:sz w:val="24"/>
        </w:rPr>
        <w:t xml:space="preserve"> off-target effects</w:t>
      </w:r>
      <w:r>
        <w:rPr>
          <w:sz w:val="24"/>
        </w:rPr>
        <w:t xml:space="preserve"> or</w:t>
      </w:r>
      <w:r>
        <w:rPr>
          <w:sz w:val="24"/>
        </w:rPr>
        <w:t xml:space="preserve"> changes in expression)</w:t>
      </w:r>
      <w:r>
        <w:rPr>
          <w:sz w:val="24"/>
        </w:rPr>
        <w:t>.</w:t>
      </w:r>
    </w:p>
    <w:p w:rsidR="000600DA" w:rsidRDefault="000600DA">
      <w:pPr>
        <w:pStyle w:val="normal0"/>
      </w:pPr>
    </w:p>
    <w:p w:rsidR="000600DA" w:rsidRDefault="009974B5">
      <w:pPr>
        <w:pStyle w:val="normal0"/>
      </w:pPr>
      <w:r>
        <w:rPr>
          <w:sz w:val="24"/>
        </w:rPr>
        <w:t>Finally</w:t>
      </w:r>
      <w:r>
        <w:rPr>
          <w:sz w:val="24"/>
        </w:rPr>
        <w:t>,</w:t>
      </w:r>
      <w:r>
        <w:rPr>
          <w:sz w:val="24"/>
        </w:rPr>
        <w:t xml:space="preserve"> ETC Group is dismayed to see attempts by biotechnology industry organisations and companies to construct legal arguments that new </w:t>
      </w:r>
      <w:r>
        <w:rPr>
          <w:sz w:val="24"/>
        </w:rPr>
        <w:t>S</w:t>
      </w:r>
      <w:r>
        <w:rPr>
          <w:sz w:val="24"/>
        </w:rPr>
        <w:t>ynthet</w:t>
      </w:r>
      <w:r>
        <w:rPr>
          <w:sz w:val="24"/>
        </w:rPr>
        <w:t>i</w:t>
      </w:r>
      <w:r>
        <w:rPr>
          <w:sz w:val="24"/>
        </w:rPr>
        <w:t>c</w:t>
      </w:r>
      <w:r>
        <w:rPr>
          <w:sz w:val="24"/>
        </w:rPr>
        <w:t xml:space="preserve"> </w:t>
      </w:r>
      <w:r>
        <w:rPr>
          <w:sz w:val="24"/>
        </w:rPr>
        <w:t>B</w:t>
      </w:r>
      <w:r>
        <w:rPr>
          <w:sz w:val="24"/>
        </w:rPr>
        <w:t>iology techniques, including genome editing techniques</w:t>
      </w:r>
      <w:r>
        <w:rPr>
          <w:sz w:val="24"/>
        </w:rPr>
        <w:t>,</w:t>
      </w:r>
      <w:r>
        <w:rPr>
          <w:sz w:val="24"/>
        </w:rPr>
        <w:t xml:space="preserve"> should be excluded from the scope of </w:t>
      </w:r>
      <w:r>
        <w:rPr>
          <w:sz w:val="24"/>
        </w:rPr>
        <w:t>existing regional and national regulations concerning living modified organisms (see</w:t>
      </w:r>
      <w:r>
        <w:rPr>
          <w:sz w:val="24"/>
        </w:rPr>
        <w:t>,</w:t>
      </w:r>
      <w:r>
        <w:rPr>
          <w:sz w:val="24"/>
        </w:rPr>
        <w:t xml:space="preserve"> for example</w:t>
      </w:r>
      <w:r>
        <w:rPr>
          <w:sz w:val="24"/>
        </w:rPr>
        <w:t>,</w:t>
      </w:r>
      <w:r>
        <w:rPr>
          <w:sz w:val="24"/>
        </w:rPr>
        <w:t xml:space="preserve"> EuropaBio/New Plant Breeding Techniques Platform, “ Legal Briefing Paper: The regulatory status of plants resulting f</w:t>
      </w:r>
      <w:r>
        <w:rPr>
          <w:sz w:val="24"/>
        </w:rPr>
        <w:t>rom New Breeding Technologies</w:t>
      </w:r>
      <w:proofErr w:type="gramStart"/>
      <w:r>
        <w:rPr>
          <w:sz w:val="24"/>
        </w:rPr>
        <w:t>” ,</w:t>
      </w:r>
      <w:proofErr w:type="gramEnd"/>
      <w:r>
        <w:rPr>
          <w:sz w:val="24"/>
        </w:rPr>
        <w:t xml:space="preserve"> April 2014   available at </w:t>
      </w:r>
      <w:hyperlink r:id="rId9">
        <w:r>
          <w:rPr>
            <w:color w:val="1155CC"/>
            <w:sz w:val="24"/>
            <w:u w:val="single"/>
          </w:rPr>
          <w:t>http://www.infogm.org/IMG/pdf/nbt-plateform_statut-ogm_avril2014.pdf</w:t>
        </w:r>
      </w:hyperlink>
      <w:r>
        <w:rPr>
          <w:sz w:val="24"/>
        </w:rPr>
        <w:t xml:space="preserve">). If accepted, such legal maneuvering </w:t>
      </w:r>
      <w:r>
        <w:rPr>
          <w:sz w:val="24"/>
        </w:rPr>
        <w:t>wou</w:t>
      </w:r>
      <w:r>
        <w:rPr>
          <w:sz w:val="24"/>
        </w:rPr>
        <w:t xml:space="preserve">ld leave the organisms produced through these </w:t>
      </w:r>
      <w:proofErr w:type="gramStart"/>
      <w:r>
        <w:rPr>
          <w:sz w:val="24"/>
        </w:rPr>
        <w:t>highly</w:t>
      </w:r>
      <w:r>
        <w:rPr>
          <w:sz w:val="24"/>
        </w:rPr>
        <w:t>-</w:t>
      </w:r>
      <w:r>
        <w:rPr>
          <w:sz w:val="24"/>
        </w:rPr>
        <w:t>novel</w:t>
      </w:r>
      <w:proofErr w:type="gramEnd"/>
      <w:r>
        <w:rPr>
          <w:sz w:val="24"/>
        </w:rPr>
        <w:t xml:space="preserve"> techniques outside of regulatory scrutiny. Th</w:t>
      </w:r>
      <w:r>
        <w:rPr>
          <w:sz w:val="24"/>
        </w:rPr>
        <w:t>i</w:t>
      </w:r>
      <w:r>
        <w:rPr>
          <w:sz w:val="24"/>
        </w:rPr>
        <w:t>s</w:t>
      </w:r>
      <w:r>
        <w:rPr>
          <w:sz w:val="24"/>
        </w:rPr>
        <w:t xml:space="preserve"> behaviour points up the need to explicitly put such techniques under a legal international framework.</w:t>
      </w:r>
    </w:p>
    <w:p w:rsidR="000600DA" w:rsidRDefault="009974B5">
      <w:pPr>
        <w:pStyle w:val="normal0"/>
      </w:pPr>
      <w:r>
        <w:rPr>
          <w:sz w:val="24"/>
        </w:rPr>
        <w:t xml:space="preserve"> </w:t>
      </w:r>
    </w:p>
    <w:p w:rsidR="000600DA" w:rsidRDefault="009974B5">
      <w:pPr>
        <w:pStyle w:val="normal0"/>
      </w:pPr>
      <w:proofErr w:type="gramStart"/>
      <w:r>
        <w:rPr>
          <w:b/>
          <w:sz w:val="24"/>
        </w:rPr>
        <w:t>(iv) An</w:t>
      </w:r>
      <w:proofErr w:type="gramEnd"/>
      <w:r>
        <w:rPr>
          <w:b/>
          <w:sz w:val="24"/>
        </w:rPr>
        <w:t xml:space="preserve"> operational definition of synthetic biology, comprising inclusion and exclusion criteria;</w:t>
      </w:r>
    </w:p>
    <w:p w:rsidR="000600DA" w:rsidRDefault="009974B5">
      <w:pPr>
        <w:pStyle w:val="normal0"/>
      </w:pPr>
      <w:r>
        <w:rPr>
          <w:b/>
          <w:sz w:val="24"/>
        </w:rPr>
        <w:t xml:space="preserve"> </w:t>
      </w:r>
    </w:p>
    <w:p w:rsidR="000600DA" w:rsidRDefault="009974B5">
      <w:pPr>
        <w:pStyle w:val="normal0"/>
      </w:pPr>
      <w:r>
        <w:rPr>
          <w:sz w:val="24"/>
        </w:rPr>
        <w:t>ETC Group proposes that a definition is developed that addresses both the intentions that characterise the field of</w:t>
      </w:r>
      <w:r>
        <w:rPr>
          <w:sz w:val="24"/>
        </w:rPr>
        <w:t xml:space="preserve"> Synthetic Biology (e</w:t>
      </w:r>
      <w:r>
        <w:rPr>
          <w:sz w:val="24"/>
        </w:rPr>
        <w:t>.</w:t>
      </w:r>
      <w:r>
        <w:rPr>
          <w:sz w:val="24"/>
        </w:rPr>
        <w:t>g</w:t>
      </w:r>
      <w:r>
        <w:rPr>
          <w:sz w:val="24"/>
        </w:rPr>
        <w:t>.</w:t>
      </w:r>
      <w:r>
        <w:rPr>
          <w:sz w:val="24"/>
        </w:rPr>
        <w:t xml:space="preserve"> engineering app</w:t>
      </w:r>
      <w:r>
        <w:rPr>
          <w:sz w:val="24"/>
        </w:rPr>
        <w:t xml:space="preserve">roach, modularity, rational design) and the new basket of techniques that are actually used for transformation or synthesis of genetic systems. We do not support a product-based definition as useful or comprehensive. Synthetic Biology is not a product. </w:t>
      </w:r>
      <w:r>
        <w:rPr>
          <w:sz w:val="24"/>
        </w:rPr>
        <w:t>I</w:t>
      </w:r>
      <w:r>
        <w:rPr>
          <w:sz w:val="24"/>
        </w:rPr>
        <w:t>t</w:t>
      </w:r>
      <w:r>
        <w:rPr>
          <w:sz w:val="24"/>
        </w:rPr>
        <w:t xml:space="preserve"> is an approach to engineering biological systems and an</w:t>
      </w:r>
      <w:r>
        <w:rPr>
          <w:sz w:val="24"/>
        </w:rPr>
        <w:t xml:space="preserve"> associated set of tools and techniques.</w:t>
      </w:r>
    </w:p>
    <w:p w:rsidR="000600DA" w:rsidRDefault="000600DA">
      <w:pPr>
        <w:pStyle w:val="normal0"/>
      </w:pPr>
    </w:p>
    <w:p w:rsidR="000600DA" w:rsidRDefault="009974B5">
      <w:pPr>
        <w:pStyle w:val="normal0"/>
      </w:pPr>
      <w:r>
        <w:rPr>
          <w:sz w:val="24"/>
        </w:rPr>
        <w:t xml:space="preserve">We have provided text below </w:t>
      </w:r>
      <w:r>
        <w:rPr>
          <w:sz w:val="24"/>
        </w:rPr>
        <w:t>for</w:t>
      </w:r>
      <w:r>
        <w:rPr>
          <w:sz w:val="24"/>
        </w:rPr>
        <w:t xml:space="preserve"> a possible definition that draws on previous definitions. </w:t>
      </w:r>
      <w:r>
        <w:rPr>
          <w:sz w:val="24"/>
        </w:rPr>
        <w:t xml:space="preserve">First, </w:t>
      </w:r>
      <w:r>
        <w:rPr>
          <w:sz w:val="24"/>
        </w:rPr>
        <w:t>some observations:</w:t>
      </w:r>
    </w:p>
    <w:p w:rsidR="000600DA" w:rsidRDefault="000600DA">
      <w:pPr>
        <w:pStyle w:val="normal0"/>
      </w:pPr>
    </w:p>
    <w:p w:rsidR="000600DA" w:rsidRDefault="009974B5">
      <w:pPr>
        <w:pStyle w:val="normal0"/>
      </w:pPr>
      <w:r>
        <w:rPr>
          <w:b/>
          <w:sz w:val="24"/>
        </w:rPr>
        <w:t xml:space="preserve">1. An </w:t>
      </w:r>
      <w:proofErr w:type="gramStart"/>
      <w:r>
        <w:rPr>
          <w:b/>
          <w:sz w:val="24"/>
        </w:rPr>
        <w:t>empirically-based</w:t>
      </w:r>
      <w:proofErr w:type="gramEnd"/>
      <w:r>
        <w:rPr>
          <w:b/>
          <w:sz w:val="24"/>
        </w:rPr>
        <w:t xml:space="preserve"> definition of Synthetic Biology </w:t>
      </w:r>
      <w:r>
        <w:rPr>
          <w:b/>
          <w:sz w:val="24"/>
        </w:rPr>
        <w:t>is possible and necessary.</w:t>
      </w:r>
    </w:p>
    <w:p w:rsidR="000600DA" w:rsidRDefault="000600DA">
      <w:pPr>
        <w:pStyle w:val="normal0"/>
      </w:pPr>
    </w:p>
    <w:p w:rsidR="000600DA" w:rsidRDefault="009974B5">
      <w:pPr>
        <w:pStyle w:val="normal0"/>
      </w:pPr>
      <w:r>
        <w:rPr>
          <w:sz w:val="24"/>
        </w:rPr>
        <w:t>S</w:t>
      </w:r>
      <w:r>
        <w:rPr>
          <w:sz w:val="24"/>
        </w:rPr>
        <w:t>uggestion</w:t>
      </w:r>
      <w:r>
        <w:rPr>
          <w:sz w:val="24"/>
        </w:rPr>
        <w:t>s</w:t>
      </w:r>
      <w:r>
        <w:rPr>
          <w:sz w:val="24"/>
        </w:rPr>
        <w:t xml:space="preserve"> that Synthetic Biology is not a definable field have little basis in fact. The field of Synthetic Biology is by now well established as a self-identified </w:t>
      </w:r>
      <w:r>
        <w:rPr>
          <w:sz w:val="24"/>
        </w:rPr>
        <w:t xml:space="preserve">area of application development, as a self-determined descriptor for hundreds of industrial enterprises, as the term assumed by at least </w:t>
      </w:r>
      <w:r>
        <w:rPr>
          <w:sz w:val="24"/>
        </w:rPr>
        <w:t>two</w:t>
      </w:r>
      <w:r>
        <w:rPr>
          <w:sz w:val="24"/>
        </w:rPr>
        <w:t xml:space="preserve"> trade organizations and several professional networks, as a description used by </w:t>
      </w:r>
      <w:r>
        <w:rPr>
          <w:sz w:val="24"/>
        </w:rPr>
        <w:t>national and regional funding bod</w:t>
      </w:r>
      <w:r>
        <w:rPr>
          <w:sz w:val="24"/>
        </w:rPr>
        <w:t xml:space="preserve">ies and as </w:t>
      </w:r>
      <w:r>
        <w:rPr>
          <w:sz w:val="24"/>
        </w:rPr>
        <w:t xml:space="preserve">a </w:t>
      </w:r>
      <w:r>
        <w:rPr>
          <w:sz w:val="24"/>
        </w:rPr>
        <w:t>field of work within the scientific literature (including unique ‘</w:t>
      </w:r>
      <w:r>
        <w:rPr>
          <w:sz w:val="24"/>
        </w:rPr>
        <w:t>S</w:t>
      </w:r>
      <w:r>
        <w:rPr>
          <w:sz w:val="24"/>
        </w:rPr>
        <w:t xml:space="preserve">ynthetic </w:t>
      </w:r>
      <w:r>
        <w:rPr>
          <w:sz w:val="24"/>
        </w:rPr>
        <w:t>B</w:t>
      </w:r>
      <w:r>
        <w:rPr>
          <w:sz w:val="24"/>
        </w:rPr>
        <w:t>iology’ journals</w:t>
      </w:r>
      <w:r>
        <w:rPr>
          <w:sz w:val="24"/>
        </w:rPr>
        <w:t>, conferences and events (including the IGEM - International Genetically Engineered Machine Competition). Significantly</w:t>
      </w:r>
      <w:r>
        <w:rPr>
          <w:sz w:val="24"/>
        </w:rPr>
        <w:t>,</w:t>
      </w:r>
      <w:r>
        <w:rPr>
          <w:sz w:val="24"/>
        </w:rPr>
        <w:t xml:space="preserve"> there has been extensive s</w:t>
      </w:r>
      <w:r>
        <w:rPr>
          <w:sz w:val="24"/>
        </w:rPr>
        <w:t>cientometric analysis to determine the elements of a definition for the field</w:t>
      </w:r>
      <w:r>
        <w:rPr>
          <w:sz w:val="24"/>
        </w:rPr>
        <w:t>:</w:t>
      </w:r>
      <w:r>
        <w:rPr>
          <w:sz w:val="24"/>
        </w:rPr>
        <w:t xml:space="preserve"> initially by Oldham et al (Oldham P, Hall S, Burton G (2012) Synthetic Biology: Mapping the Scientific Landscape. PLoS ONE 7(4): e34368. April 23rd 2012.) </w:t>
      </w:r>
      <w:proofErr w:type="gramStart"/>
      <w:r>
        <w:rPr>
          <w:sz w:val="24"/>
        </w:rPr>
        <w:t>and</w:t>
      </w:r>
      <w:proofErr w:type="gramEnd"/>
      <w:r>
        <w:rPr>
          <w:sz w:val="24"/>
        </w:rPr>
        <w:t xml:space="preserve"> </w:t>
      </w:r>
      <w:r>
        <w:rPr>
          <w:sz w:val="24"/>
        </w:rPr>
        <w:t>more recently b</w:t>
      </w:r>
      <w:r>
        <w:rPr>
          <w:sz w:val="24"/>
        </w:rPr>
        <w:t>y Raimbault and Joly (e.g. Med Sci (Paris) 2013 ; 29 (Hors série n°2) : 47–55</w:t>
      </w:r>
    </w:p>
    <w:p w:rsidR="000600DA" w:rsidRDefault="009974B5">
      <w:pPr>
        <w:pStyle w:val="normal0"/>
      </w:pPr>
      <w:r>
        <w:rPr>
          <w:sz w:val="24"/>
        </w:rPr>
        <w:t xml:space="preserve">Emergence of synthetic biology: characterization by a scientometric </w:t>
      </w:r>
      <w:proofErr w:type="gramStart"/>
      <w:r>
        <w:rPr>
          <w:sz w:val="24"/>
        </w:rPr>
        <w:t>approach  Benjamin</w:t>
      </w:r>
      <w:proofErr w:type="gramEnd"/>
      <w:r>
        <w:rPr>
          <w:sz w:val="24"/>
        </w:rPr>
        <w:t xml:space="preserve"> Raimbault*,1, Jean-Philippe Cointet2 et Pierre-Benoît Joly). Additionally</w:t>
      </w:r>
      <w:r>
        <w:rPr>
          <w:sz w:val="24"/>
        </w:rPr>
        <w:t>,</w:t>
      </w:r>
      <w:r>
        <w:rPr>
          <w:sz w:val="24"/>
        </w:rPr>
        <w:t xml:space="preserve"> there is an exte</w:t>
      </w:r>
      <w:r>
        <w:rPr>
          <w:sz w:val="24"/>
        </w:rPr>
        <w:t xml:space="preserve">nsive report on the topic of an operational definition of Synthetic Biology, developed </w:t>
      </w:r>
      <w:r>
        <w:rPr>
          <w:sz w:val="24"/>
        </w:rPr>
        <w:t xml:space="preserve">by </w:t>
      </w:r>
      <w:r>
        <w:rPr>
          <w:sz w:val="24"/>
        </w:rPr>
        <w:t>three</w:t>
      </w:r>
      <w:r>
        <w:rPr>
          <w:sz w:val="24"/>
        </w:rPr>
        <w:t xml:space="preserve"> European scientific committees. This publication in turn lists at least 35 existing definitions.</w:t>
      </w:r>
    </w:p>
    <w:p w:rsidR="000600DA" w:rsidRDefault="000600DA">
      <w:pPr>
        <w:pStyle w:val="normal0"/>
      </w:pPr>
    </w:p>
    <w:p w:rsidR="000600DA" w:rsidRDefault="009974B5">
      <w:pPr>
        <w:pStyle w:val="normal0"/>
      </w:pPr>
      <w:r>
        <w:rPr>
          <w:b/>
          <w:sz w:val="24"/>
        </w:rPr>
        <w:t>2. Synthetic biology comprises both a broad approach and spe</w:t>
      </w:r>
      <w:r>
        <w:rPr>
          <w:b/>
          <w:sz w:val="24"/>
        </w:rPr>
        <w:t>cific tools/techniques - both elements should be reflected.</w:t>
      </w:r>
    </w:p>
    <w:p w:rsidR="000600DA" w:rsidRDefault="000600DA">
      <w:pPr>
        <w:pStyle w:val="normal0"/>
      </w:pPr>
    </w:p>
    <w:p w:rsidR="000600DA" w:rsidRDefault="009974B5">
      <w:pPr>
        <w:pStyle w:val="normal0"/>
      </w:pPr>
      <w:r>
        <w:rPr>
          <w:sz w:val="24"/>
        </w:rPr>
        <w:t>Unlike a single narrow technique (such as ‘recombinant DNA’) Oldham helpfully describes the term Synthetic Biology as a broader ‘rallying flag’ for a biological-engineering approach articulated a</w:t>
      </w:r>
      <w:r>
        <w:rPr>
          <w:sz w:val="24"/>
        </w:rPr>
        <w:t>round a series of key metaphors (e.g</w:t>
      </w:r>
      <w:proofErr w:type="gramStart"/>
      <w:r>
        <w:rPr>
          <w:sz w:val="24"/>
        </w:rPr>
        <w:t>.  genetic</w:t>
      </w:r>
      <w:proofErr w:type="gramEnd"/>
      <w:r>
        <w:rPr>
          <w:sz w:val="24"/>
        </w:rPr>
        <w:t xml:space="preserve"> circuits, networks, pathways and parts and extending to minimal cells, genome transplantation, synthetic genomes and whole</w:t>
      </w:r>
      <w:r>
        <w:rPr>
          <w:sz w:val="24"/>
        </w:rPr>
        <w:t>-</w:t>
      </w:r>
      <w:r>
        <w:rPr>
          <w:sz w:val="24"/>
        </w:rPr>
        <w:t>genome engineering). Additionally</w:t>
      </w:r>
      <w:r>
        <w:rPr>
          <w:sz w:val="24"/>
        </w:rPr>
        <w:t>,</w:t>
      </w:r>
      <w:r>
        <w:rPr>
          <w:sz w:val="24"/>
        </w:rPr>
        <w:t xml:space="preserve"> the scientometric analysis</w:t>
      </w:r>
      <w:r>
        <w:rPr>
          <w:sz w:val="24"/>
        </w:rPr>
        <w:t xml:space="preserve"> approach demonstrates </w:t>
      </w:r>
      <w:r>
        <w:rPr>
          <w:sz w:val="24"/>
        </w:rPr>
        <w:t xml:space="preserve">that while a diversity of techniques are used, certain techniques recur which in themselves may be considered as indicators that a particular use may involve </w:t>
      </w:r>
      <w:r>
        <w:rPr>
          <w:sz w:val="24"/>
        </w:rPr>
        <w:t>S</w:t>
      </w:r>
      <w:r>
        <w:rPr>
          <w:sz w:val="24"/>
        </w:rPr>
        <w:t xml:space="preserve">ynthetic </w:t>
      </w:r>
      <w:r>
        <w:rPr>
          <w:sz w:val="24"/>
        </w:rPr>
        <w:t>B</w:t>
      </w:r>
      <w:r>
        <w:rPr>
          <w:sz w:val="24"/>
        </w:rPr>
        <w:t>iology. The extensive report of the European Commission</w:t>
      </w:r>
      <w:r>
        <w:rPr>
          <w:sz w:val="24"/>
        </w:rPr>
        <w:t>’</w:t>
      </w:r>
      <w:r>
        <w:rPr>
          <w:sz w:val="24"/>
        </w:rPr>
        <w:t xml:space="preserve">s Scientific Committees into </w:t>
      </w:r>
      <w:r>
        <w:rPr>
          <w:sz w:val="24"/>
        </w:rPr>
        <w:t>a definition noted that Synthetic Biology could be described both in terms of key concepts (such as standardization, modularization, orthogonality</w:t>
      </w:r>
      <w:r>
        <w:rPr>
          <w:sz w:val="24"/>
        </w:rPr>
        <w:t>,</w:t>
      </w:r>
      <w:r>
        <w:rPr>
          <w:sz w:val="24"/>
        </w:rPr>
        <w:t xml:space="preserve"> etc</w:t>
      </w:r>
      <w:r>
        <w:rPr>
          <w:sz w:val="24"/>
        </w:rPr>
        <w:t>.</w:t>
      </w:r>
      <w:r>
        <w:rPr>
          <w:sz w:val="24"/>
        </w:rPr>
        <w:t xml:space="preserve">) and also </w:t>
      </w:r>
      <w:r>
        <w:rPr>
          <w:sz w:val="24"/>
        </w:rPr>
        <w:t xml:space="preserve">by tools (design tools, construction tools) as well as </w:t>
      </w:r>
      <w:r>
        <w:rPr>
          <w:sz w:val="24"/>
        </w:rPr>
        <w:t xml:space="preserve">research areas (such as </w:t>
      </w:r>
      <w:r>
        <w:rPr>
          <w:sz w:val="24"/>
        </w:rPr>
        <w:t>s</w:t>
      </w:r>
      <w:r>
        <w:rPr>
          <w:sz w:val="24"/>
        </w:rPr>
        <w:t xml:space="preserve">ynthesis, </w:t>
      </w:r>
      <w:r>
        <w:rPr>
          <w:sz w:val="24"/>
        </w:rPr>
        <w:t>metabolic engineering, xenobiology</w:t>
      </w:r>
      <w:r>
        <w:rPr>
          <w:sz w:val="24"/>
        </w:rPr>
        <w:t>,</w:t>
      </w:r>
      <w:r>
        <w:rPr>
          <w:sz w:val="24"/>
        </w:rPr>
        <w:t xml:space="preserve"> etc</w:t>
      </w:r>
      <w:r>
        <w:rPr>
          <w:sz w:val="24"/>
        </w:rPr>
        <w:t>.</w:t>
      </w:r>
      <w:r>
        <w:rPr>
          <w:sz w:val="24"/>
        </w:rPr>
        <w:t>) and indeed the</w:t>
      </w:r>
      <w:r>
        <w:rPr>
          <w:sz w:val="24"/>
        </w:rPr>
        <w:t xml:space="preserve"> opinion of the EU’s Scientific Committe</w:t>
      </w:r>
      <w:r>
        <w:rPr>
          <w:sz w:val="24"/>
        </w:rPr>
        <w:t xml:space="preserve"> </w:t>
      </w:r>
      <w:r>
        <w:rPr>
          <w:sz w:val="24"/>
        </w:rPr>
        <w:t>on Consumer Safety was that</w:t>
      </w:r>
      <w:r>
        <w:rPr>
          <w:sz w:val="24"/>
        </w:rPr>
        <w:t xml:space="preserve"> specific elements </w:t>
      </w:r>
      <w:r>
        <w:rPr>
          <w:sz w:val="24"/>
        </w:rPr>
        <w:t xml:space="preserve">identified by </w:t>
      </w:r>
      <w:r>
        <w:rPr>
          <w:sz w:val="24"/>
        </w:rPr>
        <w:t>expert groups (e.g. synthetic, rational design, artificial, modular, complexity, novelty, etc.)</w:t>
      </w:r>
      <w:r>
        <w:rPr>
          <w:sz w:val="24"/>
        </w:rPr>
        <w:t xml:space="preserve"> need</w:t>
      </w:r>
      <w:r>
        <w:rPr>
          <w:sz w:val="24"/>
        </w:rPr>
        <w:t xml:space="preserve"> to be incorporating into a working  definition. </w:t>
      </w:r>
    </w:p>
    <w:p w:rsidR="000600DA" w:rsidRDefault="000600DA">
      <w:pPr>
        <w:pStyle w:val="normal0"/>
      </w:pPr>
    </w:p>
    <w:p w:rsidR="000600DA" w:rsidRDefault="009974B5">
      <w:pPr>
        <w:pStyle w:val="normal0"/>
      </w:pPr>
      <w:r>
        <w:rPr>
          <w:sz w:val="24"/>
        </w:rPr>
        <w:t>Choosing between the broad and specific elements of a definition</w:t>
      </w:r>
      <w:r>
        <w:rPr>
          <w:sz w:val="24"/>
        </w:rPr>
        <w:t xml:space="preserve"> is important. There are </w:t>
      </w:r>
      <w:proofErr w:type="gramStart"/>
      <w:r>
        <w:rPr>
          <w:sz w:val="24"/>
        </w:rPr>
        <w:t>different uses to which a definition could be put and that in turn impacts</w:t>
      </w:r>
      <w:proofErr w:type="gramEnd"/>
      <w:r>
        <w:rPr>
          <w:sz w:val="24"/>
        </w:rPr>
        <w:t xml:space="preserve"> the construction of the definiti</w:t>
      </w:r>
      <w:r>
        <w:rPr>
          <w:sz w:val="24"/>
        </w:rPr>
        <w:t xml:space="preserve">on as broad or narrow. A definition to support establishment of funding area into research or a university department </w:t>
      </w:r>
      <w:r>
        <w:rPr>
          <w:sz w:val="24"/>
        </w:rPr>
        <w:t>can be broad and expansive to encourage broad research avenues. By contrast</w:t>
      </w:r>
      <w:r>
        <w:rPr>
          <w:sz w:val="24"/>
        </w:rPr>
        <w:t>,</w:t>
      </w:r>
      <w:r>
        <w:rPr>
          <w:sz w:val="24"/>
        </w:rPr>
        <w:t xml:space="preserve"> if the demand for the definition is to provide a reference </w:t>
      </w:r>
      <w:r>
        <w:rPr>
          <w:sz w:val="24"/>
        </w:rPr>
        <w:t>on whether or not to apply regulations to specific products or techniques</w:t>
      </w:r>
      <w:r>
        <w:rPr>
          <w:sz w:val="24"/>
        </w:rPr>
        <w:t>,</w:t>
      </w:r>
      <w:r>
        <w:rPr>
          <w:sz w:val="24"/>
        </w:rPr>
        <w:t xml:space="preserve"> then specificity is helpful. A</w:t>
      </w:r>
      <w:r>
        <w:rPr>
          <w:sz w:val="24"/>
        </w:rPr>
        <w:t xml:space="preserve"> problem</w:t>
      </w:r>
      <w:r>
        <w:rPr>
          <w:sz w:val="24"/>
        </w:rPr>
        <w:t>,</w:t>
      </w:r>
      <w:r>
        <w:rPr>
          <w:sz w:val="24"/>
        </w:rPr>
        <w:t xml:space="preserve"> however</w:t>
      </w:r>
      <w:r>
        <w:rPr>
          <w:sz w:val="24"/>
        </w:rPr>
        <w:t>,</w:t>
      </w:r>
      <w:r>
        <w:rPr>
          <w:sz w:val="24"/>
        </w:rPr>
        <w:t xml:space="preserve"> is that the field is young and rapidly changing and that the list of techniques, approaches and concepts used by synthetic biologis</w:t>
      </w:r>
      <w:r>
        <w:rPr>
          <w:sz w:val="24"/>
        </w:rPr>
        <w:t xml:space="preserve">ts is still expanding as innovations </w:t>
      </w:r>
      <w:r>
        <w:rPr>
          <w:sz w:val="24"/>
        </w:rPr>
        <w:t xml:space="preserve">continue to emerge in this area. Thus naming specifics techniques alone at this point could appear to prematurely exclude future developments from </w:t>
      </w:r>
      <w:r>
        <w:rPr>
          <w:sz w:val="24"/>
        </w:rPr>
        <w:t xml:space="preserve">the </w:t>
      </w:r>
      <w:r>
        <w:rPr>
          <w:sz w:val="24"/>
        </w:rPr>
        <w:t>scope of consideration.</w:t>
      </w:r>
    </w:p>
    <w:p w:rsidR="000600DA" w:rsidRDefault="000600DA">
      <w:pPr>
        <w:pStyle w:val="normal0"/>
      </w:pPr>
    </w:p>
    <w:p w:rsidR="000600DA" w:rsidRDefault="009974B5">
      <w:pPr>
        <w:pStyle w:val="normal0"/>
      </w:pPr>
      <w:r>
        <w:rPr>
          <w:b/>
          <w:sz w:val="24"/>
        </w:rPr>
        <w:t>3. The ideal structure of a formal definit</w:t>
      </w:r>
      <w:r>
        <w:rPr>
          <w:b/>
          <w:sz w:val="24"/>
        </w:rPr>
        <w:t xml:space="preserve">ion is to combine a broad definition with a ‘living list’. </w:t>
      </w:r>
    </w:p>
    <w:p w:rsidR="000600DA" w:rsidRDefault="000600DA">
      <w:pPr>
        <w:pStyle w:val="normal0"/>
      </w:pPr>
    </w:p>
    <w:p w:rsidR="000600DA" w:rsidRDefault="009974B5">
      <w:pPr>
        <w:pStyle w:val="normal0"/>
      </w:pPr>
      <w:r>
        <w:rPr>
          <w:sz w:val="24"/>
        </w:rPr>
        <w:t>A practical and robust approach to address the rapidly evolving nature of the field, while also being specific</w:t>
      </w:r>
      <w:r>
        <w:rPr>
          <w:sz w:val="24"/>
        </w:rPr>
        <w:t>,</w:t>
      </w:r>
      <w:r>
        <w:rPr>
          <w:sz w:val="24"/>
        </w:rPr>
        <w:t xml:space="preserve"> is to develop a definition that combines both a broad description of the </w:t>
      </w:r>
      <w:r>
        <w:rPr>
          <w:sz w:val="24"/>
        </w:rPr>
        <w:t>Syn</w:t>
      </w:r>
      <w:r>
        <w:rPr>
          <w:sz w:val="24"/>
        </w:rPr>
        <w:t>Bio</w:t>
      </w:r>
      <w:r>
        <w:rPr>
          <w:sz w:val="24"/>
        </w:rPr>
        <w:t xml:space="preserve"> </w:t>
      </w:r>
      <w:r>
        <w:rPr>
          <w:sz w:val="24"/>
        </w:rPr>
        <w:t xml:space="preserve">approach, referencing key features of the the field, </w:t>
      </w:r>
      <w:r>
        <w:rPr>
          <w:sz w:val="24"/>
        </w:rPr>
        <w:t xml:space="preserve">with a quite specific </w:t>
      </w:r>
      <w:r>
        <w:rPr>
          <w:sz w:val="24"/>
        </w:rPr>
        <w:t xml:space="preserve">and </w:t>
      </w:r>
      <w:r>
        <w:rPr>
          <w:sz w:val="24"/>
        </w:rPr>
        <w:t xml:space="preserve">non-exclusive  ‘living list’ of common hallmarks, techniques, tools, </w:t>
      </w:r>
      <w:r>
        <w:rPr>
          <w:sz w:val="24"/>
        </w:rPr>
        <w:t xml:space="preserve">and </w:t>
      </w:r>
      <w:r>
        <w:rPr>
          <w:sz w:val="24"/>
        </w:rPr>
        <w:t xml:space="preserve">concepts that could be regarded as </w:t>
      </w:r>
      <w:r>
        <w:rPr>
          <w:sz w:val="24"/>
        </w:rPr>
        <w:t>indicators that an organism, product or process may be t</w:t>
      </w:r>
      <w:r>
        <w:rPr>
          <w:sz w:val="24"/>
        </w:rPr>
        <w:t xml:space="preserve">he result of </w:t>
      </w:r>
      <w:r>
        <w:rPr>
          <w:sz w:val="24"/>
        </w:rPr>
        <w:t xml:space="preserve">Synthetic Biology. This list would </w:t>
      </w:r>
      <w:proofErr w:type="gramStart"/>
      <w:r>
        <w:rPr>
          <w:sz w:val="24"/>
        </w:rPr>
        <w:t>be  a</w:t>
      </w:r>
      <w:proofErr w:type="gramEnd"/>
      <w:r>
        <w:rPr>
          <w:sz w:val="24"/>
        </w:rPr>
        <w:t xml:space="preserve"> ‘living list’ in that it could be updated over time (e.g. contained in an annex open to additional language) and it would be clearly stated that the list of terms within that living list are </w:t>
      </w:r>
      <w:r>
        <w:rPr>
          <w:sz w:val="24"/>
        </w:rPr>
        <w:t>non-exhau</w:t>
      </w:r>
      <w:r>
        <w:rPr>
          <w:sz w:val="24"/>
        </w:rPr>
        <w:t xml:space="preserve">stive, non-exclusive indicators available as resources </w:t>
      </w:r>
      <w:r>
        <w:rPr>
          <w:sz w:val="24"/>
        </w:rPr>
        <w:t xml:space="preserve">to assist </w:t>
      </w:r>
      <w:r>
        <w:rPr>
          <w:sz w:val="24"/>
        </w:rPr>
        <w:t>with</w:t>
      </w:r>
      <w:r>
        <w:rPr>
          <w:sz w:val="24"/>
        </w:rPr>
        <w:t xml:space="preserve"> evaluation of a claim of something </w:t>
      </w:r>
      <w:r>
        <w:rPr>
          <w:sz w:val="24"/>
        </w:rPr>
        <w:t>being ’</w:t>
      </w:r>
      <w:r>
        <w:rPr>
          <w:sz w:val="24"/>
        </w:rPr>
        <w:t>S</w:t>
      </w:r>
      <w:r>
        <w:rPr>
          <w:sz w:val="24"/>
        </w:rPr>
        <w:t xml:space="preserve">ynthetic </w:t>
      </w:r>
      <w:r>
        <w:rPr>
          <w:sz w:val="24"/>
        </w:rPr>
        <w:t xml:space="preserve"> B</w:t>
      </w:r>
      <w:r>
        <w:rPr>
          <w:sz w:val="24"/>
        </w:rPr>
        <w:t xml:space="preserve">iology’ or not. The combination of the two (broad definition </w:t>
      </w:r>
      <w:r>
        <w:rPr>
          <w:sz w:val="24"/>
        </w:rPr>
        <w:t xml:space="preserve">and narrow hallmarks) should give ample resources to a regulator or policymaker to answer the question </w:t>
      </w:r>
      <w:r>
        <w:rPr>
          <w:sz w:val="24"/>
        </w:rPr>
        <w:t>‘</w:t>
      </w:r>
      <w:r>
        <w:rPr>
          <w:sz w:val="24"/>
        </w:rPr>
        <w:t>is this item to be considered ‘Synthetic biology?’</w:t>
      </w:r>
    </w:p>
    <w:p w:rsidR="000600DA" w:rsidRDefault="000600DA">
      <w:pPr>
        <w:pStyle w:val="normal0"/>
      </w:pPr>
    </w:p>
    <w:p w:rsidR="000600DA" w:rsidRDefault="009974B5">
      <w:pPr>
        <w:pStyle w:val="normal0"/>
      </w:pPr>
      <w:r>
        <w:rPr>
          <w:b/>
          <w:sz w:val="24"/>
        </w:rPr>
        <w:t>4. Synthetic Biology is firmly nested within ‘Modern Biotechnology’.</w:t>
      </w:r>
    </w:p>
    <w:p w:rsidR="000600DA" w:rsidRDefault="000600DA">
      <w:pPr>
        <w:pStyle w:val="normal0"/>
      </w:pPr>
    </w:p>
    <w:p w:rsidR="000600DA" w:rsidRDefault="009974B5">
      <w:pPr>
        <w:pStyle w:val="normal0"/>
      </w:pPr>
      <w:r>
        <w:rPr>
          <w:sz w:val="24"/>
        </w:rPr>
        <w:t>At this point most of the tec</w:t>
      </w:r>
      <w:r>
        <w:rPr>
          <w:sz w:val="24"/>
        </w:rPr>
        <w:t xml:space="preserve">hniques and approaches that are commonly described as Synthetic Biology are mostly ‘in vitro nucleic acid techniques’ and therefore part of ‘modern biotechnology’. The term modern biotechnology should be part of a definition but also extending to </w:t>
      </w:r>
      <w:r>
        <w:rPr>
          <w:sz w:val="24"/>
        </w:rPr>
        <w:t>in</w:t>
      </w:r>
      <w:r>
        <w:rPr>
          <w:sz w:val="24"/>
        </w:rPr>
        <w:t xml:space="preserve"> </w:t>
      </w:r>
      <w:r>
        <w:rPr>
          <w:sz w:val="24"/>
        </w:rPr>
        <w:t>vivo</w:t>
      </w:r>
      <w:r>
        <w:rPr>
          <w:sz w:val="24"/>
        </w:rPr>
        <w:t xml:space="preserve"> techniques and techniques where other elements of genetic systems (e</w:t>
      </w:r>
      <w:r>
        <w:rPr>
          <w:sz w:val="24"/>
        </w:rPr>
        <w:t>.</w:t>
      </w:r>
      <w:r>
        <w:rPr>
          <w:sz w:val="24"/>
        </w:rPr>
        <w:t>g</w:t>
      </w:r>
      <w:r>
        <w:rPr>
          <w:sz w:val="24"/>
        </w:rPr>
        <w:t>.</w:t>
      </w:r>
      <w:r>
        <w:rPr>
          <w:sz w:val="24"/>
        </w:rPr>
        <w:t xml:space="preserve"> epigenetic elements</w:t>
      </w:r>
      <w:r>
        <w:rPr>
          <w:sz w:val="24"/>
        </w:rPr>
        <w:t>)</w:t>
      </w:r>
      <w:r>
        <w:rPr>
          <w:sz w:val="24"/>
        </w:rPr>
        <w:t xml:space="preserve"> are being manipulated</w:t>
      </w:r>
      <w:r>
        <w:rPr>
          <w:sz w:val="24"/>
        </w:rPr>
        <w:t>.</w:t>
      </w:r>
    </w:p>
    <w:p w:rsidR="000600DA" w:rsidRDefault="000600DA">
      <w:pPr>
        <w:pStyle w:val="normal0"/>
      </w:pPr>
    </w:p>
    <w:p w:rsidR="000600DA" w:rsidRDefault="009974B5">
      <w:pPr>
        <w:pStyle w:val="normal0"/>
      </w:pPr>
      <w:r>
        <w:rPr>
          <w:b/>
          <w:sz w:val="24"/>
        </w:rPr>
        <w:t>5. Synthetic Biology covers synthesis, design and redesign</w:t>
      </w:r>
      <w:r>
        <w:rPr>
          <w:b/>
          <w:sz w:val="24"/>
        </w:rPr>
        <w:t>.</w:t>
      </w:r>
      <w:r>
        <w:rPr>
          <w:b/>
          <w:sz w:val="24"/>
        </w:rPr>
        <w:t xml:space="preserve"> </w:t>
      </w:r>
    </w:p>
    <w:p w:rsidR="000600DA" w:rsidRDefault="000600DA">
      <w:pPr>
        <w:pStyle w:val="normal0"/>
      </w:pPr>
    </w:p>
    <w:p w:rsidR="000600DA" w:rsidRDefault="009974B5">
      <w:pPr>
        <w:pStyle w:val="normal0"/>
      </w:pPr>
      <w:r>
        <w:rPr>
          <w:sz w:val="24"/>
        </w:rPr>
        <w:t>A common feature of definitions of the field is to include all 3 elements o</w:t>
      </w:r>
      <w:r>
        <w:rPr>
          <w:sz w:val="24"/>
        </w:rPr>
        <w:t>f:</w:t>
      </w:r>
    </w:p>
    <w:p w:rsidR="000600DA" w:rsidRDefault="000600DA">
      <w:pPr>
        <w:pStyle w:val="normal0"/>
      </w:pPr>
    </w:p>
    <w:p w:rsidR="000600DA" w:rsidRDefault="009974B5" w:rsidP="000600DA">
      <w:pPr>
        <w:pStyle w:val="normal0"/>
        <w:numPr>
          <w:ilvl w:val="0"/>
          <w:numId w:val="3"/>
        </w:numPr>
        <w:ind w:hanging="360"/>
        <w:contextualSpacing/>
      </w:pPr>
      <w:r>
        <w:rPr>
          <w:sz w:val="24"/>
        </w:rPr>
        <w:t>Synthesis (including but not limited to artificial synthesis of nucleic acids or other elements of a genetic system</w:t>
      </w:r>
      <w:r>
        <w:rPr>
          <w:sz w:val="24"/>
        </w:rPr>
        <w:t>;</w:t>
      </w:r>
      <w:r>
        <w:rPr>
          <w:sz w:val="24"/>
        </w:rPr>
        <w:t xml:space="preserve"> e.g. synthetic ribosomes or synthetic amino acids)</w:t>
      </w:r>
    </w:p>
    <w:p w:rsidR="000600DA" w:rsidRDefault="009974B5" w:rsidP="000600DA">
      <w:pPr>
        <w:pStyle w:val="normal0"/>
        <w:numPr>
          <w:ilvl w:val="0"/>
          <w:numId w:val="3"/>
        </w:numPr>
        <w:ind w:hanging="360"/>
        <w:contextualSpacing/>
      </w:pPr>
      <w:r>
        <w:rPr>
          <w:sz w:val="24"/>
        </w:rPr>
        <w:t>Design (including elements of rational design such as modular parts, genetic circuits, synthetic metabolic pathway engineering</w:t>
      </w:r>
      <w:r>
        <w:rPr>
          <w:sz w:val="24"/>
        </w:rPr>
        <w:t>,</w:t>
      </w:r>
      <w:r>
        <w:rPr>
          <w:sz w:val="24"/>
        </w:rPr>
        <w:t xml:space="preserve"> etc</w:t>
      </w:r>
      <w:r>
        <w:rPr>
          <w:sz w:val="24"/>
        </w:rPr>
        <w:t>.</w:t>
      </w:r>
      <w:r>
        <w:rPr>
          <w:sz w:val="24"/>
        </w:rPr>
        <w:t>)</w:t>
      </w:r>
    </w:p>
    <w:p w:rsidR="000600DA" w:rsidRDefault="009974B5" w:rsidP="000600DA">
      <w:pPr>
        <w:pStyle w:val="normal0"/>
        <w:numPr>
          <w:ilvl w:val="0"/>
          <w:numId w:val="3"/>
        </w:numPr>
        <w:ind w:hanging="360"/>
        <w:contextualSpacing/>
      </w:pPr>
      <w:r>
        <w:rPr>
          <w:sz w:val="24"/>
        </w:rPr>
        <w:t>Redesign (including genome editing, codon optimization</w:t>
      </w:r>
      <w:r>
        <w:rPr>
          <w:sz w:val="24"/>
        </w:rPr>
        <w:t>, reduced/minimal genomes</w:t>
      </w:r>
      <w:r>
        <w:rPr>
          <w:sz w:val="24"/>
        </w:rPr>
        <w:t>,</w:t>
      </w:r>
      <w:r>
        <w:rPr>
          <w:sz w:val="24"/>
        </w:rPr>
        <w:t xml:space="preserve"> etc</w:t>
      </w:r>
      <w:r>
        <w:rPr>
          <w:sz w:val="24"/>
        </w:rPr>
        <w:t>.</w:t>
      </w:r>
      <w:r>
        <w:rPr>
          <w:sz w:val="24"/>
        </w:rPr>
        <w:t>)</w:t>
      </w:r>
    </w:p>
    <w:p w:rsidR="000600DA" w:rsidRDefault="000600DA">
      <w:pPr>
        <w:pStyle w:val="normal0"/>
      </w:pPr>
    </w:p>
    <w:p w:rsidR="000600DA" w:rsidRDefault="009974B5">
      <w:pPr>
        <w:pStyle w:val="normal0"/>
      </w:pPr>
      <w:r>
        <w:rPr>
          <w:b/>
          <w:sz w:val="24"/>
        </w:rPr>
        <w:t xml:space="preserve">6. </w:t>
      </w:r>
      <w:r>
        <w:rPr>
          <w:b/>
          <w:sz w:val="24"/>
        </w:rPr>
        <w:t>A d</w:t>
      </w:r>
      <w:r>
        <w:rPr>
          <w:b/>
          <w:sz w:val="24"/>
        </w:rPr>
        <w:t xml:space="preserve">efinition should refer </w:t>
      </w:r>
      <w:r>
        <w:rPr>
          <w:b/>
          <w:sz w:val="24"/>
        </w:rPr>
        <w:t>to biological context</w:t>
      </w:r>
      <w:r>
        <w:rPr>
          <w:b/>
          <w:sz w:val="24"/>
        </w:rPr>
        <w:t>;</w:t>
      </w:r>
      <w:r>
        <w:rPr>
          <w:b/>
          <w:sz w:val="24"/>
        </w:rPr>
        <w:t xml:space="preserve"> e.g. organisms</w:t>
      </w:r>
      <w:r>
        <w:rPr>
          <w:b/>
          <w:sz w:val="24"/>
        </w:rPr>
        <w:t>, cells etc (not just engineering terms/metaphors such as parts, circuits)</w:t>
      </w:r>
      <w:r>
        <w:rPr>
          <w:b/>
          <w:sz w:val="24"/>
        </w:rPr>
        <w:t>.</w:t>
      </w:r>
    </w:p>
    <w:p w:rsidR="000600DA" w:rsidRDefault="000600DA">
      <w:pPr>
        <w:pStyle w:val="normal0"/>
      </w:pPr>
    </w:p>
    <w:p w:rsidR="000600DA" w:rsidRDefault="009974B5">
      <w:pPr>
        <w:pStyle w:val="normal0"/>
      </w:pPr>
      <w:r>
        <w:rPr>
          <w:b/>
          <w:sz w:val="24"/>
        </w:rPr>
        <w:t>7. Synthetic Biology attempts an engineering-based approach to modern biotechnology</w:t>
      </w:r>
      <w:r>
        <w:rPr>
          <w:b/>
          <w:sz w:val="24"/>
        </w:rPr>
        <w:t xml:space="preserve"> rather than just an experimental approach.</w:t>
      </w:r>
    </w:p>
    <w:p w:rsidR="000600DA" w:rsidRDefault="000600DA">
      <w:pPr>
        <w:pStyle w:val="normal0"/>
      </w:pPr>
    </w:p>
    <w:p w:rsidR="000600DA" w:rsidRDefault="009974B5">
      <w:pPr>
        <w:pStyle w:val="normal0"/>
      </w:pPr>
      <w:r>
        <w:rPr>
          <w:b/>
          <w:sz w:val="24"/>
        </w:rPr>
        <w:t>8. The pr</w:t>
      </w:r>
      <w:r>
        <w:rPr>
          <w:b/>
          <w:sz w:val="24"/>
        </w:rPr>
        <w:t xml:space="preserve">oducts of </w:t>
      </w:r>
      <w:r>
        <w:rPr>
          <w:b/>
          <w:sz w:val="24"/>
        </w:rPr>
        <w:t>S</w:t>
      </w:r>
      <w:r>
        <w:rPr>
          <w:b/>
          <w:sz w:val="24"/>
        </w:rPr>
        <w:t xml:space="preserve">ynthetic </w:t>
      </w:r>
      <w:r>
        <w:rPr>
          <w:b/>
          <w:sz w:val="24"/>
        </w:rPr>
        <w:t>B</w:t>
      </w:r>
      <w:r>
        <w:rPr>
          <w:b/>
          <w:sz w:val="24"/>
        </w:rPr>
        <w:t>iology are not necessarily living.</w:t>
      </w:r>
    </w:p>
    <w:p w:rsidR="000600DA" w:rsidRDefault="000600DA">
      <w:pPr>
        <w:pStyle w:val="normal0"/>
      </w:pPr>
    </w:p>
    <w:p w:rsidR="000600DA" w:rsidRDefault="009974B5">
      <w:pPr>
        <w:pStyle w:val="normal0"/>
      </w:pPr>
      <w:r>
        <w:rPr>
          <w:sz w:val="24"/>
        </w:rPr>
        <w:t xml:space="preserve">For example work on cell-free systems is creating Synthetic Biology-based production systems for compounds of interest that utilize microfluidic devices or protocells in place of a living cell. These systems are artificial genetic systems that use genetic </w:t>
      </w:r>
      <w:r>
        <w:rPr>
          <w:sz w:val="24"/>
        </w:rPr>
        <w:t>components and living processes and have significant issues associated with them (including potentially</w:t>
      </w:r>
      <w:r>
        <w:rPr>
          <w:sz w:val="24"/>
        </w:rPr>
        <w:t>-</w:t>
      </w:r>
      <w:r>
        <w:rPr>
          <w:sz w:val="24"/>
        </w:rPr>
        <w:t>significant indirect impacts on biodiversity and sustainable use</w:t>
      </w:r>
      <w:proofErr w:type="gramStart"/>
      <w:r>
        <w:rPr>
          <w:sz w:val="24"/>
        </w:rPr>
        <w:t>)  but</w:t>
      </w:r>
      <w:proofErr w:type="gramEnd"/>
      <w:r>
        <w:rPr>
          <w:sz w:val="24"/>
        </w:rPr>
        <w:t xml:space="preserve"> are not in themselves living.</w:t>
      </w:r>
    </w:p>
    <w:p w:rsidR="000600DA" w:rsidRDefault="000600DA">
      <w:pPr>
        <w:pStyle w:val="normal0"/>
      </w:pPr>
    </w:p>
    <w:p w:rsidR="000600DA" w:rsidRDefault="009974B5">
      <w:pPr>
        <w:pStyle w:val="normal0"/>
      </w:pPr>
      <w:r>
        <w:rPr>
          <w:b/>
          <w:sz w:val="24"/>
        </w:rPr>
        <w:t>9. Synthetic biology is ‘applied’ but not necessa</w:t>
      </w:r>
      <w:r>
        <w:rPr>
          <w:b/>
          <w:sz w:val="24"/>
        </w:rPr>
        <w:t>rily ‘for useful purposes’</w:t>
      </w:r>
      <w:r>
        <w:rPr>
          <w:b/>
          <w:sz w:val="24"/>
        </w:rPr>
        <w:t>.</w:t>
      </w:r>
    </w:p>
    <w:p w:rsidR="000600DA" w:rsidRDefault="009974B5" w:rsidP="000600DA">
      <w:pPr>
        <w:pStyle w:val="normal0"/>
      </w:pPr>
      <w:r>
        <w:rPr>
          <w:sz w:val="24"/>
        </w:rPr>
        <w:t xml:space="preserve">A number of existing definitions of Synthetic Biology refer to it as being ‘for useful purposes’. The applied nature of Synthetic </w:t>
      </w:r>
      <w:r>
        <w:rPr>
          <w:sz w:val="24"/>
        </w:rPr>
        <w:t>B</w:t>
      </w:r>
      <w:r>
        <w:rPr>
          <w:sz w:val="24"/>
        </w:rPr>
        <w:t xml:space="preserve">iology is an important hallmark to draw attention to (as </w:t>
      </w:r>
      <w:r>
        <w:rPr>
          <w:sz w:val="24"/>
        </w:rPr>
        <w:t>distinct from</w:t>
      </w:r>
      <w:r>
        <w:rPr>
          <w:sz w:val="24"/>
        </w:rPr>
        <w:t xml:space="preserve"> experimental m</w:t>
      </w:r>
      <w:r>
        <w:rPr>
          <w:sz w:val="24"/>
        </w:rPr>
        <w:t>anipulation of genetic systems to understand life processes)</w:t>
      </w:r>
      <w:r>
        <w:rPr>
          <w:sz w:val="24"/>
        </w:rPr>
        <w:t>.</w:t>
      </w:r>
      <w:r>
        <w:rPr>
          <w:sz w:val="24"/>
        </w:rPr>
        <w:t xml:space="preserve"> However</w:t>
      </w:r>
      <w:r>
        <w:rPr>
          <w:sz w:val="24"/>
        </w:rPr>
        <w:t>,</w:t>
      </w:r>
      <w:r>
        <w:rPr>
          <w:sz w:val="24"/>
        </w:rPr>
        <w:t xml:space="preserve"> to use the term ‘useful purposes’ is to impart an inappropriate value judgement on the outcomes. There are certainly </w:t>
      </w:r>
      <w:r>
        <w:rPr>
          <w:sz w:val="24"/>
        </w:rPr>
        <w:t>applications of Synthet</w:t>
      </w:r>
      <w:r>
        <w:rPr>
          <w:sz w:val="24"/>
        </w:rPr>
        <w:t>i</w:t>
      </w:r>
      <w:r>
        <w:rPr>
          <w:sz w:val="24"/>
        </w:rPr>
        <w:t>c</w:t>
      </w:r>
      <w:r>
        <w:rPr>
          <w:sz w:val="24"/>
        </w:rPr>
        <w:t xml:space="preserve"> biology that are</w:t>
      </w:r>
      <w:r>
        <w:rPr>
          <w:sz w:val="24"/>
        </w:rPr>
        <w:t xml:space="preserve"> trivial and</w:t>
      </w:r>
      <w:r>
        <w:rPr>
          <w:sz w:val="24"/>
        </w:rPr>
        <w:t xml:space="preserve"> non-</w:t>
      </w:r>
      <w:r>
        <w:rPr>
          <w:sz w:val="24"/>
        </w:rPr>
        <w:t>‘useful’</w:t>
      </w:r>
      <w:r>
        <w:rPr>
          <w:sz w:val="24"/>
        </w:rPr>
        <w:t>.</w:t>
      </w:r>
      <w:r>
        <w:rPr>
          <w:sz w:val="24"/>
        </w:rPr>
        <w:t xml:space="preserve"> </w:t>
      </w:r>
      <w:r>
        <w:rPr>
          <w:sz w:val="24"/>
        </w:rPr>
        <w:t>Examples include</w:t>
      </w:r>
      <w:r>
        <w:rPr>
          <w:sz w:val="24"/>
        </w:rPr>
        <w:t xml:space="preserve"> </w:t>
      </w:r>
      <w:r>
        <w:rPr>
          <w:sz w:val="24"/>
        </w:rPr>
        <w:t>g</w:t>
      </w:r>
      <w:r>
        <w:rPr>
          <w:sz w:val="24"/>
        </w:rPr>
        <w:t>lowing plants or microorganisms engineered to change the scent of faeces for entertainment purposes.  (</w:t>
      </w:r>
      <w:hyperlink r:id="rId10">
        <w:r>
          <w:rPr>
            <w:color w:val="444444"/>
            <w:sz w:val="24"/>
            <w:highlight w:val="white"/>
            <w:u w:val="single"/>
          </w:rPr>
          <w:t>Madhumita V</w:t>
        </w:r>
      </w:hyperlink>
      <w:r>
        <w:rPr>
          <w:sz w:val="24"/>
        </w:rPr>
        <w:t>enkataramana,”</w:t>
      </w:r>
      <w:r>
        <w:rPr>
          <w:sz w:val="24"/>
          <w:highlight w:val="white"/>
        </w:rPr>
        <w:t xml:space="preserve">Petomics aims </w:t>
      </w:r>
      <w:r>
        <w:rPr>
          <w:sz w:val="24"/>
          <w:highlight w:val="white"/>
        </w:rPr>
        <w:t>to make dog poop smell rosy</w:t>
      </w:r>
      <w:r>
        <w:rPr>
          <w:sz w:val="24"/>
          <w:highlight w:val="white"/>
        </w:rPr>
        <w:t>” Wired Oct 2014 - see http://www.wired.co.uk/magazine/archive/2015/02/start/improving-on-nature)</w:t>
      </w:r>
    </w:p>
    <w:p w:rsidR="000600DA" w:rsidRDefault="009974B5">
      <w:pPr>
        <w:pStyle w:val="normal0"/>
      </w:pPr>
      <w:r>
        <w:rPr>
          <w:b/>
          <w:sz w:val="24"/>
        </w:rPr>
        <w:t>10. A proposed definition:</w:t>
      </w:r>
    </w:p>
    <w:p w:rsidR="000600DA" w:rsidRDefault="000600DA">
      <w:pPr>
        <w:pStyle w:val="normal0"/>
      </w:pPr>
    </w:p>
    <w:p w:rsidR="000600DA" w:rsidRDefault="009974B5">
      <w:pPr>
        <w:pStyle w:val="normal0"/>
      </w:pPr>
      <w:r>
        <w:rPr>
          <w:sz w:val="24"/>
        </w:rPr>
        <w:t xml:space="preserve">Drawing on an analysis of the existing definitions of Synthetic Biology and </w:t>
      </w:r>
      <w:r>
        <w:rPr>
          <w:sz w:val="24"/>
        </w:rPr>
        <w:t>some of the considerations listed above</w:t>
      </w:r>
      <w:r>
        <w:rPr>
          <w:sz w:val="24"/>
        </w:rPr>
        <w:t>,</w:t>
      </w:r>
      <w:r>
        <w:rPr>
          <w:sz w:val="24"/>
        </w:rPr>
        <w:t xml:space="preserve"> and following discussions on this topic of definition between selected civil society representatives and </w:t>
      </w:r>
      <w:r>
        <w:rPr>
          <w:sz w:val="24"/>
        </w:rPr>
        <w:t>party delegates at a one</w:t>
      </w:r>
      <w:r>
        <w:rPr>
          <w:sz w:val="24"/>
        </w:rPr>
        <w:t>-</w:t>
      </w:r>
      <w:r>
        <w:rPr>
          <w:sz w:val="24"/>
        </w:rPr>
        <w:t>day workshop held in Montreal in June 2014</w:t>
      </w:r>
      <w:r>
        <w:rPr>
          <w:sz w:val="24"/>
        </w:rPr>
        <w:t>,</w:t>
      </w:r>
      <w:r>
        <w:rPr>
          <w:sz w:val="24"/>
        </w:rPr>
        <w:t xml:space="preserve"> ETC Group would like to offer the foll</w:t>
      </w:r>
      <w:r>
        <w:rPr>
          <w:sz w:val="24"/>
        </w:rPr>
        <w:t>owing definition:</w:t>
      </w:r>
    </w:p>
    <w:p w:rsidR="000600DA" w:rsidRDefault="000600DA">
      <w:pPr>
        <w:pStyle w:val="normal0"/>
      </w:pPr>
    </w:p>
    <w:p w:rsidR="000600DA" w:rsidRDefault="009974B5">
      <w:pPr>
        <w:pStyle w:val="normal0"/>
      </w:pPr>
      <w:r>
        <w:rPr>
          <w:sz w:val="24"/>
        </w:rPr>
        <w:t>“Synthetic biology describes the application of various techniques, including techniques of modern biotechnology that exercise control in</w:t>
      </w:r>
      <w:r>
        <w:rPr>
          <w:sz w:val="24"/>
        </w:rPr>
        <w:t xml:space="preserve"> the design, synthesis or redesign of new biological organisms,</w:t>
      </w:r>
      <w:r>
        <w:rPr>
          <w:sz w:val="24"/>
        </w:rPr>
        <w:t xml:space="preserve"> parts, devices and genetic systems</w:t>
      </w:r>
      <w:r>
        <w:rPr>
          <w:sz w:val="24"/>
        </w:rPr>
        <w:t xml:space="preserve"> at the organismal, cellular or sub</w:t>
      </w:r>
      <w:r>
        <w:rPr>
          <w:sz w:val="24"/>
        </w:rPr>
        <w:t>-</w:t>
      </w:r>
      <w:r>
        <w:rPr>
          <w:sz w:val="24"/>
        </w:rPr>
        <w:t>cellular level for applied purposes</w:t>
      </w:r>
      <w:r>
        <w:rPr>
          <w:sz w:val="24"/>
        </w:rPr>
        <w:t>.</w:t>
      </w:r>
      <w:r>
        <w:rPr>
          <w:sz w:val="24"/>
        </w:rPr>
        <w:t xml:space="preserve"> Techniques and approaches commonly used for Synthetic Biology are listed at Annex </w:t>
      </w:r>
      <w:r>
        <w:rPr>
          <w:sz w:val="24"/>
        </w:rPr>
        <w:t>X</w:t>
      </w:r>
      <w:r>
        <w:rPr>
          <w:sz w:val="24"/>
        </w:rPr>
        <w:t>. Synthetic Biology is particularly, but not exclusively, associated with chemical synthesis or</w:t>
      </w:r>
      <w:r>
        <w:rPr>
          <w:sz w:val="24"/>
        </w:rPr>
        <w:t xml:space="preserve"> alteration of genetic sequences and nucleic acids, genome editing techniques and an engineering-based approach to the construction of living organisms </w:t>
      </w:r>
      <w:r>
        <w:rPr>
          <w:sz w:val="24"/>
        </w:rPr>
        <w:t>resulting in a range of traits, applications and products, living and non-living, and of differing char</w:t>
      </w:r>
      <w:r>
        <w:rPr>
          <w:sz w:val="24"/>
        </w:rPr>
        <w:t>acteristics;”</w:t>
      </w:r>
    </w:p>
    <w:p w:rsidR="000600DA" w:rsidRDefault="000600DA">
      <w:pPr>
        <w:pStyle w:val="normal0"/>
      </w:pPr>
    </w:p>
    <w:p w:rsidR="000600DA" w:rsidRDefault="009974B5">
      <w:pPr>
        <w:pStyle w:val="normal0"/>
      </w:pPr>
      <w:r>
        <w:rPr>
          <w:sz w:val="24"/>
        </w:rPr>
        <w:t xml:space="preserve">We would then submit that an Annex </w:t>
      </w:r>
      <w:r>
        <w:rPr>
          <w:sz w:val="24"/>
        </w:rPr>
        <w:t>X</w:t>
      </w:r>
      <w:r>
        <w:rPr>
          <w:sz w:val="24"/>
        </w:rPr>
        <w:t xml:space="preserve"> be created</w:t>
      </w:r>
      <w:r>
        <w:rPr>
          <w:sz w:val="24"/>
        </w:rPr>
        <w:t>, consisting of</w:t>
      </w:r>
      <w:r>
        <w:rPr>
          <w:sz w:val="24"/>
        </w:rPr>
        <w:t xml:space="preserve"> a </w:t>
      </w:r>
      <w:r>
        <w:rPr>
          <w:sz w:val="24"/>
        </w:rPr>
        <w:t>list of terms or ‘hallmarks’ commonly associated with the field of Synthetic Biology</w:t>
      </w:r>
      <w:r>
        <w:rPr>
          <w:sz w:val="24"/>
        </w:rPr>
        <w:t>.</w:t>
      </w:r>
    </w:p>
    <w:p w:rsidR="000600DA" w:rsidRDefault="000600DA">
      <w:pPr>
        <w:pStyle w:val="normal0"/>
      </w:pPr>
    </w:p>
    <w:p w:rsidR="000600DA" w:rsidRDefault="009974B5">
      <w:pPr>
        <w:pStyle w:val="normal0"/>
      </w:pPr>
      <w:r>
        <w:rPr>
          <w:sz w:val="24"/>
        </w:rPr>
        <w:t>This list may include the following (</w:t>
      </w:r>
      <w:r>
        <w:rPr>
          <w:sz w:val="24"/>
        </w:rPr>
        <w:t>not an exhaustive list)</w:t>
      </w:r>
      <w:r>
        <w:rPr>
          <w:sz w:val="24"/>
        </w:rPr>
        <w:t>:</w:t>
      </w:r>
    </w:p>
    <w:p w:rsidR="000600DA" w:rsidRDefault="000600DA">
      <w:pPr>
        <w:pStyle w:val="normal0"/>
      </w:pPr>
    </w:p>
    <w:p w:rsidR="000600DA" w:rsidRDefault="009974B5">
      <w:pPr>
        <w:pStyle w:val="normal0"/>
      </w:pPr>
      <w:r>
        <w:rPr>
          <w:sz w:val="24"/>
        </w:rPr>
        <w:t>Sta</w:t>
      </w:r>
      <w:r>
        <w:rPr>
          <w:sz w:val="24"/>
        </w:rPr>
        <w:t xml:space="preserve">ndardisation, </w:t>
      </w:r>
      <w:r>
        <w:rPr>
          <w:sz w:val="24"/>
        </w:rPr>
        <w:t>m</w:t>
      </w:r>
      <w:r>
        <w:rPr>
          <w:sz w:val="24"/>
        </w:rPr>
        <w:t xml:space="preserve">odularisation, </w:t>
      </w:r>
      <w:r>
        <w:rPr>
          <w:sz w:val="24"/>
        </w:rPr>
        <w:t>h</w:t>
      </w:r>
      <w:r>
        <w:rPr>
          <w:sz w:val="24"/>
        </w:rPr>
        <w:t xml:space="preserve">ierarchical </w:t>
      </w:r>
      <w:r>
        <w:rPr>
          <w:sz w:val="24"/>
        </w:rPr>
        <w:t>a</w:t>
      </w:r>
      <w:r>
        <w:rPr>
          <w:sz w:val="24"/>
        </w:rPr>
        <w:t xml:space="preserve">bstraction, </w:t>
      </w:r>
      <w:r>
        <w:rPr>
          <w:sz w:val="24"/>
        </w:rPr>
        <w:t>d</w:t>
      </w:r>
      <w:r>
        <w:rPr>
          <w:sz w:val="24"/>
        </w:rPr>
        <w:t xml:space="preserve">ecoupling of design and fabrication, </w:t>
      </w:r>
      <w:r>
        <w:rPr>
          <w:sz w:val="24"/>
        </w:rPr>
        <w:t>o</w:t>
      </w:r>
      <w:r>
        <w:rPr>
          <w:sz w:val="24"/>
        </w:rPr>
        <w:t xml:space="preserve">rthogonality, </w:t>
      </w:r>
      <w:r>
        <w:rPr>
          <w:sz w:val="24"/>
        </w:rPr>
        <w:t>r</w:t>
      </w:r>
      <w:r>
        <w:rPr>
          <w:sz w:val="24"/>
        </w:rPr>
        <w:t>efactoring</w:t>
      </w:r>
      <w:r>
        <w:rPr>
          <w:sz w:val="24"/>
        </w:rPr>
        <w:t>,</w:t>
      </w:r>
      <w:r>
        <w:rPr>
          <w:sz w:val="24"/>
        </w:rPr>
        <w:t xml:space="preserve"> genetic circuits, genetic networks, synthetic metabolic pathways, genetic parts, minimal cells, genome transplantation, synthe</w:t>
      </w:r>
      <w:r>
        <w:rPr>
          <w:sz w:val="24"/>
        </w:rPr>
        <w:t xml:space="preserve">tic genomes and whole genome engineering, </w:t>
      </w:r>
      <w:r>
        <w:rPr>
          <w:sz w:val="24"/>
        </w:rPr>
        <w:t>h</w:t>
      </w:r>
      <w:r>
        <w:rPr>
          <w:sz w:val="24"/>
        </w:rPr>
        <w:t xml:space="preserve">omologous recombination, BioCAD software, </w:t>
      </w:r>
      <w:r>
        <w:rPr>
          <w:sz w:val="24"/>
        </w:rPr>
        <w:t>r</w:t>
      </w:r>
      <w:r>
        <w:rPr>
          <w:sz w:val="24"/>
        </w:rPr>
        <w:t>obotic cloning, Metabolic modelling</w:t>
      </w:r>
      <w:r>
        <w:rPr>
          <w:sz w:val="24"/>
        </w:rPr>
        <w:t>,</w:t>
      </w:r>
      <w:r>
        <w:rPr>
          <w:sz w:val="24"/>
        </w:rPr>
        <w:t xml:space="preserve"> p</w:t>
      </w:r>
      <w:r>
        <w:rPr>
          <w:sz w:val="24"/>
        </w:rPr>
        <w:t>rotein engineering, registries of genetic</w:t>
      </w:r>
      <w:r>
        <w:rPr>
          <w:sz w:val="24"/>
        </w:rPr>
        <w:t xml:space="preserve"> </w:t>
      </w:r>
      <w:r>
        <w:rPr>
          <w:sz w:val="24"/>
        </w:rPr>
        <w:t>p</w:t>
      </w:r>
      <w:r>
        <w:rPr>
          <w:sz w:val="24"/>
        </w:rPr>
        <w:t xml:space="preserve">arts and device </w:t>
      </w:r>
      <w:proofErr w:type="gramStart"/>
      <w:r>
        <w:rPr>
          <w:sz w:val="24"/>
        </w:rPr>
        <w:t>libraries</w:t>
      </w:r>
      <w:r>
        <w:rPr>
          <w:sz w:val="24"/>
        </w:rPr>
        <w:t xml:space="preserve"> </w:t>
      </w:r>
      <w:r>
        <w:rPr>
          <w:sz w:val="24"/>
        </w:rPr>
        <w:t>,engineered</w:t>
      </w:r>
      <w:proofErr w:type="gramEnd"/>
      <w:r>
        <w:rPr>
          <w:sz w:val="24"/>
        </w:rPr>
        <w:t xml:space="preserve"> </w:t>
      </w:r>
      <w:r>
        <w:rPr>
          <w:sz w:val="24"/>
        </w:rPr>
        <w:t>r</w:t>
      </w:r>
      <w:r>
        <w:rPr>
          <w:sz w:val="24"/>
        </w:rPr>
        <w:t>egulatory circuits, DNA synthesis</w:t>
      </w:r>
      <w:r>
        <w:rPr>
          <w:sz w:val="24"/>
        </w:rPr>
        <w:t>,</w:t>
      </w:r>
      <w:r>
        <w:rPr>
          <w:sz w:val="24"/>
        </w:rPr>
        <w:t xml:space="preserve"> g</w:t>
      </w:r>
      <w:r>
        <w:rPr>
          <w:sz w:val="24"/>
        </w:rPr>
        <w:t xml:space="preserve">ene and genome assembly, genome editing, MAGE, CRISPR- CAS9, TALENs, ZFN/zinc finger </w:t>
      </w:r>
      <w:r>
        <w:rPr>
          <w:sz w:val="24"/>
        </w:rPr>
        <w:t>n</w:t>
      </w:r>
      <w:r>
        <w:rPr>
          <w:sz w:val="24"/>
        </w:rPr>
        <w:t xml:space="preserve">ucleases, </w:t>
      </w:r>
      <w:r>
        <w:rPr>
          <w:sz w:val="24"/>
        </w:rPr>
        <w:t>m</w:t>
      </w:r>
      <w:r>
        <w:rPr>
          <w:sz w:val="24"/>
        </w:rPr>
        <w:t xml:space="preserve">olecular profiling, gibson assembly, biobricks, directed evolution, oligo-directed mutagenesis, RdRM, RNAI, </w:t>
      </w:r>
      <w:r>
        <w:rPr>
          <w:sz w:val="24"/>
        </w:rPr>
        <w:t>m</w:t>
      </w:r>
      <w:r>
        <w:rPr>
          <w:sz w:val="24"/>
        </w:rPr>
        <w:t xml:space="preserve">eganuclease directed genome editing, XNA, PNA, </w:t>
      </w:r>
      <w:r>
        <w:rPr>
          <w:sz w:val="24"/>
        </w:rPr>
        <w:t>irror biology, gene drives, protein engineering, nucleic acid engineering.</w:t>
      </w:r>
    </w:p>
    <w:p w:rsidR="000600DA" w:rsidRDefault="009974B5">
      <w:pPr>
        <w:pStyle w:val="normal0"/>
      </w:pPr>
      <w:r>
        <w:rPr>
          <w:sz w:val="24"/>
        </w:rPr>
        <w:t xml:space="preserve"> </w:t>
      </w:r>
    </w:p>
    <w:p w:rsidR="000600DA" w:rsidRDefault="009974B5">
      <w:pPr>
        <w:pStyle w:val="normal0"/>
      </w:pPr>
      <w:r>
        <w:rPr>
          <w:sz w:val="24"/>
        </w:rPr>
        <w:t>(</w:t>
      </w:r>
      <w:r>
        <w:rPr>
          <w:b/>
          <w:sz w:val="24"/>
        </w:rPr>
        <w:t>v) Potential benefits and risks of organisms, components and products arising from synthetic biology techniques to the conservation and sustainable use of biodiversity and related human health and socioeconomic impacts relevant to the mandate of the Conven</w:t>
      </w:r>
      <w:r>
        <w:rPr>
          <w:b/>
          <w:sz w:val="24"/>
        </w:rPr>
        <w:t>tion and its Protocols;</w:t>
      </w:r>
    </w:p>
    <w:p w:rsidR="000600DA" w:rsidRDefault="000600DA">
      <w:pPr>
        <w:pStyle w:val="normal0"/>
      </w:pPr>
    </w:p>
    <w:p w:rsidR="000600DA" w:rsidRDefault="009974B5">
      <w:pPr>
        <w:pStyle w:val="normal0"/>
      </w:pPr>
      <w:r>
        <w:rPr>
          <w:sz w:val="24"/>
        </w:rPr>
        <w:t>There is an extensive literature on potential benefits and risks of organisms, components and products arising from Synthetic Biology techniques</w:t>
      </w:r>
      <w:r>
        <w:rPr>
          <w:sz w:val="24"/>
        </w:rPr>
        <w:t>.</w:t>
      </w:r>
      <w:r>
        <w:rPr>
          <w:sz w:val="24"/>
        </w:rPr>
        <w:t xml:space="preserve"> </w:t>
      </w:r>
      <w:r>
        <w:rPr>
          <w:sz w:val="24"/>
        </w:rPr>
        <w:t>I</w:t>
      </w:r>
      <w:r>
        <w:rPr>
          <w:sz w:val="24"/>
        </w:rPr>
        <w:t>n particular</w:t>
      </w:r>
      <w:r>
        <w:rPr>
          <w:sz w:val="24"/>
        </w:rPr>
        <w:t>,</w:t>
      </w:r>
      <w:r>
        <w:rPr>
          <w:sz w:val="24"/>
        </w:rPr>
        <w:t xml:space="preserve"> ETC points the secretariat and the AHTEG to our own publications </w:t>
      </w:r>
      <w:r>
        <w:rPr>
          <w:sz w:val="24"/>
        </w:rPr>
        <w:t>listed at the end of this submission. Below</w:t>
      </w:r>
      <w:r>
        <w:rPr>
          <w:sz w:val="24"/>
        </w:rPr>
        <w:t>,</w:t>
      </w:r>
      <w:r>
        <w:rPr>
          <w:sz w:val="24"/>
        </w:rPr>
        <w:t xml:space="preserve"> we have touched on some of issues arising pertinent to the mandate of the convention and its protocols:</w:t>
      </w:r>
    </w:p>
    <w:p w:rsidR="000600DA" w:rsidRDefault="000600DA">
      <w:pPr>
        <w:pStyle w:val="normal0"/>
      </w:pPr>
    </w:p>
    <w:p w:rsidR="000600DA" w:rsidRDefault="009974B5">
      <w:pPr>
        <w:pStyle w:val="normal0"/>
      </w:pPr>
      <w:r>
        <w:rPr>
          <w:b/>
          <w:sz w:val="24"/>
        </w:rPr>
        <w:t>The Conservation of Biological Diversity</w:t>
      </w:r>
    </w:p>
    <w:p w:rsidR="000600DA" w:rsidRDefault="000600DA">
      <w:pPr>
        <w:pStyle w:val="normal0"/>
      </w:pPr>
    </w:p>
    <w:p w:rsidR="000600DA" w:rsidRDefault="009974B5">
      <w:pPr>
        <w:pStyle w:val="normal0"/>
        <w:numPr>
          <w:ilvl w:val="0"/>
          <w:numId w:val="2"/>
        </w:numPr>
        <w:ind w:hanging="360"/>
        <w:contextualSpacing/>
        <w:rPr>
          <w:b/>
          <w:sz w:val="24"/>
        </w:rPr>
      </w:pPr>
      <w:r>
        <w:rPr>
          <w:b/>
          <w:sz w:val="24"/>
        </w:rPr>
        <w:t xml:space="preserve">Direct impact on </w:t>
      </w:r>
      <w:r>
        <w:rPr>
          <w:b/>
          <w:sz w:val="24"/>
        </w:rPr>
        <w:t>b</w:t>
      </w:r>
      <w:r>
        <w:rPr>
          <w:b/>
          <w:sz w:val="24"/>
        </w:rPr>
        <w:t xml:space="preserve">iodiversity, health and integrity of species </w:t>
      </w:r>
      <w:r>
        <w:rPr>
          <w:b/>
          <w:sz w:val="24"/>
        </w:rPr>
        <w:t>and ecosystems from introduction of engineered organisms, components and products on biological diversity</w:t>
      </w:r>
      <w:r>
        <w:rPr>
          <w:b/>
          <w:sz w:val="24"/>
        </w:rPr>
        <w:t>;</w:t>
      </w:r>
      <w:r>
        <w:rPr>
          <w:b/>
          <w:sz w:val="24"/>
        </w:rPr>
        <w:t xml:space="preserve"> i.e. </w:t>
      </w:r>
      <w:r>
        <w:rPr>
          <w:b/>
          <w:sz w:val="24"/>
        </w:rPr>
        <w:t>e</w:t>
      </w:r>
      <w:r>
        <w:rPr>
          <w:b/>
          <w:sz w:val="24"/>
        </w:rPr>
        <w:t xml:space="preserve">nvironmental </w:t>
      </w:r>
      <w:r>
        <w:rPr>
          <w:b/>
          <w:sz w:val="24"/>
        </w:rPr>
        <w:t>b</w:t>
      </w:r>
      <w:r>
        <w:rPr>
          <w:b/>
          <w:sz w:val="24"/>
        </w:rPr>
        <w:t>iosafety.</w:t>
      </w:r>
      <w:r>
        <w:rPr>
          <w:b/>
          <w:sz w:val="24"/>
        </w:rPr>
        <w:t xml:space="preserve">  </w:t>
      </w:r>
    </w:p>
    <w:p w:rsidR="000600DA" w:rsidRDefault="000600DA">
      <w:pPr>
        <w:pStyle w:val="normal0"/>
      </w:pPr>
    </w:p>
    <w:p w:rsidR="000600DA" w:rsidRDefault="009974B5">
      <w:pPr>
        <w:pStyle w:val="normal0"/>
      </w:pPr>
      <w:r>
        <w:rPr>
          <w:sz w:val="24"/>
        </w:rPr>
        <w:t>As with other LMOs</w:t>
      </w:r>
      <w:r>
        <w:rPr>
          <w:sz w:val="24"/>
        </w:rPr>
        <w:t>,</w:t>
      </w:r>
      <w:r>
        <w:rPr>
          <w:sz w:val="24"/>
        </w:rPr>
        <w:t xml:space="preserve"> the intentional or accidental release of Syn</w:t>
      </w:r>
      <w:r>
        <w:rPr>
          <w:sz w:val="24"/>
        </w:rPr>
        <w:t>Bio Organisms (SBO) may theoretically affect b</w:t>
      </w:r>
      <w:r>
        <w:rPr>
          <w:sz w:val="24"/>
        </w:rPr>
        <w:t>iodiversity at the genetic and ecosystem level through gene flow, outcrossing, invasiveness, changes in population structures</w:t>
      </w:r>
      <w:r>
        <w:rPr>
          <w:sz w:val="24"/>
        </w:rPr>
        <w:t>,</w:t>
      </w:r>
      <w:r>
        <w:rPr>
          <w:sz w:val="24"/>
        </w:rPr>
        <w:t xml:space="preserve"> etc. Of particular concern is the synthetic modification of common micro-organisms (yeast, algae, e-coli) for high</w:t>
      </w:r>
      <w:r>
        <w:rPr>
          <w:sz w:val="24"/>
        </w:rPr>
        <w:t>-</w:t>
      </w:r>
      <w:r>
        <w:rPr>
          <w:sz w:val="24"/>
        </w:rPr>
        <w:t>yield production of industrial products or enzymes (e.g. biofuels, chemicals, flavors and fragrance molecules</w:t>
      </w:r>
      <w:r>
        <w:rPr>
          <w:sz w:val="24"/>
        </w:rPr>
        <w:t>,</w:t>
      </w:r>
      <w:r>
        <w:rPr>
          <w:sz w:val="24"/>
        </w:rPr>
        <w:t xml:space="preserve"> etc</w:t>
      </w:r>
      <w:r>
        <w:rPr>
          <w:sz w:val="24"/>
        </w:rPr>
        <w:t>.</w:t>
      </w:r>
      <w:r>
        <w:rPr>
          <w:sz w:val="24"/>
        </w:rPr>
        <w:t xml:space="preserve">) and the possible toxicity or disruptive effect of those secreted compounds on soils, food webs, pollinators and biodiversity </w:t>
      </w:r>
      <w:r>
        <w:rPr>
          <w:sz w:val="24"/>
        </w:rPr>
        <w:t xml:space="preserve">in the event </w:t>
      </w:r>
      <w:proofErr w:type="gramStart"/>
      <w:r>
        <w:rPr>
          <w:sz w:val="24"/>
        </w:rPr>
        <w:t>t</w:t>
      </w:r>
      <w:r>
        <w:rPr>
          <w:sz w:val="24"/>
        </w:rPr>
        <w:t xml:space="preserve">hat </w:t>
      </w:r>
      <w:r>
        <w:rPr>
          <w:sz w:val="24"/>
        </w:rPr>
        <w:t xml:space="preserve"> the</w:t>
      </w:r>
      <w:proofErr w:type="gramEnd"/>
      <w:r>
        <w:rPr>
          <w:sz w:val="24"/>
        </w:rPr>
        <w:t xml:space="preserve"> organisms </w:t>
      </w:r>
      <w:r>
        <w:rPr>
          <w:sz w:val="24"/>
        </w:rPr>
        <w:t>escape</w:t>
      </w:r>
      <w:r>
        <w:rPr>
          <w:sz w:val="24"/>
        </w:rPr>
        <w:t xml:space="preserve"> into the open environment and successfully reproduce. An example concern in this regard would be the impact of organisms producing cellulases for cellulosic biofuels escaping into soils and degrading cellulose in the soil</w:t>
      </w:r>
      <w:r>
        <w:rPr>
          <w:sz w:val="24"/>
        </w:rPr>
        <w:t xml:space="preserve"> with impact on food webs</w:t>
      </w:r>
      <w:r>
        <w:rPr>
          <w:sz w:val="24"/>
        </w:rPr>
        <w:t>. Another would be</w:t>
      </w:r>
      <w:r>
        <w:rPr>
          <w:sz w:val="24"/>
        </w:rPr>
        <w:t xml:space="preserve"> </w:t>
      </w:r>
      <w:proofErr w:type="gramStart"/>
      <w:r>
        <w:rPr>
          <w:sz w:val="24"/>
        </w:rPr>
        <w:t>engineered algae</w:t>
      </w:r>
      <w:proofErr w:type="gramEnd"/>
      <w:r>
        <w:rPr>
          <w:sz w:val="24"/>
        </w:rPr>
        <w:t xml:space="preserve"> designed to secrete a fuel molecule or enjoying enhanced photosynthesis escaping into waterways.</w:t>
      </w:r>
    </w:p>
    <w:p w:rsidR="000600DA" w:rsidRDefault="000600DA">
      <w:pPr>
        <w:pStyle w:val="normal0"/>
      </w:pPr>
    </w:p>
    <w:p w:rsidR="000600DA" w:rsidRDefault="009974B5">
      <w:pPr>
        <w:pStyle w:val="normal0"/>
      </w:pPr>
      <w:r>
        <w:rPr>
          <w:sz w:val="24"/>
        </w:rPr>
        <w:t>In the area of biosafety</w:t>
      </w:r>
      <w:r>
        <w:rPr>
          <w:sz w:val="24"/>
        </w:rPr>
        <w:t>,</w:t>
      </w:r>
      <w:r>
        <w:rPr>
          <w:sz w:val="24"/>
        </w:rPr>
        <w:t xml:space="preserve"> ETC believes there are some specific applications in the Syn</w:t>
      </w:r>
      <w:r>
        <w:rPr>
          <w:sz w:val="24"/>
        </w:rPr>
        <w:t>Bio spa</w:t>
      </w:r>
      <w:r>
        <w:rPr>
          <w:sz w:val="24"/>
        </w:rPr>
        <w:t>ce that deserve especially close attention because of their potential high impact on biodiversity:</w:t>
      </w:r>
    </w:p>
    <w:p w:rsidR="000600DA" w:rsidRDefault="000600DA">
      <w:pPr>
        <w:pStyle w:val="normal0"/>
      </w:pPr>
    </w:p>
    <w:p w:rsidR="000600DA" w:rsidRDefault="009974B5">
      <w:pPr>
        <w:pStyle w:val="normal0"/>
      </w:pPr>
      <w:r>
        <w:rPr>
          <w:sz w:val="24"/>
        </w:rPr>
        <w:t xml:space="preserve">&gt; </w:t>
      </w:r>
      <w:r>
        <w:rPr>
          <w:b/>
          <w:sz w:val="24"/>
        </w:rPr>
        <w:t>Gene Drives</w:t>
      </w:r>
      <w:r>
        <w:rPr>
          <w:b/>
          <w:sz w:val="24"/>
        </w:rPr>
        <w:t>:</w:t>
      </w:r>
      <w:r>
        <w:rPr>
          <w:sz w:val="24"/>
        </w:rPr>
        <w:t xml:space="preserve"> These promise to alter population structures and to deliberately  ‘drive’ engineered traits (sterility, resistance etc) through an entire p</w:t>
      </w:r>
      <w:r>
        <w:rPr>
          <w:sz w:val="24"/>
        </w:rPr>
        <w:t>opulation</w:t>
      </w:r>
      <w:r>
        <w:rPr>
          <w:sz w:val="24"/>
        </w:rPr>
        <w:t>.</w:t>
      </w:r>
      <w:r>
        <w:rPr>
          <w:sz w:val="24"/>
        </w:rPr>
        <w:t xml:space="preserve"> </w:t>
      </w:r>
      <w:r>
        <w:rPr>
          <w:sz w:val="24"/>
        </w:rPr>
        <w:t>T</w:t>
      </w:r>
      <w:r>
        <w:rPr>
          <w:sz w:val="24"/>
        </w:rPr>
        <w:t>his sort of genetic-driven population-level engineering is novel and should be approached with extreme caution.</w:t>
      </w:r>
    </w:p>
    <w:p w:rsidR="000600DA" w:rsidRDefault="000600DA">
      <w:pPr>
        <w:pStyle w:val="normal0"/>
      </w:pPr>
    </w:p>
    <w:p w:rsidR="000600DA" w:rsidRDefault="009974B5">
      <w:pPr>
        <w:pStyle w:val="normal0"/>
      </w:pPr>
      <w:r>
        <w:rPr>
          <w:sz w:val="24"/>
        </w:rPr>
        <w:t>&gt;</w:t>
      </w:r>
      <w:r>
        <w:rPr>
          <w:b/>
          <w:sz w:val="24"/>
        </w:rPr>
        <w:t xml:space="preserve"> Enhanced or altered photosynthesis</w:t>
      </w:r>
      <w:r>
        <w:rPr>
          <w:b/>
          <w:sz w:val="24"/>
        </w:rPr>
        <w:t>:</w:t>
      </w:r>
      <w:r>
        <w:rPr>
          <w:sz w:val="24"/>
        </w:rPr>
        <w:t xml:space="preserve"> </w:t>
      </w:r>
      <w:r>
        <w:rPr>
          <w:sz w:val="24"/>
        </w:rPr>
        <w:t>A</w:t>
      </w:r>
      <w:r>
        <w:rPr>
          <w:sz w:val="24"/>
        </w:rPr>
        <w:t xml:space="preserve">pplications of </w:t>
      </w:r>
      <w:r>
        <w:rPr>
          <w:sz w:val="24"/>
        </w:rPr>
        <w:t>S</w:t>
      </w:r>
      <w:r>
        <w:rPr>
          <w:sz w:val="24"/>
        </w:rPr>
        <w:t xml:space="preserve">ynthetic </w:t>
      </w:r>
      <w:r>
        <w:rPr>
          <w:sz w:val="24"/>
        </w:rPr>
        <w:t>B</w:t>
      </w:r>
      <w:r>
        <w:rPr>
          <w:sz w:val="24"/>
        </w:rPr>
        <w:t>iology (including genome editing) to increase photosynthet</w:t>
      </w:r>
      <w:r>
        <w:rPr>
          <w:sz w:val="24"/>
        </w:rPr>
        <w:t>ic abilities of algae, crops etc are on the rise and constitute a significant intervention that could increase invasiveness</w:t>
      </w:r>
      <w:proofErr w:type="gramStart"/>
      <w:r>
        <w:rPr>
          <w:sz w:val="24"/>
        </w:rPr>
        <w:t>,  impact</w:t>
      </w:r>
      <w:proofErr w:type="gramEnd"/>
      <w:r>
        <w:rPr>
          <w:sz w:val="24"/>
        </w:rPr>
        <w:t xml:space="preserve"> carbon and oxygen cycles</w:t>
      </w:r>
      <w:r>
        <w:rPr>
          <w:sz w:val="24"/>
        </w:rPr>
        <w:t>,</w:t>
      </w:r>
      <w:r>
        <w:rPr>
          <w:sz w:val="24"/>
        </w:rPr>
        <w:t xml:space="preserve"> </w:t>
      </w:r>
      <w:r>
        <w:rPr>
          <w:sz w:val="24"/>
        </w:rPr>
        <w:t>and cause other unanticipated impacts</w:t>
      </w:r>
      <w:r>
        <w:rPr>
          <w:sz w:val="24"/>
        </w:rPr>
        <w:t>.</w:t>
      </w:r>
    </w:p>
    <w:p w:rsidR="000600DA" w:rsidRDefault="000600DA">
      <w:pPr>
        <w:pStyle w:val="normal0"/>
      </w:pPr>
    </w:p>
    <w:p w:rsidR="000600DA" w:rsidRDefault="009974B5">
      <w:pPr>
        <w:pStyle w:val="normal0"/>
      </w:pPr>
      <w:r>
        <w:rPr>
          <w:sz w:val="24"/>
        </w:rPr>
        <w:t>&gt;</w:t>
      </w:r>
      <w:r>
        <w:rPr>
          <w:b/>
          <w:sz w:val="24"/>
        </w:rPr>
        <w:t xml:space="preserve"> De-extinction</w:t>
      </w:r>
      <w:r>
        <w:rPr>
          <w:b/>
          <w:sz w:val="24"/>
        </w:rPr>
        <w:t>:</w:t>
      </w:r>
      <w:r>
        <w:rPr>
          <w:sz w:val="24"/>
        </w:rPr>
        <w:t xml:space="preserve"> </w:t>
      </w:r>
      <w:r>
        <w:rPr>
          <w:sz w:val="24"/>
        </w:rPr>
        <w:t>E</w:t>
      </w:r>
      <w:r>
        <w:rPr>
          <w:sz w:val="24"/>
        </w:rPr>
        <w:t>ngineering</w:t>
      </w:r>
      <w:r>
        <w:rPr>
          <w:sz w:val="24"/>
        </w:rPr>
        <w:t xml:space="preserve"> organisms to mimic </w:t>
      </w:r>
      <w:r>
        <w:rPr>
          <w:sz w:val="24"/>
        </w:rPr>
        <w:t>previously extinct species and subsequent reintroduction or engineering of extant species to mimic commercially valuable strains/varieties of the same could have impacts equivalent to introduction of foreign species.</w:t>
      </w:r>
    </w:p>
    <w:p w:rsidR="000600DA" w:rsidRDefault="000600DA">
      <w:pPr>
        <w:pStyle w:val="normal0"/>
      </w:pPr>
    </w:p>
    <w:p w:rsidR="000600DA" w:rsidRDefault="009974B5">
      <w:pPr>
        <w:pStyle w:val="normal0"/>
      </w:pPr>
      <w:r>
        <w:rPr>
          <w:sz w:val="24"/>
        </w:rPr>
        <w:t xml:space="preserve">&gt; </w:t>
      </w:r>
      <w:r>
        <w:rPr>
          <w:b/>
          <w:sz w:val="24"/>
        </w:rPr>
        <w:t>SynBio sensors and bioremediation</w:t>
      </w:r>
      <w:r>
        <w:rPr>
          <w:b/>
          <w:sz w:val="24"/>
        </w:rPr>
        <w:t>:</w:t>
      </w:r>
      <w:r>
        <w:rPr>
          <w:sz w:val="24"/>
        </w:rPr>
        <w:t xml:space="preserve"> </w:t>
      </w:r>
      <w:r>
        <w:rPr>
          <w:sz w:val="24"/>
        </w:rPr>
        <w:t>U</w:t>
      </w:r>
      <w:r>
        <w:rPr>
          <w:sz w:val="24"/>
        </w:rPr>
        <w:t xml:space="preserve">se of synthetic organisms as an </w:t>
      </w:r>
      <w:proofErr w:type="gramStart"/>
      <w:r>
        <w:rPr>
          <w:sz w:val="24"/>
        </w:rPr>
        <w:t>environmental  sensing</w:t>
      </w:r>
      <w:proofErr w:type="gramEnd"/>
      <w:r>
        <w:rPr>
          <w:sz w:val="24"/>
        </w:rPr>
        <w:t xml:space="preserve"> or monitoring platforms. </w:t>
      </w:r>
      <w:proofErr w:type="gramStart"/>
      <w:r>
        <w:rPr>
          <w:sz w:val="24"/>
        </w:rPr>
        <w:t>Or release of synthetic biology organisms for cleaning/extracting contaminants.</w:t>
      </w:r>
      <w:proofErr w:type="gramEnd"/>
    </w:p>
    <w:p w:rsidR="000600DA" w:rsidRDefault="000600DA">
      <w:pPr>
        <w:pStyle w:val="normal0"/>
      </w:pPr>
    </w:p>
    <w:p w:rsidR="000600DA" w:rsidRDefault="009974B5">
      <w:pPr>
        <w:pStyle w:val="normal0"/>
      </w:pPr>
      <w:r>
        <w:rPr>
          <w:sz w:val="24"/>
        </w:rPr>
        <w:t xml:space="preserve">Additionally the range of techniques now </w:t>
      </w:r>
      <w:r>
        <w:rPr>
          <w:sz w:val="24"/>
        </w:rPr>
        <w:t>in</w:t>
      </w:r>
      <w:r>
        <w:rPr>
          <w:sz w:val="24"/>
        </w:rPr>
        <w:t xml:space="preserve"> use</w:t>
      </w:r>
      <w:r>
        <w:rPr>
          <w:sz w:val="24"/>
        </w:rPr>
        <w:t xml:space="preserve"> may require development of new risk assessment approaches</w:t>
      </w:r>
      <w:r>
        <w:rPr>
          <w:sz w:val="24"/>
        </w:rPr>
        <w:t>,</w:t>
      </w:r>
      <w:r>
        <w:rPr>
          <w:sz w:val="24"/>
        </w:rPr>
        <w:t xml:space="preserve"> especially where there is a high degree of novelty. (</w:t>
      </w:r>
      <w:r>
        <w:rPr>
          <w:sz w:val="24"/>
        </w:rPr>
        <w:t>For example,</w:t>
      </w:r>
      <w:r>
        <w:rPr>
          <w:sz w:val="24"/>
        </w:rPr>
        <w:t xml:space="preserve"> </w:t>
      </w:r>
      <w:proofErr w:type="gramStart"/>
      <w:r>
        <w:rPr>
          <w:sz w:val="24"/>
        </w:rPr>
        <w:t>genome editing</w:t>
      </w:r>
      <w:proofErr w:type="gramEnd"/>
      <w:r>
        <w:rPr>
          <w:sz w:val="24"/>
        </w:rPr>
        <w:t xml:space="preserve"> techniques such as CRISPR </w:t>
      </w:r>
      <w:r>
        <w:rPr>
          <w:sz w:val="24"/>
        </w:rPr>
        <w:t>appear to have off</w:t>
      </w:r>
      <w:r>
        <w:rPr>
          <w:sz w:val="24"/>
        </w:rPr>
        <w:t>-</w:t>
      </w:r>
      <w:r>
        <w:rPr>
          <w:sz w:val="24"/>
        </w:rPr>
        <w:t>target effects</w:t>
      </w:r>
      <w:r>
        <w:rPr>
          <w:sz w:val="24"/>
        </w:rPr>
        <w:t>.</w:t>
      </w:r>
      <w:r>
        <w:rPr>
          <w:sz w:val="24"/>
        </w:rPr>
        <w:t>)</w:t>
      </w:r>
      <w:r>
        <w:rPr>
          <w:sz w:val="24"/>
        </w:rPr>
        <w:t xml:space="preserve"> There is already a growing literature on </w:t>
      </w:r>
      <w:r>
        <w:rPr>
          <w:sz w:val="24"/>
        </w:rPr>
        <w:t xml:space="preserve">unexpected and non-target effects from the </w:t>
      </w:r>
      <w:r>
        <w:rPr>
          <w:sz w:val="24"/>
        </w:rPr>
        <w:t xml:space="preserve">first generation LMOs (see database here: </w:t>
      </w:r>
      <w:hyperlink r:id="rId11">
        <w:r>
          <w:rPr>
            <w:color w:val="1155CC"/>
            <w:sz w:val="24"/>
            <w:u w:val="single"/>
          </w:rPr>
          <w:t>http://natureinstitute.org/nontarget/report_class.htm</w:t>
        </w:r>
      </w:hyperlink>
      <w:r>
        <w:rPr>
          <w:sz w:val="24"/>
        </w:rPr>
        <w:t>)</w:t>
      </w:r>
      <w:r>
        <w:rPr>
          <w:sz w:val="24"/>
        </w:rPr>
        <w:t>.</w:t>
      </w:r>
      <w:r>
        <w:rPr>
          <w:sz w:val="24"/>
        </w:rPr>
        <w:t xml:space="preserve"> </w:t>
      </w:r>
      <w:r>
        <w:rPr>
          <w:sz w:val="24"/>
        </w:rPr>
        <w:t>I</w:t>
      </w:r>
      <w:r>
        <w:rPr>
          <w:sz w:val="24"/>
        </w:rPr>
        <w:t>t would be strange to think that the col</w:t>
      </w:r>
      <w:r>
        <w:rPr>
          <w:sz w:val="24"/>
        </w:rPr>
        <w:t xml:space="preserve">lection of novel transformation techniques clustered </w:t>
      </w:r>
      <w:r>
        <w:rPr>
          <w:sz w:val="24"/>
        </w:rPr>
        <w:t>a</w:t>
      </w:r>
      <w:r>
        <w:rPr>
          <w:sz w:val="24"/>
        </w:rPr>
        <w:t xml:space="preserve">round </w:t>
      </w:r>
      <w:r>
        <w:rPr>
          <w:sz w:val="24"/>
        </w:rPr>
        <w:t>S</w:t>
      </w:r>
      <w:r>
        <w:rPr>
          <w:sz w:val="24"/>
        </w:rPr>
        <w:t xml:space="preserve">ynthetic </w:t>
      </w:r>
      <w:r>
        <w:rPr>
          <w:sz w:val="24"/>
        </w:rPr>
        <w:t>B</w:t>
      </w:r>
      <w:r>
        <w:rPr>
          <w:sz w:val="24"/>
        </w:rPr>
        <w:t>iology</w:t>
      </w:r>
      <w:r>
        <w:rPr>
          <w:sz w:val="24"/>
        </w:rPr>
        <w:t xml:space="preserve"> (including</w:t>
      </w:r>
      <w:r>
        <w:rPr>
          <w:sz w:val="24"/>
        </w:rPr>
        <w:t xml:space="preserve"> </w:t>
      </w:r>
      <w:r>
        <w:rPr>
          <w:sz w:val="24"/>
        </w:rPr>
        <w:t>genome editing</w:t>
      </w:r>
      <w:r>
        <w:rPr>
          <w:sz w:val="24"/>
        </w:rPr>
        <w:t xml:space="preserve">) won’t </w:t>
      </w:r>
      <w:r>
        <w:rPr>
          <w:sz w:val="24"/>
        </w:rPr>
        <w:t>throw up further unexpected effects</w:t>
      </w:r>
      <w:r>
        <w:rPr>
          <w:sz w:val="24"/>
        </w:rPr>
        <w:t xml:space="preserve"> in time</w:t>
      </w:r>
      <w:r>
        <w:rPr>
          <w:sz w:val="24"/>
        </w:rPr>
        <w:t>. Particularl</w:t>
      </w:r>
      <w:r>
        <w:rPr>
          <w:sz w:val="24"/>
        </w:rPr>
        <w:t>y</w:t>
      </w:r>
      <w:r>
        <w:rPr>
          <w:sz w:val="24"/>
        </w:rPr>
        <w:t xml:space="preserve"> of concern is the inappropriate us</w:t>
      </w:r>
      <w:r>
        <w:rPr>
          <w:sz w:val="24"/>
        </w:rPr>
        <w:t>e</w:t>
      </w:r>
      <w:r>
        <w:rPr>
          <w:sz w:val="24"/>
        </w:rPr>
        <w:t xml:space="preserve"> </w:t>
      </w:r>
      <w:r>
        <w:rPr>
          <w:sz w:val="24"/>
        </w:rPr>
        <w:t>of mechanistic metaphors to describ</w:t>
      </w:r>
      <w:r>
        <w:rPr>
          <w:sz w:val="24"/>
        </w:rPr>
        <w:t>e biological phenomena that may lead to biosafety errors</w:t>
      </w:r>
      <w:r>
        <w:rPr>
          <w:sz w:val="24"/>
        </w:rPr>
        <w:t>.</w:t>
      </w:r>
      <w:r>
        <w:rPr>
          <w:sz w:val="24"/>
        </w:rPr>
        <w:t xml:space="preserve"> In this regard we particularly draw the AHTEG’s attention to the following review by Dr</w:t>
      </w:r>
      <w:r>
        <w:rPr>
          <w:sz w:val="24"/>
        </w:rPr>
        <w:t>.</w:t>
      </w:r>
      <w:r>
        <w:rPr>
          <w:sz w:val="24"/>
        </w:rPr>
        <w:t xml:space="preserve"> Craig Holdredge of the Nature Institute: “When Engineers Take Hold of Life: Synthetic Biology</w:t>
      </w:r>
      <w:r>
        <w:rPr>
          <w:sz w:val="24"/>
        </w:rPr>
        <w:t>,</w:t>
      </w:r>
      <w:r>
        <w:rPr>
          <w:sz w:val="24"/>
        </w:rPr>
        <w:t xml:space="preserve">” available </w:t>
      </w:r>
      <w:r>
        <w:rPr>
          <w:sz w:val="24"/>
        </w:rPr>
        <w:t>online at http://natureinstitute.org/pub/ic/ic32/synbio.pdf.</w:t>
      </w:r>
    </w:p>
    <w:p w:rsidR="000600DA" w:rsidRDefault="000600DA">
      <w:pPr>
        <w:pStyle w:val="normal0"/>
      </w:pPr>
    </w:p>
    <w:p w:rsidR="000600DA" w:rsidRDefault="009974B5">
      <w:pPr>
        <w:pStyle w:val="normal0"/>
      </w:pPr>
      <w:r>
        <w:rPr>
          <w:sz w:val="24"/>
        </w:rPr>
        <w:t>b</w:t>
      </w:r>
      <w:r>
        <w:rPr>
          <w:b/>
          <w:sz w:val="24"/>
        </w:rPr>
        <w:t>) Indirect impacts on Biodiversity arising from industrial application of Synthetic biology techniques and products to the economy</w:t>
      </w:r>
      <w:r>
        <w:rPr>
          <w:b/>
          <w:sz w:val="24"/>
        </w:rPr>
        <w:t>.</w:t>
      </w:r>
    </w:p>
    <w:p w:rsidR="000600DA" w:rsidRDefault="000600DA">
      <w:pPr>
        <w:pStyle w:val="normal0"/>
      </w:pPr>
    </w:p>
    <w:p w:rsidR="000600DA" w:rsidRDefault="009974B5">
      <w:pPr>
        <w:pStyle w:val="normal0"/>
      </w:pPr>
      <w:r>
        <w:rPr>
          <w:sz w:val="24"/>
        </w:rPr>
        <w:t xml:space="preserve">While proponents of the ‘bioeconomy’ tout the economic and industrial changes flowing from </w:t>
      </w:r>
      <w:r>
        <w:rPr>
          <w:sz w:val="24"/>
        </w:rPr>
        <w:t xml:space="preserve">the </w:t>
      </w:r>
      <w:r>
        <w:rPr>
          <w:sz w:val="24"/>
        </w:rPr>
        <w:t>application of Syn</w:t>
      </w:r>
      <w:r>
        <w:rPr>
          <w:sz w:val="24"/>
        </w:rPr>
        <w:t>Bio to production of potential goods (</w:t>
      </w:r>
      <w:r>
        <w:rPr>
          <w:sz w:val="24"/>
        </w:rPr>
        <w:t xml:space="preserve">e.g. </w:t>
      </w:r>
      <w:r>
        <w:rPr>
          <w:sz w:val="24"/>
        </w:rPr>
        <w:t xml:space="preserve">use of </w:t>
      </w:r>
      <w:r>
        <w:rPr>
          <w:sz w:val="24"/>
        </w:rPr>
        <w:t>b</w:t>
      </w:r>
      <w:r>
        <w:rPr>
          <w:sz w:val="24"/>
        </w:rPr>
        <w:t>iomass-based fuels in place of petroleum, novel enzymes to improve efficiency of industria</w:t>
      </w:r>
      <w:r>
        <w:rPr>
          <w:sz w:val="24"/>
        </w:rPr>
        <w:t>l processes</w:t>
      </w:r>
      <w:r>
        <w:rPr>
          <w:sz w:val="24"/>
        </w:rPr>
        <w:t>,</w:t>
      </w:r>
      <w:r>
        <w:rPr>
          <w:sz w:val="24"/>
        </w:rPr>
        <w:t xml:space="preserve"> </w:t>
      </w:r>
      <w:r>
        <w:rPr>
          <w:sz w:val="24"/>
        </w:rPr>
        <w:t>among others</w:t>
      </w:r>
      <w:r>
        <w:rPr>
          <w:sz w:val="24"/>
        </w:rPr>
        <w:t>)</w:t>
      </w:r>
      <w:r>
        <w:rPr>
          <w:sz w:val="24"/>
        </w:rPr>
        <w:t>,</w:t>
      </w:r>
      <w:r>
        <w:rPr>
          <w:sz w:val="24"/>
        </w:rPr>
        <w:t xml:space="preserve"> there is also plenty of reason to be concerned that structural changes in the economy flowing from widespread industrial use of Syn</w:t>
      </w:r>
      <w:r>
        <w:rPr>
          <w:sz w:val="24"/>
        </w:rPr>
        <w:t>Bio techniques and organisms could negatively impact biodiversity</w:t>
      </w:r>
      <w:r>
        <w:rPr>
          <w:sz w:val="24"/>
        </w:rPr>
        <w:t>.</w:t>
      </w:r>
      <w:r>
        <w:rPr>
          <w:sz w:val="24"/>
        </w:rPr>
        <w:t xml:space="preserve"> Th</w:t>
      </w:r>
      <w:r>
        <w:rPr>
          <w:sz w:val="24"/>
        </w:rPr>
        <w:t>e</w:t>
      </w:r>
      <w:r>
        <w:rPr>
          <w:sz w:val="24"/>
        </w:rPr>
        <w:t>s</w:t>
      </w:r>
      <w:r>
        <w:rPr>
          <w:sz w:val="24"/>
        </w:rPr>
        <w:t>e</w:t>
      </w:r>
      <w:r>
        <w:rPr>
          <w:sz w:val="24"/>
        </w:rPr>
        <w:t xml:space="preserve"> include increased </w:t>
      </w:r>
      <w:r>
        <w:rPr>
          <w:sz w:val="24"/>
        </w:rPr>
        <w:t>demand for biomass as a feedstock and associated changes in land use (and ocean use),</w:t>
      </w:r>
      <w:r>
        <w:rPr>
          <w:sz w:val="24"/>
        </w:rPr>
        <w:t xml:space="preserve"> preference for ‘energy crops’ leading to agronomic changes, pressure </w:t>
      </w:r>
      <w:proofErr w:type="gramStart"/>
      <w:r>
        <w:rPr>
          <w:sz w:val="24"/>
        </w:rPr>
        <w:t>on  forests</w:t>
      </w:r>
      <w:proofErr w:type="gramEnd"/>
      <w:r>
        <w:rPr>
          <w:sz w:val="24"/>
        </w:rPr>
        <w:t>, grasslands, deserts and coastal regions to transform into biomass sources, increased us</w:t>
      </w:r>
      <w:r>
        <w:rPr>
          <w:sz w:val="24"/>
        </w:rPr>
        <w:t>e of water</w:t>
      </w:r>
      <w:r>
        <w:rPr>
          <w:sz w:val="24"/>
        </w:rPr>
        <w:t>, and so on.</w:t>
      </w:r>
      <w:r>
        <w:rPr>
          <w:sz w:val="24"/>
        </w:rPr>
        <w:t xml:space="preserve"> Additionally</w:t>
      </w:r>
      <w:r>
        <w:rPr>
          <w:sz w:val="24"/>
        </w:rPr>
        <w:t>,</w:t>
      </w:r>
      <w:r>
        <w:rPr>
          <w:sz w:val="24"/>
        </w:rPr>
        <w:t xml:space="preserve"> a suite of Syn</w:t>
      </w:r>
      <w:r>
        <w:rPr>
          <w:sz w:val="24"/>
        </w:rPr>
        <w:t xml:space="preserve">Bio applications </w:t>
      </w:r>
      <w:r>
        <w:rPr>
          <w:sz w:val="24"/>
        </w:rPr>
        <w:t xml:space="preserve">now in development </w:t>
      </w:r>
      <w:r>
        <w:rPr>
          <w:sz w:val="24"/>
        </w:rPr>
        <w:t>are intended to aid in extractive industries (e.g. biomining applications</w:t>
      </w:r>
      <w:r>
        <w:rPr>
          <w:sz w:val="24"/>
        </w:rPr>
        <w:t xml:space="preserve"> and</w:t>
      </w:r>
      <w:r>
        <w:rPr>
          <w:sz w:val="24"/>
        </w:rPr>
        <w:t xml:space="preserve"> develop</w:t>
      </w:r>
      <w:r>
        <w:rPr>
          <w:sz w:val="24"/>
        </w:rPr>
        <w:t>ment of</w:t>
      </w:r>
      <w:r>
        <w:rPr>
          <w:sz w:val="24"/>
        </w:rPr>
        <w:t xml:space="preserve"> microbial consortia to assist in shale gas extraction) </w:t>
      </w:r>
      <w:r>
        <w:rPr>
          <w:sz w:val="24"/>
        </w:rPr>
        <w:t>and</w:t>
      </w:r>
      <w:r>
        <w:rPr>
          <w:sz w:val="24"/>
        </w:rPr>
        <w:t xml:space="preserve"> to convert natural gas into high</w:t>
      </w:r>
      <w:r>
        <w:rPr>
          <w:sz w:val="24"/>
        </w:rPr>
        <w:t>-</w:t>
      </w:r>
      <w:r>
        <w:rPr>
          <w:sz w:val="24"/>
        </w:rPr>
        <w:t>value products such as fuels and fish feed. If such applications scale up</w:t>
      </w:r>
      <w:r>
        <w:rPr>
          <w:sz w:val="24"/>
        </w:rPr>
        <w:t>,</w:t>
      </w:r>
      <w:r>
        <w:rPr>
          <w:sz w:val="24"/>
        </w:rPr>
        <w:t xml:space="preserve"> they could potentially enable significant expansion of mineral extraction with increased p</w:t>
      </w:r>
      <w:r>
        <w:rPr>
          <w:b/>
          <w:sz w:val="24"/>
        </w:rPr>
        <w:t>r</w:t>
      </w:r>
      <w:r>
        <w:rPr>
          <w:sz w:val="24"/>
        </w:rPr>
        <w:t>essure on biodiversity from extractive activi</w:t>
      </w:r>
      <w:r>
        <w:rPr>
          <w:sz w:val="24"/>
        </w:rPr>
        <w:t>ties.</w:t>
      </w:r>
    </w:p>
    <w:p w:rsidR="000600DA" w:rsidRDefault="000600DA">
      <w:pPr>
        <w:pStyle w:val="normal0"/>
      </w:pPr>
    </w:p>
    <w:p w:rsidR="000600DA" w:rsidRDefault="009974B5">
      <w:pPr>
        <w:pStyle w:val="normal0"/>
      </w:pPr>
      <w:r>
        <w:rPr>
          <w:b/>
          <w:sz w:val="24"/>
        </w:rPr>
        <w:t>c)</w:t>
      </w:r>
      <w:r>
        <w:rPr>
          <w:b/>
          <w:sz w:val="24"/>
        </w:rPr>
        <w:t xml:space="preserve"> Impacts on biodiversity arising from changes in conservation practice.</w:t>
      </w:r>
    </w:p>
    <w:p w:rsidR="000600DA" w:rsidRDefault="009974B5" w:rsidP="000600DA">
      <w:pPr>
        <w:pStyle w:val="normal0"/>
      </w:pPr>
      <w:r>
        <w:rPr>
          <w:sz w:val="24"/>
        </w:rPr>
        <w:t>Speculative proposals are</w:t>
      </w:r>
      <w:r>
        <w:rPr>
          <w:sz w:val="24"/>
        </w:rPr>
        <w:t xml:space="preserve"> being made to employ the techniques of </w:t>
      </w:r>
      <w:r>
        <w:rPr>
          <w:sz w:val="24"/>
        </w:rPr>
        <w:t>S</w:t>
      </w:r>
      <w:r>
        <w:rPr>
          <w:sz w:val="24"/>
        </w:rPr>
        <w:t xml:space="preserve">ynthetic </w:t>
      </w:r>
      <w:r>
        <w:rPr>
          <w:sz w:val="24"/>
        </w:rPr>
        <w:t>B</w:t>
      </w:r>
      <w:r>
        <w:rPr>
          <w:sz w:val="24"/>
        </w:rPr>
        <w:t>iology in service of conservation (see for example Redford et al, “</w:t>
      </w:r>
      <w:r>
        <w:rPr>
          <w:color w:val="333333"/>
          <w:sz w:val="24"/>
          <w:highlight w:val="white"/>
        </w:rPr>
        <w:t>Synthetic Biology and Conservation of Nature: Wicked Problems and Wicked Solutions” PLOS Biology</w:t>
      </w:r>
      <w:r>
        <w:rPr>
          <w:color w:val="666666"/>
          <w:sz w:val="24"/>
          <w:highlight w:val="white"/>
        </w:rPr>
        <w:t>: April 2, 2013 - DOI: 10.1371/journal.pbio.1001530)</w:t>
      </w:r>
      <w:r>
        <w:rPr>
          <w:sz w:val="24"/>
        </w:rPr>
        <w:t>. Theoretically</w:t>
      </w:r>
      <w:r>
        <w:rPr>
          <w:sz w:val="24"/>
        </w:rPr>
        <w:t>,</w:t>
      </w:r>
      <w:r>
        <w:rPr>
          <w:sz w:val="24"/>
        </w:rPr>
        <w:t xml:space="preserve"> these may one day deliver </w:t>
      </w:r>
      <w:r>
        <w:rPr>
          <w:sz w:val="24"/>
        </w:rPr>
        <w:t xml:space="preserve">their </w:t>
      </w:r>
      <w:r>
        <w:rPr>
          <w:sz w:val="24"/>
        </w:rPr>
        <w:t>intended benefits (e.g. reintroduction of extinct species t</w:t>
      </w:r>
      <w:r>
        <w:rPr>
          <w:sz w:val="24"/>
        </w:rPr>
        <w:t xml:space="preserve">hrough gene editing or preservation of </w:t>
      </w:r>
      <w:r>
        <w:rPr>
          <w:sz w:val="24"/>
        </w:rPr>
        <w:t>endangered species by combat</w:t>
      </w:r>
      <w:r>
        <w:rPr>
          <w:sz w:val="24"/>
        </w:rPr>
        <w:t>ing zoonotic diseases with synthetic viruses</w:t>
      </w:r>
      <w:r>
        <w:rPr>
          <w:sz w:val="24"/>
        </w:rPr>
        <w:t>)</w:t>
      </w:r>
      <w:r>
        <w:rPr>
          <w:sz w:val="24"/>
        </w:rPr>
        <w:t>.</w:t>
      </w:r>
      <w:r>
        <w:rPr>
          <w:sz w:val="24"/>
        </w:rPr>
        <w:t xml:space="preserve"> </w:t>
      </w:r>
      <w:r>
        <w:rPr>
          <w:sz w:val="24"/>
        </w:rPr>
        <w:t>H</w:t>
      </w:r>
      <w:r>
        <w:rPr>
          <w:sz w:val="24"/>
        </w:rPr>
        <w:t>owever</w:t>
      </w:r>
      <w:r>
        <w:rPr>
          <w:sz w:val="24"/>
        </w:rPr>
        <w:t>,</w:t>
      </w:r>
      <w:r>
        <w:rPr>
          <w:sz w:val="24"/>
        </w:rPr>
        <w:t xml:space="preserve"> as we have seen with previous poorly thought-through technofixes (e.g. switch to ethanol biofuels or introduction of exotic speci</w:t>
      </w:r>
      <w:r>
        <w:rPr>
          <w:sz w:val="24"/>
        </w:rPr>
        <w:t>es for pest control or new farm management techniques)</w:t>
      </w:r>
      <w:r>
        <w:rPr>
          <w:sz w:val="24"/>
        </w:rPr>
        <w:t>,</w:t>
      </w:r>
      <w:r>
        <w:rPr>
          <w:sz w:val="24"/>
        </w:rPr>
        <w:t xml:space="preserve"> a </w:t>
      </w:r>
      <w:r>
        <w:rPr>
          <w:sz w:val="24"/>
        </w:rPr>
        <w:t>hubristic</w:t>
      </w:r>
      <w:r>
        <w:rPr>
          <w:sz w:val="24"/>
        </w:rPr>
        <w:t xml:space="preserve"> intervention </w:t>
      </w:r>
      <w:r>
        <w:rPr>
          <w:sz w:val="24"/>
        </w:rPr>
        <w:t>could</w:t>
      </w:r>
      <w:r>
        <w:rPr>
          <w:sz w:val="24"/>
        </w:rPr>
        <w:t xml:space="preserve"> </w:t>
      </w:r>
      <w:r>
        <w:rPr>
          <w:sz w:val="24"/>
        </w:rPr>
        <w:t xml:space="preserve">backfire in the real world and have a net negative impact on biodiversity. Even before </w:t>
      </w:r>
      <w:proofErr w:type="gramStart"/>
      <w:r>
        <w:rPr>
          <w:sz w:val="24"/>
        </w:rPr>
        <w:t xml:space="preserve">any </w:t>
      </w:r>
      <w:r>
        <w:rPr>
          <w:sz w:val="24"/>
        </w:rPr>
        <w:t xml:space="preserve"> proposal</w:t>
      </w:r>
      <w:proofErr w:type="gramEnd"/>
      <w:r>
        <w:rPr>
          <w:sz w:val="24"/>
        </w:rPr>
        <w:t xml:space="preserve"> is implemented,</w:t>
      </w:r>
      <w:r>
        <w:rPr>
          <w:sz w:val="24"/>
        </w:rPr>
        <w:t xml:space="preserve"> the ad</w:t>
      </w:r>
      <w:r>
        <w:rPr>
          <w:sz w:val="24"/>
        </w:rPr>
        <w:t xml:space="preserve">vancement of technical fixes as a policy approach for tackling conservation problems </w:t>
      </w:r>
      <w:r>
        <w:rPr>
          <w:sz w:val="24"/>
        </w:rPr>
        <w:t>could engender shifts in funding, resources and polit</w:t>
      </w:r>
      <w:r>
        <w:rPr>
          <w:sz w:val="24"/>
        </w:rPr>
        <w:t>ical will</w:t>
      </w:r>
      <w:r>
        <w:rPr>
          <w:sz w:val="24"/>
        </w:rPr>
        <w:t xml:space="preserve"> away from in situ conservation and community-led conservation of biodiversity toward speculative, high te</w:t>
      </w:r>
      <w:r>
        <w:rPr>
          <w:sz w:val="24"/>
        </w:rPr>
        <w:t>ch approaches that cut out communities enga</w:t>
      </w:r>
      <w:r>
        <w:rPr>
          <w:sz w:val="24"/>
        </w:rPr>
        <w:t>g</w:t>
      </w:r>
      <w:r>
        <w:rPr>
          <w:sz w:val="24"/>
        </w:rPr>
        <w:t xml:space="preserve">ed in conservation measures </w:t>
      </w:r>
      <w:r>
        <w:rPr>
          <w:sz w:val="24"/>
        </w:rPr>
        <w:t xml:space="preserve">or diminish support towards them. </w:t>
      </w:r>
    </w:p>
    <w:p w:rsidR="000600DA" w:rsidRDefault="000600DA">
      <w:pPr>
        <w:pStyle w:val="normal0"/>
      </w:pPr>
    </w:p>
    <w:p w:rsidR="000600DA" w:rsidRDefault="009974B5">
      <w:pPr>
        <w:pStyle w:val="normal0"/>
      </w:pPr>
      <w:r>
        <w:rPr>
          <w:b/>
          <w:sz w:val="24"/>
        </w:rPr>
        <w:t>The sustainable use of the components of biological diversity</w:t>
      </w:r>
    </w:p>
    <w:p w:rsidR="000600DA" w:rsidRDefault="000600DA">
      <w:pPr>
        <w:pStyle w:val="normal0"/>
      </w:pPr>
    </w:p>
    <w:p w:rsidR="000600DA" w:rsidRDefault="009974B5">
      <w:pPr>
        <w:pStyle w:val="normal0"/>
        <w:numPr>
          <w:ilvl w:val="0"/>
          <w:numId w:val="4"/>
        </w:numPr>
        <w:ind w:hanging="360"/>
        <w:contextualSpacing/>
        <w:rPr>
          <w:b/>
          <w:sz w:val="24"/>
        </w:rPr>
      </w:pPr>
      <w:r>
        <w:rPr>
          <w:b/>
          <w:sz w:val="24"/>
        </w:rPr>
        <w:t xml:space="preserve"> Indirect biodiversity impacts associated with changes in natural products markets</w:t>
      </w:r>
    </w:p>
    <w:p w:rsidR="000600DA" w:rsidRDefault="000600DA">
      <w:pPr>
        <w:pStyle w:val="normal0"/>
      </w:pPr>
    </w:p>
    <w:p w:rsidR="000600DA" w:rsidRDefault="009974B5">
      <w:pPr>
        <w:pStyle w:val="normal0"/>
      </w:pPr>
      <w:r>
        <w:rPr>
          <w:sz w:val="24"/>
        </w:rPr>
        <w:t>Much of the industrial activity in synthetic biology is currently focused on synthesis of high</w:t>
      </w:r>
      <w:r>
        <w:rPr>
          <w:sz w:val="24"/>
        </w:rPr>
        <w:t>-</w:t>
      </w:r>
      <w:r>
        <w:rPr>
          <w:sz w:val="24"/>
        </w:rPr>
        <w:t>value compounds currently extracted from natural sources</w:t>
      </w:r>
      <w:r>
        <w:rPr>
          <w:sz w:val="24"/>
        </w:rPr>
        <w:t>. For example</w:t>
      </w:r>
      <w:proofErr w:type="gramStart"/>
      <w:r>
        <w:rPr>
          <w:sz w:val="24"/>
        </w:rPr>
        <w:t xml:space="preserve">, </w:t>
      </w:r>
      <w:r>
        <w:rPr>
          <w:sz w:val="24"/>
        </w:rPr>
        <w:t xml:space="preserve"> synbio</w:t>
      </w:r>
      <w:proofErr w:type="gramEnd"/>
      <w:r>
        <w:rPr>
          <w:sz w:val="24"/>
        </w:rPr>
        <w:t xml:space="preserve">-derived vanillin produced by Evolva and </w:t>
      </w:r>
      <w:r>
        <w:rPr>
          <w:sz w:val="24"/>
        </w:rPr>
        <w:t xml:space="preserve">International Flavors and </w:t>
      </w:r>
      <w:r>
        <w:rPr>
          <w:sz w:val="24"/>
        </w:rPr>
        <w:t>Fragrances</w:t>
      </w:r>
      <w:r>
        <w:rPr>
          <w:sz w:val="24"/>
        </w:rPr>
        <w:t xml:space="preserve"> (IFF)</w:t>
      </w:r>
      <w:r>
        <w:rPr>
          <w:sz w:val="24"/>
        </w:rPr>
        <w:t xml:space="preserve"> </w:t>
      </w:r>
      <w:r>
        <w:rPr>
          <w:sz w:val="24"/>
        </w:rPr>
        <w:t>is sold as a ‘natural’ flavour</w:t>
      </w:r>
      <w:r>
        <w:rPr>
          <w:sz w:val="24"/>
        </w:rPr>
        <w:t>,</w:t>
      </w:r>
      <w:r>
        <w:rPr>
          <w:sz w:val="24"/>
        </w:rPr>
        <w:t xml:space="preserve"> </w:t>
      </w:r>
      <w:r>
        <w:rPr>
          <w:sz w:val="24"/>
        </w:rPr>
        <w:t xml:space="preserve">thereby </w:t>
      </w:r>
      <w:r>
        <w:rPr>
          <w:sz w:val="24"/>
        </w:rPr>
        <w:t>competing in the marketplace with</w:t>
      </w:r>
      <w:r>
        <w:rPr>
          <w:sz w:val="24"/>
        </w:rPr>
        <w:t xml:space="preserve"> </w:t>
      </w:r>
      <w:r>
        <w:rPr>
          <w:sz w:val="24"/>
        </w:rPr>
        <w:t>botanical vanilla grown and processed by about 200,000 people in Madagascar, Comoros, Mexico, Uganda and elsewhere</w:t>
      </w:r>
      <w:r>
        <w:rPr>
          <w:sz w:val="24"/>
        </w:rPr>
        <w:t>.</w:t>
      </w:r>
      <w:r>
        <w:rPr>
          <w:sz w:val="24"/>
        </w:rPr>
        <w:t xml:space="preserve"> </w:t>
      </w:r>
      <w:r>
        <w:rPr>
          <w:sz w:val="24"/>
        </w:rPr>
        <w:t>O</w:t>
      </w:r>
      <w:r>
        <w:rPr>
          <w:sz w:val="24"/>
        </w:rPr>
        <w:t xml:space="preserve">r SynBio-derived patchouli essence (produced by Amyris and Firminech) that may be displacing botanical patchouli produced by 50,000 growers and processors in Indonesia and elsewhere. </w:t>
      </w:r>
    </w:p>
    <w:p w:rsidR="000600DA" w:rsidRDefault="000600DA">
      <w:pPr>
        <w:pStyle w:val="normal0"/>
      </w:pPr>
    </w:p>
    <w:p w:rsidR="000600DA" w:rsidRDefault="009974B5">
      <w:pPr>
        <w:pStyle w:val="normal0"/>
      </w:pPr>
      <w:r>
        <w:rPr>
          <w:sz w:val="24"/>
        </w:rPr>
        <w:t xml:space="preserve">The introduction of </w:t>
      </w:r>
      <w:r>
        <w:rPr>
          <w:sz w:val="24"/>
        </w:rPr>
        <w:t>S</w:t>
      </w:r>
      <w:r>
        <w:rPr>
          <w:sz w:val="24"/>
        </w:rPr>
        <w:t>yn</w:t>
      </w:r>
      <w:r>
        <w:rPr>
          <w:sz w:val="24"/>
        </w:rPr>
        <w:t>B</w:t>
      </w:r>
      <w:r>
        <w:rPr>
          <w:sz w:val="24"/>
        </w:rPr>
        <w:t>io-derived compounds will have diverse impact</w:t>
      </w:r>
      <w:r>
        <w:rPr>
          <w:sz w:val="24"/>
        </w:rPr>
        <w:t xml:space="preserve">s on </w:t>
      </w:r>
      <w:r>
        <w:rPr>
          <w:sz w:val="24"/>
        </w:rPr>
        <w:t>existing production systems</w:t>
      </w:r>
      <w:r>
        <w:rPr>
          <w:sz w:val="24"/>
        </w:rPr>
        <w:t>,</w:t>
      </w:r>
      <w:r>
        <w:rPr>
          <w:sz w:val="24"/>
        </w:rPr>
        <w:t xml:space="preserve"> some of which may be positive for biodiversity</w:t>
      </w:r>
      <w:r>
        <w:rPr>
          <w:sz w:val="24"/>
        </w:rPr>
        <w:t>.</w:t>
      </w:r>
      <w:r>
        <w:rPr>
          <w:sz w:val="24"/>
        </w:rPr>
        <w:t xml:space="preserve"> </w:t>
      </w:r>
      <w:r>
        <w:rPr>
          <w:sz w:val="24"/>
        </w:rPr>
        <w:t>For example</w:t>
      </w:r>
      <w:proofErr w:type="gramStart"/>
      <w:r>
        <w:rPr>
          <w:sz w:val="24"/>
        </w:rPr>
        <w:t xml:space="preserve">, </w:t>
      </w:r>
      <w:r>
        <w:rPr>
          <w:sz w:val="24"/>
        </w:rPr>
        <w:t xml:space="preserve"> Evolva</w:t>
      </w:r>
      <w:proofErr w:type="gramEnd"/>
      <w:r>
        <w:rPr>
          <w:sz w:val="24"/>
        </w:rPr>
        <w:t xml:space="preserve"> claims that biosynthesis of Agarwood oil in yeast might reduce pressure on South East Asian forests</w:t>
      </w:r>
      <w:r>
        <w:rPr>
          <w:sz w:val="24"/>
        </w:rPr>
        <w:t>; however,</w:t>
      </w:r>
      <w:r>
        <w:rPr>
          <w:sz w:val="24"/>
        </w:rPr>
        <w:t xml:space="preserve"> </w:t>
      </w:r>
      <w:r>
        <w:rPr>
          <w:sz w:val="24"/>
        </w:rPr>
        <w:t>such claims need to be empiric</w:t>
      </w:r>
      <w:r>
        <w:rPr>
          <w:sz w:val="24"/>
        </w:rPr>
        <w:t>ally tested and examined</w:t>
      </w:r>
      <w:r>
        <w:rPr>
          <w:sz w:val="24"/>
        </w:rPr>
        <w:t>.</w:t>
      </w:r>
      <w:r>
        <w:rPr>
          <w:sz w:val="24"/>
        </w:rPr>
        <w:t xml:space="preserve"> Others might harm biodiversity</w:t>
      </w:r>
      <w:r>
        <w:rPr>
          <w:sz w:val="24"/>
        </w:rPr>
        <w:t>.</w:t>
      </w:r>
      <w:r>
        <w:rPr>
          <w:sz w:val="24"/>
        </w:rPr>
        <w:t xml:space="preserve"> </w:t>
      </w:r>
      <w:r>
        <w:rPr>
          <w:sz w:val="24"/>
        </w:rPr>
        <w:t xml:space="preserve">For example, </w:t>
      </w:r>
      <w:r>
        <w:rPr>
          <w:sz w:val="24"/>
        </w:rPr>
        <w:t xml:space="preserve">if natural vanilla prices are reduced by competition from </w:t>
      </w:r>
      <w:r>
        <w:rPr>
          <w:sz w:val="24"/>
        </w:rPr>
        <w:t>S</w:t>
      </w:r>
      <w:r>
        <w:rPr>
          <w:sz w:val="24"/>
        </w:rPr>
        <w:t>yn</w:t>
      </w:r>
      <w:r>
        <w:rPr>
          <w:sz w:val="24"/>
        </w:rPr>
        <w:t>B</w:t>
      </w:r>
      <w:r>
        <w:rPr>
          <w:sz w:val="24"/>
        </w:rPr>
        <w:t>io</w:t>
      </w:r>
      <w:r>
        <w:rPr>
          <w:sz w:val="24"/>
        </w:rPr>
        <w:t>-derived</w:t>
      </w:r>
      <w:r>
        <w:rPr>
          <w:sz w:val="24"/>
        </w:rPr>
        <w:t xml:space="preserve"> vanillin falsely labelled as natural</w:t>
      </w:r>
      <w:r>
        <w:rPr>
          <w:sz w:val="24"/>
        </w:rPr>
        <w:t>,</w:t>
      </w:r>
      <w:r>
        <w:rPr>
          <w:sz w:val="24"/>
        </w:rPr>
        <w:t xml:space="preserve"> the effect may be to force impoverished vanilla communities </w:t>
      </w:r>
      <w:r>
        <w:rPr>
          <w:sz w:val="24"/>
        </w:rPr>
        <w:t>in</w:t>
      </w:r>
      <w:r>
        <w:rPr>
          <w:sz w:val="24"/>
        </w:rPr>
        <w:t>to u</w:t>
      </w:r>
      <w:r>
        <w:rPr>
          <w:sz w:val="24"/>
        </w:rPr>
        <w:t>nsustainably clear</w:t>
      </w:r>
      <w:r>
        <w:rPr>
          <w:sz w:val="24"/>
        </w:rPr>
        <w:t>ing</w:t>
      </w:r>
      <w:r>
        <w:rPr>
          <w:sz w:val="24"/>
        </w:rPr>
        <w:t xml:space="preserve"> forest for rice </w:t>
      </w:r>
      <w:r>
        <w:rPr>
          <w:sz w:val="24"/>
        </w:rPr>
        <w:t>cultivation</w:t>
      </w:r>
      <w:r>
        <w:rPr>
          <w:sz w:val="24"/>
        </w:rPr>
        <w:t xml:space="preserve"> </w:t>
      </w:r>
      <w:r>
        <w:rPr>
          <w:sz w:val="24"/>
        </w:rPr>
        <w:t>–</w:t>
      </w:r>
      <w:r>
        <w:rPr>
          <w:sz w:val="24"/>
        </w:rPr>
        <w:t xml:space="preserve"> a prob</w:t>
      </w:r>
      <w:r>
        <w:rPr>
          <w:sz w:val="24"/>
        </w:rPr>
        <w:t>l</w:t>
      </w:r>
      <w:r>
        <w:rPr>
          <w:sz w:val="24"/>
        </w:rPr>
        <w:t xml:space="preserve">elmatic swidden (slash-and-burn) style of rice farming known as Tavy. </w:t>
      </w:r>
      <w:r>
        <w:rPr>
          <w:sz w:val="24"/>
        </w:rPr>
        <w:t>Syn</w:t>
      </w:r>
      <w:r>
        <w:rPr>
          <w:sz w:val="24"/>
        </w:rPr>
        <w:t>B</w:t>
      </w:r>
      <w:r>
        <w:rPr>
          <w:sz w:val="24"/>
        </w:rPr>
        <w:t>io algal oil that challenges coconut and babassu oil markets could shift the economics to disfavor sustainable a</w:t>
      </w:r>
      <w:r>
        <w:rPr>
          <w:sz w:val="24"/>
        </w:rPr>
        <w:t xml:space="preserve">groforestry systems (see http://www.syntheticisnotnatural.com/ecover-petition/synthetic-algae-not-solution-palm-oil/). </w:t>
      </w:r>
      <w:r>
        <w:rPr>
          <w:sz w:val="24"/>
        </w:rPr>
        <w:t>I</w:t>
      </w:r>
      <w:r>
        <w:rPr>
          <w:sz w:val="24"/>
        </w:rPr>
        <w:t xml:space="preserve">t is estimated by </w:t>
      </w:r>
      <w:r>
        <w:rPr>
          <w:sz w:val="24"/>
        </w:rPr>
        <w:t xml:space="preserve">the </w:t>
      </w:r>
      <w:r>
        <w:rPr>
          <w:sz w:val="24"/>
        </w:rPr>
        <w:t>International federation of Essential Oils and Aroma Trades</w:t>
      </w:r>
      <w:r>
        <w:rPr>
          <w:sz w:val="24"/>
        </w:rPr>
        <w:t xml:space="preserve"> (IFEAT</w:t>
      </w:r>
      <w:r>
        <w:rPr>
          <w:sz w:val="24"/>
        </w:rPr>
        <w:t xml:space="preserve">) that the </w:t>
      </w:r>
      <w:r>
        <w:rPr>
          <w:sz w:val="24"/>
        </w:rPr>
        <w:t>f</w:t>
      </w:r>
      <w:r>
        <w:rPr>
          <w:sz w:val="24"/>
        </w:rPr>
        <w:t xml:space="preserve">lavour and </w:t>
      </w:r>
      <w:r>
        <w:rPr>
          <w:sz w:val="24"/>
        </w:rPr>
        <w:t>f</w:t>
      </w:r>
      <w:r>
        <w:rPr>
          <w:sz w:val="24"/>
        </w:rPr>
        <w:t>ragrance industry currently uses around 0.01% (250,000 ha) of total world agricultural land to produce 200 to 250 different botanicals for the production of these natural</w:t>
      </w:r>
      <w:r>
        <w:rPr>
          <w:sz w:val="24"/>
        </w:rPr>
        <w:t xml:space="preserve"> </w:t>
      </w:r>
      <w:r>
        <w:rPr>
          <w:sz w:val="24"/>
        </w:rPr>
        <w:t>i</w:t>
      </w:r>
      <w:r>
        <w:rPr>
          <w:sz w:val="24"/>
        </w:rPr>
        <w:t>n</w:t>
      </w:r>
      <w:r>
        <w:rPr>
          <w:sz w:val="24"/>
        </w:rPr>
        <w:t>g</w:t>
      </w:r>
      <w:r>
        <w:rPr>
          <w:sz w:val="24"/>
        </w:rPr>
        <w:t>r</w:t>
      </w:r>
      <w:r>
        <w:rPr>
          <w:sz w:val="24"/>
        </w:rPr>
        <w:t>e</w:t>
      </w:r>
      <w:r>
        <w:rPr>
          <w:sz w:val="24"/>
        </w:rPr>
        <w:t>d</w:t>
      </w:r>
      <w:r>
        <w:rPr>
          <w:sz w:val="24"/>
        </w:rPr>
        <w:t>i</w:t>
      </w:r>
      <w:r>
        <w:rPr>
          <w:sz w:val="24"/>
        </w:rPr>
        <w:t>e</w:t>
      </w:r>
      <w:r>
        <w:rPr>
          <w:sz w:val="24"/>
        </w:rPr>
        <w:t>n</w:t>
      </w:r>
      <w:r>
        <w:rPr>
          <w:sz w:val="24"/>
        </w:rPr>
        <w:t>t</w:t>
      </w:r>
      <w:r>
        <w:rPr>
          <w:sz w:val="24"/>
        </w:rPr>
        <w:t>s</w:t>
      </w:r>
      <w:proofErr w:type="gramStart"/>
      <w:r>
        <w:rPr>
          <w:sz w:val="24"/>
        </w:rPr>
        <w:t>.</w:t>
      </w:r>
      <w:r>
        <w:rPr>
          <w:sz w:val="24"/>
        </w:rPr>
        <w:t>[</w:t>
      </w:r>
      <w:proofErr w:type="gramEnd"/>
      <w:r>
        <w:rPr>
          <w:sz w:val="24"/>
        </w:rPr>
        <w:t>1</w:t>
      </w:r>
      <w:r>
        <w:rPr>
          <w:sz w:val="24"/>
        </w:rPr>
        <w:t>]</w:t>
      </w:r>
      <w:r>
        <w:rPr>
          <w:sz w:val="24"/>
          <w:vertAlign w:val="superscript"/>
        </w:rPr>
        <w:footnoteReference w:id="-1"/>
      </w:r>
      <w:r>
        <w:rPr>
          <w:sz w:val="24"/>
        </w:rPr>
        <w:t xml:space="preserve"> </w:t>
      </w:r>
      <w:r>
        <w:rPr>
          <w:sz w:val="24"/>
        </w:rPr>
        <w:t>Around 95% of these botanicals are produced by small-scale farmers,</w:t>
      </w:r>
      <w:r>
        <w:rPr>
          <w:sz w:val="24"/>
        </w:rPr>
        <w:t xml:space="preserve"> many of them providing the basis for the subsistence of the rural population, predominantly in developing countries. They are therefore highly important in terms of their socio</w:t>
      </w:r>
      <w:r>
        <w:rPr>
          <w:sz w:val="24"/>
        </w:rPr>
        <w:t>economic impact on r</w:t>
      </w:r>
      <w:r>
        <w:rPr>
          <w:sz w:val="24"/>
        </w:rPr>
        <w:t>ural populations</w:t>
      </w:r>
      <w:r>
        <w:rPr>
          <w:sz w:val="24"/>
        </w:rPr>
        <w:t>,</w:t>
      </w:r>
      <w:r>
        <w:rPr>
          <w:sz w:val="24"/>
        </w:rPr>
        <w:t xml:space="preserve"> and may also have important environment</w:t>
      </w:r>
      <w:r>
        <w:rPr>
          <w:sz w:val="24"/>
        </w:rPr>
        <w:t>al benefits within agricultural syst</w:t>
      </w:r>
      <w:r>
        <w:rPr>
          <w:sz w:val="24"/>
        </w:rPr>
        <w:t>e</w:t>
      </w:r>
      <w:r>
        <w:rPr>
          <w:sz w:val="24"/>
        </w:rPr>
        <w:t xml:space="preserve">ms.  </w:t>
      </w:r>
      <w:hyperlink r:id="rId13"/>
    </w:p>
    <w:p w:rsidR="000600DA" w:rsidRDefault="000600DA">
      <w:pPr>
        <w:pStyle w:val="normal0"/>
      </w:pPr>
    </w:p>
    <w:p w:rsidR="000600DA" w:rsidRDefault="009974B5">
      <w:pPr>
        <w:pStyle w:val="normal0"/>
      </w:pPr>
      <w:r>
        <w:rPr>
          <w:sz w:val="24"/>
        </w:rPr>
        <w:t>Small producers who currently grow niche crops for flavor, fragrance and cosmetic markets may not only suffer a loss of livelihood but may move from the land</w:t>
      </w:r>
      <w:r>
        <w:rPr>
          <w:sz w:val="24"/>
        </w:rPr>
        <w:t>,</w:t>
      </w:r>
      <w:r>
        <w:rPr>
          <w:sz w:val="24"/>
        </w:rPr>
        <w:t xml:space="preserve"> resulting in significant land use change and possibly </w:t>
      </w:r>
      <w:r>
        <w:rPr>
          <w:sz w:val="24"/>
        </w:rPr>
        <w:t>the</w:t>
      </w:r>
      <w:r>
        <w:rPr>
          <w:sz w:val="24"/>
        </w:rPr>
        <w:t xml:space="preserve"> </w:t>
      </w:r>
      <w:r>
        <w:rPr>
          <w:sz w:val="24"/>
        </w:rPr>
        <w:t xml:space="preserve">loss of agroecologcial farming systems in favour of monoculture. </w:t>
      </w:r>
    </w:p>
    <w:p w:rsidR="000600DA" w:rsidRDefault="000600DA">
      <w:pPr>
        <w:pStyle w:val="normal0"/>
      </w:pPr>
    </w:p>
    <w:p w:rsidR="000600DA" w:rsidRDefault="009974B5">
      <w:pPr>
        <w:pStyle w:val="normal0"/>
      </w:pPr>
      <w:r>
        <w:rPr>
          <w:b/>
          <w:sz w:val="24"/>
        </w:rPr>
        <w:t>3. The fair and equitable sharing of the benefits arising out of the utilization of genetic resources</w:t>
      </w:r>
    </w:p>
    <w:p w:rsidR="000600DA" w:rsidRDefault="000600DA">
      <w:pPr>
        <w:pStyle w:val="normal0"/>
      </w:pPr>
    </w:p>
    <w:p w:rsidR="000600DA" w:rsidRDefault="009974B5">
      <w:pPr>
        <w:pStyle w:val="normal0"/>
      </w:pPr>
      <w:r>
        <w:rPr>
          <w:b/>
          <w:sz w:val="24"/>
        </w:rPr>
        <w:t>a</w:t>
      </w:r>
      <w:r w:rsidR="007C4880">
        <w:rPr>
          <w:b/>
          <w:sz w:val="24"/>
        </w:rPr>
        <w:t xml:space="preserve">. Changes in concept </w:t>
      </w:r>
      <w:proofErr w:type="gramStart"/>
      <w:r w:rsidR="007C4880">
        <w:rPr>
          <w:b/>
          <w:sz w:val="24"/>
        </w:rPr>
        <w:t xml:space="preserve">of </w:t>
      </w:r>
      <w:r>
        <w:rPr>
          <w:b/>
          <w:sz w:val="24"/>
        </w:rPr>
        <w:t xml:space="preserve"> genetic</w:t>
      </w:r>
      <w:proofErr w:type="gramEnd"/>
      <w:r>
        <w:rPr>
          <w:b/>
          <w:sz w:val="24"/>
        </w:rPr>
        <w:t xml:space="preserve"> resources and the implications</w:t>
      </w:r>
      <w:r>
        <w:rPr>
          <w:b/>
          <w:sz w:val="24"/>
        </w:rPr>
        <w:t>.</w:t>
      </w:r>
      <w:r>
        <w:rPr>
          <w:b/>
          <w:sz w:val="24"/>
        </w:rPr>
        <w:t xml:space="preserve">  </w:t>
      </w:r>
    </w:p>
    <w:p w:rsidR="000600DA" w:rsidRDefault="000600DA">
      <w:pPr>
        <w:pStyle w:val="normal0"/>
      </w:pPr>
    </w:p>
    <w:p w:rsidR="000600DA" w:rsidRDefault="009974B5">
      <w:pPr>
        <w:pStyle w:val="normal0"/>
      </w:pPr>
      <w:r>
        <w:rPr>
          <w:sz w:val="24"/>
        </w:rPr>
        <w:t>The ‘digita</w:t>
      </w:r>
      <w:r>
        <w:rPr>
          <w:sz w:val="24"/>
        </w:rPr>
        <w:t xml:space="preserve">l’ nature of </w:t>
      </w:r>
      <w:r>
        <w:rPr>
          <w:sz w:val="24"/>
        </w:rPr>
        <w:t>S</w:t>
      </w:r>
      <w:r>
        <w:rPr>
          <w:sz w:val="24"/>
        </w:rPr>
        <w:t xml:space="preserve">ynthetic </w:t>
      </w:r>
      <w:r>
        <w:rPr>
          <w:sz w:val="24"/>
        </w:rPr>
        <w:t>B</w:t>
      </w:r>
      <w:r>
        <w:rPr>
          <w:sz w:val="24"/>
        </w:rPr>
        <w:t xml:space="preserve">iology </w:t>
      </w:r>
      <w:r>
        <w:rPr>
          <w:sz w:val="24"/>
        </w:rPr>
        <w:t xml:space="preserve">– </w:t>
      </w:r>
      <w:r>
        <w:rPr>
          <w:sz w:val="24"/>
        </w:rPr>
        <w:t>with underlying techniques to sequence, store, digitally manipulate and then synthesize or ‘edit’ genomes</w:t>
      </w:r>
      <w:r>
        <w:rPr>
          <w:sz w:val="24"/>
        </w:rPr>
        <w:t xml:space="preserve"> –</w:t>
      </w:r>
      <w:r>
        <w:rPr>
          <w:sz w:val="24"/>
        </w:rPr>
        <w:t xml:space="preserve"> creates significant challenges to</w:t>
      </w:r>
      <w:r>
        <w:rPr>
          <w:sz w:val="24"/>
        </w:rPr>
        <w:t xml:space="preserve"> the ways in which</w:t>
      </w:r>
      <w:r>
        <w:rPr>
          <w:sz w:val="24"/>
        </w:rPr>
        <w:t xml:space="preserve"> genetic resources are accessed, exchanged, transformed, stewarded </w:t>
      </w:r>
      <w:r>
        <w:rPr>
          <w:sz w:val="24"/>
        </w:rPr>
        <w:t xml:space="preserve">and protected. Fast </w:t>
      </w:r>
      <w:r>
        <w:rPr>
          <w:sz w:val="24"/>
        </w:rPr>
        <w:t xml:space="preserve">‘sequencing by synthesis’ combined with online movement of digital DNA sequences and subsequent re-editing and </w:t>
      </w:r>
      <w:proofErr w:type="gramStart"/>
      <w:r>
        <w:rPr>
          <w:sz w:val="24"/>
        </w:rPr>
        <w:t>synthesis  across</w:t>
      </w:r>
      <w:proofErr w:type="gramEnd"/>
      <w:r>
        <w:rPr>
          <w:sz w:val="24"/>
        </w:rPr>
        <w:t xml:space="preserve"> borders can evade ‘access and benefit </w:t>
      </w:r>
      <w:r>
        <w:rPr>
          <w:sz w:val="24"/>
        </w:rPr>
        <w:t xml:space="preserve">sharing’ obligations, potentially emptying the Nagoya protocol of purpose. The underlying concept of a ‘genetic resource’ is challenged when genetic sequences can be kept and manipulated </w:t>
      </w:r>
      <w:r>
        <w:rPr>
          <w:sz w:val="24"/>
        </w:rPr>
        <w:t>in silico</w:t>
      </w:r>
      <w:r>
        <w:rPr>
          <w:sz w:val="24"/>
        </w:rPr>
        <w:t xml:space="preserve"> rather than in vitro</w:t>
      </w:r>
      <w:r>
        <w:rPr>
          <w:sz w:val="24"/>
        </w:rPr>
        <w:t>,</w:t>
      </w:r>
      <w:r>
        <w:rPr>
          <w:sz w:val="24"/>
        </w:rPr>
        <w:t xml:space="preserve"> and when notions of genes give way </w:t>
      </w:r>
      <w:r>
        <w:rPr>
          <w:sz w:val="24"/>
        </w:rPr>
        <w:t>to engineering-driven notions of ‘parts</w:t>
      </w:r>
      <w:r>
        <w:rPr>
          <w:sz w:val="24"/>
        </w:rPr>
        <w:t>,</w:t>
      </w:r>
      <w:r>
        <w:rPr>
          <w:sz w:val="24"/>
        </w:rPr>
        <w:t>’</w:t>
      </w:r>
      <w:r>
        <w:rPr>
          <w:sz w:val="24"/>
        </w:rPr>
        <w:t xml:space="preserve"> ‘devices’ or ‘circuits</w:t>
      </w:r>
      <w:r>
        <w:rPr>
          <w:sz w:val="24"/>
        </w:rPr>
        <w:t>’</w:t>
      </w:r>
      <w:r>
        <w:rPr>
          <w:sz w:val="24"/>
        </w:rPr>
        <w:t>. Engineering and subsequent patenting of key metabolic pathways can enable private players to make monopoly claims on biosynthesis of hundreds of natural products at once and with the too</w:t>
      </w:r>
      <w:r>
        <w:rPr>
          <w:sz w:val="24"/>
        </w:rPr>
        <w:t>ls of synthetic biology such players can potentially utilize such patents to steal away markets from communities who traditionally stewarded natural products</w:t>
      </w:r>
      <w:r>
        <w:rPr>
          <w:sz w:val="24"/>
        </w:rPr>
        <w:t>:</w:t>
      </w:r>
      <w:r>
        <w:rPr>
          <w:sz w:val="24"/>
        </w:rPr>
        <w:t xml:space="preserve"> a new pathway of </w:t>
      </w:r>
      <w:r>
        <w:rPr>
          <w:sz w:val="24"/>
        </w:rPr>
        <w:t>S</w:t>
      </w:r>
      <w:r>
        <w:rPr>
          <w:sz w:val="24"/>
        </w:rPr>
        <w:t>yn</w:t>
      </w:r>
      <w:r>
        <w:rPr>
          <w:sz w:val="24"/>
        </w:rPr>
        <w:t>B</w:t>
      </w:r>
      <w:r>
        <w:rPr>
          <w:sz w:val="24"/>
        </w:rPr>
        <w:t>io</w:t>
      </w:r>
      <w:r>
        <w:rPr>
          <w:sz w:val="24"/>
        </w:rPr>
        <w:t>P</w:t>
      </w:r>
      <w:r>
        <w:rPr>
          <w:sz w:val="24"/>
        </w:rPr>
        <w:t>iracy.</w:t>
      </w:r>
    </w:p>
    <w:p w:rsidR="000600DA" w:rsidRDefault="000600DA">
      <w:pPr>
        <w:pStyle w:val="normal0"/>
      </w:pPr>
    </w:p>
    <w:p w:rsidR="000600DA" w:rsidRDefault="009974B5">
      <w:pPr>
        <w:pStyle w:val="normal0"/>
      </w:pPr>
      <w:r>
        <w:rPr>
          <w:b/>
          <w:sz w:val="24"/>
        </w:rPr>
        <w:t xml:space="preserve">4. </w:t>
      </w:r>
      <w:r>
        <w:rPr>
          <w:b/>
          <w:sz w:val="24"/>
        </w:rPr>
        <w:t xml:space="preserve">Changes in worldview and in fundamental definitions and </w:t>
      </w:r>
      <w:r>
        <w:rPr>
          <w:b/>
          <w:sz w:val="24"/>
        </w:rPr>
        <w:t xml:space="preserve">understandings </w:t>
      </w:r>
      <w:proofErr w:type="gramStart"/>
      <w:r>
        <w:rPr>
          <w:b/>
          <w:sz w:val="24"/>
        </w:rPr>
        <w:t>of  the</w:t>
      </w:r>
      <w:proofErr w:type="gramEnd"/>
      <w:r>
        <w:rPr>
          <w:b/>
          <w:sz w:val="24"/>
        </w:rPr>
        <w:t xml:space="preserve"> human relationship to Biodiversity</w:t>
      </w:r>
      <w:r>
        <w:rPr>
          <w:sz w:val="24"/>
        </w:rPr>
        <w:t xml:space="preserve">.  </w:t>
      </w:r>
    </w:p>
    <w:p w:rsidR="000600DA" w:rsidRDefault="000600DA">
      <w:pPr>
        <w:pStyle w:val="normal0"/>
      </w:pPr>
    </w:p>
    <w:p w:rsidR="000600DA" w:rsidRDefault="009974B5">
      <w:pPr>
        <w:pStyle w:val="normal0"/>
      </w:pPr>
      <w:r>
        <w:rPr>
          <w:sz w:val="24"/>
        </w:rPr>
        <w:t xml:space="preserve">The </w:t>
      </w:r>
      <w:r>
        <w:rPr>
          <w:sz w:val="24"/>
        </w:rPr>
        <w:t>opening</w:t>
      </w:r>
      <w:r>
        <w:rPr>
          <w:sz w:val="24"/>
        </w:rPr>
        <w:t xml:space="preserve"> sentence of the </w:t>
      </w:r>
      <w:r>
        <w:rPr>
          <w:sz w:val="24"/>
        </w:rPr>
        <w:t>C</w:t>
      </w:r>
      <w:r>
        <w:rPr>
          <w:sz w:val="24"/>
        </w:rPr>
        <w:t>onvention on Biological Diversity recognises “</w:t>
      </w:r>
      <w:r>
        <w:rPr>
          <w:sz w:val="24"/>
        </w:rPr>
        <w:t>the intrinsic value of biological diversity and</w:t>
      </w:r>
      <w:r>
        <w:rPr>
          <w:sz w:val="24"/>
        </w:rPr>
        <w:t>…  the ecological, genetic, social, economic, scientific, e</w:t>
      </w:r>
      <w:r>
        <w:rPr>
          <w:sz w:val="24"/>
        </w:rPr>
        <w:t>ducational, cultural, recreational and aesthetic values of biological diversity and its components</w:t>
      </w:r>
      <w:r>
        <w:rPr>
          <w:sz w:val="24"/>
        </w:rPr>
        <w:t>.</w:t>
      </w:r>
      <w:r>
        <w:rPr>
          <w:sz w:val="24"/>
        </w:rPr>
        <w:t>”</w:t>
      </w:r>
      <w:r>
        <w:rPr>
          <w:sz w:val="24"/>
        </w:rPr>
        <w:t xml:space="preserve"> However</w:t>
      </w:r>
      <w:r>
        <w:rPr>
          <w:sz w:val="24"/>
        </w:rPr>
        <w:t>,</w:t>
      </w:r>
      <w:r>
        <w:rPr>
          <w:sz w:val="24"/>
        </w:rPr>
        <w:t xml:space="preserve"> activities in the field of Synthetic Biology may bolster a much</w:t>
      </w:r>
      <w:r>
        <w:rPr>
          <w:sz w:val="24"/>
        </w:rPr>
        <w:t>-</w:t>
      </w:r>
      <w:r>
        <w:rPr>
          <w:sz w:val="24"/>
        </w:rPr>
        <w:t>narrowed view of the value of biological diversity</w:t>
      </w:r>
      <w:r>
        <w:rPr>
          <w:sz w:val="24"/>
        </w:rPr>
        <w:t>,</w:t>
      </w:r>
      <w:r>
        <w:rPr>
          <w:sz w:val="24"/>
        </w:rPr>
        <w:t xml:space="preserve"> a view that is instrumenta</w:t>
      </w:r>
      <w:r>
        <w:rPr>
          <w:sz w:val="24"/>
        </w:rPr>
        <w:t>list, reductionist and mechanistic.</w:t>
      </w:r>
    </w:p>
    <w:p w:rsidR="000600DA" w:rsidRDefault="000600DA">
      <w:pPr>
        <w:pStyle w:val="normal0"/>
      </w:pPr>
    </w:p>
    <w:p w:rsidR="000600DA" w:rsidRDefault="009974B5">
      <w:pPr>
        <w:pStyle w:val="normal0"/>
      </w:pPr>
      <w:r>
        <w:rPr>
          <w:sz w:val="24"/>
        </w:rPr>
        <w:t xml:space="preserve">Synthetic Biology recasts ecosystems and genetic systems as resources or ‘parts’ that can be instrumentally acquired, redesigned, re-configured and arranged into novel combinations towards applications for commerce and </w:t>
      </w:r>
      <w:r>
        <w:rPr>
          <w:sz w:val="24"/>
        </w:rPr>
        <w:t>human use. This worldview of biodiversity as a library of parts departs from conceptions of biodiversity that empahasize the co-operation and interdependence of organisms at genetic, species and ecosystems levels. It is a h</w:t>
      </w:r>
      <w:r>
        <w:rPr>
          <w:sz w:val="24"/>
        </w:rPr>
        <w:t>i</w:t>
      </w:r>
      <w:r>
        <w:rPr>
          <w:sz w:val="24"/>
        </w:rPr>
        <w:t>ghly reductionist and atomized n</w:t>
      </w:r>
      <w:r>
        <w:rPr>
          <w:sz w:val="24"/>
        </w:rPr>
        <w:t xml:space="preserve">otion of biology in which living entities are re-imagined as ‘living machines’ (not organisms), genetic systems are described with modular electronic and computer imagery (circuits, code, </w:t>
      </w:r>
      <w:r>
        <w:rPr>
          <w:sz w:val="24"/>
        </w:rPr>
        <w:t>programming</w:t>
      </w:r>
      <w:r>
        <w:rPr>
          <w:sz w:val="24"/>
        </w:rPr>
        <w:t>, biobricks) and emergent ecosystem-level phenomena are</w:t>
      </w:r>
      <w:r>
        <w:rPr>
          <w:sz w:val="24"/>
        </w:rPr>
        <w:t xml:space="preserve"> hidden by an assumption of linear predictability and rationality.</w:t>
      </w:r>
      <w:r>
        <w:rPr>
          <w:sz w:val="24"/>
        </w:rPr>
        <w:t xml:space="preserve"> It is not clear that the</w:t>
      </w:r>
      <w:r>
        <w:rPr>
          <w:sz w:val="24"/>
        </w:rPr>
        <w:t xml:space="preserve"> metaphors and assumptions that Synthetic Biology proceeds from cleave to biological reality</w:t>
      </w:r>
      <w:r>
        <w:rPr>
          <w:sz w:val="24"/>
        </w:rPr>
        <w:t>.</w:t>
      </w:r>
      <w:r>
        <w:rPr>
          <w:sz w:val="24"/>
        </w:rPr>
        <w:t xml:space="preserve"> </w:t>
      </w:r>
      <w:r>
        <w:rPr>
          <w:sz w:val="24"/>
        </w:rPr>
        <w:t>T</w:t>
      </w:r>
      <w:r>
        <w:rPr>
          <w:sz w:val="24"/>
        </w:rPr>
        <w:t>his disjunction between the metaphors driving the field and th</w:t>
      </w:r>
      <w:r>
        <w:rPr>
          <w:sz w:val="24"/>
        </w:rPr>
        <w:t xml:space="preserve">e ways in which biodiversity and its components are understood to function may point to problems ahead for the field. The </w:t>
      </w:r>
      <w:r>
        <w:rPr>
          <w:sz w:val="24"/>
        </w:rPr>
        <w:t>Syn</w:t>
      </w:r>
      <w:r>
        <w:rPr>
          <w:sz w:val="24"/>
        </w:rPr>
        <w:t>Bio view of biological diversity</w:t>
      </w:r>
      <w:r>
        <w:rPr>
          <w:sz w:val="24"/>
        </w:rPr>
        <w:t xml:space="preserve"> may in particular differ sharply from more holistic, dynamic and relational views of biodiversity expressed by </w:t>
      </w:r>
      <w:r>
        <w:rPr>
          <w:sz w:val="24"/>
        </w:rPr>
        <w:t>I</w:t>
      </w:r>
      <w:r>
        <w:rPr>
          <w:sz w:val="24"/>
        </w:rPr>
        <w:t>ndigenous and traditional cultures</w:t>
      </w:r>
      <w:r w:rsidR="007C4880">
        <w:rPr>
          <w:sz w:val="24"/>
        </w:rPr>
        <w:t xml:space="preserve"> as well as scientific views</w:t>
      </w:r>
      <w:r>
        <w:rPr>
          <w:sz w:val="24"/>
        </w:rPr>
        <w:t>.</w:t>
      </w:r>
    </w:p>
    <w:p w:rsidR="000600DA" w:rsidRDefault="000600DA">
      <w:pPr>
        <w:pStyle w:val="normal0"/>
      </w:pPr>
    </w:p>
    <w:p w:rsidR="000600DA" w:rsidRDefault="000600DA">
      <w:pPr>
        <w:pStyle w:val="normal0"/>
      </w:pPr>
    </w:p>
    <w:p w:rsidR="000600DA" w:rsidRDefault="009974B5">
      <w:pPr>
        <w:pStyle w:val="normal0"/>
      </w:pPr>
      <w:r>
        <w:rPr>
          <w:sz w:val="24"/>
        </w:rPr>
        <w:t>(</w:t>
      </w:r>
      <w:r>
        <w:rPr>
          <w:b/>
          <w:sz w:val="24"/>
        </w:rPr>
        <w:t xml:space="preserve">vi) Best practices on risk assessment and monitoring regimes currently used by Parties to the Convention and other Governments, including transboundary movement, to inform those who do not have national risk assessment or monitoring regimes, or are in the </w:t>
      </w:r>
      <w:r>
        <w:rPr>
          <w:b/>
          <w:sz w:val="24"/>
        </w:rPr>
        <w:t>process of reviewing their current risk assessment or monitoring regimes;</w:t>
      </w:r>
    </w:p>
    <w:p w:rsidR="000600DA" w:rsidRDefault="009974B5">
      <w:pPr>
        <w:pStyle w:val="normal0"/>
      </w:pPr>
      <w:r>
        <w:rPr>
          <w:sz w:val="24"/>
        </w:rPr>
        <w:t xml:space="preserve"> </w:t>
      </w:r>
    </w:p>
    <w:p w:rsidR="000600DA" w:rsidRDefault="009974B5">
      <w:pPr>
        <w:pStyle w:val="normal0"/>
      </w:pPr>
      <w:r>
        <w:rPr>
          <w:sz w:val="24"/>
        </w:rPr>
        <w:t>This is not ETC Group’s expertise</w:t>
      </w:r>
      <w:r>
        <w:rPr>
          <w:sz w:val="24"/>
        </w:rPr>
        <w:t>. We would however refer to the principles developed by Civil Society organizations, “The Principles for the Oversight of Synthetic Biology”</w:t>
      </w:r>
      <w:r>
        <w:rPr>
          <w:sz w:val="24"/>
        </w:rPr>
        <w:t>.</w:t>
      </w:r>
    </w:p>
    <w:p w:rsidR="000600DA" w:rsidRDefault="000600DA">
      <w:pPr>
        <w:pStyle w:val="normal0"/>
      </w:pPr>
    </w:p>
    <w:p w:rsidR="000600DA" w:rsidRDefault="009974B5">
      <w:pPr>
        <w:pStyle w:val="normal0"/>
      </w:pPr>
      <w:r>
        <w:rPr>
          <w:b/>
          <w:sz w:val="24"/>
        </w:rPr>
        <w:t>(vi</w:t>
      </w:r>
      <w:r>
        <w:rPr>
          <w:b/>
          <w:sz w:val="24"/>
        </w:rPr>
        <w:t>i) The degree to which the existing arrangements constitute a comprehensive framework in order to address impacts of organisms, components and products resulting from</w:t>
      </w:r>
      <w:r>
        <w:rPr>
          <w:b/>
          <w:sz w:val="24"/>
        </w:rPr>
        <w:t xml:space="preserve"> S</w:t>
      </w:r>
      <w:r>
        <w:rPr>
          <w:b/>
          <w:sz w:val="24"/>
        </w:rPr>
        <w:t xml:space="preserve">ynthetic </w:t>
      </w:r>
      <w:r>
        <w:rPr>
          <w:b/>
          <w:sz w:val="24"/>
        </w:rPr>
        <w:t>B</w:t>
      </w:r>
      <w:r>
        <w:rPr>
          <w:b/>
          <w:sz w:val="24"/>
        </w:rPr>
        <w:t xml:space="preserve">iology relevant to the objectives of the Convention on Biological Diversity </w:t>
      </w:r>
      <w:r>
        <w:rPr>
          <w:b/>
          <w:sz w:val="24"/>
        </w:rPr>
        <w:t>and its Protocols, in particular threats of significant reduction or loss of biological diversity;</w:t>
      </w:r>
    </w:p>
    <w:p w:rsidR="000600DA" w:rsidRDefault="000600DA">
      <w:pPr>
        <w:pStyle w:val="normal0"/>
      </w:pPr>
    </w:p>
    <w:p w:rsidR="000600DA" w:rsidRDefault="009974B5">
      <w:pPr>
        <w:pStyle w:val="normal0"/>
      </w:pPr>
      <w:r>
        <w:rPr>
          <w:sz w:val="24"/>
        </w:rPr>
        <w:t>We refer back to our answers under question</w:t>
      </w:r>
      <w:r>
        <w:rPr>
          <w:sz w:val="24"/>
        </w:rPr>
        <w:t>s</w:t>
      </w:r>
      <w:r>
        <w:rPr>
          <w:sz w:val="24"/>
        </w:rPr>
        <w:t xml:space="preserve"> 1 and</w:t>
      </w:r>
      <w:r>
        <w:rPr>
          <w:sz w:val="24"/>
        </w:rPr>
        <w:t xml:space="preserve"> 3. ETC Group does not believe that the existing arrangements </w:t>
      </w:r>
      <w:r>
        <w:rPr>
          <w:sz w:val="24"/>
        </w:rPr>
        <w:t>constitute a comprehensive framewo</w:t>
      </w:r>
      <w:r>
        <w:rPr>
          <w:sz w:val="24"/>
        </w:rPr>
        <w:t xml:space="preserve">rk in order to address impacts of organisms, components and products resulting from </w:t>
      </w:r>
      <w:r>
        <w:rPr>
          <w:sz w:val="24"/>
        </w:rPr>
        <w:t>S</w:t>
      </w:r>
      <w:r>
        <w:rPr>
          <w:sz w:val="24"/>
        </w:rPr>
        <w:t xml:space="preserve">ynthetic </w:t>
      </w:r>
      <w:r>
        <w:rPr>
          <w:sz w:val="24"/>
        </w:rPr>
        <w:t>B</w:t>
      </w:r>
      <w:r>
        <w:rPr>
          <w:sz w:val="24"/>
        </w:rPr>
        <w:t>iology relevant to the objectives of the Convention on Biological Diversity and its Protocols, in particular</w:t>
      </w:r>
      <w:r>
        <w:rPr>
          <w:sz w:val="24"/>
        </w:rPr>
        <w:t xml:space="preserve"> when it comes to</w:t>
      </w:r>
      <w:r>
        <w:rPr>
          <w:sz w:val="24"/>
        </w:rPr>
        <w:t xml:space="preserve"> threats of significant reduction </w:t>
      </w:r>
      <w:r>
        <w:rPr>
          <w:sz w:val="24"/>
        </w:rPr>
        <w:t>or loss of biological diversity</w:t>
      </w:r>
      <w:r>
        <w:rPr>
          <w:sz w:val="24"/>
        </w:rPr>
        <w:t>.</w:t>
      </w:r>
    </w:p>
    <w:p w:rsidR="000600DA" w:rsidRDefault="000600DA">
      <w:pPr>
        <w:pStyle w:val="normal0"/>
      </w:pPr>
    </w:p>
    <w:p w:rsidR="000600DA" w:rsidRDefault="009974B5">
      <w:pPr>
        <w:pStyle w:val="normal0"/>
      </w:pPr>
      <w:r>
        <w:rPr>
          <w:sz w:val="24"/>
        </w:rPr>
        <w:t xml:space="preserve">ETC Group notes that there are significant loopholes and exclusions in the </w:t>
      </w:r>
      <w:proofErr w:type="gramStart"/>
      <w:r>
        <w:rPr>
          <w:sz w:val="24"/>
        </w:rPr>
        <w:t>Cartagena  Protocol</w:t>
      </w:r>
      <w:proofErr w:type="gramEnd"/>
      <w:r>
        <w:rPr>
          <w:sz w:val="24"/>
        </w:rPr>
        <w:t xml:space="preserve"> on Biosafety</w:t>
      </w:r>
      <w:r>
        <w:rPr>
          <w:sz w:val="24"/>
        </w:rPr>
        <w:t>. These include</w:t>
      </w:r>
      <w:r>
        <w:rPr>
          <w:sz w:val="24"/>
        </w:rPr>
        <w:t xml:space="preserve"> exemption from AIA for contained use, the definitional </w:t>
      </w:r>
      <w:r>
        <w:rPr>
          <w:sz w:val="24"/>
        </w:rPr>
        <w:t>need for modern biotech p</w:t>
      </w:r>
      <w:r>
        <w:rPr>
          <w:sz w:val="24"/>
        </w:rPr>
        <w:t xml:space="preserve">roducts to be reproducing, living and only from techniques that use ‘nucleic acids’, exclusion for </w:t>
      </w:r>
      <w:r>
        <w:rPr>
          <w:sz w:val="24"/>
        </w:rPr>
        <w:t>in vivo</w:t>
      </w:r>
      <w:r>
        <w:rPr>
          <w:sz w:val="24"/>
        </w:rPr>
        <w:t xml:space="preserve"> techniques</w:t>
      </w:r>
      <w:r>
        <w:rPr>
          <w:sz w:val="24"/>
        </w:rPr>
        <w:t>, and</w:t>
      </w:r>
      <w:r>
        <w:rPr>
          <w:sz w:val="24"/>
        </w:rPr>
        <w:t xml:space="preserve"> loopholes for ‘latently viable’ organ</w:t>
      </w:r>
      <w:r>
        <w:rPr>
          <w:sz w:val="24"/>
        </w:rPr>
        <w:t>i</w:t>
      </w:r>
      <w:r>
        <w:rPr>
          <w:sz w:val="24"/>
        </w:rPr>
        <w:t>sms</w:t>
      </w:r>
      <w:r>
        <w:rPr>
          <w:sz w:val="24"/>
        </w:rPr>
        <w:t>.</w:t>
      </w:r>
      <w:r>
        <w:rPr>
          <w:sz w:val="24"/>
        </w:rPr>
        <w:t xml:space="preserve"> </w:t>
      </w:r>
      <w:r>
        <w:rPr>
          <w:sz w:val="24"/>
        </w:rPr>
        <w:t>It is also not clearly established that risk asse</w:t>
      </w:r>
      <w:r>
        <w:rPr>
          <w:sz w:val="24"/>
        </w:rPr>
        <w:t>s</w:t>
      </w:r>
      <w:r>
        <w:rPr>
          <w:sz w:val="24"/>
        </w:rPr>
        <w:t>sment approaches developed prece</w:t>
      </w:r>
      <w:r>
        <w:rPr>
          <w:sz w:val="24"/>
        </w:rPr>
        <w:t xml:space="preserve">ding the advent of some </w:t>
      </w:r>
      <w:r>
        <w:rPr>
          <w:sz w:val="24"/>
        </w:rPr>
        <w:t>S</w:t>
      </w:r>
      <w:r>
        <w:rPr>
          <w:sz w:val="24"/>
        </w:rPr>
        <w:t xml:space="preserve">ynthetic </w:t>
      </w:r>
      <w:r>
        <w:rPr>
          <w:sz w:val="24"/>
        </w:rPr>
        <w:t>B</w:t>
      </w:r>
      <w:r>
        <w:rPr>
          <w:sz w:val="24"/>
        </w:rPr>
        <w:t xml:space="preserve">iology techniques are adequate to the job. Nonetheless we can see how this instrument could be </w:t>
      </w:r>
      <w:r>
        <w:rPr>
          <w:sz w:val="24"/>
        </w:rPr>
        <w:t xml:space="preserve">altered </w:t>
      </w:r>
      <w:r>
        <w:rPr>
          <w:sz w:val="24"/>
        </w:rPr>
        <w:t xml:space="preserve">in minor ways </w:t>
      </w:r>
      <w:r>
        <w:rPr>
          <w:sz w:val="24"/>
        </w:rPr>
        <w:t>to also address these matters.</w:t>
      </w:r>
    </w:p>
    <w:p w:rsidR="000600DA" w:rsidRDefault="000600DA">
      <w:pPr>
        <w:pStyle w:val="normal0"/>
      </w:pPr>
    </w:p>
    <w:p w:rsidR="000600DA" w:rsidRDefault="009974B5">
      <w:pPr>
        <w:pStyle w:val="normal0"/>
      </w:pPr>
      <w:r>
        <w:rPr>
          <w:sz w:val="24"/>
        </w:rPr>
        <w:t>R</w:t>
      </w:r>
      <w:r>
        <w:rPr>
          <w:sz w:val="24"/>
        </w:rPr>
        <w:t>egardin</w:t>
      </w:r>
      <w:r>
        <w:rPr>
          <w:sz w:val="24"/>
        </w:rPr>
        <w:t xml:space="preserve">g fair and equitable sharing of benefits arising from the utilization of genetic resources for organisms, components and products resulting from </w:t>
      </w:r>
      <w:r>
        <w:rPr>
          <w:sz w:val="24"/>
        </w:rPr>
        <w:t>S</w:t>
      </w:r>
      <w:r>
        <w:rPr>
          <w:sz w:val="24"/>
        </w:rPr>
        <w:t xml:space="preserve">ynthetic </w:t>
      </w:r>
      <w:r>
        <w:rPr>
          <w:sz w:val="24"/>
        </w:rPr>
        <w:t>B</w:t>
      </w:r>
      <w:r>
        <w:rPr>
          <w:sz w:val="24"/>
        </w:rPr>
        <w:t xml:space="preserve">iology techniques, ETC Group believes there </w:t>
      </w:r>
      <w:r>
        <w:rPr>
          <w:sz w:val="24"/>
        </w:rPr>
        <w:t xml:space="preserve">is a </w:t>
      </w:r>
      <w:proofErr w:type="gramStart"/>
      <w:r>
        <w:rPr>
          <w:sz w:val="24"/>
        </w:rPr>
        <w:t>need</w:t>
      </w:r>
      <w:r>
        <w:rPr>
          <w:sz w:val="24"/>
        </w:rPr>
        <w:t xml:space="preserve"> </w:t>
      </w:r>
      <w:r>
        <w:rPr>
          <w:sz w:val="24"/>
        </w:rPr>
        <w:t xml:space="preserve"> to</w:t>
      </w:r>
      <w:proofErr w:type="gramEnd"/>
      <w:r>
        <w:rPr>
          <w:sz w:val="24"/>
        </w:rPr>
        <w:t xml:space="preserve"> </w:t>
      </w:r>
      <w:r>
        <w:rPr>
          <w:sz w:val="24"/>
        </w:rPr>
        <w:t>clarif</w:t>
      </w:r>
      <w:r>
        <w:rPr>
          <w:sz w:val="24"/>
        </w:rPr>
        <w:t>y</w:t>
      </w:r>
      <w:r>
        <w:rPr>
          <w:sz w:val="24"/>
        </w:rPr>
        <w:t xml:space="preserve"> that in an</w:t>
      </w:r>
      <w:r>
        <w:rPr>
          <w:sz w:val="24"/>
        </w:rPr>
        <w:t xml:space="preserve"> era of Synthetic Biology, digital versions of genetic resources should also be recognised as</w:t>
      </w:r>
      <w:r>
        <w:rPr>
          <w:sz w:val="24"/>
        </w:rPr>
        <w:t xml:space="preserve"> genetic resources</w:t>
      </w:r>
      <w:r>
        <w:rPr>
          <w:sz w:val="24"/>
        </w:rPr>
        <w:t xml:space="preserve">. Additionally, </w:t>
      </w:r>
      <w:r>
        <w:rPr>
          <w:sz w:val="24"/>
        </w:rPr>
        <w:t xml:space="preserve">natural materials produced as products from </w:t>
      </w:r>
      <w:r>
        <w:rPr>
          <w:sz w:val="24"/>
        </w:rPr>
        <w:t>S</w:t>
      </w:r>
      <w:r>
        <w:rPr>
          <w:sz w:val="24"/>
        </w:rPr>
        <w:t xml:space="preserve">ynthetic </w:t>
      </w:r>
      <w:r>
        <w:rPr>
          <w:sz w:val="24"/>
        </w:rPr>
        <w:t>B</w:t>
      </w:r>
      <w:r>
        <w:rPr>
          <w:sz w:val="24"/>
        </w:rPr>
        <w:t>iology organisms (e</w:t>
      </w:r>
      <w:r>
        <w:rPr>
          <w:sz w:val="24"/>
        </w:rPr>
        <w:t>.</w:t>
      </w:r>
      <w:r>
        <w:rPr>
          <w:sz w:val="24"/>
        </w:rPr>
        <w:t>g</w:t>
      </w:r>
      <w:r>
        <w:rPr>
          <w:sz w:val="24"/>
        </w:rPr>
        <w:t>.</w:t>
      </w:r>
      <w:r>
        <w:rPr>
          <w:sz w:val="24"/>
        </w:rPr>
        <w:t xml:space="preserve"> Syn Bio vanillin, saffron</w:t>
      </w:r>
      <w:r>
        <w:rPr>
          <w:sz w:val="24"/>
        </w:rPr>
        <w:t>,</w:t>
      </w:r>
      <w:r>
        <w:rPr>
          <w:sz w:val="24"/>
        </w:rPr>
        <w:t xml:space="preserve"> etc</w:t>
      </w:r>
      <w:r>
        <w:rPr>
          <w:sz w:val="24"/>
        </w:rPr>
        <w:t>.</w:t>
      </w:r>
      <w:r>
        <w:rPr>
          <w:sz w:val="24"/>
        </w:rPr>
        <w:t>) are d</w:t>
      </w:r>
      <w:r>
        <w:rPr>
          <w:sz w:val="24"/>
        </w:rPr>
        <w:t xml:space="preserve">erivatives to be subject to teh protocol as are sequences of genetic material modified through synthetic biology techniques from sequences originally found in nature (eg through in silico design </w:t>
      </w:r>
      <w:proofErr w:type="gramStart"/>
      <w:r>
        <w:rPr>
          <w:sz w:val="24"/>
        </w:rPr>
        <w:t>and  directed</w:t>
      </w:r>
      <w:proofErr w:type="gramEnd"/>
      <w:r>
        <w:rPr>
          <w:sz w:val="24"/>
        </w:rPr>
        <w:t xml:space="preserve"> evolution techniques).</w:t>
      </w:r>
    </w:p>
    <w:p w:rsidR="000600DA" w:rsidRDefault="000600DA">
      <w:pPr>
        <w:pStyle w:val="normal0"/>
      </w:pPr>
    </w:p>
    <w:p w:rsidR="000600DA" w:rsidRDefault="009974B5">
      <w:pPr>
        <w:pStyle w:val="normal0"/>
      </w:pPr>
      <w:r>
        <w:rPr>
          <w:sz w:val="24"/>
        </w:rPr>
        <w:t>However, where ETC Grou</w:t>
      </w:r>
      <w:r>
        <w:rPr>
          <w:sz w:val="24"/>
        </w:rPr>
        <w:t xml:space="preserve">p is most concerned regarding the lack of a comprehensive framework is the absence of measures to address the indirect impacts on biological diversity - particularly the lack of instruments to regulate the societal, economic and justice-related impacts of </w:t>
      </w:r>
      <w:r>
        <w:rPr>
          <w:sz w:val="24"/>
        </w:rPr>
        <w:t xml:space="preserve">the use of organisms, components or products derived from Synthetic Biology Techniques that may harm or aid the conservation </w:t>
      </w:r>
      <w:proofErr w:type="gramStart"/>
      <w:r>
        <w:rPr>
          <w:sz w:val="24"/>
        </w:rPr>
        <w:t>and  sustainable</w:t>
      </w:r>
      <w:proofErr w:type="gramEnd"/>
      <w:r>
        <w:rPr>
          <w:sz w:val="24"/>
        </w:rPr>
        <w:t xml:space="preserve"> use of biodiversity ..</w:t>
      </w:r>
    </w:p>
    <w:p w:rsidR="000600DA" w:rsidRDefault="000600DA">
      <w:pPr>
        <w:pStyle w:val="normal0"/>
      </w:pPr>
    </w:p>
    <w:p w:rsidR="000600DA" w:rsidRDefault="009974B5">
      <w:pPr>
        <w:pStyle w:val="normal0"/>
      </w:pPr>
      <w:r>
        <w:rPr>
          <w:sz w:val="24"/>
        </w:rPr>
        <w:t>As already noted above, While several treaties, agreements, bodies and instruments could h</w:t>
      </w:r>
      <w:r>
        <w:rPr>
          <w:sz w:val="24"/>
        </w:rPr>
        <w:t xml:space="preserve">ave a mandate to address these issues (eg Committee on World Food Security, Human Rights Council, International Court of Justice, UNCTAD) it is notable that the Convention on Biological Diversity itself is uniquely placed and empowered to develop means to </w:t>
      </w:r>
      <w:r>
        <w:rPr>
          <w:sz w:val="24"/>
        </w:rPr>
        <w:t xml:space="preserve">regulate this area </w:t>
      </w:r>
      <w:proofErr w:type="gramStart"/>
      <w:r>
        <w:rPr>
          <w:sz w:val="24"/>
        </w:rPr>
        <w:t>through  Article</w:t>
      </w:r>
      <w:proofErr w:type="gramEnd"/>
      <w:r>
        <w:rPr>
          <w:sz w:val="24"/>
        </w:rPr>
        <w:t xml:space="preserve"> 8g which requires parties to “establish or maintain means to regulate, manage or control the risks associated with the use and release of living modified organisms resulting from biotechnology which are likely to have ad</w:t>
      </w:r>
      <w:r>
        <w:rPr>
          <w:sz w:val="24"/>
        </w:rPr>
        <w:t>verse environmental impacts that could affect the conservation and sustainable use of biological diversity, taking also into account the risks to human health.” (Secretariat of the Convention on Biological Diversity (2015). Synthetic biology, Montreal, Tec</w:t>
      </w:r>
      <w:r>
        <w:rPr>
          <w:sz w:val="24"/>
        </w:rPr>
        <w:t>hnical Series No. 82, 118 pages.) Since this includes the ‘use’, parties should be applying this decision already and ETC propose that the Convention on Biological Diversity operationalise this requirement</w:t>
      </w:r>
      <w:proofErr w:type="gramStart"/>
      <w:r>
        <w:rPr>
          <w:sz w:val="24"/>
        </w:rPr>
        <w:t>-  particularly</w:t>
      </w:r>
      <w:proofErr w:type="gramEnd"/>
      <w:r>
        <w:rPr>
          <w:sz w:val="24"/>
        </w:rPr>
        <w:t xml:space="preserve"> regarding  the indirect risks. The </w:t>
      </w:r>
      <w:r>
        <w:rPr>
          <w:sz w:val="24"/>
        </w:rPr>
        <w:t>convention through the COP or other bodies could for example develop tools and processes of technology impact assesment to facilitate such regulation.</w:t>
      </w:r>
    </w:p>
    <w:p w:rsidR="000600DA" w:rsidRDefault="009974B5">
      <w:pPr>
        <w:pStyle w:val="normal0"/>
      </w:pPr>
      <w:r>
        <w:rPr>
          <w:sz w:val="24"/>
        </w:rPr>
        <w:t xml:space="preserve"> </w:t>
      </w:r>
    </w:p>
    <w:p w:rsidR="000600DA" w:rsidRDefault="009974B5">
      <w:pPr>
        <w:pStyle w:val="normal0"/>
      </w:pPr>
      <w:r>
        <w:rPr>
          <w:b/>
          <w:sz w:val="24"/>
        </w:rPr>
        <w:t xml:space="preserve"> (b) Information on measures undertaken in accordance with paragraph 3 of the decision, including the i</w:t>
      </w:r>
      <w:r>
        <w:rPr>
          <w:b/>
          <w:sz w:val="24"/>
        </w:rPr>
        <w:t>dentification of needs for guidance; and</w:t>
      </w:r>
    </w:p>
    <w:p w:rsidR="000600DA" w:rsidRDefault="000600DA">
      <w:pPr>
        <w:pStyle w:val="normal0"/>
      </w:pPr>
    </w:p>
    <w:p w:rsidR="000600DA" w:rsidRDefault="007C4880">
      <w:pPr>
        <w:pStyle w:val="normal0"/>
      </w:pPr>
      <w:r>
        <w:rPr>
          <w:sz w:val="24"/>
        </w:rPr>
        <w:t xml:space="preserve">ETC Group is not </w:t>
      </w:r>
      <w:r w:rsidR="009974B5">
        <w:rPr>
          <w:sz w:val="24"/>
        </w:rPr>
        <w:t>a party to the convention.</w:t>
      </w:r>
    </w:p>
    <w:p w:rsidR="000600DA" w:rsidRDefault="009974B5">
      <w:pPr>
        <w:pStyle w:val="normal0"/>
      </w:pPr>
      <w:r>
        <w:rPr>
          <w:sz w:val="24"/>
        </w:rPr>
        <w:t xml:space="preserve"> </w:t>
      </w:r>
    </w:p>
    <w:p w:rsidR="000600DA" w:rsidRDefault="009974B5">
      <w:pPr>
        <w:pStyle w:val="normal0"/>
      </w:pPr>
      <w:r>
        <w:rPr>
          <w:b/>
          <w:sz w:val="24"/>
        </w:rPr>
        <w:t>(c) Further information on the components, organisms and products resulting from synthetic biology techniques that may have impacts on the conservation and sustainable</w:t>
      </w:r>
      <w:r>
        <w:rPr>
          <w:b/>
          <w:sz w:val="24"/>
        </w:rPr>
        <w:t xml:space="preserve"> use of biological diversity and associated social, economic and cultural considerations.</w:t>
      </w:r>
    </w:p>
    <w:p w:rsidR="000600DA" w:rsidRDefault="009974B5">
      <w:pPr>
        <w:pStyle w:val="normal0"/>
      </w:pPr>
      <w:r>
        <w:rPr>
          <w:sz w:val="24"/>
        </w:rPr>
        <w:t xml:space="preserve"> </w:t>
      </w:r>
    </w:p>
    <w:p w:rsidR="000600DA" w:rsidRDefault="009974B5">
      <w:pPr>
        <w:pStyle w:val="normal0"/>
      </w:pPr>
      <w:r>
        <w:rPr>
          <w:sz w:val="24"/>
        </w:rPr>
        <w:t xml:space="preserve">ETC Group is submitting the following additional </w:t>
      </w:r>
      <w:proofErr w:type="gramStart"/>
      <w:r>
        <w:rPr>
          <w:sz w:val="24"/>
        </w:rPr>
        <w:t>documents :</w:t>
      </w:r>
      <w:proofErr w:type="gramEnd"/>
    </w:p>
    <w:p w:rsidR="000600DA" w:rsidRDefault="000600DA">
      <w:pPr>
        <w:pStyle w:val="normal0"/>
      </w:pPr>
    </w:p>
    <w:p w:rsidR="000600DA" w:rsidRDefault="009974B5">
      <w:pPr>
        <w:pStyle w:val="normal0"/>
        <w:numPr>
          <w:ilvl w:val="0"/>
          <w:numId w:val="6"/>
        </w:numPr>
        <w:ind w:hanging="360"/>
        <w:contextualSpacing/>
        <w:rPr>
          <w:sz w:val="24"/>
        </w:rPr>
      </w:pPr>
      <w:r>
        <w:rPr>
          <w:sz w:val="24"/>
        </w:rPr>
        <w:t xml:space="preserve">ETC Group ‘ Synthetic Biology, Biodiversity and </w:t>
      </w:r>
      <w:proofErr w:type="gramStart"/>
      <w:r>
        <w:rPr>
          <w:sz w:val="24"/>
        </w:rPr>
        <w:t>Farmers :</w:t>
      </w:r>
      <w:proofErr w:type="gramEnd"/>
      <w:r>
        <w:rPr>
          <w:sz w:val="24"/>
        </w:rPr>
        <w:t xml:space="preserve"> Case Studies’, Oct 2014.  - This compilation</w:t>
      </w:r>
      <w:r>
        <w:rPr>
          <w:sz w:val="24"/>
        </w:rPr>
        <w:t xml:space="preserve"> addresses Artemisinin, Cocoa Butter, Coconut, Palm Kernel and Babassu Oils, Ginseng, Patchouli, Rubber, Saffron, Squalane, Star Anise, Vanilla, Vetiver.</w:t>
      </w:r>
    </w:p>
    <w:p w:rsidR="000600DA" w:rsidRDefault="000600DA">
      <w:pPr>
        <w:pStyle w:val="normal0"/>
      </w:pPr>
    </w:p>
    <w:p w:rsidR="000600DA" w:rsidRDefault="009974B5">
      <w:pPr>
        <w:pStyle w:val="normal0"/>
        <w:numPr>
          <w:ilvl w:val="0"/>
          <w:numId w:val="6"/>
        </w:numPr>
        <w:ind w:hanging="360"/>
        <w:contextualSpacing/>
        <w:rPr>
          <w:b/>
          <w:sz w:val="24"/>
        </w:rPr>
      </w:pPr>
      <w:r>
        <w:rPr>
          <w:sz w:val="24"/>
        </w:rPr>
        <w:t>Documentation of  “</w:t>
      </w:r>
      <w:r>
        <w:rPr>
          <w:i/>
          <w:sz w:val="24"/>
        </w:rPr>
        <w:t>Encountering Synthetic Biology - A workshop on governance, biodiversity and livelihoods”</w:t>
      </w:r>
      <w:r>
        <w:rPr>
          <w:sz w:val="24"/>
        </w:rPr>
        <w:t>. 22nd June 2014, Montreal, Canada</w:t>
      </w:r>
    </w:p>
    <w:p w:rsidR="000600DA" w:rsidRDefault="000600DA">
      <w:pPr>
        <w:pStyle w:val="normal0"/>
        <w:jc w:val="center"/>
      </w:pPr>
    </w:p>
    <w:p w:rsidR="000600DA" w:rsidRDefault="000600DA">
      <w:pPr>
        <w:pStyle w:val="normal0"/>
      </w:pPr>
    </w:p>
    <w:sectPr w:rsidR="000600DA" w:rsidSect="000600DA">
      <w:pgSz w:w="12240" w:h="15840"/>
      <w:pgMar w:top="1440" w:right="1440" w:bottom="1440" w:left="1440" w:gutter="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Lucida Grande">
    <w:panose1 w:val="020B06000405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0600DA" w:rsidRDefault="009974B5">
      <w:pPr>
        <w:pStyle w:val="normal0"/>
        <w:spacing w:line="240" w:lineRule="auto"/>
      </w:pPr>
      <w:r>
        <w:rPr>
          <w:vertAlign w:val="superscript"/>
        </w:rPr>
        <w:footnoteRef/>
      </w:r>
      <w:r>
        <w:rPr>
          <w:sz w:val="24"/>
        </w:rPr>
        <w:t xml:space="preserve"> </w:t>
      </w:r>
      <w:hyperlink r:id="rId1" w:history="1">
        <w:r w:rsidR="000600DA">
          <w:rPr>
            <w:color w:val="1155CC"/>
            <w:sz w:val="24"/>
            <w:u w:val="single"/>
          </w:rPr>
          <w:t>http://www.ifeat.org/wp-content/uploads/2014/05/IFEAT_World_May-2014-.pdf</w:t>
        </w:r>
      </w:hyperlink>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F0325"/>
    <w:multiLevelType w:val="multilevel"/>
    <w:tmpl w:val="8DE2903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11C86AE5"/>
    <w:multiLevelType w:val="multilevel"/>
    <w:tmpl w:val="3AD2E61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nsid w:val="13D62DC0"/>
    <w:multiLevelType w:val="multilevel"/>
    <w:tmpl w:val="C73AAE46"/>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3">
    <w:nsid w:val="1BC91473"/>
    <w:multiLevelType w:val="multilevel"/>
    <w:tmpl w:val="8C9E2F4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4B891B43"/>
    <w:multiLevelType w:val="multilevel"/>
    <w:tmpl w:val="241A3A76"/>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nsid w:val="4E7406FD"/>
    <w:multiLevelType w:val="multilevel"/>
    <w:tmpl w:val="8A0C829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nsid w:val="7E5142BC"/>
    <w:multiLevelType w:val="multilevel"/>
    <w:tmpl w:val="ED7414D6"/>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num w:numId="1">
    <w:abstractNumId w:val="1"/>
  </w:num>
  <w:num w:numId="2">
    <w:abstractNumId w:val="6"/>
  </w:num>
  <w:num w:numId="3">
    <w:abstractNumId w:val="4"/>
  </w:num>
  <w:num w:numId="4">
    <w:abstractNumId w:val="2"/>
  </w:num>
  <w:num w:numId="5">
    <w:abstractNumId w:val="3"/>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grammar="clean"/>
  <w:doNotTrackMoves/>
  <w:defaultTabStop w:val="720"/>
  <w:characterSpacingControl w:val="doNotCompress"/>
  <w:compat/>
  <w:rsids>
    <w:rsidRoot w:val="000600DA"/>
    <w:rsid w:val="000600DA"/>
    <w:rsid w:val="007C4880"/>
    <w:rsid w:val="009974B5"/>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0600DA"/>
    <w:pPr>
      <w:keepNext/>
      <w:keepLines/>
      <w:spacing w:before="200"/>
      <w:contextualSpacing/>
      <w:outlineLvl w:val="0"/>
    </w:pPr>
    <w:rPr>
      <w:rFonts w:ascii="Trebuchet MS" w:eastAsia="Trebuchet MS" w:hAnsi="Trebuchet MS" w:cs="Trebuchet MS"/>
      <w:sz w:val="32"/>
    </w:rPr>
  </w:style>
  <w:style w:type="paragraph" w:styleId="Heading2">
    <w:name w:val="heading 2"/>
    <w:basedOn w:val="normal0"/>
    <w:next w:val="normal0"/>
    <w:rsid w:val="000600DA"/>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0"/>
    <w:next w:val="normal0"/>
    <w:rsid w:val="000600DA"/>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rsid w:val="000600DA"/>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rsid w:val="000600DA"/>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rsid w:val="000600DA"/>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normal0">
    <w:name w:val="normal"/>
    <w:rsid w:val="000600DA"/>
  </w:style>
  <w:style w:type="paragraph" w:styleId="Title">
    <w:name w:val="Title"/>
    <w:basedOn w:val="normal0"/>
    <w:next w:val="normal0"/>
    <w:rsid w:val="000600DA"/>
    <w:pPr>
      <w:keepNext/>
      <w:keepLines/>
      <w:contextualSpacing/>
    </w:pPr>
    <w:rPr>
      <w:rFonts w:ascii="Trebuchet MS" w:eastAsia="Trebuchet MS" w:hAnsi="Trebuchet MS" w:cs="Trebuchet MS"/>
      <w:sz w:val="42"/>
    </w:rPr>
  </w:style>
  <w:style w:type="paragraph" w:styleId="Subtitle">
    <w:name w:val="Subtitle"/>
    <w:basedOn w:val="normal0"/>
    <w:next w:val="normal0"/>
    <w:rsid w:val="000600DA"/>
    <w:pPr>
      <w:keepNext/>
      <w:keepLines/>
      <w:spacing w:after="200"/>
      <w:contextualSpacing/>
    </w:pPr>
    <w:rPr>
      <w:rFonts w:ascii="Trebuchet MS" w:eastAsia="Trebuchet MS" w:hAnsi="Trebuchet MS" w:cs="Trebuchet MS"/>
      <w:i/>
      <w:color w:val="666666"/>
      <w:sz w:val="26"/>
    </w:rPr>
  </w:style>
  <w:style w:type="paragraph" w:styleId="CommentText">
    <w:name w:val="annotation text"/>
    <w:basedOn w:val="Normal"/>
    <w:link w:val="CommentTextChar"/>
    <w:uiPriority w:val="99"/>
    <w:semiHidden/>
    <w:unhideWhenUsed/>
    <w:rsid w:val="000600DA"/>
    <w:pPr>
      <w:spacing w:line="240" w:lineRule="auto"/>
    </w:pPr>
    <w:rPr>
      <w:sz w:val="24"/>
      <w:szCs w:val="24"/>
    </w:rPr>
  </w:style>
  <w:style w:type="character" w:customStyle="1" w:styleId="CommentTextChar">
    <w:name w:val="Comment Text Char"/>
    <w:basedOn w:val="DefaultParagraphFont"/>
    <w:link w:val="CommentText"/>
    <w:uiPriority w:val="99"/>
    <w:semiHidden/>
    <w:rsid w:val="000600DA"/>
    <w:rPr>
      <w:sz w:val="24"/>
      <w:szCs w:val="24"/>
    </w:rPr>
  </w:style>
  <w:style w:type="character" w:styleId="CommentReference">
    <w:name w:val="annotation reference"/>
    <w:basedOn w:val="DefaultParagraphFont"/>
    <w:uiPriority w:val="99"/>
    <w:semiHidden/>
    <w:unhideWhenUsed/>
    <w:rsid w:val="000600DA"/>
    <w:rPr>
      <w:sz w:val="18"/>
      <w:szCs w:val="18"/>
    </w:rPr>
  </w:style>
  <w:style w:type="paragraph" w:styleId="BalloonText">
    <w:name w:val="Balloon Text"/>
    <w:basedOn w:val="Normal"/>
    <w:link w:val="BalloonTextChar"/>
    <w:uiPriority w:val="99"/>
    <w:semiHidden/>
    <w:unhideWhenUsed/>
    <w:rsid w:val="007C4880"/>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C4880"/>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natureinstitute.org/nontarget/report_class.htm" TargetMode="External"/><Relationship Id="rId12" Type="http://schemas.openxmlformats.org/officeDocument/2006/relationships/footnotes" Target="footnotes.xml"/><Relationship Id="rId13" Type="http://schemas.openxmlformats.org/officeDocument/2006/relationships/hyperlink" Target="http://www.ifeat.org/wp-content/uploads/2014/05/IFEAT_World_May-2014-.pdf"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cbd.int/doc/emerging-issues/Int-Civil-Soc-WG-Synthetic-Biology-2011-013-en.pdf" TargetMode="External"/><Relationship Id="rId6" Type="http://schemas.openxmlformats.org/officeDocument/2006/relationships/hyperlink" Target="http://www.glowingplant.com/maker" TargetMode="External"/><Relationship Id="rId7" Type="http://schemas.openxmlformats.org/officeDocument/2006/relationships/hyperlink" Target="http://2013.igem.org/Team" TargetMode="External"/><Relationship Id="rId8" Type="http://schemas.openxmlformats.org/officeDocument/2006/relationships/hyperlink" Target="http://www.northwestern.edu/newscenter/stories/2013/06/mimicking-living-cells-synthesizing-ribosomes.html" TargetMode="External"/><Relationship Id="rId9" Type="http://schemas.openxmlformats.org/officeDocument/2006/relationships/hyperlink" Target="http://www.infogm.org/IMG/pdf/nbt-plateform_statut-ogm_avril2014.pdf" TargetMode="External"/><Relationship Id="rId10" Type="http://schemas.openxmlformats.org/officeDocument/2006/relationships/hyperlink" Target="http://www.wired.co.uk/search/author/Madhumita+Venkataramana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ifeat.org/wp-content/uploads/2014/05/IFEAT_World_May-20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20</Pages>
  <Words>7696</Words>
  <Characters>43869</Characters>
  <Application>Microsoft Macintosh Word</Application>
  <DocSecurity>0</DocSecurity>
  <Lines>365</Lines>
  <Paragraphs>87</Paragraphs>
  <ScaleCrop>false</ScaleCrop>
  <Company>ETC Group</Company>
  <LinksUpToDate>false</LinksUpToDate>
  <CharactersWithSpaces>53874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Jim Thomas</cp:lastModifiedBy>
  <cp:revision>3</cp:revision>
  <dcterms:created xsi:type="dcterms:W3CDTF">2015-05-08T04:34:00Z</dcterms:created>
  <dcterms:modified xsi:type="dcterms:W3CDTF">2015-05-08T04:48:00Z</dcterms:modified>
</cp:coreProperties>
</file>