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A20" w:rsidRDefault="00460061" w:rsidP="00AB3A20">
      <w:pPr>
        <w:spacing w:line="240" w:lineRule="exact"/>
        <w:jc w:val="center"/>
        <w:rPr>
          <w:b/>
          <w:lang w:val="es-ES"/>
        </w:rPr>
      </w:pPr>
      <w:r w:rsidRPr="00F10A87">
        <w:rPr>
          <w:b/>
          <w:lang w:val="es-ES"/>
        </w:rPr>
        <w:t>RESUMEN ÚNICO de EVALUACIÓN DE RIESGO</w:t>
      </w:r>
    </w:p>
    <w:p w:rsidR="007D6968" w:rsidRPr="00F10A87" w:rsidRDefault="00004531" w:rsidP="00AB3A20">
      <w:pPr>
        <w:spacing w:line="240" w:lineRule="exact"/>
        <w:jc w:val="center"/>
        <w:rPr>
          <w:b/>
          <w:lang w:val="es-ES"/>
        </w:rPr>
      </w:pPr>
      <w:r>
        <w:rPr>
          <w:b/>
          <w:lang w:val="es-ES"/>
        </w:rPr>
        <w:t xml:space="preserve">Solicitud </w:t>
      </w:r>
      <w:r w:rsidR="00A16ED5">
        <w:rPr>
          <w:b/>
          <w:lang w:val="es-ES"/>
        </w:rPr>
        <w:t>0</w:t>
      </w:r>
      <w:r w:rsidR="009510AD">
        <w:rPr>
          <w:b/>
          <w:lang w:val="es-ES"/>
        </w:rPr>
        <w:t>3</w:t>
      </w:r>
      <w:r w:rsidR="00EC2AE0">
        <w:rPr>
          <w:b/>
          <w:lang w:val="es-ES"/>
        </w:rPr>
        <w:t>1</w:t>
      </w:r>
      <w:r w:rsidR="000100EE">
        <w:rPr>
          <w:b/>
          <w:lang w:val="es-ES"/>
        </w:rPr>
        <w:t>/201</w:t>
      </w:r>
      <w:r w:rsidR="00CA68FA">
        <w:rPr>
          <w:b/>
          <w:lang w:val="es-ES"/>
        </w:rPr>
        <w:t>6</w:t>
      </w:r>
    </w:p>
    <w:p w:rsidR="00FD121E" w:rsidRDefault="00FD121E" w:rsidP="00877516">
      <w:pPr>
        <w:spacing w:after="0" w:line="260" w:lineRule="exact"/>
        <w:jc w:val="both"/>
        <w:rPr>
          <w:lang w:val="es-ES"/>
        </w:rPr>
      </w:pPr>
      <w:r w:rsidRPr="004A5EE8">
        <w:rPr>
          <w:lang w:val="es-ES"/>
        </w:rPr>
        <w:t xml:space="preserve">Conforme a la Ley de Bioseguridad de Organismos Genéticamente Modificados y la Legislación aplicable en la materia, las autoridades competentes de la resolución de solicitudes de permiso de liberación al ambiente de </w:t>
      </w:r>
      <w:r>
        <w:rPr>
          <w:lang w:val="es-ES"/>
        </w:rPr>
        <w:t>Organismos Genéticamente Modificados (OGM)</w:t>
      </w:r>
      <w:r w:rsidRPr="004A5EE8">
        <w:rPr>
          <w:lang w:val="es-ES"/>
        </w:rPr>
        <w:t>, fundamentan su decisión en la evaluación de riesgo. Adicionalmente a la ev</w:t>
      </w:r>
      <w:r>
        <w:rPr>
          <w:lang w:val="es-ES"/>
        </w:rPr>
        <w:t>a</w:t>
      </w:r>
      <w:r w:rsidRPr="004A5EE8">
        <w:rPr>
          <w:lang w:val="es-ES"/>
        </w:rPr>
        <w:t>lu</w:t>
      </w:r>
      <w:r>
        <w:rPr>
          <w:lang w:val="es-ES"/>
        </w:rPr>
        <w:t>a</w:t>
      </w:r>
      <w:r w:rsidRPr="004A5EE8">
        <w:rPr>
          <w:lang w:val="es-ES"/>
        </w:rPr>
        <w:t xml:space="preserve">ción de riesgo, las Secretarías Competentes podrán considerar </w:t>
      </w:r>
      <w:r>
        <w:rPr>
          <w:lang w:val="es-ES"/>
        </w:rPr>
        <w:t xml:space="preserve">otros </w:t>
      </w:r>
      <w:r w:rsidRPr="004A5EE8">
        <w:rPr>
          <w:lang w:val="es-ES"/>
        </w:rPr>
        <w:t>elementos para decidir sobre la l</w:t>
      </w:r>
      <w:r>
        <w:rPr>
          <w:lang w:val="es-ES"/>
        </w:rPr>
        <w:t>iberación experimental y libera</w:t>
      </w:r>
      <w:r w:rsidRPr="004A5EE8">
        <w:rPr>
          <w:lang w:val="es-ES"/>
        </w:rPr>
        <w:t>c</w:t>
      </w:r>
      <w:r>
        <w:rPr>
          <w:lang w:val="es-ES"/>
        </w:rPr>
        <w:t>i</w:t>
      </w:r>
      <w:r w:rsidRPr="004A5EE8">
        <w:rPr>
          <w:lang w:val="es-ES"/>
        </w:rPr>
        <w:t>ones subsecuentes al ambiente en programa piloto y comercial, respectivamente, del OGM del que se trate.</w:t>
      </w:r>
    </w:p>
    <w:p w:rsidR="00B21489" w:rsidRPr="004A5EE8" w:rsidRDefault="00B21489" w:rsidP="00877516">
      <w:pPr>
        <w:spacing w:after="0" w:line="260" w:lineRule="exact"/>
        <w:jc w:val="both"/>
        <w:rPr>
          <w:lang w:val="es-ES"/>
        </w:rPr>
      </w:pPr>
    </w:p>
    <w:p w:rsidR="0091406D" w:rsidRDefault="0091406D" w:rsidP="00877516">
      <w:pPr>
        <w:spacing w:after="0" w:line="260" w:lineRule="exact"/>
        <w:jc w:val="both"/>
        <w:rPr>
          <w:lang w:val="es-ES"/>
        </w:rPr>
      </w:pPr>
      <w:r w:rsidRPr="004A5EE8">
        <w:rPr>
          <w:lang w:val="es-ES"/>
        </w:rPr>
        <w:t xml:space="preserve">La evaluación de riesgo </w:t>
      </w:r>
      <w:r w:rsidR="00E8450C">
        <w:rPr>
          <w:lang w:val="es-ES"/>
        </w:rPr>
        <w:t xml:space="preserve">para la liberación ambiental de </w:t>
      </w:r>
      <w:r w:rsidR="00FD121E">
        <w:rPr>
          <w:lang w:val="es-ES"/>
        </w:rPr>
        <w:t>OGM</w:t>
      </w:r>
      <w:r w:rsidR="00E8450C">
        <w:rPr>
          <w:lang w:val="es-ES"/>
        </w:rPr>
        <w:t xml:space="preserve">, </w:t>
      </w:r>
      <w:r w:rsidRPr="004A5EE8">
        <w:rPr>
          <w:lang w:val="es-ES"/>
        </w:rPr>
        <w:t xml:space="preserve">se lleva a cabo bajo el principio de caso por caso. En México son </w:t>
      </w:r>
      <w:r>
        <w:rPr>
          <w:lang w:val="es-ES"/>
        </w:rPr>
        <w:t>dos</w:t>
      </w:r>
      <w:r w:rsidRPr="004A5EE8">
        <w:rPr>
          <w:lang w:val="es-ES"/>
        </w:rPr>
        <w:t xml:space="preserve"> las </w:t>
      </w:r>
      <w:r>
        <w:rPr>
          <w:lang w:val="es-ES"/>
        </w:rPr>
        <w:t>Secretarías</w:t>
      </w:r>
      <w:r w:rsidRPr="004A5EE8">
        <w:rPr>
          <w:lang w:val="es-ES"/>
        </w:rPr>
        <w:t xml:space="preserve"> involucradas en dicha evaluación:</w:t>
      </w:r>
      <w:r>
        <w:rPr>
          <w:lang w:val="es-ES"/>
        </w:rPr>
        <w:t xml:space="preserve"> </w:t>
      </w:r>
      <w:r w:rsidRPr="00B21489">
        <w:rPr>
          <w:color w:val="000000" w:themeColor="text1"/>
          <w:u w:val="single"/>
          <w:lang w:val="es-ES"/>
        </w:rPr>
        <w:t xml:space="preserve">la SAGARPA y la SEMARNAT </w:t>
      </w:r>
      <w:r w:rsidR="00E8450C" w:rsidRPr="00B21489">
        <w:rPr>
          <w:color w:val="000000" w:themeColor="text1"/>
          <w:u w:val="single"/>
          <w:lang w:val="es-ES"/>
        </w:rPr>
        <w:t>incluyendo varias</w:t>
      </w:r>
      <w:r w:rsidRPr="00B21489">
        <w:rPr>
          <w:color w:val="000000" w:themeColor="text1"/>
          <w:u w:val="single"/>
          <w:lang w:val="es-ES"/>
        </w:rPr>
        <w:t xml:space="preserve"> </w:t>
      </w:r>
      <w:r w:rsidR="00E8450C" w:rsidRPr="00B21489">
        <w:rPr>
          <w:color w:val="000000" w:themeColor="text1"/>
          <w:u w:val="single"/>
          <w:lang w:val="es-ES"/>
        </w:rPr>
        <w:t>instancias</w:t>
      </w:r>
      <w:r w:rsidRPr="00B21489">
        <w:rPr>
          <w:color w:val="000000" w:themeColor="text1"/>
          <w:u w:val="single"/>
          <w:lang w:val="es-ES"/>
        </w:rPr>
        <w:t xml:space="preserve"> auxiliares en el proceso</w:t>
      </w:r>
      <w:r w:rsidRPr="00B21489">
        <w:rPr>
          <w:color w:val="000000" w:themeColor="text1"/>
          <w:lang w:val="es-ES"/>
        </w:rPr>
        <w:t>.</w:t>
      </w:r>
      <w:r w:rsidRPr="004A5EE8">
        <w:rPr>
          <w:lang w:val="es-ES"/>
        </w:rPr>
        <w:t xml:space="preserve"> El presente resumen inclu</w:t>
      </w:r>
      <w:r w:rsidR="00E8450C">
        <w:rPr>
          <w:lang w:val="es-ES"/>
        </w:rPr>
        <w:t>ye</w:t>
      </w:r>
      <w:r w:rsidRPr="004A5EE8">
        <w:rPr>
          <w:lang w:val="es-ES"/>
        </w:rPr>
        <w:t xml:space="preserve"> los elementos proporcionados por las instancias que llevan a </w:t>
      </w:r>
      <w:r w:rsidR="0083746B" w:rsidRPr="004A5EE8">
        <w:rPr>
          <w:lang w:val="es-ES"/>
        </w:rPr>
        <w:t>cabo</w:t>
      </w:r>
      <w:r w:rsidRPr="004A5EE8">
        <w:rPr>
          <w:lang w:val="es-ES"/>
        </w:rPr>
        <w:t xml:space="preserve"> o aportan insumos para la evaluación de riesgo. </w:t>
      </w:r>
    </w:p>
    <w:p w:rsidR="00877516" w:rsidRPr="004A5EE8" w:rsidRDefault="00877516" w:rsidP="00877516">
      <w:pPr>
        <w:spacing w:after="0" w:line="260" w:lineRule="exact"/>
        <w:jc w:val="both"/>
        <w:rPr>
          <w:lang w:val="es-ES"/>
        </w:rPr>
      </w:pPr>
    </w:p>
    <w:tbl>
      <w:tblPr>
        <w:tblStyle w:val="Listaclara-nfasis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035"/>
      </w:tblGrid>
      <w:tr w:rsidR="0074460C" w:rsidRPr="00BC282F" w:rsidTr="00BC28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gridSpan w:val="2"/>
          </w:tcPr>
          <w:p w:rsidR="0074460C" w:rsidRPr="00BC282F" w:rsidRDefault="0074460C" w:rsidP="00E152A5">
            <w:pPr>
              <w:jc w:val="center"/>
              <w:rPr>
                <w:rFonts w:cstheme="minorHAnsi"/>
                <w:lang w:val="es-ES"/>
              </w:rPr>
            </w:pPr>
            <w:r w:rsidRPr="00BC282F">
              <w:rPr>
                <w:rFonts w:cstheme="minorHAnsi"/>
                <w:lang w:val="es-ES"/>
              </w:rPr>
              <w:t>Características, objetivos y duración de los ensayos</w:t>
            </w:r>
          </w:p>
        </w:tc>
      </w:tr>
      <w:tr w:rsidR="00A720A0" w:rsidRPr="00BC282F" w:rsidTr="00424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rsidR="00A720A0" w:rsidRPr="00BC282F" w:rsidRDefault="00A720A0" w:rsidP="001B7EF2">
            <w:pPr>
              <w:rPr>
                <w:rFonts w:cstheme="minorHAnsi"/>
                <w:lang w:val="es-ES"/>
              </w:rPr>
            </w:pPr>
            <w:r w:rsidRPr="00BC282F">
              <w:rPr>
                <w:rFonts w:cstheme="minorHAnsi"/>
                <w:lang w:val="es-ES"/>
              </w:rPr>
              <w:t>Promovente</w:t>
            </w:r>
          </w:p>
        </w:tc>
        <w:tc>
          <w:tcPr>
            <w:tcW w:w="6035" w:type="dxa"/>
            <w:tcBorders>
              <w:top w:val="none" w:sz="0" w:space="0" w:color="auto"/>
              <w:bottom w:val="none" w:sz="0" w:space="0" w:color="auto"/>
              <w:right w:val="none" w:sz="0" w:space="0" w:color="auto"/>
            </w:tcBorders>
          </w:tcPr>
          <w:p w:rsidR="00A720A0" w:rsidRPr="00AA1DBD" w:rsidRDefault="00736012" w:rsidP="00AA1DBD">
            <w:pPr>
              <w:spacing w:line="300" w:lineRule="exact"/>
              <w:jc w:val="both"/>
              <w:cnfStyle w:val="000000100000" w:firstRow="0" w:lastRow="0" w:firstColumn="0" w:lastColumn="0" w:oddVBand="0" w:evenVBand="0" w:oddHBand="1" w:evenHBand="0" w:firstRowFirstColumn="0" w:firstRowLastColumn="0" w:lastRowFirstColumn="0" w:lastRowLastColumn="0"/>
            </w:pPr>
            <w:r>
              <w:t>Monsanto Comercial, S. de R.L. de C.V.</w:t>
            </w:r>
          </w:p>
        </w:tc>
      </w:tr>
      <w:tr w:rsidR="00A720A0" w:rsidRPr="00BC282F" w:rsidTr="00424835">
        <w:tc>
          <w:tcPr>
            <w:cnfStyle w:val="001000000000" w:firstRow="0" w:lastRow="0" w:firstColumn="1" w:lastColumn="0" w:oddVBand="0" w:evenVBand="0" w:oddHBand="0" w:evenHBand="0" w:firstRowFirstColumn="0" w:firstRowLastColumn="0" w:lastRowFirstColumn="0" w:lastRowLastColumn="0"/>
            <w:tcW w:w="2943" w:type="dxa"/>
          </w:tcPr>
          <w:p w:rsidR="00A720A0" w:rsidRPr="00BC282F" w:rsidRDefault="00A720A0" w:rsidP="001B7EF2">
            <w:pPr>
              <w:rPr>
                <w:rFonts w:cstheme="minorHAnsi"/>
                <w:lang w:val="es-ES"/>
              </w:rPr>
            </w:pPr>
            <w:r>
              <w:rPr>
                <w:rFonts w:cstheme="minorHAnsi"/>
                <w:lang w:val="es-ES"/>
              </w:rPr>
              <w:t>Tipo de permiso/</w:t>
            </w:r>
            <w:r w:rsidRPr="00BC282F">
              <w:rPr>
                <w:rFonts w:cstheme="minorHAnsi"/>
                <w:lang w:val="es-ES"/>
              </w:rPr>
              <w:t>autorización</w:t>
            </w:r>
          </w:p>
        </w:tc>
        <w:tc>
          <w:tcPr>
            <w:tcW w:w="6035" w:type="dxa"/>
          </w:tcPr>
          <w:p w:rsidR="00A720A0" w:rsidRPr="00D237E1" w:rsidRDefault="00736012" w:rsidP="00C75679">
            <w:pPr>
              <w:tabs>
                <w:tab w:val="left" w:pos="1032"/>
              </w:tabs>
              <w:cnfStyle w:val="000000000000" w:firstRow="0" w:lastRow="0" w:firstColumn="0" w:lastColumn="0" w:oddVBand="0" w:evenVBand="0" w:oddHBand="0" w:evenHBand="0" w:firstRowFirstColumn="0" w:firstRowLastColumn="0" w:lastRowFirstColumn="0" w:lastRowLastColumn="0"/>
              <w:rPr>
                <w:rFonts w:cs="Calibri"/>
              </w:rPr>
            </w:pPr>
            <w:r>
              <w:rPr>
                <w:rFonts w:cs="Calibri"/>
              </w:rPr>
              <w:t>Etapa Comercial</w:t>
            </w:r>
          </w:p>
        </w:tc>
      </w:tr>
      <w:tr w:rsidR="00A720A0" w:rsidRPr="00BC282F" w:rsidTr="00424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rsidR="00A720A0" w:rsidRPr="00BC282F" w:rsidRDefault="00A720A0" w:rsidP="001B7EF2">
            <w:pPr>
              <w:rPr>
                <w:rFonts w:cstheme="minorHAnsi"/>
                <w:lang w:val="es-ES"/>
              </w:rPr>
            </w:pPr>
            <w:r w:rsidRPr="00BC282F">
              <w:rPr>
                <w:rFonts w:cstheme="minorHAnsi"/>
                <w:lang w:val="es-ES"/>
              </w:rPr>
              <w:t>Organismo</w:t>
            </w:r>
          </w:p>
        </w:tc>
        <w:tc>
          <w:tcPr>
            <w:tcW w:w="6035" w:type="dxa"/>
            <w:tcBorders>
              <w:top w:val="none" w:sz="0" w:space="0" w:color="auto"/>
              <w:bottom w:val="none" w:sz="0" w:space="0" w:color="auto"/>
              <w:right w:val="none" w:sz="0" w:space="0" w:color="auto"/>
            </w:tcBorders>
          </w:tcPr>
          <w:p w:rsidR="00A720A0" w:rsidRPr="0051520D" w:rsidRDefault="000100EE" w:rsidP="004A485E">
            <w:pPr>
              <w:cnfStyle w:val="000000100000" w:firstRow="0" w:lastRow="0" w:firstColumn="0" w:lastColumn="0" w:oddVBand="0" w:evenVBand="0" w:oddHBand="1" w:evenHBand="0" w:firstRowFirstColumn="0" w:firstRowLastColumn="0" w:lastRowFirstColumn="0" w:lastRowLastColumn="0"/>
              <w:rPr>
                <w:rFonts w:cs="Calibri"/>
                <w:i/>
              </w:rPr>
            </w:pPr>
            <w:r>
              <w:rPr>
                <w:rFonts w:cs="Calibri"/>
                <w:i/>
              </w:rPr>
              <w:t>Gossypium hirsutum</w:t>
            </w:r>
            <w:r w:rsidR="00A720A0">
              <w:rPr>
                <w:rFonts w:cs="Calibri"/>
                <w:i/>
              </w:rPr>
              <w:t xml:space="preserve"> </w:t>
            </w:r>
            <w:r w:rsidR="00A720A0" w:rsidRPr="00A720A0">
              <w:rPr>
                <w:rFonts w:cs="Calibri"/>
              </w:rPr>
              <w:t>L.</w:t>
            </w:r>
          </w:p>
        </w:tc>
      </w:tr>
      <w:tr w:rsidR="00A720A0" w:rsidRPr="00BC282F" w:rsidTr="00424835">
        <w:tc>
          <w:tcPr>
            <w:cnfStyle w:val="001000000000" w:firstRow="0" w:lastRow="0" w:firstColumn="1" w:lastColumn="0" w:oddVBand="0" w:evenVBand="0" w:oddHBand="0" w:evenHBand="0" w:firstRowFirstColumn="0" w:firstRowLastColumn="0" w:lastRowFirstColumn="0" w:lastRowLastColumn="0"/>
            <w:tcW w:w="2943" w:type="dxa"/>
          </w:tcPr>
          <w:p w:rsidR="00A720A0" w:rsidRPr="00BC282F" w:rsidRDefault="00A720A0" w:rsidP="001B7EF2">
            <w:pPr>
              <w:rPr>
                <w:rFonts w:cstheme="minorHAnsi"/>
                <w:lang w:val="es-ES"/>
              </w:rPr>
            </w:pPr>
            <w:r w:rsidRPr="00BC282F">
              <w:rPr>
                <w:rFonts w:cstheme="minorHAnsi"/>
                <w:lang w:val="es-ES"/>
              </w:rPr>
              <w:t>Evento</w:t>
            </w:r>
          </w:p>
        </w:tc>
        <w:tc>
          <w:tcPr>
            <w:tcW w:w="6035" w:type="dxa"/>
          </w:tcPr>
          <w:p w:rsidR="00A720A0" w:rsidRPr="00C56D3B" w:rsidRDefault="00736012" w:rsidP="004A485E">
            <w:pPr>
              <w:jc w:val="both"/>
              <w:cnfStyle w:val="000000000000" w:firstRow="0" w:lastRow="0" w:firstColumn="0" w:lastColumn="0" w:oddVBand="0" w:evenVBand="0" w:oddHBand="0" w:evenHBand="0" w:firstRowFirstColumn="0" w:firstRowLastColumn="0" w:lastRowFirstColumn="0" w:lastRowLastColumn="0"/>
              <w:rPr>
                <w:rFonts w:cs="Calibri"/>
                <w:lang w:val="en-US"/>
              </w:rPr>
            </w:pPr>
            <w:r>
              <w:rPr>
                <w:rFonts w:cs="Calibri"/>
                <w:lang w:val="en-US"/>
              </w:rPr>
              <w:t>MON-15985-7 x MON-88913-8</w:t>
            </w:r>
          </w:p>
        </w:tc>
      </w:tr>
      <w:tr w:rsidR="00736012" w:rsidRPr="00BC282F"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single" w:sz="4" w:space="0" w:color="000000" w:themeColor="text1"/>
            </w:tcBorders>
          </w:tcPr>
          <w:p w:rsidR="00736012" w:rsidRPr="00BC282F" w:rsidRDefault="00736012" w:rsidP="00736012">
            <w:pPr>
              <w:rPr>
                <w:rFonts w:cstheme="minorHAnsi"/>
                <w:lang w:val="es-ES"/>
              </w:rPr>
            </w:pPr>
            <w:r w:rsidRPr="00BC282F">
              <w:rPr>
                <w:rFonts w:cstheme="minorHAnsi"/>
                <w:lang w:val="es-ES"/>
              </w:rPr>
              <w:t>Fenotipo</w:t>
            </w:r>
          </w:p>
        </w:tc>
        <w:tc>
          <w:tcPr>
            <w:tcW w:w="6035" w:type="dxa"/>
            <w:tcBorders>
              <w:top w:val="none" w:sz="0" w:space="0" w:color="auto"/>
              <w:bottom w:val="single" w:sz="4" w:space="0" w:color="000000" w:themeColor="text1"/>
              <w:right w:val="none" w:sz="0" w:space="0" w:color="auto"/>
            </w:tcBorders>
          </w:tcPr>
          <w:p w:rsidR="00736012" w:rsidRPr="003A72EE" w:rsidRDefault="00736012" w:rsidP="00736012">
            <w:pPr>
              <w:tabs>
                <w:tab w:val="left" w:pos="1920"/>
              </w:tabs>
              <w:cnfStyle w:val="000000100000" w:firstRow="0" w:lastRow="0" w:firstColumn="0" w:lastColumn="0" w:oddVBand="0" w:evenVBand="0" w:oddHBand="1" w:evenHBand="0" w:firstRowFirstColumn="0" w:firstRowLastColumn="0" w:lastRowFirstColumn="0" w:lastRowLastColumn="0"/>
            </w:pPr>
            <w:r>
              <w:rPr>
                <w:color w:val="000000"/>
              </w:rPr>
              <w:t>Resistencia a insectos lepidópteros y T</w:t>
            </w:r>
            <w:r w:rsidRPr="00FD1843">
              <w:rPr>
                <w:color w:val="000000"/>
              </w:rPr>
              <w:t>olerancia a</w:t>
            </w:r>
            <w:r>
              <w:rPr>
                <w:color w:val="000000"/>
              </w:rPr>
              <w:t>l</w:t>
            </w:r>
            <w:r w:rsidRPr="00FD1843">
              <w:rPr>
                <w:color w:val="000000"/>
              </w:rPr>
              <w:t xml:space="preserve"> herbicida con ingrediente activo</w:t>
            </w:r>
            <w:r>
              <w:rPr>
                <w:color w:val="000000"/>
              </w:rPr>
              <w:t xml:space="preserve"> </w:t>
            </w:r>
            <w:r w:rsidRPr="00FD1843">
              <w:rPr>
                <w:color w:val="000000"/>
              </w:rPr>
              <w:t>glifosato</w:t>
            </w:r>
            <w:r>
              <w:rPr>
                <w:color w:val="000000"/>
              </w:rPr>
              <w:t>.</w:t>
            </w:r>
          </w:p>
        </w:tc>
      </w:tr>
      <w:tr w:rsidR="00736012" w:rsidRPr="00BC282F" w:rsidTr="00E273DD">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6012" w:rsidRPr="00BC282F" w:rsidRDefault="00736012" w:rsidP="00736012">
            <w:pPr>
              <w:rPr>
                <w:rFonts w:cstheme="minorHAnsi"/>
                <w:lang w:val="es-ES"/>
              </w:rPr>
            </w:pPr>
            <w:r w:rsidRPr="00BC282F">
              <w:rPr>
                <w:rFonts w:cstheme="minorHAnsi"/>
                <w:lang w:val="es-ES"/>
              </w:rPr>
              <w:t>Estados</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6012" w:rsidRPr="0081118F" w:rsidRDefault="00736012" w:rsidP="00736012">
            <w:pPr>
              <w:tabs>
                <w:tab w:val="left" w:pos="1809"/>
                <w:tab w:val="center" w:pos="2953"/>
              </w:tabs>
              <w:spacing w:line="340" w:lineRule="exact"/>
              <w:ind w:right="102"/>
              <w:jc w:val="both"/>
              <w:cnfStyle w:val="000000000000" w:firstRow="0" w:lastRow="0" w:firstColumn="0" w:lastColumn="0" w:oddVBand="0" w:evenVBand="0" w:oddHBand="0" w:evenHBand="0" w:firstRowFirstColumn="0" w:firstRowLastColumn="0" w:lastRowFirstColumn="0" w:lastRowLastColumn="0"/>
            </w:pPr>
            <w:r>
              <w:t>Chihuahua</w:t>
            </w:r>
          </w:p>
        </w:tc>
      </w:tr>
      <w:tr w:rsidR="00A720A0" w:rsidRPr="00BC282F"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Sitios de liberación</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00B4" w:rsidRPr="00A8512D" w:rsidRDefault="00736012" w:rsidP="00EC2AE0">
            <w:pPr>
              <w:jc w:val="both"/>
              <w:cnfStyle w:val="000000100000" w:firstRow="0" w:lastRow="0" w:firstColumn="0" w:lastColumn="0" w:oddVBand="0" w:evenVBand="0" w:oddHBand="1" w:evenHBand="0" w:firstRowFirstColumn="0" w:firstRowLastColumn="0" w:lastRowFirstColumn="0" w:lastRowLastColumn="0"/>
              <w:rPr>
                <w:rFonts w:cs="Calibri"/>
              </w:rPr>
            </w:pPr>
            <w:r w:rsidRPr="00736012">
              <w:t xml:space="preserve">Región ecológica “Planicies del centro del desierto Chihuahuense con vegetación xerófila </w:t>
            </w:r>
            <w:proofErr w:type="spellStart"/>
            <w:r w:rsidRPr="00736012">
              <w:t>micrófila</w:t>
            </w:r>
            <w:proofErr w:type="spellEnd"/>
            <w:r w:rsidRPr="00736012">
              <w:t>-halófila”.</w:t>
            </w:r>
          </w:p>
        </w:tc>
      </w:tr>
      <w:tr w:rsidR="00A720A0" w:rsidRPr="00BC282F" w:rsidTr="00E273DD">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98261F">
            <w:pPr>
              <w:rPr>
                <w:rFonts w:cstheme="minorHAnsi"/>
                <w:lang w:val="es-ES"/>
              </w:rPr>
            </w:pPr>
            <w:r w:rsidRPr="00BC282F">
              <w:rPr>
                <w:rFonts w:cstheme="minorHAnsi"/>
                <w:lang w:val="es-ES"/>
              </w:rPr>
              <w:t>Vigencia del permiso</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D237E1" w:rsidRDefault="00C92491" w:rsidP="00CA68FA">
            <w:pPr>
              <w:tabs>
                <w:tab w:val="left" w:pos="1453"/>
              </w:tabs>
              <w:cnfStyle w:val="000000000000" w:firstRow="0" w:lastRow="0" w:firstColumn="0" w:lastColumn="0" w:oddVBand="0" w:evenVBand="0" w:oddHBand="0" w:evenHBand="0" w:firstRowFirstColumn="0" w:firstRowLastColumn="0" w:lastRowFirstColumn="0" w:lastRowLastColumn="0"/>
              <w:rPr>
                <w:rFonts w:cs="Calibri"/>
              </w:rPr>
            </w:pPr>
            <w:r>
              <w:rPr>
                <w:rFonts w:cs="Calibri"/>
              </w:rPr>
              <w:t xml:space="preserve">Primavera </w:t>
            </w:r>
            <w:proofErr w:type="gramStart"/>
            <w:r>
              <w:rPr>
                <w:rFonts w:cs="Calibri"/>
              </w:rPr>
              <w:t>Verano</w:t>
            </w:r>
            <w:proofErr w:type="gramEnd"/>
            <w:r>
              <w:rPr>
                <w:rFonts w:cs="Calibri"/>
              </w:rPr>
              <w:t xml:space="preserve"> 201</w:t>
            </w:r>
            <w:r w:rsidR="00CA68FA">
              <w:rPr>
                <w:rFonts w:cs="Calibri"/>
              </w:rPr>
              <w:t>7</w:t>
            </w:r>
            <w:r w:rsidR="000E362E">
              <w:rPr>
                <w:rFonts w:cs="Calibri"/>
              </w:rPr>
              <w:t>.</w:t>
            </w:r>
          </w:p>
        </w:tc>
      </w:tr>
    </w:tbl>
    <w:p w:rsidR="00D32C9E" w:rsidRDefault="00D32C9E" w:rsidP="001B7EF2">
      <w:pPr>
        <w:rPr>
          <w:lang w:val="es-ES"/>
        </w:rPr>
      </w:pPr>
    </w:p>
    <w:tbl>
      <w:tblPr>
        <w:tblStyle w:val="Listaclara-nfasis11"/>
        <w:tblpPr w:leftFromText="141" w:rightFromText="141" w:vertAnchor="text" w:tblpY="1"/>
        <w:tblW w:w="907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9070"/>
      </w:tblGrid>
      <w:tr w:rsidR="00424835"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0" w:type="dxa"/>
            <w:shd w:val="clear" w:color="auto" w:fill="4F81BD"/>
          </w:tcPr>
          <w:p w:rsidR="00424835" w:rsidRPr="00424835" w:rsidRDefault="00F2641F" w:rsidP="00424835">
            <w:pPr>
              <w:jc w:val="center"/>
              <w:rPr>
                <w:b w:val="0"/>
                <w:bCs w:val="0"/>
                <w:lang w:val="es-ES"/>
              </w:rPr>
            </w:pPr>
            <w:r>
              <w:rPr>
                <w:lang w:val="es-ES"/>
              </w:rPr>
              <w:t>Antecedentes:</w:t>
            </w:r>
            <w:r w:rsidR="00424835">
              <w:rPr>
                <w:lang w:val="es-ES"/>
              </w:rPr>
              <w:t xml:space="preserve"> Liberaciones previas</w:t>
            </w:r>
          </w:p>
        </w:tc>
      </w:tr>
      <w:tr w:rsidR="00B96086" w:rsidTr="00E273DD">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tcPr>
          <w:p w:rsidR="00E27A47" w:rsidRPr="004A2DAC" w:rsidRDefault="00C80FC8" w:rsidP="00C80FC8">
            <w:pPr>
              <w:pStyle w:val="Prrafodelista"/>
              <w:numPr>
                <w:ilvl w:val="0"/>
                <w:numId w:val="24"/>
              </w:numPr>
              <w:tabs>
                <w:tab w:val="left" w:pos="1318"/>
              </w:tabs>
              <w:rPr>
                <w:b w:val="0"/>
                <w:lang w:val="es-ES"/>
              </w:rPr>
            </w:pPr>
            <w:r w:rsidRPr="004A2DAC">
              <w:rPr>
                <w:b w:val="0"/>
                <w:lang w:val="es-ES"/>
              </w:rPr>
              <w:t xml:space="preserve">Solicitud </w:t>
            </w:r>
            <w:r w:rsidR="00E52D80" w:rsidRPr="004A2DAC">
              <w:rPr>
                <w:b w:val="0"/>
                <w:lang w:val="es-ES"/>
              </w:rPr>
              <w:t>etapa experimental 043</w:t>
            </w:r>
            <w:r w:rsidRPr="004A2DAC">
              <w:rPr>
                <w:b w:val="0"/>
                <w:lang w:val="es-ES"/>
              </w:rPr>
              <w:t>_200</w:t>
            </w:r>
            <w:r w:rsidR="00E52D80" w:rsidRPr="004A2DAC">
              <w:rPr>
                <w:b w:val="0"/>
                <w:lang w:val="es-ES"/>
              </w:rPr>
              <w:t>8</w:t>
            </w:r>
            <w:r w:rsidRPr="004A2DAC">
              <w:rPr>
                <w:b w:val="0"/>
                <w:lang w:val="es-ES"/>
              </w:rPr>
              <w:t>, mediante el permiso B00</w:t>
            </w:r>
            <w:r w:rsidR="00736012" w:rsidRPr="004A2DAC">
              <w:rPr>
                <w:b w:val="0"/>
                <w:lang w:val="es-ES"/>
              </w:rPr>
              <w:t>.</w:t>
            </w:r>
            <w:r w:rsidRPr="004A2DAC">
              <w:rPr>
                <w:b w:val="0"/>
                <w:lang w:val="es-ES"/>
              </w:rPr>
              <w:t>04.</w:t>
            </w:r>
            <w:r w:rsidR="00E52D80" w:rsidRPr="004A2DAC">
              <w:rPr>
                <w:b w:val="0"/>
                <w:lang w:val="es-ES"/>
              </w:rPr>
              <w:t>- 1122</w:t>
            </w:r>
          </w:p>
          <w:p w:rsidR="00C80FC8" w:rsidRPr="004A2DAC" w:rsidRDefault="00C80FC8" w:rsidP="00736012">
            <w:pPr>
              <w:pStyle w:val="Prrafodelista"/>
              <w:numPr>
                <w:ilvl w:val="0"/>
                <w:numId w:val="24"/>
              </w:numPr>
              <w:tabs>
                <w:tab w:val="left" w:pos="1318"/>
              </w:tabs>
              <w:rPr>
                <w:b w:val="0"/>
                <w:lang w:val="es-ES"/>
              </w:rPr>
            </w:pPr>
            <w:r w:rsidRPr="004A2DAC">
              <w:rPr>
                <w:b w:val="0"/>
                <w:lang w:val="es-ES"/>
              </w:rPr>
              <w:t xml:space="preserve">Solicitud </w:t>
            </w:r>
            <w:r w:rsidR="00736012" w:rsidRPr="004A2DAC">
              <w:rPr>
                <w:b w:val="0"/>
                <w:lang w:val="es-ES"/>
              </w:rPr>
              <w:t>etapa experimental 03</w:t>
            </w:r>
            <w:r w:rsidR="00E52D80" w:rsidRPr="004A2DAC">
              <w:rPr>
                <w:b w:val="0"/>
                <w:lang w:val="es-ES"/>
              </w:rPr>
              <w:t>7</w:t>
            </w:r>
            <w:r w:rsidRPr="004A2DAC">
              <w:rPr>
                <w:b w:val="0"/>
                <w:lang w:val="es-ES"/>
              </w:rPr>
              <w:t>_200</w:t>
            </w:r>
            <w:r w:rsidR="00736012" w:rsidRPr="004A2DAC">
              <w:rPr>
                <w:b w:val="0"/>
                <w:lang w:val="es-ES"/>
              </w:rPr>
              <w:t>8</w:t>
            </w:r>
            <w:r w:rsidRPr="004A2DAC">
              <w:rPr>
                <w:b w:val="0"/>
                <w:lang w:val="es-ES"/>
              </w:rPr>
              <w:t xml:space="preserve">, mediante el permiso </w:t>
            </w:r>
            <w:r w:rsidR="00736012" w:rsidRPr="004A2DAC">
              <w:rPr>
                <w:b w:val="0"/>
                <w:lang w:val="es-ES"/>
              </w:rPr>
              <w:t>B00.04.- 11</w:t>
            </w:r>
            <w:r w:rsidR="00E52D80" w:rsidRPr="004A2DAC">
              <w:rPr>
                <w:b w:val="0"/>
                <w:lang w:val="es-ES"/>
              </w:rPr>
              <w:t>17</w:t>
            </w:r>
          </w:p>
          <w:p w:rsidR="00736012" w:rsidRPr="004A2DAC" w:rsidRDefault="00736012" w:rsidP="00736012">
            <w:pPr>
              <w:pStyle w:val="Prrafodelista"/>
              <w:numPr>
                <w:ilvl w:val="0"/>
                <w:numId w:val="24"/>
              </w:numPr>
              <w:tabs>
                <w:tab w:val="left" w:pos="1318"/>
              </w:tabs>
              <w:rPr>
                <w:b w:val="0"/>
                <w:lang w:val="es-ES"/>
              </w:rPr>
            </w:pPr>
            <w:r w:rsidRPr="004A2DAC">
              <w:rPr>
                <w:b w:val="0"/>
                <w:lang w:val="es-ES"/>
              </w:rPr>
              <w:t>Solicitud etapa piloto 06</w:t>
            </w:r>
            <w:r w:rsidR="00E52D80" w:rsidRPr="004A2DAC">
              <w:rPr>
                <w:b w:val="0"/>
                <w:lang w:val="es-ES"/>
              </w:rPr>
              <w:t>2</w:t>
            </w:r>
            <w:r w:rsidRPr="004A2DAC">
              <w:rPr>
                <w:b w:val="0"/>
                <w:lang w:val="es-ES"/>
              </w:rPr>
              <w:t>_2009, mediante el permiso  B00.04.03.02.01.</w:t>
            </w:r>
            <w:r w:rsidR="00E52D80" w:rsidRPr="004A2DAC">
              <w:rPr>
                <w:b w:val="0"/>
                <w:lang w:val="es-ES"/>
              </w:rPr>
              <w:t>- 1895</w:t>
            </w:r>
          </w:p>
          <w:p w:rsidR="00736012" w:rsidRPr="004A2DAC" w:rsidRDefault="00736012" w:rsidP="00736012">
            <w:pPr>
              <w:pStyle w:val="Prrafodelista"/>
              <w:numPr>
                <w:ilvl w:val="0"/>
                <w:numId w:val="24"/>
              </w:numPr>
              <w:tabs>
                <w:tab w:val="left" w:pos="1318"/>
              </w:tabs>
              <w:rPr>
                <w:b w:val="0"/>
                <w:lang w:val="es-ES"/>
              </w:rPr>
            </w:pPr>
            <w:r w:rsidRPr="004A2DAC">
              <w:rPr>
                <w:b w:val="0"/>
                <w:lang w:val="es-ES"/>
              </w:rPr>
              <w:t>Solicitud etapa piloto 0</w:t>
            </w:r>
            <w:r w:rsidR="00E52D80" w:rsidRPr="004A2DAC">
              <w:rPr>
                <w:b w:val="0"/>
                <w:lang w:val="es-ES"/>
              </w:rPr>
              <w:t>69</w:t>
            </w:r>
            <w:r w:rsidRPr="004A2DAC">
              <w:rPr>
                <w:b w:val="0"/>
                <w:lang w:val="es-ES"/>
              </w:rPr>
              <w:t>_2009, mediante el permiso  B00.04.03.02.01.</w:t>
            </w:r>
            <w:r w:rsidR="00E52D80" w:rsidRPr="004A2DAC">
              <w:rPr>
                <w:b w:val="0"/>
                <w:lang w:val="es-ES"/>
              </w:rPr>
              <w:t>- 1969</w:t>
            </w:r>
          </w:p>
          <w:p w:rsidR="00E52D80" w:rsidRPr="004A2DAC" w:rsidRDefault="00E52D80" w:rsidP="00736012">
            <w:pPr>
              <w:pStyle w:val="Prrafodelista"/>
              <w:numPr>
                <w:ilvl w:val="0"/>
                <w:numId w:val="24"/>
              </w:numPr>
              <w:tabs>
                <w:tab w:val="left" w:pos="1318"/>
              </w:tabs>
              <w:rPr>
                <w:b w:val="0"/>
                <w:lang w:val="es-ES"/>
              </w:rPr>
            </w:pPr>
            <w:r w:rsidRPr="004A2DAC">
              <w:rPr>
                <w:b w:val="0"/>
                <w:lang w:val="es-ES"/>
              </w:rPr>
              <w:t>Solicitud etapa comercial 055_2011, mediante el permiso  B00.04.03.02.01.- 11452</w:t>
            </w:r>
          </w:p>
          <w:p w:rsidR="00736012" w:rsidRPr="004A2DAC" w:rsidRDefault="00736012" w:rsidP="00736012">
            <w:pPr>
              <w:pStyle w:val="Prrafodelista"/>
              <w:numPr>
                <w:ilvl w:val="0"/>
                <w:numId w:val="24"/>
              </w:numPr>
              <w:tabs>
                <w:tab w:val="left" w:pos="1318"/>
              </w:tabs>
              <w:rPr>
                <w:b w:val="0"/>
                <w:lang w:val="es-ES"/>
              </w:rPr>
            </w:pPr>
            <w:r w:rsidRPr="004A2DAC">
              <w:rPr>
                <w:b w:val="0"/>
                <w:lang w:val="es-ES"/>
              </w:rPr>
              <w:t>Solicitud etapa experimental 06</w:t>
            </w:r>
            <w:r w:rsidR="00E52D80" w:rsidRPr="004A2DAC">
              <w:rPr>
                <w:b w:val="0"/>
                <w:lang w:val="es-ES"/>
              </w:rPr>
              <w:t>0</w:t>
            </w:r>
            <w:r w:rsidRPr="004A2DAC">
              <w:rPr>
                <w:b w:val="0"/>
                <w:lang w:val="es-ES"/>
              </w:rPr>
              <w:t>_2012, mediante el permiso  B00.04.03.02.01.</w:t>
            </w:r>
            <w:r w:rsidR="00E52D80" w:rsidRPr="004A2DAC">
              <w:rPr>
                <w:b w:val="0"/>
                <w:lang w:val="es-ES"/>
              </w:rPr>
              <w:t>- 1969</w:t>
            </w:r>
          </w:p>
          <w:p w:rsidR="00736012" w:rsidRPr="004A2DAC" w:rsidRDefault="00535FD0" w:rsidP="00535FD0">
            <w:pPr>
              <w:pStyle w:val="Prrafodelista"/>
              <w:numPr>
                <w:ilvl w:val="0"/>
                <w:numId w:val="24"/>
              </w:numPr>
              <w:tabs>
                <w:tab w:val="left" w:pos="1318"/>
              </w:tabs>
              <w:rPr>
                <w:b w:val="0"/>
                <w:lang w:val="es-ES"/>
              </w:rPr>
            </w:pPr>
            <w:r w:rsidRPr="004A2DAC">
              <w:rPr>
                <w:b w:val="0"/>
                <w:lang w:val="es-ES"/>
              </w:rPr>
              <w:t>Solicitud etapa piloto 09</w:t>
            </w:r>
            <w:r w:rsidR="00E52D80" w:rsidRPr="004A2DAC">
              <w:rPr>
                <w:b w:val="0"/>
                <w:lang w:val="es-ES"/>
              </w:rPr>
              <w:t>2</w:t>
            </w:r>
            <w:r w:rsidRPr="004A2DAC">
              <w:rPr>
                <w:b w:val="0"/>
                <w:lang w:val="es-ES"/>
              </w:rPr>
              <w:t>_2013, mediante el permiso  B00.04.03.02.01.</w:t>
            </w:r>
            <w:r w:rsidR="00E52D80" w:rsidRPr="004A2DAC">
              <w:rPr>
                <w:b w:val="0"/>
                <w:lang w:val="es-ES"/>
              </w:rPr>
              <w:t>- 1914</w:t>
            </w:r>
          </w:p>
        </w:tc>
      </w:tr>
      <w:tr w:rsidR="00BC282F" w:rsidTr="00E273DD">
        <w:trPr>
          <w:trHeight w:val="387"/>
        </w:trPr>
        <w:tc>
          <w:tcPr>
            <w:cnfStyle w:val="001000000000" w:firstRow="0" w:lastRow="0" w:firstColumn="1" w:lastColumn="0" w:oddVBand="0" w:evenVBand="0" w:oddHBand="0" w:evenHBand="0" w:firstRowFirstColumn="0" w:firstRowLastColumn="0" w:lastRowFirstColumn="0" w:lastRowLastColumn="0"/>
            <w:tcW w:w="9070" w:type="dxa"/>
            <w:shd w:val="clear" w:color="auto" w:fill="4579B9"/>
          </w:tcPr>
          <w:p w:rsidR="005D64D3" w:rsidRPr="00657D2D" w:rsidRDefault="00AB3A20" w:rsidP="00A74F34">
            <w:pPr>
              <w:jc w:val="center"/>
              <w:rPr>
                <w:color w:val="FFFFFF" w:themeColor="background1"/>
                <w:lang w:val="es-ES"/>
              </w:rPr>
            </w:pPr>
            <w:r w:rsidRPr="00657D2D">
              <w:rPr>
                <w:color w:val="FFFFFF" w:themeColor="background1"/>
                <w:lang w:val="es-ES"/>
              </w:rPr>
              <w:t xml:space="preserve">Objetivo y </w:t>
            </w:r>
            <w:r w:rsidR="0083746B" w:rsidRPr="00657D2D">
              <w:rPr>
                <w:color w:val="FFFFFF" w:themeColor="background1"/>
                <w:lang w:val="es-ES"/>
              </w:rPr>
              <w:t>propósito</w:t>
            </w:r>
            <w:r w:rsidRPr="00657D2D">
              <w:rPr>
                <w:color w:val="FFFFFF" w:themeColor="background1"/>
                <w:lang w:val="es-ES"/>
              </w:rPr>
              <w:t xml:space="preserve"> de la liberación al ambiente:</w:t>
            </w:r>
          </w:p>
        </w:tc>
      </w:tr>
      <w:tr w:rsidR="00A74F34" w:rsidTr="00E273DD">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tcPr>
          <w:p w:rsidR="00362E2B" w:rsidRPr="00657D2D" w:rsidRDefault="00535FD0" w:rsidP="004A2DAC">
            <w:pPr>
              <w:tabs>
                <w:tab w:val="left" w:pos="1318"/>
              </w:tabs>
              <w:spacing w:line="276" w:lineRule="auto"/>
              <w:jc w:val="both"/>
              <w:rPr>
                <w:b w:val="0"/>
                <w:lang w:val="es-ES"/>
              </w:rPr>
            </w:pPr>
            <w:r>
              <w:rPr>
                <w:b w:val="0"/>
              </w:rPr>
              <w:t xml:space="preserve">El objetivo </w:t>
            </w:r>
            <w:r w:rsidR="00E52D80">
              <w:rPr>
                <w:b w:val="0"/>
              </w:rPr>
              <w:t>es que los agricultores de las regiones algodoneras</w:t>
            </w:r>
            <w:r>
              <w:rPr>
                <w:b w:val="0"/>
              </w:rPr>
              <w:t xml:space="preserve"> de Chihuahua puedan contar con la opción del algodón </w:t>
            </w:r>
            <w:r w:rsidR="00E52D80">
              <w:rPr>
                <w:b w:val="0"/>
              </w:rPr>
              <w:t>Bollgard</w:t>
            </w:r>
            <w:r>
              <w:rPr>
                <w:b w:val="0"/>
              </w:rPr>
              <w:t>®</w:t>
            </w:r>
            <w:r w:rsidR="00E52D80">
              <w:rPr>
                <w:b w:val="0"/>
              </w:rPr>
              <w:t xml:space="preserve"> II / Solución Faena Flex®</w:t>
            </w:r>
            <w:r>
              <w:rPr>
                <w:b w:val="0"/>
              </w:rPr>
              <w:t xml:space="preserve"> para contender con la</w:t>
            </w:r>
            <w:r w:rsidR="00E52D80">
              <w:rPr>
                <w:b w:val="0"/>
              </w:rPr>
              <w:t xml:space="preserve">s plagas objetivo y </w:t>
            </w:r>
            <w:r>
              <w:rPr>
                <w:b w:val="0"/>
              </w:rPr>
              <w:t>maleza que se presenta en el cultivo.</w:t>
            </w:r>
          </w:p>
        </w:tc>
      </w:tr>
    </w:tbl>
    <w:p w:rsidR="00F91B20" w:rsidRDefault="00F91B20" w:rsidP="001B7EF2"/>
    <w:tbl>
      <w:tblPr>
        <w:tblStyle w:val="Listaclara-nfasis11"/>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827"/>
        <w:gridCol w:w="2491"/>
      </w:tblGrid>
      <w:tr w:rsidR="002E2650"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tcPr>
          <w:p w:rsidR="002E2650" w:rsidRDefault="00D32C9E" w:rsidP="00E152A5">
            <w:pPr>
              <w:jc w:val="center"/>
              <w:rPr>
                <w:lang w:val="es-ES"/>
              </w:rPr>
            </w:pPr>
            <w:r>
              <w:rPr>
                <w:lang w:val="es-ES"/>
              </w:rPr>
              <w:br w:type="page"/>
            </w:r>
            <w:r w:rsidR="002E2650">
              <w:rPr>
                <w:lang w:val="es-ES"/>
              </w:rPr>
              <w:t>Identificación y caracterización de riesgos potenciales</w:t>
            </w:r>
          </w:p>
        </w:tc>
        <w:tc>
          <w:tcPr>
            <w:tcW w:w="6318" w:type="dxa"/>
            <w:gridSpan w:val="2"/>
            <w:tcBorders>
              <w:bottom w:val="single" w:sz="4" w:space="0" w:color="auto"/>
            </w:tcBorders>
            <w:shd w:val="clear" w:color="auto" w:fill="4579B9"/>
          </w:tcPr>
          <w:p w:rsidR="002E2650" w:rsidRPr="00515E83" w:rsidRDefault="002E2650" w:rsidP="00515E8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s-ES"/>
              </w:rPr>
            </w:pPr>
            <w:r w:rsidRPr="00515E83">
              <w:rPr>
                <w:rFonts w:eastAsia="Times New Roman" w:cstheme="minorHAnsi"/>
                <w:lang w:val="es-ES"/>
              </w:rPr>
              <w:t>Consideraciones</w:t>
            </w:r>
          </w:p>
        </w:tc>
      </w:tr>
      <w:tr w:rsidR="00A74F34"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left w:val="single" w:sz="4" w:space="0" w:color="auto"/>
              <w:bottom w:val="single" w:sz="4" w:space="0" w:color="auto"/>
            </w:tcBorders>
          </w:tcPr>
          <w:p w:rsidR="00A74F34" w:rsidRPr="00E273DD" w:rsidRDefault="00A74F34" w:rsidP="00E152A5">
            <w:pPr>
              <w:pStyle w:val="Prrafodelista"/>
              <w:numPr>
                <w:ilvl w:val="0"/>
                <w:numId w:val="11"/>
              </w:numPr>
              <w:tabs>
                <w:tab w:val="left" w:pos="426"/>
              </w:tabs>
              <w:ind w:left="284" w:hanging="142"/>
              <w:rPr>
                <w:color w:val="000000" w:themeColor="text1"/>
                <w:lang w:val="es-ES"/>
              </w:rPr>
            </w:pPr>
            <w:r w:rsidRPr="00E273DD">
              <w:rPr>
                <w:color w:val="000000" w:themeColor="text1"/>
                <w:lang w:val="es-ES"/>
              </w:rPr>
              <w:t>Organismo donador</w:t>
            </w:r>
          </w:p>
        </w:tc>
        <w:tc>
          <w:tcPr>
            <w:tcW w:w="3827" w:type="dxa"/>
            <w:tcBorders>
              <w:top w:val="single" w:sz="4" w:space="0" w:color="auto"/>
              <w:bottom w:val="single" w:sz="4" w:space="0" w:color="auto"/>
            </w:tcBorders>
          </w:tcPr>
          <w:p w:rsidR="00543515" w:rsidRPr="00F51091" w:rsidRDefault="00E52D80" w:rsidP="004A2DAC">
            <w:pPr>
              <w:pStyle w:val="Default"/>
              <w:jc w:val="center"/>
              <w:cnfStyle w:val="000000100000" w:firstRow="0" w:lastRow="0" w:firstColumn="0" w:lastColumn="0" w:oddVBand="0" w:evenVBand="0" w:oddHBand="1" w:evenHBand="0" w:firstRowFirstColumn="0" w:firstRowLastColumn="0" w:lastRowFirstColumn="0" w:lastRowLastColumn="0"/>
              <w:rPr>
                <w:bCs/>
                <w:i/>
                <w:color w:val="000000" w:themeColor="text1"/>
                <w:lang w:val="en-US"/>
              </w:rPr>
            </w:pPr>
            <w:r>
              <w:rPr>
                <w:rFonts w:asciiTheme="minorHAnsi" w:hAnsiTheme="minorHAnsi" w:cstheme="minorBidi"/>
                <w:bCs/>
                <w:i/>
                <w:color w:val="000000" w:themeColor="text1"/>
                <w:sz w:val="22"/>
                <w:szCs w:val="22"/>
                <w:lang w:val="en-US"/>
              </w:rPr>
              <w:t xml:space="preserve">Escheriquia coli, </w:t>
            </w:r>
            <w:r w:rsidR="00C80FC8" w:rsidRPr="00C80FC8">
              <w:rPr>
                <w:rFonts w:asciiTheme="minorHAnsi" w:hAnsiTheme="minorHAnsi" w:cstheme="minorBidi"/>
                <w:bCs/>
                <w:i/>
                <w:color w:val="000000" w:themeColor="text1"/>
                <w:sz w:val="22"/>
                <w:szCs w:val="22"/>
                <w:lang w:val="en-US"/>
              </w:rPr>
              <w:t xml:space="preserve">Agrobacterium </w:t>
            </w:r>
            <w:r w:rsidR="00C80FC8" w:rsidRPr="00C80FC8">
              <w:rPr>
                <w:rFonts w:asciiTheme="minorHAnsi" w:hAnsiTheme="minorHAnsi" w:cstheme="minorBidi"/>
                <w:bCs/>
                <w:i/>
                <w:color w:val="000000" w:themeColor="text1"/>
                <w:sz w:val="22"/>
                <w:szCs w:val="22"/>
                <w:lang w:val="en-US"/>
              </w:rPr>
              <w:lastRenderedPageBreak/>
              <w:t>tumefaciens</w:t>
            </w:r>
            <w:r>
              <w:rPr>
                <w:rFonts w:asciiTheme="minorHAnsi" w:hAnsiTheme="minorHAnsi" w:cstheme="minorBidi"/>
                <w:bCs/>
                <w:i/>
                <w:color w:val="000000" w:themeColor="text1"/>
                <w:sz w:val="22"/>
                <w:szCs w:val="22"/>
                <w:lang w:val="en-US"/>
              </w:rPr>
              <w:t>, Bacillus thuringiensis</w:t>
            </w:r>
          </w:p>
        </w:tc>
        <w:tc>
          <w:tcPr>
            <w:tcW w:w="2491" w:type="dxa"/>
            <w:vMerge w:val="restart"/>
            <w:tcBorders>
              <w:top w:val="single" w:sz="4" w:space="0" w:color="auto"/>
              <w:bottom w:val="single" w:sz="4" w:space="0" w:color="auto"/>
              <w:right w:val="single" w:sz="4" w:space="0" w:color="auto"/>
            </w:tcBorders>
            <w:shd w:val="clear" w:color="auto" w:fill="4579B9"/>
          </w:tcPr>
          <w:p w:rsidR="00A74F34" w:rsidRPr="00E273DD" w:rsidRDefault="00C141CB" w:rsidP="00515E8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s-ES"/>
              </w:rPr>
            </w:pPr>
            <w:r w:rsidRPr="00C265F8">
              <w:rPr>
                <w:rFonts w:eastAsia="Times New Roman" w:cstheme="minorHAnsi"/>
                <w:lang w:val="es-ES"/>
              </w:rPr>
              <w:lastRenderedPageBreak/>
              <w:t xml:space="preserve">Variedad registrada en el </w:t>
            </w:r>
            <w:r w:rsidRPr="00C265F8">
              <w:rPr>
                <w:rFonts w:eastAsia="Times New Roman" w:cstheme="minorHAnsi"/>
                <w:lang w:val="es-ES"/>
              </w:rPr>
              <w:lastRenderedPageBreak/>
              <w:t>CNVV</w:t>
            </w:r>
          </w:p>
        </w:tc>
      </w:tr>
      <w:tr w:rsidR="00A74F34" w:rsidRPr="00BC282F" w:rsidTr="00A74F34">
        <w:trPr>
          <w:trHeight w:val="299"/>
        </w:trPr>
        <w:tc>
          <w:tcPr>
            <w:cnfStyle w:val="001000000000" w:firstRow="0" w:lastRow="0" w:firstColumn="1" w:lastColumn="0" w:oddVBand="0" w:evenVBand="0" w:oddHBand="0" w:evenHBand="0" w:firstRowFirstColumn="0" w:firstRowLastColumn="0" w:lastRowFirstColumn="0" w:lastRowLastColumn="0"/>
            <w:tcW w:w="2802" w:type="dxa"/>
            <w:vMerge w:val="restart"/>
          </w:tcPr>
          <w:p w:rsidR="00A74F34" w:rsidRPr="00E273DD" w:rsidRDefault="00A74F34" w:rsidP="00E152A5">
            <w:pPr>
              <w:pStyle w:val="Prrafodelista"/>
              <w:numPr>
                <w:ilvl w:val="0"/>
                <w:numId w:val="11"/>
              </w:numPr>
              <w:tabs>
                <w:tab w:val="left" w:pos="426"/>
              </w:tabs>
              <w:ind w:left="284" w:hanging="142"/>
              <w:rPr>
                <w:color w:val="000000" w:themeColor="text1"/>
                <w:lang w:val="es-ES"/>
              </w:rPr>
            </w:pPr>
            <w:r w:rsidRPr="00E273DD">
              <w:rPr>
                <w:color w:val="000000" w:themeColor="text1"/>
                <w:lang w:val="es-ES"/>
              </w:rPr>
              <w:lastRenderedPageBreak/>
              <w:t xml:space="preserve">Organismo receptor </w:t>
            </w:r>
          </w:p>
          <w:p w:rsidR="00A74F34" w:rsidRPr="00E273DD" w:rsidRDefault="00A74F34" w:rsidP="00DD5DB4">
            <w:pPr>
              <w:tabs>
                <w:tab w:val="left" w:pos="426"/>
              </w:tabs>
              <w:ind w:left="142"/>
              <w:rPr>
                <w:color w:val="000000" w:themeColor="text1"/>
                <w:lang w:val="es-ES"/>
              </w:rPr>
            </w:pPr>
            <w:r w:rsidRPr="00E273DD">
              <w:rPr>
                <w:color w:val="000000" w:themeColor="text1"/>
                <w:lang w:val="es-ES"/>
              </w:rPr>
              <w:t xml:space="preserve">   (Spp y variedad)</w:t>
            </w:r>
          </w:p>
        </w:tc>
        <w:tc>
          <w:tcPr>
            <w:tcW w:w="3827" w:type="dxa"/>
            <w:vMerge w:val="restart"/>
            <w:tcBorders>
              <w:top w:val="single" w:sz="4" w:space="0" w:color="auto"/>
            </w:tcBorders>
            <w:vAlign w:val="center"/>
          </w:tcPr>
          <w:p w:rsidR="00A74F34" w:rsidRPr="00E273DD" w:rsidRDefault="00F661B7" w:rsidP="00515E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s-ES"/>
              </w:rPr>
            </w:pPr>
            <w:r>
              <w:rPr>
                <w:rFonts w:cs="Calibri"/>
                <w:i/>
              </w:rPr>
              <w:t xml:space="preserve">Gossypium hirsutum </w:t>
            </w:r>
            <w:r w:rsidRPr="00A720A0">
              <w:rPr>
                <w:rFonts w:cs="Calibri"/>
              </w:rPr>
              <w:t>L.</w:t>
            </w:r>
          </w:p>
        </w:tc>
        <w:tc>
          <w:tcPr>
            <w:tcW w:w="2491" w:type="dxa"/>
            <w:vMerge/>
            <w:tcBorders>
              <w:top w:val="single" w:sz="4" w:space="0" w:color="auto"/>
            </w:tcBorders>
            <w:shd w:val="clear" w:color="auto" w:fill="4579B9"/>
          </w:tcPr>
          <w:p w:rsidR="00A74F34" w:rsidRPr="00E273DD" w:rsidRDefault="00A74F34" w:rsidP="00515E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s-ES"/>
              </w:rPr>
            </w:pPr>
          </w:p>
        </w:tc>
      </w:tr>
      <w:tr w:rsidR="00BC282F" w:rsidRPr="00BC282F" w:rsidTr="00E273DD">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auto"/>
              <w:left w:val="single" w:sz="4" w:space="0" w:color="auto"/>
              <w:bottom w:val="single" w:sz="4" w:space="0" w:color="000000" w:themeColor="text1"/>
            </w:tcBorders>
          </w:tcPr>
          <w:p w:rsidR="00BC282F" w:rsidRPr="00E273DD" w:rsidRDefault="00BC282F" w:rsidP="00E152A5">
            <w:pPr>
              <w:pStyle w:val="Prrafodelista"/>
              <w:numPr>
                <w:ilvl w:val="0"/>
                <w:numId w:val="11"/>
              </w:numPr>
              <w:tabs>
                <w:tab w:val="left" w:pos="426"/>
              </w:tabs>
              <w:ind w:left="284" w:hanging="142"/>
              <w:rPr>
                <w:color w:val="000000" w:themeColor="text1"/>
                <w:lang w:val="es-ES"/>
              </w:rPr>
            </w:pPr>
          </w:p>
        </w:tc>
        <w:tc>
          <w:tcPr>
            <w:tcW w:w="3827" w:type="dxa"/>
            <w:vMerge/>
            <w:tcBorders>
              <w:top w:val="single" w:sz="4" w:space="0" w:color="auto"/>
              <w:bottom w:val="single" w:sz="4" w:space="0" w:color="000000" w:themeColor="text1"/>
            </w:tcBorders>
          </w:tcPr>
          <w:p w:rsidR="00BC282F" w:rsidRPr="00E273DD" w:rsidRDefault="00BC282F" w:rsidP="00CA2BE3">
            <w:pPr>
              <w:cnfStyle w:val="000000100000" w:firstRow="0" w:lastRow="0" w:firstColumn="0" w:lastColumn="0" w:oddVBand="0" w:evenVBand="0" w:oddHBand="1" w:evenHBand="0" w:firstRowFirstColumn="0" w:firstRowLastColumn="0" w:lastRowFirstColumn="0" w:lastRowLastColumn="0"/>
              <w:rPr>
                <w:i/>
                <w:color w:val="000000" w:themeColor="text1"/>
              </w:rPr>
            </w:pPr>
          </w:p>
        </w:tc>
        <w:tc>
          <w:tcPr>
            <w:tcW w:w="2491" w:type="dxa"/>
            <w:tcBorders>
              <w:top w:val="single" w:sz="4" w:space="0" w:color="auto"/>
              <w:bottom w:val="single" w:sz="4" w:space="0" w:color="000000" w:themeColor="text1"/>
              <w:right w:val="single" w:sz="4" w:space="0" w:color="auto"/>
            </w:tcBorders>
          </w:tcPr>
          <w:p w:rsidR="00BC282F" w:rsidRPr="00E273DD" w:rsidRDefault="00586228" w:rsidP="00BC282F">
            <w:pPr>
              <w:cnfStyle w:val="000000100000" w:firstRow="0" w:lastRow="0" w:firstColumn="0" w:lastColumn="0" w:oddVBand="0" w:evenVBand="0" w:oddHBand="1" w:evenHBand="0" w:firstRowFirstColumn="0" w:firstRowLastColumn="0" w:lastRowFirstColumn="0" w:lastRowLastColumn="0"/>
              <w:rPr>
                <w:color w:val="000000" w:themeColor="text1"/>
                <w:lang w:val="en-US"/>
              </w:rPr>
            </w:pPr>
            <w:r w:rsidRPr="00E273DD">
              <w:rPr>
                <w:color w:val="000000" w:themeColor="text1"/>
                <w:lang w:val="en-US"/>
              </w:rPr>
              <w:fldChar w:fldCharType="begin">
                <w:ffData>
                  <w:name w:val="Casilla67"/>
                  <w:enabled/>
                  <w:calcOnExit w:val="0"/>
                  <w:checkBox>
                    <w:sizeAuto/>
                    <w:default w:val="0"/>
                  </w:checkBox>
                </w:ffData>
              </w:fldChar>
            </w:r>
            <w:bookmarkStart w:id="0" w:name="Casilla67"/>
            <w:r w:rsidR="00BC282F" w:rsidRPr="00E273DD">
              <w:rPr>
                <w:color w:val="000000" w:themeColor="text1"/>
              </w:rPr>
              <w:instrText xml:space="preserve"> FORMCHECKBOX </w:instrText>
            </w:r>
            <w:r w:rsidR="00FD7B69">
              <w:rPr>
                <w:color w:val="000000" w:themeColor="text1"/>
                <w:lang w:val="en-US"/>
              </w:rPr>
            </w:r>
            <w:r w:rsidR="00FD7B69">
              <w:rPr>
                <w:color w:val="000000" w:themeColor="text1"/>
                <w:lang w:val="en-US"/>
              </w:rPr>
              <w:fldChar w:fldCharType="separate"/>
            </w:r>
            <w:r w:rsidRPr="00E273DD">
              <w:rPr>
                <w:color w:val="000000" w:themeColor="text1"/>
                <w:lang w:val="en-US"/>
              </w:rPr>
              <w:fldChar w:fldCharType="end"/>
            </w:r>
            <w:bookmarkEnd w:id="0"/>
            <w:r w:rsidR="00BC282F" w:rsidRPr="00E273DD">
              <w:rPr>
                <w:color w:val="000000" w:themeColor="text1"/>
              </w:rPr>
              <w:t xml:space="preserve">Si         </w:t>
            </w:r>
            <w:r w:rsidRPr="00E273DD">
              <w:rPr>
                <w:color w:val="000000" w:themeColor="text1"/>
                <w:lang w:val="en-US"/>
              </w:rPr>
              <w:fldChar w:fldCharType="begin">
                <w:ffData>
                  <w:name w:val="Casilla68"/>
                  <w:enabled/>
                  <w:calcOnExit w:val="0"/>
                  <w:checkBox>
                    <w:sizeAuto/>
                    <w:default w:val="0"/>
                    <w:checked/>
                  </w:checkBox>
                </w:ffData>
              </w:fldChar>
            </w:r>
            <w:bookmarkStart w:id="1" w:name="Casilla68"/>
            <w:r w:rsidR="00BC282F" w:rsidRPr="00E273DD">
              <w:rPr>
                <w:color w:val="000000" w:themeColor="text1"/>
              </w:rPr>
              <w:instrText xml:space="preserve"> FORMCHECK</w:instrText>
            </w:r>
            <w:r w:rsidR="00BC282F" w:rsidRPr="00E273DD">
              <w:rPr>
                <w:color w:val="000000" w:themeColor="text1"/>
                <w:lang w:val="en-US"/>
              </w:rPr>
              <w:instrText xml:space="preserve">BOX </w:instrText>
            </w:r>
            <w:r w:rsidR="00FD7B69">
              <w:rPr>
                <w:color w:val="000000" w:themeColor="text1"/>
                <w:lang w:val="en-US"/>
              </w:rPr>
            </w:r>
            <w:r w:rsidR="00FD7B69">
              <w:rPr>
                <w:color w:val="000000" w:themeColor="text1"/>
                <w:lang w:val="en-US"/>
              </w:rPr>
              <w:fldChar w:fldCharType="separate"/>
            </w:r>
            <w:r w:rsidRPr="00E273DD">
              <w:rPr>
                <w:color w:val="000000" w:themeColor="text1"/>
                <w:lang w:val="en-US"/>
              </w:rPr>
              <w:fldChar w:fldCharType="end"/>
            </w:r>
            <w:bookmarkEnd w:id="1"/>
            <w:r w:rsidR="00BC282F" w:rsidRPr="00E273DD">
              <w:rPr>
                <w:color w:val="000000" w:themeColor="text1"/>
                <w:lang w:val="en-US"/>
              </w:rPr>
              <w:t>No</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736707">
            <w:pPr>
              <w:pStyle w:val="Prrafodelista"/>
              <w:numPr>
                <w:ilvl w:val="0"/>
                <w:numId w:val="11"/>
              </w:numPr>
              <w:tabs>
                <w:tab w:val="left" w:pos="426"/>
              </w:tabs>
              <w:ind w:left="284" w:hanging="142"/>
              <w:rPr>
                <w:lang w:val="es-ES"/>
              </w:rPr>
            </w:pPr>
            <w:r>
              <w:rPr>
                <w:lang w:val="es-ES"/>
              </w:rPr>
              <w:t>Caracterización molecular (método de  transformación, e</w:t>
            </w:r>
            <w:r w:rsidRPr="00F815D1">
              <w:rPr>
                <w:lang w:val="es-ES"/>
              </w:rPr>
              <w:t xml:space="preserve">stabilidad </w:t>
            </w:r>
            <w:r>
              <w:rPr>
                <w:lang w:val="es-ES"/>
              </w:rPr>
              <w:t xml:space="preserve">genética y fenotípica </w:t>
            </w:r>
            <w:r w:rsidRPr="00F815D1">
              <w:rPr>
                <w:lang w:val="es-ES"/>
              </w:rPr>
              <w:t>y tipo de herencia</w:t>
            </w:r>
            <w:r>
              <w:rPr>
                <w:lang w:val="es-ES"/>
              </w:rPr>
              <w:t>)</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E5929" w:rsidRPr="006D2708" w:rsidRDefault="00633098" w:rsidP="004A2DAC">
            <w:pPr>
              <w:spacing w:line="276" w:lineRule="auto"/>
              <w:jc w:val="both"/>
              <w:cnfStyle w:val="000000000000" w:firstRow="0" w:lastRow="0" w:firstColumn="0" w:lastColumn="0" w:oddVBand="0" w:evenVBand="0" w:oddHBand="0" w:evenHBand="0" w:firstRowFirstColumn="0" w:firstRowLastColumn="0" w:lastRowFirstColumn="0" w:lastRowLastColumn="0"/>
            </w:pPr>
            <w:r w:rsidRPr="00633098">
              <w:t xml:space="preserve">El </w:t>
            </w:r>
            <w:r w:rsidR="00E52D80">
              <w:t xml:space="preserve">algodón B2RF, evento MON-1585-7 x MON-88913-8, se obtuvo mediante cruza convencional a partir de los eventos MON-1585-7 y MON-88913-8. El algodón B2RF contiene los </w:t>
            </w:r>
            <w:r w:rsidR="0074776B">
              <w:t xml:space="preserve">genes </w:t>
            </w:r>
            <w:r w:rsidR="0074776B" w:rsidRPr="0074776B">
              <w:rPr>
                <w:i/>
              </w:rPr>
              <w:t>cry1Ac</w:t>
            </w:r>
            <w:r w:rsidR="0074776B">
              <w:t xml:space="preserve"> y </w:t>
            </w:r>
            <w:r w:rsidR="0074776B" w:rsidRPr="0074776B">
              <w:rPr>
                <w:i/>
              </w:rPr>
              <w:t>cry2Ab</w:t>
            </w:r>
            <w:r w:rsidR="0074776B">
              <w:rPr>
                <w:i/>
              </w:rPr>
              <w:t xml:space="preserve"> </w:t>
            </w:r>
            <w:r w:rsidR="0074776B">
              <w:t xml:space="preserve">de </w:t>
            </w:r>
            <w:r w:rsidR="0074776B">
              <w:rPr>
                <w:i/>
              </w:rPr>
              <w:t xml:space="preserve">Bacillus thuringiensis </w:t>
            </w:r>
            <w:r w:rsidR="0074776B">
              <w:t xml:space="preserve">subsp. </w:t>
            </w:r>
            <w:proofErr w:type="spellStart"/>
            <w:proofErr w:type="gramStart"/>
            <w:r w:rsidR="0074776B">
              <w:rPr>
                <w:i/>
              </w:rPr>
              <w:t>kurstaki</w:t>
            </w:r>
            <w:proofErr w:type="spellEnd"/>
            <w:proofErr w:type="gramEnd"/>
            <w:r w:rsidR="0074776B">
              <w:rPr>
                <w:i/>
              </w:rPr>
              <w:t xml:space="preserve"> </w:t>
            </w:r>
            <w:r w:rsidR="0074776B">
              <w:t>que le confieren resistencia al ataque de insectos del complejo bellotero (</w:t>
            </w:r>
            <w:r w:rsidR="0074776B">
              <w:rPr>
                <w:i/>
              </w:rPr>
              <w:t xml:space="preserve">Heliothis virescens </w:t>
            </w:r>
            <w:r w:rsidR="0074776B">
              <w:t>Fabricius y</w:t>
            </w:r>
            <w:r w:rsidR="0074776B">
              <w:rPr>
                <w:i/>
              </w:rPr>
              <w:t xml:space="preserve"> Helicoverpa zea </w:t>
            </w:r>
            <w:r w:rsidR="0074776B">
              <w:t>Boddie), gusano rosado (</w:t>
            </w:r>
            <w:r w:rsidR="0074776B">
              <w:rPr>
                <w:i/>
              </w:rPr>
              <w:t xml:space="preserve">Pectinophora gossypiella </w:t>
            </w:r>
            <w:r w:rsidR="0074776B">
              <w:t>Saunders), gusano soldado (</w:t>
            </w:r>
            <w:proofErr w:type="spellStart"/>
            <w:r w:rsidR="0074776B">
              <w:rPr>
                <w:i/>
              </w:rPr>
              <w:t>Spodotera</w:t>
            </w:r>
            <w:proofErr w:type="spellEnd"/>
            <w:r w:rsidR="0074776B">
              <w:rPr>
                <w:i/>
              </w:rPr>
              <w:t xml:space="preserve"> exigua </w:t>
            </w:r>
            <w:proofErr w:type="spellStart"/>
            <w:r w:rsidR="0074776B">
              <w:t>Hübner</w:t>
            </w:r>
            <w:proofErr w:type="spellEnd"/>
            <w:r w:rsidR="0074776B">
              <w:t>) y gusano cogollero (</w:t>
            </w:r>
            <w:proofErr w:type="spellStart"/>
            <w:r w:rsidR="0074776B">
              <w:rPr>
                <w:i/>
              </w:rPr>
              <w:t>Spodoptera</w:t>
            </w:r>
            <w:proofErr w:type="spellEnd"/>
            <w:r w:rsidR="0074776B">
              <w:rPr>
                <w:i/>
              </w:rPr>
              <w:t xml:space="preserve"> frugiperda </w:t>
            </w:r>
            <w:r w:rsidR="0074776B">
              <w:t xml:space="preserve">Smith), y dos copias del gen </w:t>
            </w:r>
            <w:r w:rsidR="0074776B">
              <w:rPr>
                <w:i/>
              </w:rPr>
              <w:t xml:space="preserve">cp4 epsps </w:t>
            </w:r>
            <w:r w:rsidR="0074776B">
              <w:t xml:space="preserve">de </w:t>
            </w:r>
            <w:r w:rsidR="0074776B">
              <w:rPr>
                <w:i/>
              </w:rPr>
              <w:t>Agrobacterium</w:t>
            </w:r>
            <w:r w:rsidR="00A93B86">
              <w:rPr>
                <w:i/>
              </w:rPr>
              <w:t xml:space="preserve"> tumefaciens</w:t>
            </w:r>
            <w:r w:rsidR="00A93B86">
              <w:t xml:space="preserve"> cepa CP4 que le confieren tolerancia al herbicida Faena Fuerte con </w:t>
            </w:r>
            <w:proofErr w:type="spellStart"/>
            <w:r w:rsidR="00A93B86">
              <w:t>Transorb</w:t>
            </w:r>
            <w:proofErr w:type="spellEnd"/>
            <w:r w:rsidR="00A93B86">
              <w:t xml:space="preserve">®. Aparte de la resistencia a insectos y tolerancia al herbicida conferidas por la inserción de los eventos MON-15985-7 y MON-88913-8, no hay diferencias fenotípicas que arrojen características biológicamente significativas entre el algodón B2RF y su contraparte convencional. Este evento apilado consiste en la combinación, por métodos tradicionales, de dos líneas parentales genéticamente modificadas derivadas de MON-15985-7 y MON-88913-8, que subsecuentemente hereda las características de resistencia a lepidópteros y tolerancia a glifosato de MON-15985-7 y MON-88913-8, respectivamente. La especificidad de las proteínas </w:t>
            </w:r>
            <w:r w:rsidR="00A93B86">
              <w:rPr>
                <w:i/>
              </w:rPr>
              <w:t>Cry</w:t>
            </w:r>
            <w:r w:rsidR="00A93B86">
              <w:t xml:space="preserve"> define la sensibilidad relativa del algodón </w:t>
            </w:r>
            <w:proofErr w:type="spellStart"/>
            <w:r w:rsidR="006D2708">
              <w:rPr>
                <w:i/>
              </w:rPr>
              <w:t>Bt</w:t>
            </w:r>
            <w:proofErr w:type="spellEnd"/>
            <w:r w:rsidR="006D2708">
              <w:t xml:space="preserve"> al daño por plagas determinadas. En </w:t>
            </w:r>
            <w:proofErr w:type="spellStart"/>
            <w:r w:rsidR="006D2708">
              <w:t>Bollgard®II</w:t>
            </w:r>
            <w:proofErr w:type="spellEnd"/>
            <w:r w:rsidR="006D2708">
              <w:t xml:space="preserve"> (B2), se han insertado genes que codifican y promueven la producción, dentro de la planta, de proteínas </w:t>
            </w:r>
            <w:r w:rsidR="006D2708">
              <w:rPr>
                <w:i/>
              </w:rPr>
              <w:t>Cry</w:t>
            </w:r>
            <w:r w:rsidR="006D2708">
              <w:t xml:space="preserve"> que son tóxicas para ciertos tipos de larvas de plagas del algodón y otros cultivos. </w:t>
            </w:r>
          </w:p>
        </w:tc>
      </w:tr>
      <w:tr w:rsidR="00543515"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4A5EE8">
            <w:pPr>
              <w:pStyle w:val="Prrafodelista"/>
              <w:numPr>
                <w:ilvl w:val="0"/>
                <w:numId w:val="11"/>
              </w:numPr>
              <w:tabs>
                <w:tab w:val="left" w:pos="426"/>
              </w:tabs>
              <w:ind w:left="284" w:hanging="142"/>
              <w:rPr>
                <w:lang w:val="es-ES"/>
              </w:rPr>
            </w:pPr>
            <w:r>
              <w:rPr>
                <w:lang w:val="es-ES"/>
              </w:rPr>
              <w:t>Capacidad de supervivencia, establecimiento y diseminación del OGM</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2F2B" w:rsidRPr="00372F2B" w:rsidRDefault="00371726" w:rsidP="004A2DA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cs="Helvetica"/>
                <w:lang w:val="es-ES"/>
              </w:rPr>
            </w:pPr>
            <w:r w:rsidRPr="00371726">
              <w:rPr>
                <w:rFonts w:cs="Helvetica"/>
                <w:lang w:val="es-ES"/>
              </w:rPr>
              <w:t>Las semillas del algodón pueden dispersarse en entornos naturales a través del agua y las aves. Las actividades humanas que pueden llevar a la dispersión de semilla incluyen el derrame al momento de la siembra, el transporte de semillas, así como la alimentación del ganado con subproductos de semilla de algodón o condiciones adversas del tiempo y raramente a través de los animales. A diferencia de otros cultivos, existe potencial de escapar al cultivo para tres formas diferentes de semilla de algodón: la semilla negra (deshilada mediante ácido) al momento de la plantación, la semilla velluda (desmotada) y la semilla de algodón (sin procesar) después del cultivo.</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E152A5">
            <w:pPr>
              <w:pStyle w:val="Prrafodelista"/>
              <w:numPr>
                <w:ilvl w:val="0"/>
                <w:numId w:val="11"/>
              </w:numPr>
              <w:tabs>
                <w:tab w:val="left" w:pos="426"/>
              </w:tabs>
              <w:ind w:left="284" w:hanging="142"/>
              <w:rPr>
                <w:lang w:val="es-ES"/>
              </w:rPr>
            </w:pPr>
            <w:r>
              <w:rPr>
                <w:lang w:val="es-ES"/>
              </w:rPr>
              <w:t>Patogenicidad/ Sanidad vegetal</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5F1B" w:rsidRPr="00264E67" w:rsidRDefault="00371726" w:rsidP="004A2DAC">
            <w:pPr>
              <w:spacing w:line="276" w:lineRule="auto"/>
              <w:jc w:val="both"/>
              <w:cnfStyle w:val="000000000000" w:firstRow="0" w:lastRow="0" w:firstColumn="0" w:lastColumn="0" w:oddVBand="0" w:evenVBand="0" w:oddHBand="0" w:evenHBand="0" w:firstRowFirstColumn="0" w:firstRowLastColumn="0" w:lastRowFirstColumn="0" w:lastRowLastColumn="0"/>
              <w:rPr>
                <w:lang w:val="es-ES"/>
              </w:rPr>
            </w:pPr>
            <w:r w:rsidRPr="00371726">
              <w:rPr>
                <w:lang w:val="es-ES"/>
              </w:rPr>
              <w:t xml:space="preserve">El manejo de resistencia no es una cuestión particular de las plantas genéticamente modificadas para tolerancia a insectos. La resistencia de insectos a las estrategias de control es un fenómeno que se desarrolla naturalmente, posible de ocurrir con cualquier plaga que se encuentre bajo fuerte presión de selección por </w:t>
            </w:r>
            <w:r w:rsidRPr="00371726">
              <w:rPr>
                <w:lang w:val="es-ES"/>
              </w:rPr>
              <w:lastRenderedPageBreak/>
              <w:t xml:space="preserve">cualquier herramienta utilizada para su control. El uso indiscriminado de insecticidas convencionales como </w:t>
            </w:r>
            <w:proofErr w:type="spellStart"/>
            <w:r w:rsidRPr="00371726">
              <w:rPr>
                <w:lang w:val="es-ES"/>
              </w:rPr>
              <w:t>organoclorados</w:t>
            </w:r>
            <w:proofErr w:type="spellEnd"/>
            <w:r w:rsidRPr="00371726">
              <w:rPr>
                <w:lang w:val="es-ES"/>
              </w:rPr>
              <w:t xml:space="preserve">, organofosforados y piretroides contribuye al desarrollo de resistencia a estas clases de productos en centenas de especies de artrópodos. Para maximizar la durabilidad y la utilidad de cualquier herramienta utilizada para el control de insectos, es esencial que las estrategias de manejo de resistencia sean adoptadas para retardar o evitar la evolución de la resistencia. La evolución de la resistencia a insecticidas (tanto insecticidas convencionales como proteínas insecticidas producidas por plantas genéticamente modificadas) depende de aspectos genéticos (base genética de la resistencia, frecuencia inicial de alelos de resistencia en la población de insectos-blanco), aspectos biológicos/ecológicos (competitividad de los individuos resistentes en campo) y aspectos operacionales (prácticas agrícolas y estrategia de manejo de la resistencia). La tecnología de control de insectos que utiliza genes </w:t>
            </w:r>
            <w:proofErr w:type="spellStart"/>
            <w:r w:rsidRPr="00371726">
              <w:rPr>
                <w:lang w:val="es-ES"/>
              </w:rPr>
              <w:t>cry</w:t>
            </w:r>
            <w:proofErr w:type="spellEnd"/>
            <w:r w:rsidRPr="00371726">
              <w:rPr>
                <w:lang w:val="es-ES"/>
              </w:rPr>
              <w:t xml:space="preserve"> en plantas y expresa proteínas insecticidas, como B2 (en este caso los genes cry1Ac y cry2Ab y las proteínas Cry1Ac y Cry2Ab, respectivamente), necesita de medidas proactivas para evitar o retardar la evolución de la resistencia de los insectos a estas proteínas. Esta acción es fundamental para mantener la eficiencia y la durabilidad del producto.</w:t>
            </w:r>
          </w:p>
        </w:tc>
      </w:tr>
      <w:tr w:rsidR="00543515" w:rsidTr="00E273DD">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280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E93405" w:rsidDel="00CA0E1A" w:rsidRDefault="00543515" w:rsidP="00E93405">
            <w:pPr>
              <w:pStyle w:val="Prrafodelista"/>
              <w:numPr>
                <w:ilvl w:val="0"/>
                <w:numId w:val="11"/>
              </w:numPr>
              <w:tabs>
                <w:tab w:val="left" w:pos="426"/>
              </w:tabs>
              <w:ind w:left="284" w:hanging="142"/>
              <w:rPr>
                <w:lang w:val="es-ES"/>
              </w:rPr>
            </w:pPr>
            <w:r>
              <w:rPr>
                <w:lang w:val="es-ES"/>
              </w:rPr>
              <w:lastRenderedPageBreak/>
              <w:t xml:space="preserve">Flujo génico, hibridación e introgresión. </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tcPr>
          <w:p w:rsidR="00543515" w:rsidRPr="00E273DD" w:rsidDel="00CA0E1A" w:rsidRDefault="00543515" w:rsidP="00771D1C">
            <w:pPr>
              <w:jc w:val="both"/>
              <w:cnfStyle w:val="000000100000" w:firstRow="0" w:lastRow="0" w:firstColumn="0" w:lastColumn="0" w:oddVBand="0" w:evenVBand="0" w:oddHBand="1" w:evenHBand="0" w:firstRowFirstColumn="0" w:firstRowLastColumn="0" w:lastRowFirstColumn="0" w:lastRowLastColumn="0"/>
              <w:rPr>
                <w:b/>
                <w:color w:val="FFFFFF" w:themeColor="background1"/>
                <w:lang w:val="es-ES"/>
              </w:rPr>
            </w:pPr>
            <w:r w:rsidRPr="00E273DD">
              <w:rPr>
                <w:b/>
                <w:color w:val="FFFFFF" w:themeColor="background1"/>
                <w:lang w:val="es-ES"/>
              </w:rPr>
              <w:t>Convencionales</w:t>
            </w:r>
          </w:p>
        </w:tc>
      </w:tr>
      <w:tr w:rsidR="00543515" w:rsidTr="00E273DD">
        <w:trPr>
          <w:trHeight w:val="1073"/>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B062B6" w:rsidRDefault="00B91A0C" w:rsidP="00B91A0C">
            <w:pPr>
              <w:spacing w:line="276" w:lineRule="auto"/>
              <w:jc w:val="both"/>
              <w:cnfStyle w:val="000000000000" w:firstRow="0" w:lastRow="0" w:firstColumn="0" w:lastColumn="0" w:oddVBand="0" w:evenVBand="0" w:oddHBand="0" w:evenHBand="0" w:firstRowFirstColumn="0" w:firstRowLastColumn="0" w:lastRowFirstColumn="0" w:lastRowLastColumn="0"/>
              <w:rPr>
                <w:lang w:val="es-ES"/>
              </w:rPr>
            </w:pPr>
            <w:r>
              <w:t xml:space="preserve">El entrecruzamiento entre variedades comerciales de </w:t>
            </w:r>
            <w:r>
              <w:rPr>
                <w:i/>
              </w:rPr>
              <w:t>G. hirsutum</w:t>
            </w:r>
            <w:r>
              <w:t xml:space="preserve"> L. es bajo y ocurre a través de insectos, de tal manera que la frecuencia de polinización cruzada entre variedades de algodón depende de las poblaciones de insectos y su actividad migratoria al momento de la polinización.</w:t>
            </w:r>
          </w:p>
        </w:tc>
      </w:tr>
      <w:tr w:rsidR="00543515" w:rsidTr="00E273DD">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tcPr>
          <w:p w:rsidR="00543515" w:rsidRPr="00E273DD" w:rsidRDefault="00543515" w:rsidP="00771D1C">
            <w:pPr>
              <w:jc w:val="both"/>
              <w:cnfStyle w:val="000000100000" w:firstRow="0" w:lastRow="0" w:firstColumn="0" w:lastColumn="0" w:oddVBand="0" w:evenVBand="0" w:oddHBand="1" w:evenHBand="0" w:firstRowFirstColumn="0" w:firstRowLastColumn="0" w:lastRowFirstColumn="0" w:lastRowLastColumn="0"/>
              <w:rPr>
                <w:b/>
                <w:color w:val="FFFFFF" w:themeColor="background1"/>
                <w:lang w:val="es-ES"/>
              </w:rPr>
            </w:pPr>
            <w:r w:rsidRPr="00E273DD">
              <w:rPr>
                <w:b/>
                <w:color w:val="FFFFFF" w:themeColor="background1"/>
                <w:lang w:val="es-ES"/>
              </w:rPr>
              <w:t>Parientes silvestres</w:t>
            </w:r>
          </w:p>
        </w:tc>
      </w:tr>
      <w:tr w:rsidR="00543515" w:rsidTr="00E273DD">
        <w:trPr>
          <w:trHeight w:val="1126"/>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4A2DAC" w:rsidRDefault="00371726" w:rsidP="00035347">
            <w:pPr>
              <w:pStyle w:val="Default"/>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szCs w:val="22"/>
              </w:rPr>
            </w:pPr>
            <w:r w:rsidRPr="004A2DAC">
              <w:rPr>
                <w:rFonts w:asciiTheme="minorHAnsi" w:hAnsiTheme="minorHAnsi"/>
                <w:sz w:val="22"/>
                <w:szCs w:val="22"/>
              </w:rPr>
              <w:t xml:space="preserve">La ausencia de rasgos derivados de la biotecnología en las poblaciones silvestres de </w:t>
            </w:r>
            <w:r w:rsidRPr="004A2DAC">
              <w:rPr>
                <w:rFonts w:asciiTheme="minorHAnsi" w:hAnsiTheme="minorHAnsi"/>
                <w:i/>
                <w:sz w:val="22"/>
                <w:szCs w:val="22"/>
              </w:rPr>
              <w:t>G. hirsutum</w:t>
            </w:r>
            <w:r w:rsidRPr="004A2DAC">
              <w:rPr>
                <w:rFonts w:asciiTheme="minorHAnsi" w:hAnsiTheme="minorHAnsi"/>
                <w:sz w:val="22"/>
                <w:szCs w:val="22"/>
              </w:rPr>
              <w:t xml:space="preserve"> se debe probablemente a que éste se presenta en hábitats costeros, los que no se encuentran cerca de la producción de algodón y a que el algodón feral no comparte este nicho ecológico. Esta limitante geográfica reduciría la probabilidad de que ocurra el flujo génico del algodón cultivado (convencional y algodón derivado de biotecnología) al algodón silvestre.</w:t>
            </w:r>
          </w:p>
        </w:tc>
      </w:tr>
      <w:tr w:rsidR="00543515" w:rsidTr="00E273DD">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152A5">
            <w:pPr>
              <w:pStyle w:val="Prrafodelista"/>
              <w:numPr>
                <w:ilvl w:val="0"/>
                <w:numId w:val="11"/>
              </w:numPr>
              <w:tabs>
                <w:tab w:val="left" w:pos="426"/>
              </w:tabs>
              <w:ind w:left="284" w:hanging="142"/>
              <w:rPr>
                <w:lang w:val="es-ES"/>
              </w:rPr>
            </w:pPr>
            <w:r>
              <w:rPr>
                <w:lang w:val="es-ES"/>
              </w:rPr>
              <w:t>Efectos sobre otros organismos</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83ACD" w:rsidRPr="00C11DA0" w:rsidDel="00CA0E1A" w:rsidRDefault="00371726" w:rsidP="00633098">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lang w:val="es-ES"/>
              </w:rPr>
            </w:pPr>
            <w:r w:rsidRPr="00371726">
              <w:rPr>
                <w:lang w:val="es-ES"/>
              </w:rPr>
              <w:t xml:space="preserve">El análisis de riesgo ambiental de los cultivos biotecnológicos que confieren resistencia al ataque de insectos plaga por expresión de una proteína insecticida incluye el estudio de su efecto potencial sobre los organismos no blanco (organismos sobre los cuales no se dirige el control), se han realizado estudios para determinar el efecto de la proteína Cry que presentan el algodón Bollgard y el </w:t>
            </w:r>
            <w:r w:rsidRPr="00371726">
              <w:rPr>
                <w:lang w:val="es-ES"/>
              </w:rPr>
              <w:lastRenderedPageBreak/>
              <w:t xml:space="preserve">algodón Bollgard/Solución faena sobre organismos no blanco. Estos estudios evalúan los efectos potenciales sobre un amplia variedad de organismos no blanco con potencial de expedición a la proteína </w:t>
            </w:r>
            <w:proofErr w:type="spellStart"/>
            <w:r w:rsidRPr="00371726">
              <w:rPr>
                <w:lang w:val="es-ES"/>
              </w:rPr>
              <w:t>Bt</w:t>
            </w:r>
            <w:proofErr w:type="spellEnd"/>
            <w:r w:rsidRPr="00371726">
              <w:rPr>
                <w:lang w:val="es-ES"/>
              </w:rPr>
              <w:t xml:space="preserve">, incluyendo insectos benéficos. Aun cuando en general se considera que los cultivos tolerantes al herbicida Glifosato no poseen efectos tóxicos sobre los organismos no blanco y estudio de su impacto se enfoque hacia los efectos indirectos de esta categoría por productos biotecnológicos por causas de cambios en las practicas agronómicas (la enzima que confiere la tolerancia al ingrediente activo Glifosato se expresa de manera natural en plantas y no se conoce que posea propiedades toxicas), a partir de los resultados obtenidos de los estudios presentados podemos señalar que la proteína Cry 1Ac que expresa los algodones Bollgard y </w:t>
            </w:r>
            <w:proofErr w:type="spellStart"/>
            <w:r w:rsidRPr="00371726">
              <w:rPr>
                <w:lang w:val="es-ES"/>
              </w:rPr>
              <w:t>Bollgar</w:t>
            </w:r>
            <w:proofErr w:type="spellEnd"/>
            <w:r w:rsidRPr="00371726">
              <w:rPr>
                <w:lang w:val="es-ES"/>
              </w:rPr>
              <w:t xml:space="preserve">/Solución </w:t>
            </w:r>
            <w:proofErr w:type="spellStart"/>
            <w:r w:rsidRPr="00371726">
              <w:rPr>
                <w:lang w:val="es-ES"/>
              </w:rPr>
              <w:t>Feana</w:t>
            </w:r>
            <w:proofErr w:type="spellEnd"/>
            <w:r w:rsidRPr="00371726">
              <w:rPr>
                <w:lang w:val="es-ES"/>
              </w:rPr>
              <w:t xml:space="preserve"> y la proteína CP4 EPSPS que expresan los algodones Solución faena y Bollgard/Solución faena, no presentan efectos adversos en los organismo no blanco.</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152A5">
            <w:pPr>
              <w:pStyle w:val="Prrafodelista"/>
              <w:numPr>
                <w:ilvl w:val="0"/>
                <w:numId w:val="11"/>
              </w:numPr>
              <w:tabs>
                <w:tab w:val="left" w:pos="426"/>
              </w:tabs>
              <w:ind w:left="284" w:hanging="142"/>
              <w:rPr>
                <w:lang w:val="es-ES"/>
              </w:rPr>
            </w:pPr>
            <w:r>
              <w:rPr>
                <w:lang w:val="es-ES"/>
              </w:rPr>
              <w:lastRenderedPageBreak/>
              <w:t>Otros riesgos caracterizados</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186780" w:rsidDel="00CA0E1A" w:rsidRDefault="00027D7D" w:rsidP="002B002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No aplica.</w:t>
            </w:r>
          </w:p>
        </w:tc>
      </w:tr>
    </w:tbl>
    <w:p w:rsidR="00412454" w:rsidRDefault="00412454" w:rsidP="00412454">
      <w:pPr>
        <w:spacing w:after="0" w:line="240" w:lineRule="auto"/>
        <w:rPr>
          <w:rFonts w:eastAsia="Times New Roman" w:cstheme="minorHAnsi"/>
          <w:sz w:val="20"/>
          <w:szCs w:val="20"/>
          <w:lang w:val="es-ES"/>
        </w:rPr>
      </w:pPr>
      <w:r>
        <w:rPr>
          <w:rFonts w:eastAsia="Times New Roman" w:cstheme="minorHAnsi"/>
          <w:sz w:val="20"/>
          <w:szCs w:val="20"/>
          <w:lang w:val="es-ES"/>
        </w:rPr>
        <w:t>*CNVV: Catálogo Nacional de Variedades Vegetales.</w:t>
      </w:r>
    </w:p>
    <w:p w:rsidR="00E3145A" w:rsidRDefault="00E3145A" w:rsidP="00E3145A">
      <w:pPr>
        <w:spacing w:after="0" w:line="240" w:lineRule="auto"/>
        <w:rPr>
          <w:rFonts w:eastAsia="Times New Roman" w:cstheme="minorHAnsi"/>
          <w:sz w:val="20"/>
          <w:szCs w:val="20"/>
          <w:lang w:val="es-ES"/>
        </w:rPr>
      </w:pPr>
    </w:p>
    <w:p w:rsidR="0017351B" w:rsidRDefault="0017351B" w:rsidP="00BF2462">
      <w:pPr>
        <w:spacing w:after="0" w:line="240" w:lineRule="auto"/>
        <w:jc w:val="right"/>
        <w:rPr>
          <w:rFonts w:eastAsia="Times New Roman" w:cstheme="minorHAnsi"/>
          <w:sz w:val="20"/>
          <w:szCs w:val="20"/>
          <w:lang w:val="es-ES"/>
        </w:rPr>
      </w:pPr>
    </w:p>
    <w:tbl>
      <w:tblPr>
        <w:tblStyle w:val="Listaclara-nfasis2"/>
        <w:tblW w:w="912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4F81BD" w:themeFill="accent1"/>
        <w:tblLook w:val="01E0" w:firstRow="1" w:lastRow="1" w:firstColumn="1" w:lastColumn="1" w:noHBand="0" w:noVBand="0"/>
      </w:tblPr>
      <w:tblGrid>
        <w:gridCol w:w="9120"/>
      </w:tblGrid>
      <w:tr w:rsidR="00DD5DB4" w:rsidRPr="00DD5DB4"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2" w:type="dxa"/>
            <w:shd w:val="clear" w:color="auto" w:fill="4F81BD" w:themeFill="accent1"/>
          </w:tcPr>
          <w:p w:rsidR="00001F69" w:rsidRPr="00E273DD" w:rsidRDefault="00001F69" w:rsidP="0019106A">
            <w:pPr>
              <w:jc w:val="center"/>
              <w:outlineLvl w:val="0"/>
              <w:rPr>
                <w:rFonts w:eastAsia="Times New Roman" w:cstheme="minorHAnsi"/>
              </w:rPr>
            </w:pPr>
            <w:r w:rsidRPr="00E273DD">
              <w:rPr>
                <w:rFonts w:eastAsia="Times New Roman" w:cstheme="minorHAnsi"/>
              </w:rPr>
              <w:t>Medidas de bioseguridad recomendadas por el Evaluador*</w:t>
            </w:r>
          </w:p>
        </w:tc>
      </w:tr>
    </w:tbl>
    <w:p w:rsidR="00C325D9" w:rsidRDefault="00C325D9" w:rsidP="00266A15">
      <w:pPr>
        <w:spacing w:after="0" w:line="240" w:lineRule="auto"/>
        <w:jc w:val="right"/>
        <w:rPr>
          <w:rFonts w:eastAsia="Times New Roman" w:cstheme="minorHAnsi"/>
          <w:sz w:val="20"/>
          <w:szCs w:val="20"/>
          <w:lang w:val="es-ES"/>
        </w:rPr>
      </w:pPr>
    </w:p>
    <w:p w:rsidR="00BF2462" w:rsidRDefault="00266A15" w:rsidP="00266A15">
      <w:pPr>
        <w:spacing w:after="0" w:line="240" w:lineRule="auto"/>
        <w:jc w:val="right"/>
        <w:rPr>
          <w:rFonts w:eastAsia="Times New Roman" w:cstheme="minorHAnsi"/>
          <w:sz w:val="20"/>
          <w:szCs w:val="20"/>
          <w:lang w:val="es-ES"/>
        </w:rPr>
      </w:pPr>
      <w:r>
        <w:rPr>
          <w:rFonts w:eastAsia="Times New Roman" w:cstheme="minorHAnsi"/>
          <w:sz w:val="20"/>
          <w:szCs w:val="20"/>
          <w:lang w:val="es-ES"/>
        </w:rPr>
        <w:t xml:space="preserve">    </w:t>
      </w:r>
      <w:r w:rsidR="00C94C38">
        <w:rPr>
          <w:rFonts w:eastAsia="Times New Roman" w:cstheme="minorHAnsi"/>
          <w:sz w:val="20"/>
          <w:szCs w:val="20"/>
          <w:lang w:val="es-ES"/>
        </w:rPr>
        <w:t>*Adicionales a las planteadas por el promovente en su solicitud.</w:t>
      </w:r>
    </w:p>
    <w:p w:rsidR="0033684F" w:rsidRDefault="0033684F" w:rsidP="00266A15">
      <w:pPr>
        <w:spacing w:after="0" w:line="240" w:lineRule="auto"/>
        <w:jc w:val="right"/>
        <w:rPr>
          <w:rFonts w:eastAsia="Times New Roman" w:cstheme="minorHAnsi"/>
          <w:sz w:val="20"/>
          <w:szCs w:val="20"/>
          <w:lang w:val="es-ES"/>
        </w:rPr>
      </w:pPr>
    </w:p>
    <w:tbl>
      <w:tblPr>
        <w:tblStyle w:val="Listaclara-nfasis11"/>
        <w:tblW w:w="0" w:type="auto"/>
        <w:tblLook w:val="04A0" w:firstRow="1" w:lastRow="0" w:firstColumn="1" w:lastColumn="0" w:noHBand="0" w:noVBand="1"/>
      </w:tblPr>
      <w:tblGrid>
        <w:gridCol w:w="485"/>
        <w:gridCol w:w="8569"/>
      </w:tblGrid>
      <w:tr w:rsidR="00E11960" w:rsidRPr="00C265F8" w:rsidTr="00E14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E11960" w:rsidRPr="00C265F8" w:rsidRDefault="00E11960" w:rsidP="00E1400F">
            <w:pPr>
              <w:rPr>
                <w:rFonts w:eastAsia="Times New Roman" w:cstheme="minorHAnsi"/>
                <w:lang w:val="es-ES"/>
              </w:rPr>
            </w:pPr>
            <w:r w:rsidRPr="00C265F8">
              <w:rPr>
                <w:rFonts w:eastAsia="Times New Roman" w:cstheme="minorHAnsi"/>
                <w:lang w:val="es-ES"/>
              </w:rPr>
              <w:t>Preliberación</w:t>
            </w:r>
            <w:r>
              <w:rPr>
                <w:rFonts w:eastAsia="Times New Roman" w:cstheme="minorHAnsi"/>
                <w:lang w:val="es-ES"/>
              </w:rPr>
              <w:t>+</w:t>
            </w:r>
          </w:p>
        </w:tc>
      </w:tr>
      <w:tr w:rsidR="00E11960" w:rsidRPr="002C7408" w:rsidTr="00E14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E11960" w:rsidRPr="004F18A6" w:rsidRDefault="00E11960" w:rsidP="00E1400F">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Pr>
                <w:rFonts w:cstheme="minorHAnsi"/>
                <w:lang w:val="es-ES"/>
              </w:rPr>
              <w:fldChar w:fldCharType="end"/>
            </w:r>
          </w:p>
        </w:tc>
        <w:tc>
          <w:tcPr>
            <w:tcW w:w="8569" w:type="dxa"/>
          </w:tcPr>
          <w:p w:rsidR="00E11960" w:rsidRPr="004A2DAC" w:rsidRDefault="00E11960" w:rsidP="00E1400F">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sidRPr="004A2DAC">
              <w:rPr>
                <w:rFonts w:eastAsia="Batang"/>
                <w:kern w:val="18"/>
              </w:rPr>
              <w:t>La promovente debe capacitar a los involucrados en el proceso de producción, con el objetivo de garantizar el buen uso y manejo del algodón GM.</w:t>
            </w:r>
          </w:p>
        </w:tc>
      </w:tr>
      <w:tr w:rsidR="00E11960" w:rsidRPr="002C7408" w:rsidTr="00E1400F">
        <w:tc>
          <w:tcPr>
            <w:cnfStyle w:val="001000000000" w:firstRow="0" w:lastRow="0" w:firstColumn="1" w:lastColumn="0" w:oddVBand="0" w:evenVBand="0" w:oddHBand="0" w:evenHBand="0" w:firstRowFirstColumn="0" w:firstRowLastColumn="0" w:lastRowFirstColumn="0" w:lastRowLastColumn="0"/>
            <w:tcW w:w="485" w:type="dxa"/>
          </w:tcPr>
          <w:p w:rsidR="00E11960" w:rsidRPr="004F18A6" w:rsidRDefault="00E11960" w:rsidP="00E1400F">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Pr>
                <w:rFonts w:cstheme="minorHAnsi"/>
                <w:lang w:val="es-ES"/>
              </w:rPr>
              <w:fldChar w:fldCharType="end"/>
            </w:r>
          </w:p>
        </w:tc>
        <w:tc>
          <w:tcPr>
            <w:tcW w:w="8569" w:type="dxa"/>
          </w:tcPr>
          <w:p w:rsidR="00E11960" w:rsidRPr="004A2DAC" w:rsidRDefault="00E11960" w:rsidP="00E1400F">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sidRPr="004A2DAC">
              <w:rPr>
                <w:rFonts w:eastAsia="Batang"/>
                <w:kern w:val="18"/>
              </w:rPr>
              <w:t>Cada nuevo ciclo de liberación del cultivo genéticamente modificado, entregará al SENASICA un mapa donde se detalle la ruta planeada en caso de presentarse algún imprevisto en la movilización, incluyendo: carreteras, caminos de terracería, estados, municipios, poblados, desde la aduana o puerto de entrada al país hasta el lugar de almacenamiento temporal y sitios de siembra.</w:t>
            </w:r>
          </w:p>
        </w:tc>
      </w:tr>
      <w:tr w:rsidR="00E11960" w:rsidRPr="002C7408" w:rsidTr="00E14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E11960" w:rsidRPr="0076772D" w:rsidRDefault="00E11960" w:rsidP="00E1400F">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Pr>
                <w:rFonts w:cstheme="minorHAnsi"/>
                <w:lang w:val="es-ES"/>
              </w:rPr>
              <w:fldChar w:fldCharType="end"/>
            </w:r>
          </w:p>
        </w:tc>
        <w:tc>
          <w:tcPr>
            <w:tcW w:w="8569" w:type="dxa"/>
          </w:tcPr>
          <w:p w:rsidR="00E11960" w:rsidRPr="004A2DAC" w:rsidRDefault="00E11960" w:rsidP="004A2DAC">
            <w:pPr>
              <w:jc w:val="both"/>
              <w:cnfStyle w:val="000000100000" w:firstRow="0" w:lastRow="0" w:firstColumn="0" w:lastColumn="0" w:oddVBand="0" w:evenVBand="0" w:oddHBand="1" w:evenHBand="0" w:firstRowFirstColumn="0" w:firstRowLastColumn="0" w:lastRowFirstColumn="0" w:lastRowLastColumn="0"/>
              <w:rPr>
                <w:rFonts w:eastAsia="Batang" w:cs="Times New Roman"/>
                <w:kern w:val="18"/>
              </w:rPr>
            </w:pPr>
            <w:r w:rsidRPr="004A2DAC">
              <w:rPr>
                <w:rFonts w:eastAsia="Batang"/>
                <w:kern w:val="18"/>
              </w:rPr>
              <w:t>También deberá entregar el listado de medidas preventivas,</w:t>
            </w:r>
            <w:r w:rsidRPr="004A2DAC">
              <w:rPr>
                <w:rFonts w:eastAsia="Batang" w:cs="Times New Roman"/>
                <w:kern w:val="18"/>
              </w:rPr>
              <w:t xml:space="preserve"> así como un plan de acción en caso de liberación accidental, incluyendo la justificación de las mismas.</w:t>
            </w:r>
          </w:p>
        </w:tc>
      </w:tr>
    </w:tbl>
    <w:p w:rsidR="00162474" w:rsidRPr="00162474" w:rsidRDefault="00162474" w:rsidP="00973AEF">
      <w:pPr>
        <w:spacing w:after="0" w:line="240" w:lineRule="auto"/>
        <w:rPr>
          <w:rFonts w:eastAsia="Times New Roman" w:cstheme="minorHAnsi"/>
          <w:sz w:val="20"/>
          <w:szCs w:val="20"/>
        </w:rPr>
      </w:pPr>
    </w:p>
    <w:tbl>
      <w:tblPr>
        <w:tblStyle w:val="Listaclara-nfasis11"/>
        <w:tblW w:w="0" w:type="auto"/>
        <w:tblLook w:val="04A0" w:firstRow="1" w:lastRow="0" w:firstColumn="1" w:lastColumn="0" w:noHBand="0" w:noVBand="1"/>
      </w:tblPr>
      <w:tblGrid>
        <w:gridCol w:w="534"/>
        <w:gridCol w:w="8520"/>
      </w:tblGrid>
      <w:tr w:rsidR="00162474" w:rsidRPr="002C7408" w:rsidTr="00667D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162474" w:rsidRPr="002C7408" w:rsidRDefault="00162474" w:rsidP="00667DA0">
            <w:pPr>
              <w:rPr>
                <w:rFonts w:eastAsia="Times New Roman" w:cstheme="minorHAnsi"/>
                <w:lang w:val="es-ES"/>
              </w:rPr>
            </w:pPr>
            <w:r w:rsidRPr="002C7408">
              <w:rPr>
                <w:rFonts w:eastAsia="Times New Roman" w:cstheme="minorHAnsi"/>
                <w:lang w:val="es-ES"/>
              </w:rPr>
              <w:t>Liberación</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E11960" w:rsidP="00667DA0">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Pr>
                <w:rFonts w:cstheme="minorHAnsi"/>
                <w:lang w:val="es-ES"/>
              </w:rPr>
              <w:fldChar w:fldCharType="end"/>
            </w:r>
          </w:p>
        </w:tc>
        <w:tc>
          <w:tcPr>
            <w:tcW w:w="8520" w:type="dxa"/>
          </w:tcPr>
          <w:p w:rsidR="00162474" w:rsidRPr="002C7408" w:rsidRDefault="00162474"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F18A6">
              <w:rPr>
                <w:rFonts w:eastAsia="Times New Roman" w:cstheme="minorHAnsi"/>
              </w:rPr>
              <w:t>Georreferencia y</w:t>
            </w:r>
            <w:r w:rsidRPr="002C7408">
              <w:rPr>
                <w:rFonts w:eastAsia="Times New Roman" w:cstheme="minorHAnsi"/>
              </w:rPr>
              <w:t xml:space="preserve"> notificac</w:t>
            </w:r>
            <w:r w:rsidR="003F7DD8">
              <w:rPr>
                <w:rFonts w:eastAsia="Times New Roman" w:cstheme="minorHAnsi"/>
              </w:rPr>
              <w:t>ión de los sitios de liberación</w:t>
            </w:r>
            <w:r w:rsidR="007D10ED">
              <w:rPr>
                <w:rFonts w:eastAsia="Times New Roman" w:cstheme="minorHAnsi"/>
              </w:rPr>
              <w:t xml:space="preserve">, </w:t>
            </w:r>
            <w:r w:rsidR="003F7DD8">
              <w:rPr>
                <w:rFonts w:eastAsia="Times New Roman" w:cstheme="minorHAnsi"/>
              </w:rPr>
              <w:t>superficie sembrada</w:t>
            </w:r>
            <w:r w:rsidR="007D10ED">
              <w:rPr>
                <w:rFonts w:eastAsia="Times New Roman" w:cstheme="minorHAnsi"/>
              </w:rPr>
              <w:t xml:space="preserve"> y cantidad de semilla sembrada</w:t>
            </w:r>
          </w:p>
        </w:tc>
      </w:tr>
      <w:tr w:rsidR="00162474" w:rsidRPr="002C7408" w:rsidTr="00667DA0">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FD7B69">
              <w:rPr>
                <w:rFonts w:cstheme="minorHAnsi"/>
                <w:lang w:val="es-ES"/>
              </w:rPr>
            </w:r>
            <w:r w:rsidR="00FD7B69">
              <w:rPr>
                <w:rFonts w:cstheme="minorHAnsi"/>
                <w:lang w:val="es-ES"/>
              </w:rPr>
              <w:fldChar w:fldCharType="separate"/>
            </w:r>
            <w:r w:rsidRPr="00202B0F">
              <w:rPr>
                <w:rFonts w:cstheme="minorHAnsi"/>
                <w:lang w:val="es-ES"/>
              </w:rPr>
              <w:fldChar w:fldCharType="end"/>
            </w:r>
          </w:p>
        </w:tc>
        <w:tc>
          <w:tcPr>
            <w:tcW w:w="8520" w:type="dxa"/>
          </w:tcPr>
          <w:p w:rsidR="00162474" w:rsidRPr="002C7408" w:rsidRDefault="00162474" w:rsidP="00667DA0">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F18A6">
              <w:rPr>
                <w:rFonts w:eastAsia="Times New Roman" w:cstheme="minorHAnsi"/>
              </w:rPr>
              <w:t>Notificación de</w:t>
            </w:r>
            <w:r w:rsidRPr="002C7408">
              <w:rPr>
                <w:rFonts w:eastAsia="Times New Roman" w:cstheme="minorHAnsi"/>
              </w:rPr>
              <w:t xml:space="preserve"> la ruta de movilización y del sitio donde se realizaran los análisis productos de los ensayos de la liberación del OGM.</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D32BB8" w:rsidP="00667DA0">
            <w:r>
              <w:rPr>
                <w:rFonts w:cstheme="minorHAnsi"/>
                <w:lang w:val="es-ES"/>
              </w:rPr>
              <w:fldChar w:fldCharType="begin">
                <w:ffData>
                  <w:name w:val=""/>
                  <w:enabled/>
                  <w:calcOnExit w:val="0"/>
                  <w:checkBox>
                    <w:sizeAuto/>
                    <w:default w:val="0"/>
                  </w:checkBox>
                </w:ffData>
              </w:fldChar>
            </w:r>
            <w:r>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Pr>
                <w:rFonts w:cstheme="minorHAnsi"/>
                <w:lang w:val="es-ES"/>
              </w:rPr>
              <w:fldChar w:fldCharType="end"/>
            </w:r>
          </w:p>
        </w:tc>
        <w:tc>
          <w:tcPr>
            <w:tcW w:w="8520" w:type="dxa"/>
          </w:tcPr>
          <w:p w:rsidR="00162474" w:rsidRPr="007E58A4" w:rsidRDefault="00162474" w:rsidP="00E17A36">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B050"/>
              </w:rPr>
            </w:pPr>
            <w:r w:rsidRPr="004F18A6">
              <w:rPr>
                <w:rFonts w:eastAsia="Times New Roman" w:cstheme="minorHAnsi"/>
              </w:rPr>
              <w:t>Proporcionar</w:t>
            </w:r>
            <w:r w:rsidR="00E17A36">
              <w:rPr>
                <w:rFonts w:eastAsia="Times New Roman" w:cstheme="minorHAnsi"/>
              </w:rPr>
              <w:t xml:space="preserve"> capacitación, asistencia té</w:t>
            </w:r>
            <w:r w:rsidRPr="007E58A4">
              <w:rPr>
                <w:rFonts w:eastAsia="Times New Roman" w:cstheme="minorHAnsi"/>
              </w:rPr>
              <w:t>cnica de colaboradores as</w:t>
            </w:r>
            <w:r w:rsidR="00E17A36">
              <w:rPr>
                <w:rFonts w:eastAsia="Times New Roman" w:cstheme="minorHAnsi"/>
              </w:rPr>
              <w:t>í</w:t>
            </w:r>
            <w:r w:rsidRPr="007E58A4">
              <w:rPr>
                <w:rFonts w:eastAsia="Times New Roman" w:cstheme="minorHAnsi"/>
              </w:rPr>
              <w:t xml:space="preserve"> como prácticas de manejo específicas.</w:t>
            </w:r>
          </w:p>
        </w:tc>
      </w:tr>
      <w:tr w:rsidR="00162474" w:rsidRPr="002C7408" w:rsidTr="00667DA0">
        <w:tc>
          <w:tcPr>
            <w:cnfStyle w:val="001000000000" w:firstRow="0" w:lastRow="0" w:firstColumn="1" w:lastColumn="0" w:oddVBand="0" w:evenVBand="0" w:oddHBand="0" w:evenHBand="0" w:firstRowFirstColumn="0" w:firstRowLastColumn="0" w:lastRowFirstColumn="0" w:lastRowLastColumn="0"/>
            <w:tcW w:w="534" w:type="dxa"/>
          </w:tcPr>
          <w:p w:rsidR="00162474" w:rsidRDefault="001475BC" w:rsidP="00667DA0">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Pr>
          <w:p w:rsidR="001475BC" w:rsidRDefault="001475BC" w:rsidP="001475BC">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 xml:space="preserve">Instalar un refugio 80:20 o 96:4en cada uno de los sitios de liberación </w:t>
            </w:r>
          </w:p>
          <w:p w:rsidR="00162474" w:rsidRPr="007E58A4" w:rsidRDefault="00162474" w:rsidP="00162474">
            <w:pPr>
              <w:cnfStyle w:val="000000000000" w:firstRow="0" w:lastRow="0" w:firstColumn="0" w:lastColumn="0" w:oddVBand="0" w:evenVBand="0" w:oddHBand="0" w:evenHBand="0" w:firstRowFirstColumn="0" w:firstRowLastColumn="0" w:lastRowFirstColumn="0" w:lastRowLastColumn="0"/>
              <w:rPr>
                <w:rFonts w:eastAsia="Times New Roman" w:cstheme="minorHAnsi"/>
              </w:rPr>
            </w:pPr>
          </w:p>
        </w:tc>
      </w:tr>
      <w:tr w:rsidR="001475BC"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1475BC" w:rsidRPr="0076772D" w:rsidRDefault="001475BC" w:rsidP="009C5291">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Pr>
          <w:p w:rsidR="001475BC" w:rsidRPr="001475BC" w:rsidRDefault="001475BC"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B050"/>
              </w:rPr>
            </w:pPr>
            <w:r>
              <w:rPr>
                <w:rFonts w:eastAsia="Times New Roman" w:cstheme="minorHAnsi"/>
              </w:rPr>
              <w:t>Proporcionar capacitación, asistencia técnica de colaboradores así como prácticas de manejo específicas.</w:t>
            </w:r>
          </w:p>
        </w:tc>
      </w:tr>
      <w:tr w:rsidR="00696DF0" w:rsidRPr="002C7408" w:rsidTr="00667DA0">
        <w:tc>
          <w:tcPr>
            <w:cnfStyle w:val="001000000000" w:firstRow="0" w:lastRow="0" w:firstColumn="1" w:lastColumn="0" w:oddVBand="0" w:evenVBand="0" w:oddHBand="0" w:evenHBand="0" w:firstRowFirstColumn="0" w:firstRowLastColumn="0" w:lastRowFirstColumn="0" w:lastRowLastColumn="0"/>
            <w:tcW w:w="534" w:type="dxa"/>
          </w:tcPr>
          <w:p w:rsidR="00696DF0" w:rsidRPr="0076772D" w:rsidRDefault="00E11960" w:rsidP="00667DA0">
            <w:pPr>
              <w:rPr>
                <w:rFonts w:eastAsia="Times New Roman" w:cstheme="minorHAnsi"/>
                <w:lang w:val="es-ES"/>
              </w:rPr>
            </w:pPr>
            <w:r>
              <w:rPr>
                <w:rFonts w:cstheme="minorHAnsi"/>
                <w:lang w:val="es-ES"/>
              </w:rPr>
              <w:lastRenderedPageBreak/>
              <w:fldChar w:fldCharType="begin">
                <w:ffData>
                  <w:name w:val=""/>
                  <w:enabled/>
                  <w:calcOnExit w:val="0"/>
                  <w:checkBox>
                    <w:sizeAuto/>
                    <w:default w:val="1"/>
                  </w:checkBox>
                </w:ffData>
              </w:fldChar>
            </w:r>
            <w:r>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Pr>
                <w:rFonts w:cstheme="minorHAnsi"/>
                <w:lang w:val="es-ES"/>
              </w:rPr>
              <w:fldChar w:fldCharType="end"/>
            </w:r>
          </w:p>
        </w:tc>
        <w:tc>
          <w:tcPr>
            <w:tcW w:w="8520" w:type="dxa"/>
          </w:tcPr>
          <w:p w:rsidR="00696DF0" w:rsidRPr="004F18A6" w:rsidRDefault="00696DF0" w:rsidP="00667DA0">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La cantidad de semilla sembrada, cantidad de semilla remanente, ubicación del sitio de almacenamiento de la semilla GM, y las medidas de bioseguridad asociadas al sitio de almacenamiento.</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FD7B69">
              <w:rPr>
                <w:rFonts w:cstheme="minorHAnsi"/>
                <w:lang w:val="es-ES"/>
              </w:rPr>
            </w:r>
            <w:r w:rsidR="00FD7B69">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sidRPr="004F18A6">
              <w:rPr>
                <w:rFonts w:eastAsia="Times New Roman" w:cstheme="minorHAnsi"/>
                <w:lang w:val="es-ES"/>
              </w:rPr>
              <w:t>Entregar un</w:t>
            </w:r>
            <w:r w:rsidRPr="007E58A4">
              <w:rPr>
                <w:rFonts w:eastAsia="Times New Roman" w:cstheme="minorHAnsi"/>
                <w:lang w:val="es-ES"/>
              </w:rPr>
              <w:t xml:space="preserve"> informe de costo beneficio ambiental. </w:t>
            </w:r>
          </w:p>
        </w:tc>
      </w:tr>
      <w:tr w:rsidR="00162474" w:rsidRPr="002C7408" w:rsidTr="00667DA0">
        <w:tc>
          <w:tcPr>
            <w:cnfStyle w:val="001000000000" w:firstRow="0" w:lastRow="0" w:firstColumn="1" w:lastColumn="0" w:oddVBand="0" w:evenVBand="0" w:oddHBand="0" w:evenHBand="0" w:firstRowFirstColumn="0" w:firstRowLastColumn="0" w:lastRowFirstColumn="0" w:lastRowLastColumn="0"/>
            <w:tcW w:w="534" w:type="dxa"/>
          </w:tcPr>
          <w:p w:rsidR="00162474" w:rsidRDefault="00E11960" w:rsidP="00667DA0">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Pr>
                <w:rFonts w:cstheme="minorHAnsi"/>
                <w:lang w:val="es-ES"/>
              </w:rPr>
              <w:fldChar w:fldCharType="end"/>
            </w:r>
          </w:p>
        </w:tc>
        <w:tc>
          <w:tcPr>
            <w:tcW w:w="8520" w:type="dxa"/>
          </w:tcPr>
          <w:p w:rsidR="00162474" w:rsidRPr="007E58A4" w:rsidRDefault="00162474" w:rsidP="00667DA0">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F18A6">
              <w:rPr>
                <w:rFonts w:eastAsia="Times New Roman" w:cstheme="minorHAnsi"/>
              </w:rPr>
              <w:t>Sembrar a una distancia específica de cualquier convencional (100), pariente silvestre (100m) o Áreas</w:t>
            </w:r>
            <w:r>
              <w:rPr>
                <w:rFonts w:eastAsia="Times New Roman" w:cstheme="minorHAnsi"/>
              </w:rPr>
              <w:t xml:space="preserve"> Naturales Protegidas (1Km), a una distancia no menor de 1km de distancia de los sitios RAMSAR. </w:t>
            </w:r>
          </w:p>
        </w:tc>
      </w:tr>
      <w:tr w:rsidR="00E11960" w:rsidRPr="002C7408" w:rsidTr="00667DA0">
        <w:trPr>
          <w:cnfStyle w:val="000000100000" w:firstRow="0" w:lastRow="0" w:firstColumn="0" w:lastColumn="0" w:oddVBand="0" w:evenVBand="0" w:oddHBand="1"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534" w:type="dxa"/>
          </w:tcPr>
          <w:p w:rsidR="00E11960" w:rsidRPr="00202B0F" w:rsidRDefault="00E11960" w:rsidP="00667DA0">
            <w:pPr>
              <w:rPr>
                <w:rFonts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Pr>
                <w:rFonts w:cstheme="minorHAnsi"/>
                <w:lang w:val="es-ES"/>
              </w:rPr>
              <w:fldChar w:fldCharType="end"/>
            </w:r>
          </w:p>
        </w:tc>
        <w:tc>
          <w:tcPr>
            <w:tcW w:w="8520" w:type="dxa"/>
          </w:tcPr>
          <w:p w:rsidR="00E11960" w:rsidRDefault="00E11960" w:rsidP="00E074C8">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E</w:t>
            </w:r>
            <w:r w:rsidRPr="00E11960">
              <w:rPr>
                <w:rFonts w:eastAsia="Times New Roman" w:cstheme="minorHAnsi"/>
              </w:rPr>
              <w:t>videnciar mediante bitácoras de campo, la asistencia técnica brindada a los productores, a través del personal técnico especializado y capacitado en el manejo del cultivo GM</w:t>
            </w:r>
            <w:r>
              <w:rPr>
                <w:rFonts w:eastAsia="Times New Roman" w:cstheme="minorHAnsi"/>
              </w:rPr>
              <w:t>.</w:t>
            </w:r>
          </w:p>
        </w:tc>
      </w:tr>
    </w:tbl>
    <w:p w:rsidR="00C75679" w:rsidRPr="00162474" w:rsidRDefault="00C75679" w:rsidP="00973AEF">
      <w:pPr>
        <w:spacing w:after="0" w:line="240" w:lineRule="auto"/>
        <w:rPr>
          <w:rFonts w:eastAsia="Times New Roman" w:cstheme="minorHAnsi"/>
          <w:sz w:val="20"/>
          <w:szCs w:val="20"/>
        </w:rPr>
      </w:pPr>
    </w:p>
    <w:tbl>
      <w:tblPr>
        <w:tblStyle w:val="Listaclara-nfasis11"/>
        <w:tblW w:w="0" w:type="auto"/>
        <w:tblLook w:val="04A0" w:firstRow="1" w:lastRow="0" w:firstColumn="1" w:lastColumn="0" w:noHBand="0" w:noVBand="1"/>
      </w:tblPr>
      <w:tblGrid>
        <w:gridCol w:w="485"/>
        <w:gridCol w:w="8569"/>
      </w:tblGrid>
      <w:tr w:rsidR="00696DF0" w:rsidRPr="002C7408" w:rsidTr="00667D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696DF0" w:rsidRPr="002C7408" w:rsidRDefault="00696DF0" w:rsidP="00667DA0">
            <w:pPr>
              <w:rPr>
                <w:rFonts w:eastAsia="Times New Roman" w:cstheme="minorHAnsi"/>
                <w:lang w:val="es-ES"/>
              </w:rPr>
            </w:pPr>
            <w:r w:rsidRPr="002C7408">
              <w:rPr>
                <w:rFonts w:eastAsia="Times New Roman" w:cstheme="minorHAnsi"/>
                <w:lang w:val="es-ES"/>
              </w:rPr>
              <w:t>Pos liberación</w:t>
            </w:r>
          </w:p>
        </w:tc>
      </w:tr>
      <w:tr w:rsidR="00696DF0"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696DF0" w:rsidRDefault="00E11960" w:rsidP="00667DA0">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Pr>
                <w:rFonts w:cstheme="minorHAnsi"/>
                <w:lang w:val="es-ES"/>
              </w:rPr>
              <w:fldChar w:fldCharType="end"/>
            </w:r>
          </w:p>
        </w:tc>
        <w:tc>
          <w:tcPr>
            <w:tcW w:w="8569" w:type="dxa"/>
          </w:tcPr>
          <w:p w:rsidR="00696DF0" w:rsidRPr="007E58A4" w:rsidRDefault="00E11960"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sidRPr="004F18A6">
              <w:rPr>
                <w:rFonts w:eastAsia="Times New Roman" w:cstheme="minorHAnsi"/>
              </w:rPr>
              <w:t>Establecer programa</w:t>
            </w:r>
            <w:r w:rsidRPr="007E58A4">
              <w:rPr>
                <w:rFonts w:eastAsia="Times New Roman" w:cstheme="minorHAnsi"/>
              </w:rPr>
              <w:t xml:space="preserve"> de monitoreo de plantas voluntarias de algodón GM en un periodo de un año.</w:t>
            </w:r>
          </w:p>
        </w:tc>
      </w:tr>
      <w:tr w:rsidR="00E074C8" w:rsidRPr="002C7408" w:rsidTr="00667DA0">
        <w:tc>
          <w:tcPr>
            <w:cnfStyle w:val="001000000000" w:firstRow="0" w:lastRow="0" w:firstColumn="1" w:lastColumn="0" w:oddVBand="0" w:evenVBand="0" w:oddHBand="0" w:evenHBand="0" w:firstRowFirstColumn="0" w:firstRowLastColumn="0" w:lastRowFirstColumn="0" w:lastRowLastColumn="0"/>
            <w:tcW w:w="485" w:type="dxa"/>
          </w:tcPr>
          <w:p w:rsidR="00E074C8" w:rsidRDefault="001475BC" w:rsidP="00667DA0">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1475BC" w:rsidRDefault="001475BC" w:rsidP="00A73A84">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Deberá asegurar que no exista dispersión de algodón genéticamente modificado durante el trayecto del sitio de liberación hasta despepite, mediante un mecanismos que evite la caída de la semillas de algodón durante el trayecto del sitio de la liberación hasta el despepite.</w:t>
            </w:r>
          </w:p>
          <w:p w:rsidR="00E074C8" w:rsidRPr="007E58A4" w:rsidRDefault="00E074C8" w:rsidP="00A73A84">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p>
        </w:tc>
      </w:tr>
      <w:tr w:rsidR="00E074C8"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E074C8" w:rsidRDefault="00A73A84" w:rsidP="00A73A84">
            <w:pPr>
              <w:jc w:val="both"/>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E074C8" w:rsidRPr="004F18A6" w:rsidRDefault="00A73A84" w:rsidP="00A73A84">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Celebrar los convenios necesarios con las empresas despepitadoras, con la finalidad de garantizar que la semilla cosechada no sea enajenada a terceros para ser utilizada como semilla.</w:t>
            </w:r>
          </w:p>
        </w:tc>
      </w:tr>
      <w:tr w:rsidR="00E074C8" w:rsidRPr="002C7408" w:rsidTr="00667DA0">
        <w:tc>
          <w:tcPr>
            <w:cnfStyle w:val="001000000000" w:firstRow="0" w:lastRow="0" w:firstColumn="1" w:lastColumn="0" w:oddVBand="0" w:evenVBand="0" w:oddHBand="0" w:evenHBand="0" w:firstRowFirstColumn="0" w:firstRowLastColumn="0" w:lastRowFirstColumn="0" w:lastRowLastColumn="0"/>
            <w:tcW w:w="485" w:type="dxa"/>
          </w:tcPr>
          <w:p w:rsidR="00E074C8" w:rsidRPr="0076772D" w:rsidRDefault="00A73A84" w:rsidP="00667DA0">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E074C8" w:rsidRDefault="00A73A84" w:rsidP="00667DA0">
            <w:pPr>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Deberá proporcionar información de la cantidad de glifosato utilizado en litros por superficie en cada predio sembrado con el algodón GM</w:t>
            </w:r>
          </w:p>
        </w:tc>
      </w:tr>
      <w:tr w:rsidR="007D10ED"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7D10ED" w:rsidRPr="0076772D" w:rsidRDefault="007D10ED" w:rsidP="009C5291">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7D10ED" w:rsidRDefault="007D10ED"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Para los sitios aprobado se debe llevar a cabo desarraigo de plantas y barbecho</w:t>
            </w:r>
          </w:p>
        </w:tc>
      </w:tr>
      <w:tr w:rsidR="007D10ED" w:rsidRPr="002C7408" w:rsidTr="00667DA0">
        <w:tc>
          <w:tcPr>
            <w:cnfStyle w:val="001000000000" w:firstRow="0" w:lastRow="0" w:firstColumn="1" w:lastColumn="0" w:oddVBand="0" w:evenVBand="0" w:oddHBand="0" w:evenHBand="0" w:firstRowFirstColumn="0" w:firstRowLastColumn="0" w:lastRowFirstColumn="0" w:lastRowLastColumn="0"/>
            <w:tcW w:w="485" w:type="dxa"/>
          </w:tcPr>
          <w:p w:rsidR="007D10ED" w:rsidRPr="0076772D" w:rsidRDefault="007D10ED" w:rsidP="009C5291">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7D10ED" w:rsidRDefault="007D10ED" w:rsidP="007D10ED">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Al término de cada ciclo de liberación deberá  establecer un programa de monitoreo de plantas voluntarias en las siguientes áreas Ruta de movilización, sitios de liberación, zonas aledañas y cultivos vecinos, ruta de movilización de la cosecha al despepite, y ruta de movilización de la semilla remanente.</w:t>
            </w:r>
          </w:p>
        </w:tc>
      </w:tr>
    </w:tbl>
    <w:p w:rsidR="00C141CB" w:rsidRDefault="00C141CB" w:rsidP="004D46FB">
      <w:pPr>
        <w:rPr>
          <w:sz w:val="20"/>
          <w:szCs w:val="20"/>
        </w:rPr>
      </w:pPr>
    </w:p>
    <w:tbl>
      <w:tblPr>
        <w:tblStyle w:val="Listaclara-nfasis11"/>
        <w:tblW w:w="0" w:type="auto"/>
        <w:tblLook w:val="04A0" w:firstRow="1" w:lastRow="0" w:firstColumn="1" w:lastColumn="0" w:noHBand="0" w:noVBand="1"/>
      </w:tblPr>
      <w:tblGrid>
        <w:gridCol w:w="7716"/>
        <w:gridCol w:w="1338"/>
      </w:tblGrid>
      <w:tr w:rsidR="004D46FB" w:rsidTr="004D46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top w:val="single" w:sz="8" w:space="0" w:color="4F81BD" w:themeColor="accent1"/>
              <w:left w:val="single" w:sz="8" w:space="0" w:color="4F81BD" w:themeColor="accent1"/>
              <w:bottom w:val="nil"/>
              <w:right w:val="nil"/>
            </w:tcBorders>
            <w:hideMark/>
          </w:tcPr>
          <w:p w:rsidR="004D46FB" w:rsidRDefault="004D46FB">
            <w:pPr>
              <w:jc w:val="center"/>
              <w:rPr>
                <w:rFonts w:cstheme="minorHAnsi"/>
                <w:b w:val="0"/>
                <w:lang w:val="es-ES"/>
              </w:rPr>
            </w:pPr>
            <w:r>
              <w:rPr>
                <w:rFonts w:cstheme="minorHAnsi"/>
                <w:b w:val="0"/>
                <w:lang w:val="es-ES"/>
              </w:rPr>
              <w:t>RECOMENDACIÓN</w:t>
            </w:r>
          </w:p>
        </w:tc>
        <w:tc>
          <w:tcPr>
            <w:tcW w:w="1338" w:type="dxa"/>
            <w:tcBorders>
              <w:top w:val="single" w:sz="8" w:space="0" w:color="4F81BD" w:themeColor="accent1"/>
              <w:left w:val="nil"/>
              <w:bottom w:val="nil"/>
              <w:right w:val="single" w:sz="8" w:space="0" w:color="4F81BD" w:themeColor="accent1"/>
            </w:tcBorders>
            <w:hideMark/>
          </w:tcPr>
          <w:p w:rsidR="004D46FB" w:rsidRDefault="004D46FB">
            <w:pPr>
              <w:jc w:val="center"/>
              <w:cnfStyle w:val="100000000000" w:firstRow="1" w:lastRow="0" w:firstColumn="0" w:lastColumn="0" w:oddVBand="0" w:evenVBand="0" w:oddHBand="0" w:evenHBand="0" w:firstRowFirstColumn="0" w:firstRowLastColumn="0" w:lastRowFirstColumn="0" w:lastRowLastColumn="0"/>
              <w:rPr>
                <w:rFonts w:cstheme="minorHAnsi"/>
                <w:b w:val="0"/>
                <w:lang w:val="es-ES"/>
              </w:rPr>
            </w:pPr>
            <w:r>
              <w:rPr>
                <w:rFonts w:cstheme="minorHAnsi"/>
                <w:b w:val="0"/>
                <w:lang w:val="es-ES"/>
              </w:rPr>
              <w:t>FECHA</w:t>
            </w:r>
          </w:p>
        </w:tc>
      </w:tr>
      <w:tr w:rsidR="004D46FB" w:rsidTr="004D4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4D46FB">
            <w:pPr>
              <w:rPr>
                <w:rFonts w:cstheme="minorHAnsi"/>
                <w:b w:val="0"/>
                <w:lang w:val="es-ES"/>
              </w:rPr>
            </w:pPr>
            <w:r>
              <w:rPr>
                <w:rFonts w:cstheme="minorHAnsi"/>
                <w:b w:val="0"/>
                <w:lang w:val="es-ES"/>
              </w:rPr>
              <w:t>Aprobar la importació</w:t>
            </w:r>
            <w:bookmarkStart w:id="2" w:name="_GoBack"/>
            <w:bookmarkEnd w:id="2"/>
            <w:r>
              <w:rPr>
                <w:rFonts w:cstheme="minorHAnsi"/>
                <w:b w:val="0"/>
                <w:lang w:val="es-ES"/>
              </w:rPr>
              <w:t xml:space="preserve">n </w:t>
            </w:r>
            <w:r w:rsidR="006D2708">
              <w:rPr>
                <w:rFonts w:cstheme="minorHAnsi"/>
                <w:lang w:val="es-ES"/>
              </w:rPr>
              <w:fldChar w:fldCharType="begin">
                <w:ffData>
                  <w:name w:val=""/>
                  <w:enabled/>
                  <w:calcOnExit w:val="0"/>
                  <w:checkBox>
                    <w:sizeAuto/>
                    <w:default w:val="1"/>
                  </w:checkBox>
                </w:ffData>
              </w:fldChar>
            </w:r>
            <w:r w:rsidR="006D2708">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sidR="006D2708">
              <w:rPr>
                <w:rFonts w:cstheme="minorHAnsi"/>
                <w:lang w:val="es-ES"/>
              </w:rPr>
              <w:fldChar w:fldCharType="end"/>
            </w:r>
            <w:r>
              <w:rPr>
                <w:rFonts w:cstheme="minorHAnsi"/>
                <w:b w:val="0"/>
                <w:lang w:val="es-ES"/>
              </w:rPr>
              <w:t xml:space="preserve"> para la liberación intencional en etapa experimental </w:t>
            </w:r>
            <w:r>
              <w:rPr>
                <w:rFonts w:cstheme="minorHAnsi"/>
                <w:lang w:val="es-ES"/>
              </w:rPr>
              <w:fldChar w:fldCharType="begin">
                <w:ffData>
                  <w:name w:val="Casilla48"/>
                  <w:enabled/>
                  <w:calcOnExit w:val="0"/>
                  <w:checkBox>
                    <w:sizeAuto/>
                    <w:default w:val="0"/>
                  </w:checkBox>
                </w:ffData>
              </w:fldChar>
            </w:r>
            <w:r>
              <w:rPr>
                <w:rFonts w:cstheme="minorHAnsi"/>
                <w:b w:val="0"/>
                <w:lang w:val="es-ES"/>
              </w:rPr>
              <w:instrText xml:space="preserve"> FORMCHECKBOX </w:instrText>
            </w:r>
            <w:r w:rsidR="00FD7B69">
              <w:rPr>
                <w:rFonts w:cstheme="minorHAnsi"/>
                <w:lang w:val="es-ES"/>
              </w:rPr>
            </w:r>
            <w:r w:rsidR="00FD7B69">
              <w:rPr>
                <w:rFonts w:cstheme="minorHAnsi"/>
                <w:lang w:val="es-ES"/>
              </w:rPr>
              <w:fldChar w:fldCharType="separate"/>
            </w:r>
            <w:r>
              <w:rPr>
                <w:rFonts w:cstheme="minorHAnsi"/>
                <w:lang w:val="es-ES"/>
              </w:rPr>
              <w:fldChar w:fldCharType="end"/>
            </w:r>
            <w:r>
              <w:rPr>
                <w:rFonts w:cstheme="minorHAnsi"/>
                <w:b w:val="0"/>
                <w:lang w:val="es-ES"/>
              </w:rPr>
              <w:t xml:space="preserve">, </w:t>
            </w:r>
          </w:p>
          <w:p w:rsidR="004D46FB" w:rsidRDefault="004D46FB" w:rsidP="006D2708">
            <w:pPr>
              <w:rPr>
                <w:rFonts w:cstheme="minorHAnsi"/>
                <w:b w:val="0"/>
                <w:lang w:val="es-ES"/>
              </w:rPr>
            </w:pPr>
            <w:r>
              <w:rPr>
                <w:rFonts w:cstheme="minorHAnsi"/>
                <w:b w:val="0"/>
                <w:lang w:val="es-ES"/>
              </w:rPr>
              <w:t xml:space="preserve">Piloto </w:t>
            </w:r>
            <w:r w:rsidR="006D2708">
              <w:rPr>
                <w:rFonts w:cstheme="minorHAnsi"/>
                <w:lang w:val="es-ES"/>
              </w:rPr>
              <w:fldChar w:fldCharType="begin">
                <w:ffData>
                  <w:name w:val=""/>
                  <w:enabled/>
                  <w:calcOnExit w:val="0"/>
                  <w:checkBox>
                    <w:sizeAuto/>
                    <w:default w:val="0"/>
                  </w:checkBox>
                </w:ffData>
              </w:fldChar>
            </w:r>
            <w:r w:rsidR="006D2708">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sidR="006D2708">
              <w:rPr>
                <w:rFonts w:cstheme="minorHAnsi"/>
                <w:lang w:val="es-ES"/>
              </w:rPr>
              <w:fldChar w:fldCharType="end"/>
            </w:r>
            <w:r>
              <w:rPr>
                <w:rFonts w:cstheme="minorHAnsi"/>
                <w:b w:val="0"/>
                <w:lang w:val="es-ES"/>
              </w:rPr>
              <w:t xml:space="preserve">,  o comercial </w:t>
            </w:r>
            <w:r w:rsidR="006D2708">
              <w:rPr>
                <w:rFonts w:cstheme="minorHAnsi"/>
                <w:lang w:val="es-ES"/>
              </w:rPr>
              <w:fldChar w:fldCharType="begin">
                <w:ffData>
                  <w:name w:val="Casilla48"/>
                  <w:enabled/>
                  <w:calcOnExit w:val="0"/>
                  <w:checkBox>
                    <w:sizeAuto/>
                    <w:default w:val="1"/>
                  </w:checkBox>
                </w:ffData>
              </w:fldChar>
            </w:r>
            <w:bookmarkStart w:id="3" w:name="Casilla48"/>
            <w:r w:rsidR="006D2708">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sidR="006D2708">
              <w:rPr>
                <w:rFonts w:cstheme="minorHAnsi"/>
                <w:lang w:val="es-ES"/>
              </w:rPr>
              <w:fldChar w:fldCharType="end"/>
            </w:r>
            <w:bookmarkEnd w:id="3"/>
            <w:r>
              <w:rPr>
                <w:rFonts w:cstheme="minorHAnsi"/>
                <w:b w:val="0"/>
                <w:lang w:val="es-ES"/>
              </w:rPr>
              <w:t xml:space="preserve">, con condiciones, para la Solicitud </w:t>
            </w:r>
            <w:r w:rsidR="00E11960">
              <w:rPr>
                <w:rFonts w:cstheme="minorHAnsi"/>
                <w:b w:val="0"/>
                <w:lang w:val="es-ES"/>
              </w:rPr>
              <w:t>03</w:t>
            </w:r>
            <w:r w:rsidR="00C92491">
              <w:rPr>
                <w:rFonts w:cstheme="minorHAnsi"/>
                <w:b w:val="0"/>
                <w:lang w:val="es-ES"/>
              </w:rPr>
              <w:t>1</w:t>
            </w:r>
            <w:r>
              <w:rPr>
                <w:rFonts w:cstheme="minorHAnsi"/>
                <w:b w:val="0"/>
                <w:lang w:val="es-ES"/>
              </w:rPr>
              <w:t>_201</w:t>
            </w:r>
            <w:r w:rsidR="008F6229">
              <w:rPr>
                <w:rFonts w:cstheme="minorHAnsi"/>
                <w:b w:val="0"/>
                <w:lang w:val="es-ES"/>
              </w:rPr>
              <w:t>6</w:t>
            </w:r>
            <w:r>
              <w:rPr>
                <w:rFonts w:cstheme="minorHAnsi"/>
                <w:b w:val="0"/>
                <w:lang w:val="es-ES"/>
              </w:rPr>
              <w:t>.</w:t>
            </w:r>
          </w:p>
        </w:tc>
        <w:tc>
          <w:tcPr>
            <w:tcW w:w="1338" w:type="dxa"/>
            <w:tcBorders>
              <w:left w:val="nil"/>
            </w:tcBorders>
            <w:hideMark/>
          </w:tcPr>
          <w:p w:rsidR="004D46FB" w:rsidRDefault="006D2708" w:rsidP="006D2708">
            <w:pPr>
              <w:cnfStyle w:val="000000100000" w:firstRow="0" w:lastRow="0" w:firstColumn="0" w:lastColumn="0" w:oddVBand="0" w:evenVBand="0" w:oddHBand="1" w:evenHBand="0" w:firstRowFirstColumn="0" w:firstRowLastColumn="0" w:lastRowFirstColumn="0" w:lastRowLastColumn="0"/>
              <w:rPr>
                <w:rFonts w:cstheme="minorHAnsi"/>
                <w:lang w:val="es-ES"/>
              </w:rPr>
            </w:pPr>
            <w:r>
              <w:rPr>
                <w:rFonts w:cstheme="minorHAnsi"/>
                <w:lang w:val="es-ES"/>
              </w:rPr>
              <w:t>21</w:t>
            </w:r>
            <w:r w:rsidR="00C92491">
              <w:rPr>
                <w:rFonts w:cstheme="minorHAnsi"/>
                <w:lang w:val="es-ES"/>
              </w:rPr>
              <w:t>/</w:t>
            </w:r>
            <w:r>
              <w:rPr>
                <w:rFonts w:cstheme="minorHAnsi"/>
                <w:lang w:val="es-ES"/>
              </w:rPr>
              <w:t>03</w:t>
            </w:r>
            <w:r w:rsidR="00C80FC8">
              <w:rPr>
                <w:rFonts w:cstheme="minorHAnsi"/>
                <w:lang w:val="es-ES"/>
              </w:rPr>
              <w:t>/2017</w:t>
            </w:r>
          </w:p>
        </w:tc>
      </w:tr>
      <w:tr w:rsidR="004D46FB" w:rsidTr="004D46FB">
        <w:trPr>
          <w:trHeight w:val="297"/>
        </w:trPr>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nil"/>
              <w:right w:val="nil"/>
            </w:tcBorders>
            <w:hideMark/>
          </w:tcPr>
          <w:p w:rsidR="004D46FB" w:rsidRDefault="004D46FB" w:rsidP="006D2708">
            <w:pPr>
              <w:rPr>
                <w:rFonts w:cstheme="minorHAnsi"/>
                <w:b w:val="0"/>
                <w:lang w:val="es-ES"/>
              </w:rPr>
            </w:pPr>
            <w:r>
              <w:rPr>
                <w:rFonts w:cstheme="minorHAnsi"/>
                <w:b w:val="0"/>
                <w:lang w:val="es-ES"/>
              </w:rPr>
              <w:t xml:space="preserve">Se trata de un decisión unánime </w:t>
            </w:r>
            <w:r w:rsidR="006D2708">
              <w:rPr>
                <w:rFonts w:cstheme="minorHAnsi"/>
                <w:lang w:val="es-ES"/>
              </w:rPr>
              <w:fldChar w:fldCharType="begin">
                <w:ffData>
                  <w:name w:val="Casilla70"/>
                  <w:enabled/>
                  <w:calcOnExit w:val="0"/>
                  <w:checkBox>
                    <w:sizeAuto/>
                    <w:default w:val="1"/>
                  </w:checkBox>
                </w:ffData>
              </w:fldChar>
            </w:r>
            <w:bookmarkStart w:id="4" w:name="Casilla70"/>
            <w:r w:rsidR="006D2708">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sidR="006D2708">
              <w:rPr>
                <w:rFonts w:cstheme="minorHAnsi"/>
                <w:lang w:val="es-ES"/>
              </w:rPr>
              <w:fldChar w:fldCharType="end"/>
            </w:r>
            <w:bookmarkEnd w:id="4"/>
            <w:r w:rsidR="00A73A84">
              <w:rPr>
                <w:rFonts w:cstheme="minorHAnsi"/>
                <w:b w:val="0"/>
                <w:lang w:val="es-ES"/>
              </w:rPr>
              <w:t>Sí</w:t>
            </w:r>
            <w:r>
              <w:rPr>
                <w:rFonts w:cstheme="minorHAnsi"/>
                <w:b w:val="0"/>
                <w:lang w:val="es-ES"/>
              </w:rPr>
              <w:t xml:space="preserve">   </w:t>
            </w:r>
            <w:r w:rsidR="006D2708">
              <w:rPr>
                <w:rFonts w:cstheme="minorHAnsi"/>
                <w:lang w:val="es-ES"/>
              </w:rPr>
              <w:fldChar w:fldCharType="begin">
                <w:ffData>
                  <w:name w:val="Casilla71"/>
                  <w:enabled/>
                  <w:calcOnExit w:val="0"/>
                  <w:checkBox>
                    <w:sizeAuto/>
                    <w:default w:val="0"/>
                  </w:checkBox>
                </w:ffData>
              </w:fldChar>
            </w:r>
            <w:bookmarkStart w:id="5" w:name="Casilla71"/>
            <w:r w:rsidR="006D2708">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sidR="006D2708">
              <w:rPr>
                <w:rFonts w:cstheme="minorHAnsi"/>
                <w:lang w:val="es-ES"/>
              </w:rPr>
              <w:fldChar w:fldCharType="end"/>
            </w:r>
            <w:bookmarkEnd w:id="5"/>
            <w:r>
              <w:rPr>
                <w:rFonts w:cstheme="minorHAnsi"/>
                <w:b w:val="0"/>
                <w:lang w:val="es-ES"/>
              </w:rPr>
              <w:t>No</w:t>
            </w:r>
          </w:p>
        </w:tc>
        <w:tc>
          <w:tcPr>
            <w:tcW w:w="1338" w:type="dxa"/>
            <w:tcBorders>
              <w:top w:val="nil"/>
              <w:left w:val="nil"/>
              <w:bottom w:val="nil"/>
              <w:right w:val="single" w:sz="8" w:space="0" w:color="4F81BD" w:themeColor="accent1"/>
            </w:tcBorders>
          </w:tcPr>
          <w:p w:rsidR="004D46FB" w:rsidRDefault="004D46FB">
            <w:pPr>
              <w:cnfStyle w:val="000000000000" w:firstRow="0" w:lastRow="0" w:firstColumn="0" w:lastColumn="0" w:oddVBand="0" w:evenVBand="0" w:oddHBand="0" w:evenHBand="0" w:firstRowFirstColumn="0" w:firstRowLastColumn="0" w:lastRowFirstColumn="0" w:lastRowLastColumn="0"/>
              <w:rPr>
                <w:rFonts w:cstheme="minorHAnsi"/>
                <w:lang w:val="es-ES"/>
              </w:rPr>
            </w:pPr>
          </w:p>
        </w:tc>
      </w:tr>
      <w:tr w:rsidR="004D46FB" w:rsidTr="004D46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633098">
            <w:pPr>
              <w:rPr>
                <w:rFonts w:cstheme="minorHAnsi"/>
                <w:b w:val="0"/>
                <w:lang w:val="es-ES"/>
              </w:rPr>
            </w:pPr>
            <w:r>
              <w:rPr>
                <w:rFonts w:cstheme="minorHAnsi"/>
                <w:lang w:val="es-ES"/>
              </w:rPr>
              <w:fldChar w:fldCharType="begin">
                <w:ffData>
                  <w:name w:val=""/>
                  <w:enabled/>
                  <w:calcOnExit w:val="0"/>
                  <w:checkBox>
                    <w:sizeAuto/>
                    <w:default w:val="0"/>
                  </w:checkBox>
                </w:ffData>
              </w:fldChar>
            </w:r>
            <w:r>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Pr>
                <w:rFonts w:cstheme="minorHAnsi"/>
                <w:lang w:val="es-ES"/>
              </w:rPr>
              <w:fldChar w:fldCharType="end"/>
            </w:r>
            <w:r w:rsidR="004D46FB">
              <w:rPr>
                <w:rFonts w:cstheme="minorHAnsi"/>
                <w:b w:val="0"/>
                <w:lang w:val="es-ES"/>
              </w:rPr>
              <w:t xml:space="preserve"> Prohibir la importación.</w:t>
            </w:r>
          </w:p>
        </w:tc>
        <w:tc>
          <w:tcPr>
            <w:tcW w:w="1338" w:type="dxa"/>
            <w:tcBorders>
              <w:left w:val="nil"/>
            </w:tcBorders>
          </w:tcPr>
          <w:p w:rsidR="004D46FB" w:rsidRDefault="004D46FB">
            <w:pPr>
              <w:cnfStyle w:val="000000100000" w:firstRow="0" w:lastRow="0" w:firstColumn="0" w:lastColumn="0" w:oddVBand="0" w:evenVBand="0" w:oddHBand="1" w:evenHBand="0" w:firstRowFirstColumn="0" w:firstRowLastColumn="0" w:lastRowFirstColumn="0" w:lastRowLastColumn="0"/>
              <w:rPr>
                <w:rFonts w:cstheme="minorHAnsi"/>
                <w:lang w:val="es-ES"/>
              </w:rPr>
            </w:pPr>
          </w:p>
        </w:tc>
      </w:tr>
      <w:tr w:rsidR="004D46FB" w:rsidTr="004D46FB">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nil"/>
              <w:right w:val="nil"/>
            </w:tcBorders>
            <w:hideMark/>
          </w:tcPr>
          <w:p w:rsidR="004D46FB" w:rsidRDefault="00C92491">
            <w:pPr>
              <w:rPr>
                <w:rFonts w:cstheme="minorHAnsi"/>
                <w:b w:val="0"/>
                <w:lang w:val="es-ES"/>
              </w:rPr>
            </w:pPr>
            <w:r>
              <w:rPr>
                <w:rFonts w:cstheme="minorHAnsi"/>
                <w:lang w:val="es-ES"/>
              </w:rPr>
              <w:fldChar w:fldCharType="begin">
                <w:ffData>
                  <w:name w:val="Casilla69"/>
                  <w:enabled/>
                  <w:calcOnExit w:val="0"/>
                  <w:checkBox>
                    <w:sizeAuto/>
                    <w:default w:val="1"/>
                  </w:checkBox>
                </w:ffData>
              </w:fldChar>
            </w:r>
            <w:bookmarkStart w:id="6" w:name="Casilla69"/>
            <w:r>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Pr>
                <w:rFonts w:cstheme="minorHAnsi"/>
                <w:lang w:val="es-ES"/>
              </w:rPr>
              <w:fldChar w:fldCharType="end"/>
            </w:r>
            <w:bookmarkEnd w:id="6"/>
            <w:r w:rsidR="004D46FB">
              <w:rPr>
                <w:rFonts w:cstheme="minorHAnsi"/>
                <w:lang w:val="es-ES"/>
              </w:rPr>
              <w:t xml:space="preserve"> </w:t>
            </w:r>
            <w:r w:rsidR="004D46FB">
              <w:rPr>
                <w:rFonts w:cstheme="minorHAnsi"/>
                <w:b w:val="0"/>
                <w:lang w:val="es-ES"/>
              </w:rPr>
              <w:t>Solicitud información adicional.</w:t>
            </w:r>
          </w:p>
        </w:tc>
        <w:tc>
          <w:tcPr>
            <w:tcW w:w="1338" w:type="dxa"/>
            <w:tcBorders>
              <w:top w:val="nil"/>
              <w:left w:val="nil"/>
              <w:bottom w:val="nil"/>
              <w:right w:val="single" w:sz="8" w:space="0" w:color="4F81BD" w:themeColor="accent1"/>
            </w:tcBorders>
          </w:tcPr>
          <w:p w:rsidR="004D46FB" w:rsidRDefault="006D2708" w:rsidP="006D2708">
            <w:pPr>
              <w:cnfStyle w:val="000000000000" w:firstRow="0" w:lastRow="0" w:firstColumn="0" w:lastColumn="0" w:oddVBand="0" w:evenVBand="0" w:oddHBand="0" w:evenHBand="0" w:firstRowFirstColumn="0" w:firstRowLastColumn="0" w:lastRowFirstColumn="0" w:lastRowLastColumn="0"/>
              <w:rPr>
                <w:rFonts w:cstheme="minorHAnsi"/>
                <w:lang w:val="es-ES"/>
              </w:rPr>
            </w:pPr>
            <w:r>
              <w:rPr>
                <w:rFonts w:cstheme="minorHAnsi"/>
                <w:lang w:val="es-ES"/>
              </w:rPr>
              <w:t>15</w:t>
            </w:r>
            <w:r w:rsidR="00EC2AE0">
              <w:rPr>
                <w:rFonts w:cstheme="minorHAnsi"/>
                <w:lang w:val="es-ES"/>
              </w:rPr>
              <w:t>/</w:t>
            </w:r>
            <w:r>
              <w:rPr>
                <w:rFonts w:cstheme="minorHAnsi"/>
                <w:lang w:val="es-ES"/>
              </w:rPr>
              <w:t>12</w:t>
            </w:r>
            <w:r w:rsidR="00EC2AE0">
              <w:rPr>
                <w:rFonts w:cstheme="minorHAnsi"/>
                <w:lang w:val="es-ES"/>
              </w:rPr>
              <w:t>/2016</w:t>
            </w:r>
          </w:p>
        </w:tc>
      </w:tr>
      <w:tr w:rsidR="004D46FB" w:rsidTr="004D4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C92491">
            <w:pPr>
              <w:rPr>
                <w:rFonts w:cstheme="minorHAnsi"/>
                <w:b w:val="0"/>
                <w:lang w:val="es-ES"/>
              </w:rPr>
            </w:pPr>
            <w:r>
              <w:rPr>
                <w:rFonts w:cstheme="minorHAnsi"/>
                <w:lang w:val="es-ES"/>
              </w:rPr>
              <w:fldChar w:fldCharType="begin">
                <w:ffData>
                  <w:name w:val="Casilla57"/>
                  <w:enabled/>
                  <w:calcOnExit w:val="0"/>
                  <w:checkBox>
                    <w:sizeAuto/>
                    <w:default w:val="1"/>
                  </w:checkBox>
                </w:ffData>
              </w:fldChar>
            </w:r>
            <w:bookmarkStart w:id="7" w:name="Casilla57"/>
            <w:r>
              <w:rPr>
                <w:rFonts w:cstheme="minorHAnsi"/>
                <w:lang w:val="es-ES"/>
              </w:rPr>
              <w:instrText xml:space="preserve"> FORMCHECKBOX </w:instrText>
            </w:r>
            <w:r w:rsidR="00FD7B69">
              <w:rPr>
                <w:rFonts w:cstheme="minorHAnsi"/>
                <w:lang w:val="es-ES"/>
              </w:rPr>
            </w:r>
            <w:r w:rsidR="00FD7B69">
              <w:rPr>
                <w:rFonts w:cstheme="minorHAnsi"/>
                <w:lang w:val="es-ES"/>
              </w:rPr>
              <w:fldChar w:fldCharType="separate"/>
            </w:r>
            <w:r>
              <w:rPr>
                <w:rFonts w:cstheme="minorHAnsi"/>
                <w:lang w:val="es-ES"/>
              </w:rPr>
              <w:fldChar w:fldCharType="end"/>
            </w:r>
            <w:bookmarkEnd w:id="7"/>
            <w:r w:rsidR="004D46FB">
              <w:rPr>
                <w:rFonts w:cstheme="minorHAnsi"/>
                <w:b w:val="0"/>
                <w:lang w:val="es-ES"/>
              </w:rPr>
              <w:t>Comunicar al notificador que el plazo especificado para la resolución se ha prorrogado.</w:t>
            </w:r>
          </w:p>
        </w:tc>
        <w:tc>
          <w:tcPr>
            <w:tcW w:w="1338" w:type="dxa"/>
            <w:tcBorders>
              <w:left w:val="nil"/>
            </w:tcBorders>
          </w:tcPr>
          <w:p w:rsidR="004D46FB" w:rsidRDefault="004D46FB">
            <w:pPr>
              <w:cnfStyle w:val="000000100000" w:firstRow="0" w:lastRow="0" w:firstColumn="0" w:lastColumn="0" w:oddVBand="0" w:evenVBand="0" w:oddHBand="1" w:evenHBand="0" w:firstRowFirstColumn="0" w:firstRowLastColumn="0" w:lastRowFirstColumn="0" w:lastRowLastColumn="0"/>
              <w:rPr>
                <w:rFonts w:cstheme="minorHAnsi"/>
                <w:lang w:val="es-ES"/>
              </w:rPr>
            </w:pPr>
          </w:p>
        </w:tc>
      </w:tr>
      <w:tr w:rsidR="004D46FB" w:rsidTr="004D46FB">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single" w:sz="8" w:space="0" w:color="4F81BD" w:themeColor="accent1"/>
              <w:right w:val="nil"/>
            </w:tcBorders>
            <w:hideMark/>
          </w:tcPr>
          <w:p w:rsidR="004D46FB" w:rsidRDefault="004D46FB">
            <w:pPr>
              <w:rPr>
                <w:rFonts w:cstheme="minorHAnsi"/>
                <w:b w:val="0"/>
                <w:lang w:val="es-ES"/>
              </w:rPr>
            </w:pPr>
            <w:r>
              <w:rPr>
                <w:rFonts w:cstheme="minorHAnsi"/>
                <w:b w:val="0"/>
                <w:lang w:val="es-ES"/>
              </w:rPr>
              <w:t>Solicitud desestimada</w:t>
            </w:r>
            <w:r>
              <w:rPr>
                <w:rFonts w:cstheme="minorHAnsi"/>
                <w:lang w:val="es-ES"/>
              </w:rPr>
              <w:fldChar w:fldCharType="begin">
                <w:ffData>
                  <w:name w:val="Casilla53"/>
                  <w:enabled/>
                  <w:calcOnExit w:val="0"/>
                  <w:checkBox>
                    <w:sizeAuto/>
                    <w:default w:val="0"/>
                  </w:checkBox>
                </w:ffData>
              </w:fldChar>
            </w:r>
            <w:bookmarkStart w:id="8" w:name="Casilla53"/>
            <w:r>
              <w:rPr>
                <w:rFonts w:cstheme="minorHAnsi"/>
                <w:b w:val="0"/>
                <w:lang w:val="es-ES"/>
              </w:rPr>
              <w:instrText xml:space="preserve"> FORMCHECKBOX </w:instrText>
            </w:r>
            <w:r w:rsidR="00FD7B69">
              <w:rPr>
                <w:rFonts w:cstheme="minorHAnsi"/>
                <w:lang w:val="es-ES"/>
              </w:rPr>
            </w:r>
            <w:r w:rsidR="00FD7B69">
              <w:rPr>
                <w:rFonts w:cstheme="minorHAnsi"/>
                <w:lang w:val="es-ES"/>
              </w:rPr>
              <w:fldChar w:fldCharType="separate"/>
            </w:r>
            <w:r>
              <w:fldChar w:fldCharType="end"/>
            </w:r>
            <w:bookmarkEnd w:id="8"/>
            <w:r>
              <w:rPr>
                <w:rFonts w:cstheme="minorHAnsi"/>
                <w:b w:val="0"/>
                <w:lang w:val="es-ES"/>
              </w:rPr>
              <w:t xml:space="preserve"> o solicitud retirada </w:t>
            </w:r>
            <w:r>
              <w:rPr>
                <w:rFonts w:cstheme="minorHAnsi"/>
                <w:lang w:val="es-ES"/>
              </w:rPr>
              <w:fldChar w:fldCharType="begin">
                <w:ffData>
                  <w:name w:val="Casilla54"/>
                  <w:enabled/>
                  <w:calcOnExit w:val="0"/>
                  <w:checkBox>
                    <w:sizeAuto/>
                    <w:default w:val="0"/>
                  </w:checkBox>
                </w:ffData>
              </w:fldChar>
            </w:r>
            <w:bookmarkStart w:id="9" w:name="Casilla54"/>
            <w:r>
              <w:rPr>
                <w:rFonts w:cstheme="minorHAnsi"/>
                <w:b w:val="0"/>
                <w:lang w:val="es-ES"/>
              </w:rPr>
              <w:instrText xml:space="preserve"> FORMCHECKBOX </w:instrText>
            </w:r>
            <w:r w:rsidR="00FD7B69">
              <w:rPr>
                <w:rFonts w:cstheme="minorHAnsi"/>
                <w:lang w:val="es-ES"/>
              </w:rPr>
            </w:r>
            <w:r w:rsidR="00FD7B69">
              <w:rPr>
                <w:rFonts w:cstheme="minorHAnsi"/>
                <w:lang w:val="es-ES"/>
              </w:rPr>
              <w:fldChar w:fldCharType="separate"/>
            </w:r>
            <w:r>
              <w:fldChar w:fldCharType="end"/>
            </w:r>
            <w:bookmarkEnd w:id="9"/>
            <w:r>
              <w:rPr>
                <w:rFonts w:cstheme="minorHAnsi"/>
                <w:b w:val="0"/>
                <w:lang w:val="es-ES"/>
              </w:rPr>
              <w:t>.</w:t>
            </w:r>
          </w:p>
        </w:tc>
        <w:tc>
          <w:tcPr>
            <w:tcW w:w="1338" w:type="dxa"/>
            <w:tcBorders>
              <w:top w:val="nil"/>
              <w:left w:val="nil"/>
              <w:bottom w:val="single" w:sz="8" w:space="0" w:color="4F81BD" w:themeColor="accent1"/>
              <w:right w:val="single" w:sz="8" w:space="0" w:color="4F81BD" w:themeColor="accent1"/>
            </w:tcBorders>
          </w:tcPr>
          <w:p w:rsidR="004D46FB" w:rsidRDefault="004D46FB">
            <w:pPr>
              <w:cnfStyle w:val="000000000000" w:firstRow="0" w:lastRow="0" w:firstColumn="0" w:lastColumn="0" w:oddVBand="0" w:evenVBand="0" w:oddHBand="0" w:evenHBand="0" w:firstRowFirstColumn="0" w:firstRowLastColumn="0" w:lastRowFirstColumn="0" w:lastRowLastColumn="0"/>
              <w:rPr>
                <w:rFonts w:cstheme="minorHAnsi"/>
                <w:lang w:val="es-ES"/>
              </w:rPr>
            </w:pPr>
          </w:p>
        </w:tc>
      </w:tr>
    </w:tbl>
    <w:p w:rsidR="004D46FB" w:rsidRPr="002E1D3E" w:rsidRDefault="004D46FB" w:rsidP="004D46FB">
      <w:pPr>
        <w:rPr>
          <w:sz w:val="20"/>
          <w:szCs w:val="20"/>
        </w:rPr>
      </w:pPr>
    </w:p>
    <w:sectPr w:rsidR="004D46FB" w:rsidRPr="002E1D3E" w:rsidSect="00E273DD">
      <w:pgSz w:w="12240" w:h="15840"/>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855" w:rsidRDefault="005F0855" w:rsidP="00A74F34">
      <w:pPr>
        <w:spacing w:after="0" w:line="240" w:lineRule="auto"/>
      </w:pPr>
      <w:r>
        <w:separator/>
      </w:r>
    </w:p>
  </w:endnote>
  <w:endnote w:type="continuationSeparator" w:id="0">
    <w:p w:rsidR="005F0855" w:rsidRDefault="005F0855" w:rsidP="00A74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855" w:rsidRDefault="005F0855" w:rsidP="00A74F34">
      <w:pPr>
        <w:spacing w:after="0" w:line="240" w:lineRule="auto"/>
      </w:pPr>
      <w:r>
        <w:separator/>
      </w:r>
    </w:p>
  </w:footnote>
  <w:footnote w:type="continuationSeparator" w:id="0">
    <w:p w:rsidR="005F0855" w:rsidRDefault="005F0855" w:rsidP="00A74F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D6505"/>
    <w:multiLevelType w:val="multilevel"/>
    <w:tmpl w:val="8D186D5A"/>
    <w:styleLink w:val="ChecklistItem"/>
    <w:lvl w:ilvl="0">
      <w:start w:val="1"/>
      <w:numFmt w:val="bullet"/>
      <w:lvlText w:val="□"/>
      <w:lvlJc w:val="left"/>
      <w:pPr>
        <w:tabs>
          <w:tab w:val="num" w:pos="360"/>
        </w:tabs>
        <w:ind w:left="360" w:hanging="360"/>
      </w:pPr>
      <w:rPr>
        <w:rFonts w:ascii="Arial" w:hAnsi="Arial"/>
        <w:b/>
        <w:bCs/>
        <w:sz w:val="3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nsid w:val="09C21476"/>
    <w:multiLevelType w:val="hybridMultilevel"/>
    <w:tmpl w:val="2BD4DFAC"/>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A964C10"/>
    <w:multiLevelType w:val="hybridMultilevel"/>
    <w:tmpl w:val="C3B0BA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0082648"/>
    <w:multiLevelType w:val="multilevel"/>
    <w:tmpl w:val="8D186D5A"/>
    <w:numStyleLink w:val="ChecklistItem"/>
  </w:abstractNum>
  <w:abstractNum w:abstractNumId="4">
    <w:nsid w:val="11785E6F"/>
    <w:multiLevelType w:val="multilevel"/>
    <w:tmpl w:val="8D186D5A"/>
    <w:numStyleLink w:val="ChecklistItem"/>
  </w:abstractNum>
  <w:abstractNum w:abstractNumId="5">
    <w:nsid w:val="13140998"/>
    <w:multiLevelType w:val="multilevel"/>
    <w:tmpl w:val="8D186D5A"/>
    <w:numStyleLink w:val="ChecklistItem"/>
  </w:abstractNum>
  <w:abstractNum w:abstractNumId="6">
    <w:nsid w:val="134B4BAF"/>
    <w:multiLevelType w:val="hybridMultilevel"/>
    <w:tmpl w:val="739CAE3C"/>
    <w:lvl w:ilvl="0" w:tplc="080A0001">
      <w:start w:val="1"/>
      <w:numFmt w:val="bullet"/>
      <w:lvlText w:val=""/>
      <w:lvlJc w:val="left"/>
      <w:pPr>
        <w:ind w:left="720" w:hanging="360"/>
      </w:pPr>
      <w:rPr>
        <w:rFonts w:ascii="Symbol" w:hAnsi="Symbol" w:hint="default"/>
      </w:rPr>
    </w:lvl>
    <w:lvl w:ilvl="1" w:tplc="BF54A5C6">
      <w:start w:val="1"/>
      <w:numFmt w:val="bullet"/>
      <w:lvlText w:val="o"/>
      <w:lvlJc w:val="left"/>
      <w:pPr>
        <w:ind w:left="1440" w:hanging="360"/>
      </w:pPr>
      <w:rPr>
        <w:rFonts w:ascii="Courier New" w:hAnsi="Courier New" w:cs="Courier New" w:hint="default"/>
        <w:color w:val="1F497D" w:themeColor="text2"/>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77B762E"/>
    <w:multiLevelType w:val="hybridMultilevel"/>
    <w:tmpl w:val="8A6E3D2E"/>
    <w:lvl w:ilvl="0" w:tplc="080A0011">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8DE4355"/>
    <w:multiLevelType w:val="hybridMultilevel"/>
    <w:tmpl w:val="62AA87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E683F1F"/>
    <w:multiLevelType w:val="multilevel"/>
    <w:tmpl w:val="8D186D5A"/>
    <w:numStyleLink w:val="ChecklistItem"/>
  </w:abstractNum>
  <w:abstractNum w:abstractNumId="10">
    <w:nsid w:val="2748400F"/>
    <w:multiLevelType w:val="hybridMultilevel"/>
    <w:tmpl w:val="9364CCF6"/>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nsid w:val="2D0F554B"/>
    <w:multiLevelType w:val="hybridMultilevel"/>
    <w:tmpl w:val="A218111E"/>
    <w:lvl w:ilvl="0" w:tplc="2C76260A">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nsid w:val="2E621A32"/>
    <w:multiLevelType w:val="hybridMultilevel"/>
    <w:tmpl w:val="094E3FE0"/>
    <w:lvl w:ilvl="0" w:tplc="080A0017">
      <w:start w:val="1"/>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387C33FB"/>
    <w:multiLevelType w:val="hybridMultilevel"/>
    <w:tmpl w:val="24C4B51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nsid w:val="38F7131A"/>
    <w:multiLevelType w:val="hybridMultilevel"/>
    <w:tmpl w:val="FA484058"/>
    <w:lvl w:ilvl="0" w:tplc="0D16679A">
      <w:start w:val="1"/>
      <w:numFmt w:val="lowerLetter"/>
      <w:lvlText w:val="%1)"/>
      <w:lvlJc w:val="left"/>
      <w:pPr>
        <w:ind w:left="720" w:hanging="36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C1069F3"/>
    <w:multiLevelType w:val="hybridMultilevel"/>
    <w:tmpl w:val="8A6E3D2E"/>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8B74EC2"/>
    <w:multiLevelType w:val="hybridMultilevel"/>
    <w:tmpl w:val="C8A86D5C"/>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7">
    <w:nsid w:val="4A1F48F6"/>
    <w:multiLevelType w:val="hybridMultilevel"/>
    <w:tmpl w:val="B532D2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B69400E"/>
    <w:multiLevelType w:val="multilevel"/>
    <w:tmpl w:val="8D186D5A"/>
    <w:numStyleLink w:val="ChecklistItem"/>
  </w:abstractNum>
  <w:abstractNum w:abstractNumId="19">
    <w:nsid w:val="4C5C1DA1"/>
    <w:multiLevelType w:val="multilevel"/>
    <w:tmpl w:val="8D186D5A"/>
    <w:numStyleLink w:val="ChecklistItem"/>
  </w:abstractNum>
  <w:abstractNum w:abstractNumId="20">
    <w:nsid w:val="5205464D"/>
    <w:multiLevelType w:val="hybridMultilevel"/>
    <w:tmpl w:val="73CAA7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5A5943D5"/>
    <w:multiLevelType w:val="multilevel"/>
    <w:tmpl w:val="8D186D5A"/>
    <w:numStyleLink w:val="ChecklistItem"/>
  </w:abstractNum>
  <w:abstractNum w:abstractNumId="22">
    <w:nsid w:val="65D13EA9"/>
    <w:multiLevelType w:val="hybridMultilevel"/>
    <w:tmpl w:val="B0DEDB88"/>
    <w:lvl w:ilvl="0" w:tplc="A55090DC">
      <w:start w:val="1"/>
      <w:numFmt w:val="bullet"/>
      <w:lvlText w:val=""/>
      <w:lvlJc w:val="left"/>
      <w:pPr>
        <w:ind w:left="720" w:hanging="360"/>
      </w:pPr>
      <w:rPr>
        <w:rFonts w:ascii="Symbol" w:hAnsi="Symbol" w:hint="default"/>
        <w:color w:val="1F497D" w:themeColor="text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6F641000"/>
    <w:multiLevelType w:val="multilevel"/>
    <w:tmpl w:val="8D186D5A"/>
    <w:numStyleLink w:val="ChecklistItem"/>
  </w:abstractNum>
  <w:abstractNum w:abstractNumId="24">
    <w:nsid w:val="705F379F"/>
    <w:multiLevelType w:val="hybridMultilevel"/>
    <w:tmpl w:val="3F0E8432"/>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2"/>
  </w:num>
  <w:num w:numId="2">
    <w:abstractNumId w:val="18"/>
    <w:lvlOverride w:ilvl="0">
      <w:lvl w:ilvl="0">
        <w:start w:val="1"/>
        <w:numFmt w:val="bullet"/>
        <w:lvlText w:val="□"/>
        <w:lvlJc w:val="left"/>
        <w:pPr>
          <w:tabs>
            <w:tab w:val="num" w:pos="360"/>
          </w:tabs>
          <w:ind w:left="360" w:hanging="360"/>
        </w:pPr>
        <w:rPr>
          <w:rFonts w:ascii="Arial" w:hAnsi="Arial"/>
          <w:b/>
          <w:bCs/>
          <w:sz w:val="36"/>
          <w:lang w:val="es-MX"/>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num>
  <w:num w:numId="3">
    <w:abstractNumId w:val="3"/>
  </w:num>
  <w:num w:numId="4">
    <w:abstractNumId w:val="19"/>
  </w:num>
  <w:num w:numId="5">
    <w:abstractNumId w:val="23"/>
  </w:num>
  <w:num w:numId="6">
    <w:abstractNumId w:val="4"/>
  </w:num>
  <w:num w:numId="7">
    <w:abstractNumId w:val="5"/>
  </w:num>
  <w:num w:numId="8">
    <w:abstractNumId w:val="9"/>
  </w:num>
  <w:num w:numId="9">
    <w:abstractNumId w:val="21"/>
  </w:num>
  <w:num w:numId="10">
    <w:abstractNumId w:val="0"/>
  </w:num>
  <w:num w:numId="11">
    <w:abstractNumId w:val="7"/>
  </w:num>
  <w:num w:numId="12">
    <w:abstractNumId w:val="15"/>
  </w:num>
  <w:num w:numId="13">
    <w:abstractNumId w:val="13"/>
  </w:num>
  <w:num w:numId="14">
    <w:abstractNumId w:val="16"/>
  </w:num>
  <w:num w:numId="15">
    <w:abstractNumId w:val="24"/>
  </w:num>
  <w:num w:numId="16">
    <w:abstractNumId w:val="11"/>
  </w:num>
  <w:num w:numId="17">
    <w:abstractNumId w:val="14"/>
  </w:num>
  <w:num w:numId="18">
    <w:abstractNumId w:val="8"/>
  </w:num>
  <w:num w:numId="19">
    <w:abstractNumId w:val="12"/>
  </w:num>
  <w:num w:numId="20">
    <w:abstractNumId w:val="10"/>
  </w:num>
  <w:num w:numId="21">
    <w:abstractNumId w:val="17"/>
  </w:num>
  <w:num w:numId="22">
    <w:abstractNumId w:val="22"/>
  </w:num>
  <w:num w:numId="23">
    <w:abstractNumId w:val="6"/>
  </w:num>
  <w:num w:numId="24">
    <w:abstractNumId w:val="20"/>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ocumentProtection w:edit="form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EF2"/>
    <w:rsid w:val="00001F69"/>
    <w:rsid w:val="00004531"/>
    <w:rsid w:val="000100EE"/>
    <w:rsid w:val="00014B91"/>
    <w:rsid w:val="00023038"/>
    <w:rsid w:val="00027D7D"/>
    <w:rsid w:val="00035347"/>
    <w:rsid w:val="00066DAD"/>
    <w:rsid w:val="00070A84"/>
    <w:rsid w:val="00075367"/>
    <w:rsid w:val="00081710"/>
    <w:rsid w:val="000942CB"/>
    <w:rsid w:val="000A23DF"/>
    <w:rsid w:val="000A741F"/>
    <w:rsid w:val="000B34DE"/>
    <w:rsid w:val="000B62AB"/>
    <w:rsid w:val="000C30F6"/>
    <w:rsid w:val="000C6122"/>
    <w:rsid w:val="000E362E"/>
    <w:rsid w:val="000F417C"/>
    <w:rsid w:val="000F55A1"/>
    <w:rsid w:val="000F5CE1"/>
    <w:rsid w:val="0011017D"/>
    <w:rsid w:val="00110E46"/>
    <w:rsid w:val="00115A7F"/>
    <w:rsid w:val="001163F3"/>
    <w:rsid w:val="0013094A"/>
    <w:rsid w:val="001456D1"/>
    <w:rsid w:val="001475BC"/>
    <w:rsid w:val="00161743"/>
    <w:rsid w:val="00162474"/>
    <w:rsid w:val="001666AD"/>
    <w:rsid w:val="0017351B"/>
    <w:rsid w:val="001745B0"/>
    <w:rsid w:val="00183DBD"/>
    <w:rsid w:val="00186780"/>
    <w:rsid w:val="0019106A"/>
    <w:rsid w:val="001B14CC"/>
    <w:rsid w:val="001B1952"/>
    <w:rsid w:val="001B7EF2"/>
    <w:rsid w:val="001D314D"/>
    <w:rsid w:val="001E7B5C"/>
    <w:rsid w:val="001F1953"/>
    <w:rsid w:val="00206438"/>
    <w:rsid w:val="00207BEE"/>
    <w:rsid w:val="00226214"/>
    <w:rsid w:val="002359CA"/>
    <w:rsid w:val="00241EC1"/>
    <w:rsid w:val="00247B1C"/>
    <w:rsid w:val="0026345A"/>
    <w:rsid w:val="00264E67"/>
    <w:rsid w:val="00266A15"/>
    <w:rsid w:val="002774CF"/>
    <w:rsid w:val="002A7302"/>
    <w:rsid w:val="002B0025"/>
    <w:rsid w:val="002C16DB"/>
    <w:rsid w:val="002C2C64"/>
    <w:rsid w:val="002D6EB2"/>
    <w:rsid w:val="002E15ED"/>
    <w:rsid w:val="002E1D3E"/>
    <w:rsid w:val="002E2650"/>
    <w:rsid w:val="002E2DA3"/>
    <w:rsid w:val="002E74F7"/>
    <w:rsid w:val="002F36A1"/>
    <w:rsid w:val="002F3A06"/>
    <w:rsid w:val="002F576E"/>
    <w:rsid w:val="00306B87"/>
    <w:rsid w:val="00307D31"/>
    <w:rsid w:val="003174FB"/>
    <w:rsid w:val="00320B73"/>
    <w:rsid w:val="00323A96"/>
    <w:rsid w:val="00326E68"/>
    <w:rsid w:val="00334D42"/>
    <w:rsid w:val="0033684F"/>
    <w:rsid w:val="00346BB1"/>
    <w:rsid w:val="003543B7"/>
    <w:rsid w:val="00362E2B"/>
    <w:rsid w:val="00364FEE"/>
    <w:rsid w:val="00371726"/>
    <w:rsid w:val="00372F2B"/>
    <w:rsid w:val="0037481F"/>
    <w:rsid w:val="003755D8"/>
    <w:rsid w:val="00383ACD"/>
    <w:rsid w:val="0039745A"/>
    <w:rsid w:val="0039764C"/>
    <w:rsid w:val="003A4732"/>
    <w:rsid w:val="003B1A1F"/>
    <w:rsid w:val="003B746B"/>
    <w:rsid w:val="003D4DEB"/>
    <w:rsid w:val="003D5A3B"/>
    <w:rsid w:val="003E7E90"/>
    <w:rsid w:val="003F31BC"/>
    <w:rsid w:val="003F73C5"/>
    <w:rsid w:val="003F7DD8"/>
    <w:rsid w:val="004067BF"/>
    <w:rsid w:val="00406E37"/>
    <w:rsid w:val="00412454"/>
    <w:rsid w:val="00424835"/>
    <w:rsid w:val="00427E16"/>
    <w:rsid w:val="00431B3F"/>
    <w:rsid w:val="004328C3"/>
    <w:rsid w:val="00445837"/>
    <w:rsid w:val="00446ACA"/>
    <w:rsid w:val="00455422"/>
    <w:rsid w:val="00457618"/>
    <w:rsid w:val="00460061"/>
    <w:rsid w:val="004629BE"/>
    <w:rsid w:val="0047472B"/>
    <w:rsid w:val="00475535"/>
    <w:rsid w:val="004A2DAC"/>
    <w:rsid w:val="004A5EE8"/>
    <w:rsid w:val="004B6A08"/>
    <w:rsid w:val="004C1376"/>
    <w:rsid w:val="004C2E2D"/>
    <w:rsid w:val="004C5907"/>
    <w:rsid w:val="004C616F"/>
    <w:rsid w:val="004C771C"/>
    <w:rsid w:val="004D1A37"/>
    <w:rsid w:val="004D1A7E"/>
    <w:rsid w:val="004D46FB"/>
    <w:rsid w:val="004E0527"/>
    <w:rsid w:val="004E2449"/>
    <w:rsid w:val="004E392C"/>
    <w:rsid w:val="004E42FA"/>
    <w:rsid w:val="004F140B"/>
    <w:rsid w:val="00515E83"/>
    <w:rsid w:val="00524226"/>
    <w:rsid w:val="00526083"/>
    <w:rsid w:val="00527369"/>
    <w:rsid w:val="005304D1"/>
    <w:rsid w:val="00535FD0"/>
    <w:rsid w:val="005414AC"/>
    <w:rsid w:val="00542D22"/>
    <w:rsid w:val="00543515"/>
    <w:rsid w:val="005557BB"/>
    <w:rsid w:val="00556B9E"/>
    <w:rsid w:val="005577D6"/>
    <w:rsid w:val="0057243A"/>
    <w:rsid w:val="00573330"/>
    <w:rsid w:val="00581716"/>
    <w:rsid w:val="00581926"/>
    <w:rsid w:val="00586228"/>
    <w:rsid w:val="00586339"/>
    <w:rsid w:val="005A6A86"/>
    <w:rsid w:val="005A7FE2"/>
    <w:rsid w:val="005B2C9E"/>
    <w:rsid w:val="005B512F"/>
    <w:rsid w:val="005D64D3"/>
    <w:rsid w:val="005F0855"/>
    <w:rsid w:val="005F5B8B"/>
    <w:rsid w:val="00611C6E"/>
    <w:rsid w:val="00615BF0"/>
    <w:rsid w:val="00616322"/>
    <w:rsid w:val="00630A86"/>
    <w:rsid w:val="00633098"/>
    <w:rsid w:val="00634D55"/>
    <w:rsid w:val="0064712D"/>
    <w:rsid w:val="00657D2D"/>
    <w:rsid w:val="00670EB1"/>
    <w:rsid w:val="00692CE9"/>
    <w:rsid w:val="00696DF0"/>
    <w:rsid w:val="006A5956"/>
    <w:rsid w:val="006B0A7E"/>
    <w:rsid w:val="006C00A7"/>
    <w:rsid w:val="006D0267"/>
    <w:rsid w:val="006D2708"/>
    <w:rsid w:val="006E696D"/>
    <w:rsid w:val="00700285"/>
    <w:rsid w:val="007033CB"/>
    <w:rsid w:val="007045A4"/>
    <w:rsid w:val="007078F8"/>
    <w:rsid w:val="00712E20"/>
    <w:rsid w:val="00724AF3"/>
    <w:rsid w:val="0072541D"/>
    <w:rsid w:val="00731130"/>
    <w:rsid w:val="00736012"/>
    <w:rsid w:val="00736707"/>
    <w:rsid w:val="00737409"/>
    <w:rsid w:val="0074460C"/>
    <w:rsid w:val="0074776B"/>
    <w:rsid w:val="007517CC"/>
    <w:rsid w:val="00752402"/>
    <w:rsid w:val="00752828"/>
    <w:rsid w:val="00754CEE"/>
    <w:rsid w:val="007570A8"/>
    <w:rsid w:val="00763FB0"/>
    <w:rsid w:val="00771D1C"/>
    <w:rsid w:val="00773FDE"/>
    <w:rsid w:val="007756A5"/>
    <w:rsid w:val="00782BEB"/>
    <w:rsid w:val="007839EB"/>
    <w:rsid w:val="00783ACD"/>
    <w:rsid w:val="0079434A"/>
    <w:rsid w:val="007A3DC1"/>
    <w:rsid w:val="007B1020"/>
    <w:rsid w:val="007B1A19"/>
    <w:rsid w:val="007B2116"/>
    <w:rsid w:val="007B2992"/>
    <w:rsid w:val="007C4140"/>
    <w:rsid w:val="007D10ED"/>
    <w:rsid w:val="007D512B"/>
    <w:rsid w:val="007D6968"/>
    <w:rsid w:val="007E4810"/>
    <w:rsid w:val="007F5EDA"/>
    <w:rsid w:val="00801CE2"/>
    <w:rsid w:val="00807C6C"/>
    <w:rsid w:val="0082472B"/>
    <w:rsid w:val="008317D3"/>
    <w:rsid w:val="0083746B"/>
    <w:rsid w:val="00845B01"/>
    <w:rsid w:val="008500B4"/>
    <w:rsid w:val="00850C12"/>
    <w:rsid w:val="00852F43"/>
    <w:rsid w:val="0086600C"/>
    <w:rsid w:val="00877516"/>
    <w:rsid w:val="00887E1F"/>
    <w:rsid w:val="00896607"/>
    <w:rsid w:val="0089733F"/>
    <w:rsid w:val="008A0D20"/>
    <w:rsid w:val="008B1AE3"/>
    <w:rsid w:val="008B45F9"/>
    <w:rsid w:val="008D48C1"/>
    <w:rsid w:val="008E0CF8"/>
    <w:rsid w:val="008E23D0"/>
    <w:rsid w:val="008E5C2D"/>
    <w:rsid w:val="008F54FB"/>
    <w:rsid w:val="008F6229"/>
    <w:rsid w:val="009005D7"/>
    <w:rsid w:val="00905214"/>
    <w:rsid w:val="0090640A"/>
    <w:rsid w:val="009076DC"/>
    <w:rsid w:val="0091406D"/>
    <w:rsid w:val="00925376"/>
    <w:rsid w:val="009275D4"/>
    <w:rsid w:val="00934723"/>
    <w:rsid w:val="00942E06"/>
    <w:rsid w:val="00946B3A"/>
    <w:rsid w:val="009510AD"/>
    <w:rsid w:val="0095750A"/>
    <w:rsid w:val="00964DCF"/>
    <w:rsid w:val="00970365"/>
    <w:rsid w:val="00973AEF"/>
    <w:rsid w:val="0098261F"/>
    <w:rsid w:val="00983AFC"/>
    <w:rsid w:val="00986F8F"/>
    <w:rsid w:val="009A44ED"/>
    <w:rsid w:val="009C4C61"/>
    <w:rsid w:val="009C6344"/>
    <w:rsid w:val="009C6B39"/>
    <w:rsid w:val="009D4C0B"/>
    <w:rsid w:val="009E2F7A"/>
    <w:rsid w:val="009E4123"/>
    <w:rsid w:val="009F33E5"/>
    <w:rsid w:val="009F4548"/>
    <w:rsid w:val="00A02E30"/>
    <w:rsid w:val="00A16ED5"/>
    <w:rsid w:val="00A23E18"/>
    <w:rsid w:val="00A333E9"/>
    <w:rsid w:val="00A42DDD"/>
    <w:rsid w:val="00A43FDE"/>
    <w:rsid w:val="00A466AD"/>
    <w:rsid w:val="00A60294"/>
    <w:rsid w:val="00A6054B"/>
    <w:rsid w:val="00A626F3"/>
    <w:rsid w:val="00A6602C"/>
    <w:rsid w:val="00A720A0"/>
    <w:rsid w:val="00A73A84"/>
    <w:rsid w:val="00A74F34"/>
    <w:rsid w:val="00A81182"/>
    <w:rsid w:val="00A8693E"/>
    <w:rsid w:val="00A86B3B"/>
    <w:rsid w:val="00A87747"/>
    <w:rsid w:val="00A93B86"/>
    <w:rsid w:val="00A941A1"/>
    <w:rsid w:val="00A95AEA"/>
    <w:rsid w:val="00AA0E1B"/>
    <w:rsid w:val="00AA0E96"/>
    <w:rsid w:val="00AA1DBD"/>
    <w:rsid w:val="00AA34D6"/>
    <w:rsid w:val="00AA4BFC"/>
    <w:rsid w:val="00AB31B6"/>
    <w:rsid w:val="00AB3A20"/>
    <w:rsid w:val="00AB7E77"/>
    <w:rsid w:val="00AC57B3"/>
    <w:rsid w:val="00AC6AD0"/>
    <w:rsid w:val="00AE47BE"/>
    <w:rsid w:val="00AE5553"/>
    <w:rsid w:val="00AE5929"/>
    <w:rsid w:val="00AE5C27"/>
    <w:rsid w:val="00AF3609"/>
    <w:rsid w:val="00B062B6"/>
    <w:rsid w:val="00B21489"/>
    <w:rsid w:val="00B22CA0"/>
    <w:rsid w:val="00B2747F"/>
    <w:rsid w:val="00B30060"/>
    <w:rsid w:val="00B30AD3"/>
    <w:rsid w:val="00B33DC5"/>
    <w:rsid w:val="00B35713"/>
    <w:rsid w:val="00B36C7E"/>
    <w:rsid w:val="00B435EE"/>
    <w:rsid w:val="00B6696E"/>
    <w:rsid w:val="00B669F8"/>
    <w:rsid w:val="00B8048E"/>
    <w:rsid w:val="00B85F1B"/>
    <w:rsid w:val="00B864D2"/>
    <w:rsid w:val="00B868E6"/>
    <w:rsid w:val="00B91A0C"/>
    <w:rsid w:val="00B96086"/>
    <w:rsid w:val="00BA026C"/>
    <w:rsid w:val="00BA16A2"/>
    <w:rsid w:val="00BC282F"/>
    <w:rsid w:val="00BC40B4"/>
    <w:rsid w:val="00BD1F97"/>
    <w:rsid w:val="00BD38ED"/>
    <w:rsid w:val="00BF2462"/>
    <w:rsid w:val="00C101E4"/>
    <w:rsid w:val="00C11DA0"/>
    <w:rsid w:val="00C141CB"/>
    <w:rsid w:val="00C1421E"/>
    <w:rsid w:val="00C2289C"/>
    <w:rsid w:val="00C2304A"/>
    <w:rsid w:val="00C3054F"/>
    <w:rsid w:val="00C325D9"/>
    <w:rsid w:val="00C34984"/>
    <w:rsid w:val="00C36242"/>
    <w:rsid w:val="00C449DE"/>
    <w:rsid w:val="00C46544"/>
    <w:rsid w:val="00C46F55"/>
    <w:rsid w:val="00C51F59"/>
    <w:rsid w:val="00C53A86"/>
    <w:rsid w:val="00C56C06"/>
    <w:rsid w:val="00C63423"/>
    <w:rsid w:val="00C63A94"/>
    <w:rsid w:val="00C75679"/>
    <w:rsid w:val="00C80FC8"/>
    <w:rsid w:val="00C83C6D"/>
    <w:rsid w:val="00C855B6"/>
    <w:rsid w:val="00C92491"/>
    <w:rsid w:val="00C94C38"/>
    <w:rsid w:val="00CA0D83"/>
    <w:rsid w:val="00CA0E1A"/>
    <w:rsid w:val="00CA2573"/>
    <w:rsid w:val="00CA2BE3"/>
    <w:rsid w:val="00CA6459"/>
    <w:rsid w:val="00CA68FA"/>
    <w:rsid w:val="00CA693C"/>
    <w:rsid w:val="00CB0208"/>
    <w:rsid w:val="00CB0BA8"/>
    <w:rsid w:val="00CB279E"/>
    <w:rsid w:val="00CB3EB4"/>
    <w:rsid w:val="00CB6AD1"/>
    <w:rsid w:val="00CC2359"/>
    <w:rsid w:val="00CD6447"/>
    <w:rsid w:val="00CE2A26"/>
    <w:rsid w:val="00CF6065"/>
    <w:rsid w:val="00D250AB"/>
    <w:rsid w:val="00D32BB8"/>
    <w:rsid w:val="00D32C9E"/>
    <w:rsid w:val="00D4186F"/>
    <w:rsid w:val="00D549B0"/>
    <w:rsid w:val="00D64E04"/>
    <w:rsid w:val="00D73917"/>
    <w:rsid w:val="00D9423F"/>
    <w:rsid w:val="00DA2C81"/>
    <w:rsid w:val="00DA5611"/>
    <w:rsid w:val="00DB17A5"/>
    <w:rsid w:val="00DC0F60"/>
    <w:rsid w:val="00DC22B0"/>
    <w:rsid w:val="00DC4A66"/>
    <w:rsid w:val="00DC7C22"/>
    <w:rsid w:val="00DD0BED"/>
    <w:rsid w:val="00DD5DB4"/>
    <w:rsid w:val="00DE0DE4"/>
    <w:rsid w:val="00E031AE"/>
    <w:rsid w:val="00E05AC1"/>
    <w:rsid w:val="00E06938"/>
    <w:rsid w:val="00E074C8"/>
    <w:rsid w:val="00E11960"/>
    <w:rsid w:val="00E152A5"/>
    <w:rsid w:val="00E17A36"/>
    <w:rsid w:val="00E20F86"/>
    <w:rsid w:val="00E24AD0"/>
    <w:rsid w:val="00E2671C"/>
    <w:rsid w:val="00E273DD"/>
    <w:rsid w:val="00E27A47"/>
    <w:rsid w:val="00E3145A"/>
    <w:rsid w:val="00E31D9C"/>
    <w:rsid w:val="00E376D2"/>
    <w:rsid w:val="00E40B63"/>
    <w:rsid w:val="00E503EA"/>
    <w:rsid w:val="00E52D80"/>
    <w:rsid w:val="00E540C8"/>
    <w:rsid w:val="00E5658B"/>
    <w:rsid w:val="00E61B8E"/>
    <w:rsid w:val="00E71873"/>
    <w:rsid w:val="00E800AD"/>
    <w:rsid w:val="00E8450C"/>
    <w:rsid w:val="00E876EA"/>
    <w:rsid w:val="00E93405"/>
    <w:rsid w:val="00E9441F"/>
    <w:rsid w:val="00EA526A"/>
    <w:rsid w:val="00EB1AAC"/>
    <w:rsid w:val="00EC2AE0"/>
    <w:rsid w:val="00EC557E"/>
    <w:rsid w:val="00EE3A21"/>
    <w:rsid w:val="00EE4D48"/>
    <w:rsid w:val="00EF5DAD"/>
    <w:rsid w:val="00EF6A27"/>
    <w:rsid w:val="00F0366D"/>
    <w:rsid w:val="00F059F7"/>
    <w:rsid w:val="00F10A87"/>
    <w:rsid w:val="00F153C0"/>
    <w:rsid w:val="00F16898"/>
    <w:rsid w:val="00F22658"/>
    <w:rsid w:val="00F22EDD"/>
    <w:rsid w:val="00F2641F"/>
    <w:rsid w:val="00F33318"/>
    <w:rsid w:val="00F33E3F"/>
    <w:rsid w:val="00F46154"/>
    <w:rsid w:val="00F470CB"/>
    <w:rsid w:val="00F51091"/>
    <w:rsid w:val="00F661B7"/>
    <w:rsid w:val="00F7250F"/>
    <w:rsid w:val="00F765D5"/>
    <w:rsid w:val="00F815D1"/>
    <w:rsid w:val="00F91B20"/>
    <w:rsid w:val="00F94534"/>
    <w:rsid w:val="00FA718E"/>
    <w:rsid w:val="00FB1428"/>
    <w:rsid w:val="00FC22FF"/>
    <w:rsid w:val="00FD121E"/>
    <w:rsid w:val="00FD3A11"/>
    <w:rsid w:val="00FD52E6"/>
    <w:rsid w:val="00FD75D9"/>
    <w:rsid w:val="00FD7B69"/>
    <w:rsid w:val="00FE0643"/>
    <w:rsid w:val="00FF2B67"/>
    <w:rsid w:val="00FF6011"/>
    <w:rsid w:val="00FF6E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7EF2"/>
    <w:pPr>
      <w:ind w:left="720"/>
      <w:contextualSpacing/>
    </w:pPr>
  </w:style>
  <w:style w:type="table" w:styleId="Tablaconcuadrcula">
    <w:name w:val="Table Grid"/>
    <w:basedOn w:val="Tablanormal"/>
    <w:uiPriority w:val="59"/>
    <w:rsid w:val="00744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74460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aconcuadrcula1">
    <w:name w:val="Tabla con cuadrícula1"/>
    <w:basedOn w:val="Tablanormal"/>
    <w:rsid w:val="00DC4A66"/>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hecklistItem">
    <w:name w:val="Checklist Item"/>
    <w:rsid w:val="00DC4A66"/>
    <w:pPr>
      <w:numPr>
        <w:numId w:val="10"/>
      </w:numPr>
    </w:pPr>
  </w:style>
  <w:style w:type="paragraph" w:styleId="Textodeglobo">
    <w:name w:val="Balloon Text"/>
    <w:basedOn w:val="Normal"/>
    <w:link w:val="TextodegloboCar"/>
    <w:uiPriority w:val="99"/>
    <w:semiHidden/>
    <w:unhideWhenUsed/>
    <w:rsid w:val="00737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09"/>
    <w:rPr>
      <w:rFonts w:ascii="Tahoma" w:hAnsi="Tahoma" w:cs="Tahoma"/>
      <w:sz w:val="16"/>
      <w:szCs w:val="16"/>
    </w:rPr>
  </w:style>
  <w:style w:type="character" w:styleId="Refdecomentario">
    <w:name w:val="annotation reference"/>
    <w:basedOn w:val="Fuentedeprrafopredeter"/>
    <w:uiPriority w:val="99"/>
    <w:semiHidden/>
    <w:unhideWhenUsed/>
    <w:rsid w:val="00207BEE"/>
    <w:rPr>
      <w:sz w:val="16"/>
      <w:szCs w:val="16"/>
    </w:rPr>
  </w:style>
  <w:style w:type="paragraph" w:styleId="Textocomentario">
    <w:name w:val="annotation text"/>
    <w:basedOn w:val="Normal"/>
    <w:link w:val="TextocomentarioCar"/>
    <w:uiPriority w:val="99"/>
    <w:semiHidden/>
    <w:unhideWhenUsed/>
    <w:rsid w:val="00207B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07BEE"/>
    <w:rPr>
      <w:sz w:val="20"/>
      <w:szCs w:val="20"/>
    </w:rPr>
  </w:style>
  <w:style w:type="paragraph" w:styleId="Asuntodelcomentario">
    <w:name w:val="annotation subject"/>
    <w:basedOn w:val="Textocomentario"/>
    <w:next w:val="Textocomentario"/>
    <w:link w:val="AsuntodelcomentarioCar"/>
    <w:uiPriority w:val="99"/>
    <w:semiHidden/>
    <w:unhideWhenUsed/>
    <w:rsid w:val="00207BEE"/>
    <w:rPr>
      <w:b/>
      <w:bCs/>
    </w:rPr>
  </w:style>
  <w:style w:type="character" w:customStyle="1" w:styleId="AsuntodelcomentarioCar">
    <w:name w:val="Asunto del comentario Car"/>
    <w:basedOn w:val="TextocomentarioCar"/>
    <w:link w:val="Asuntodelcomentario"/>
    <w:uiPriority w:val="99"/>
    <w:semiHidden/>
    <w:rsid w:val="00207BEE"/>
    <w:rPr>
      <w:b/>
      <w:bCs/>
      <w:sz w:val="20"/>
      <w:szCs w:val="20"/>
    </w:rPr>
  </w:style>
  <w:style w:type="paragraph" w:styleId="Revisin">
    <w:name w:val="Revision"/>
    <w:hidden/>
    <w:uiPriority w:val="99"/>
    <w:semiHidden/>
    <w:rsid w:val="00004531"/>
    <w:pPr>
      <w:spacing w:after="0" w:line="240" w:lineRule="auto"/>
    </w:pPr>
  </w:style>
  <w:style w:type="table" w:customStyle="1" w:styleId="Listaclara-nfasis11">
    <w:name w:val="Lista clara - Énfasis 11"/>
    <w:basedOn w:val="Tablanormal"/>
    <w:uiPriority w:val="61"/>
    <w:rsid w:val="00BC282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cabezado">
    <w:name w:val="header"/>
    <w:basedOn w:val="Normal"/>
    <w:link w:val="EncabezadoCar"/>
    <w:uiPriority w:val="99"/>
    <w:rsid w:val="00C2304A"/>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C2304A"/>
    <w:rPr>
      <w:rFonts w:ascii="Calibri" w:eastAsia="Calibri" w:hAnsi="Calibri" w:cs="Times New Roman"/>
    </w:rPr>
  </w:style>
  <w:style w:type="paragraph" w:styleId="Piedepgina">
    <w:name w:val="footer"/>
    <w:basedOn w:val="Normal"/>
    <w:link w:val="PiedepginaCar"/>
    <w:uiPriority w:val="99"/>
    <w:unhideWhenUsed/>
    <w:rsid w:val="00A74F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F34"/>
  </w:style>
  <w:style w:type="character" w:styleId="Hipervnculo">
    <w:name w:val="Hyperlink"/>
    <w:basedOn w:val="Fuentedeprrafopredeter"/>
    <w:uiPriority w:val="99"/>
    <w:unhideWhenUsed/>
    <w:rsid w:val="00986F8F"/>
    <w:rPr>
      <w:color w:val="0000FF" w:themeColor="hyperlink"/>
      <w:u w:val="single"/>
    </w:rPr>
  </w:style>
  <w:style w:type="paragraph" w:customStyle="1" w:styleId="Default">
    <w:name w:val="Default"/>
    <w:rsid w:val="00850C12"/>
    <w:pPr>
      <w:autoSpaceDE w:val="0"/>
      <w:autoSpaceDN w:val="0"/>
      <w:adjustRightInd w:val="0"/>
      <w:spacing w:after="0" w:line="240" w:lineRule="auto"/>
    </w:pPr>
    <w:rPr>
      <w:rFonts w:ascii="Arial" w:hAnsi="Arial" w:cs="Arial"/>
      <w:color w:val="000000"/>
      <w:sz w:val="24"/>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7EF2"/>
    <w:pPr>
      <w:ind w:left="720"/>
      <w:contextualSpacing/>
    </w:pPr>
  </w:style>
  <w:style w:type="table" w:styleId="Tablaconcuadrcula">
    <w:name w:val="Table Grid"/>
    <w:basedOn w:val="Tablanormal"/>
    <w:uiPriority w:val="59"/>
    <w:rsid w:val="00744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74460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aconcuadrcula1">
    <w:name w:val="Tabla con cuadrícula1"/>
    <w:basedOn w:val="Tablanormal"/>
    <w:rsid w:val="00DC4A66"/>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hecklistItem">
    <w:name w:val="Checklist Item"/>
    <w:rsid w:val="00DC4A66"/>
    <w:pPr>
      <w:numPr>
        <w:numId w:val="10"/>
      </w:numPr>
    </w:pPr>
  </w:style>
  <w:style w:type="paragraph" w:styleId="Textodeglobo">
    <w:name w:val="Balloon Text"/>
    <w:basedOn w:val="Normal"/>
    <w:link w:val="TextodegloboCar"/>
    <w:uiPriority w:val="99"/>
    <w:semiHidden/>
    <w:unhideWhenUsed/>
    <w:rsid w:val="00737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09"/>
    <w:rPr>
      <w:rFonts w:ascii="Tahoma" w:hAnsi="Tahoma" w:cs="Tahoma"/>
      <w:sz w:val="16"/>
      <w:szCs w:val="16"/>
    </w:rPr>
  </w:style>
  <w:style w:type="character" w:styleId="Refdecomentario">
    <w:name w:val="annotation reference"/>
    <w:basedOn w:val="Fuentedeprrafopredeter"/>
    <w:uiPriority w:val="99"/>
    <w:semiHidden/>
    <w:unhideWhenUsed/>
    <w:rsid w:val="00207BEE"/>
    <w:rPr>
      <w:sz w:val="16"/>
      <w:szCs w:val="16"/>
    </w:rPr>
  </w:style>
  <w:style w:type="paragraph" w:styleId="Textocomentario">
    <w:name w:val="annotation text"/>
    <w:basedOn w:val="Normal"/>
    <w:link w:val="TextocomentarioCar"/>
    <w:uiPriority w:val="99"/>
    <w:semiHidden/>
    <w:unhideWhenUsed/>
    <w:rsid w:val="00207B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07BEE"/>
    <w:rPr>
      <w:sz w:val="20"/>
      <w:szCs w:val="20"/>
    </w:rPr>
  </w:style>
  <w:style w:type="paragraph" w:styleId="Asuntodelcomentario">
    <w:name w:val="annotation subject"/>
    <w:basedOn w:val="Textocomentario"/>
    <w:next w:val="Textocomentario"/>
    <w:link w:val="AsuntodelcomentarioCar"/>
    <w:uiPriority w:val="99"/>
    <w:semiHidden/>
    <w:unhideWhenUsed/>
    <w:rsid w:val="00207BEE"/>
    <w:rPr>
      <w:b/>
      <w:bCs/>
    </w:rPr>
  </w:style>
  <w:style w:type="character" w:customStyle="1" w:styleId="AsuntodelcomentarioCar">
    <w:name w:val="Asunto del comentario Car"/>
    <w:basedOn w:val="TextocomentarioCar"/>
    <w:link w:val="Asuntodelcomentario"/>
    <w:uiPriority w:val="99"/>
    <w:semiHidden/>
    <w:rsid w:val="00207BEE"/>
    <w:rPr>
      <w:b/>
      <w:bCs/>
      <w:sz w:val="20"/>
      <w:szCs w:val="20"/>
    </w:rPr>
  </w:style>
  <w:style w:type="paragraph" w:styleId="Revisin">
    <w:name w:val="Revision"/>
    <w:hidden/>
    <w:uiPriority w:val="99"/>
    <w:semiHidden/>
    <w:rsid w:val="00004531"/>
    <w:pPr>
      <w:spacing w:after="0" w:line="240" w:lineRule="auto"/>
    </w:pPr>
  </w:style>
  <w:style w:type="table" w:customStyle="1" w:styleId="Listaclara-nfasis11">
    <w:name w:val="Lista clara - Énfasis 11"/>
    <w:basedOn w:val="Tablanormal"/>
    <w:uiPriority w:val="61"/>
    <w:rsid w:val="00BC282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cabezado">
    <w:name w:val="header"/>
    <w:basedOn w:val="Normal"/>
    <w:link w:val="EncabezadoCar"/>
    <w:uiPriority w:val="99"/>
    <w:rsid w:val="00C2304A"/>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C2304A"/>
    <w:rPr>
      <w:rFonts w:ascii="Calibri" w:eastAsia="Calibri" w:hAnsi="Calibri" w:cs="Times New Roman"/>
    </w:rPr>
  </w:style>
  <w:style w:type="paragraph" w:styleId="Piedepgina">
    <w:name w:val="footer"/>
    <w:basedOn w:val="Normal"/>
    <w:link w:val="PiedepginaCar"/>
    <w:uiPriority w:val="99"/>
    <w:unhideWhenUsed/>
    <w:rsid w:val="00A74F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F34"/>
  </w:style>
  <w:style w:type="character" w:styleId="Hipervnculo">
    <w:name w:val="Hyperlink"/>
    <w:basedOn w:val="Fuentedeprrafopredeter"/>
    <w:uiPriority w:val="99"/>
    <w:unhideWhenUsed/>
    <w:rsid w:val="00986F8F"/>
    <w:rPr>
      <w:color w:val="0000FF" w:themeColor="hyperlink"/>
      <w:u w:val="single"/>
    </w:rPr>
  </w:style>
  <w:style w:type="paragraph" w:customStyle="1" w:styleId="Default">
    <w:name w:val="Default"/>
    <w:rsid w:val="00850C12"/>
    <w:pPr>
      <w:autoSpaceDE w:val="0"/>
      <w:autoSpaceDN w:val="0"/>
      <w:adjustRightInd w:val="0"/>
      <w:spacing w:after="0" w:line="240" w:lineRule="auto"/>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80685">
      <w:bodyDiv w:val="1"/>
      <w:marLeft w:val="0"/>
      <w:marRight w:val="0"/>
      <w:marTop w:val="0"/>
      <w:marBottom w:val="0"/>
      <w:divBdr>
        <w:top w:val="none" w:sz="0" w:space="0" w:color="auto"/>
        <w:left w:val="none" w:sz="0" w:space="0" w:color="auto"/>
        <w:bottom w:val="none" w:sz="0" w:space="0" w:color="auto"/>
        <w:right w:val="none" w:sz="0" w:space="0" w:color="auto"/>
      </w:divBdr>
    </w:div>
    <w:div w:id="316736821">
      <w:bodyDiv w:val="1"/>
      <w:marLeft w:val="0"/>
      <w:marRight w:val="0"/>
      <w:marTop w:val="0"/>
      <w:marBottom w:val="0"/>
      <w:divBdr>
        <w:top w:val="none" w:sz="0" w:space="0" w:color="auto"/>
        <w:left w:val="none" w:sz="0" w:space="0" w:color="auto"/>
        <w:bottom w:val="none" w:sz="0" w:space="0" w:color="auto"/>
        <w:right w:val="none" w:sz="0" w:space="0" w:color="auto"/>
      </w:divBdr>
    </w:div>
    <w:div w:id="716854839">
      <w:bodyDiv w:val="1"/>
      <w:marLeft w:val="0"/>
      <w:marRight w:val="0"/>
      <w:marTop w:val="0"/>
      <w:marBottom w:val="0"/>
      <w:divBdr>
        <w:top w:val="none" w:sz="0" w:space="0" w:color="auto"/>
        <w:left w:val="none" w:sz="0" w:space="0" w:color="auto"/>
        <w:bottom w:val="none" w:sz="0" w:space="0" w:color="auto"/>
        <w:right w:val="none" w:sz="0" w:space="0" w:color="auto"/>
      </w:divBdr>
      <w:divsChild>
        <w:div w:id="2060546674">
          <w:marLeft w:val="0"/>
          <w:marRight w:val="0"/>
          <w:marTop w:val="0"/>
          <w:marBottom w:val="0"/>
          <w:divBdr>
            <w:top w:val="none" w:sz="0" w:space="0" w:color="auto"/>
            <w:left w:val="none" w:sz="0" w:space="0" w:color="auto"/>
            <w:bottom w:val="none" w:sz="0" w:space="0" w:color="auto"/>
            <w:right w:val="none" w:sz="0" w:space="0" w:color="auto"/>
          </w:divBdr>
          <w:divsChild>
            <w:div w:id="1708291107">
              <w:marLeft w:val="0"/>
              <w:marRight w:val="0"/>
              <w:marTop w:val="0"/>
              <w:marBottom w:val="0"/>
              <w:divBdr>
                <w:top w:val="none" w:sz="0" w:space="0" w:color="auto"/>
                <w:left w:val="none" w:sz="0" w:space="0" w:color="auto"/>
                <w:bottom w:val="none" w:sz="0" w:space="0" w:color="auto"/>
                <w:right w:val="none" w:sz="0" w:space="0" w:color="auto"/>
              </w:divBdr>
              <w:divsChild>
                <w:div w:id="7490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955707">
      <w:bodyDiv w:val="1"/>
      <w:marLeft w:val="0"/>
      <w:marRight w:val="0"/>
      <w:marTop w:val="0"/>
      <w:marBottom w:val="0"/>
      <w:divBdr>
        <w:top w:val="none" w:sz="0" w:space="0" w:color="auto"/>
        <w:left w:val="none" w:sz="0" w:space="0" w:color="auto"/>
        <w:bottom w:val="none" w:sz="0" w:space="0" w:color="auto"/>
        <w:right w:val="none" w:sz="0" w:space="0" w:color="auto"/>
      </w:divBdr>
    </w:div>
    <w:div w:id="990065432">
      <w:bodyDiv w:val="1"/>
      <w:marLeft w:val="0"/>
      <w:marRight w:val="0"/>
      <w:marTop w:val="0"/>
      <w:marBottom w:val="0"/>
      <w:divBdr>
        <w:top w:val="none" w:sz="0" w:space="0" w:color="auto"/>
        <w:left w:val="none" w:sz="0" w:space="0" w:color="auto"/>
        <w:bottom w:val="none" w:sz="0" w:space="0" w:color="auto"/>
        <w:right w:val="none" w:sz="0" w:space="0" w:color="auto"/>
      </w:divBdr>
    </w:div>
    <w:div w:id="1128814747">
      <w:bodyDiv w:val="1"/>
      <w:marLeft w:val="0"/>
      <w:marRight w:val="0"/>
      <w:marTop w:val="0"/>
      <w:marBottom w:val="0"/>
      <w:divBdr>
        <w:top w:val="none" w:sz="0" w:space="0" w:color="auto"/>
        <w:left w:val="none" w:sz="0" w:space="0" w:color="auto"/>
        <w:bottom w:val="none" w:sz="0" w:space="0" w:color="auto"/>
        <w:right w:val="none" w:sz="0" w:space="0" w:color="auto"/>
      </w:divBdr>
    </w:div>
    <w:div w:id="1661031984">
      <w:bodyDiv w:val="1"/>
      <w:marLeft w:val="0"/>
      <w:marRight w:val="0"/>
      <w:marTop w:val="0"/>
      <w:marBottom w:val="0"/>
      <w:divBdr>
        <w:top w:val="none" w:sz="0" w:space="0" w:color="auto"/>
        <w:left w:val="none" w:sz="0" w:space="0" w:color="auto"/>
        <w:bottom w:val="none" w:sz="0" w:space="0" w:color="auto"/>
        <w:right w:val="none" w:sz="0" w:space="0" w:color="auto"/>
      </w:divBdr>
    </w:div>
    <w:div w:id="202127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0701F-07D9-43E9-B065-FB0B0DDB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5</Pages>
  <Words>2048</Words>
  <Characters>11269</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cibiogem</Company>
  <LinksUpToDate>false</LinksUpToDate>
  <CharactersWithSpaces>13291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cibiogem</dc:creator>
  <cp:lastModifiedBy>Maricruz Barraza Chavira</cp:lastModifiedBy>
  <cp:revision>18</cp:revision>
  <cp:lastPrinted>2014-06-23T16:05:00Z</cp:lastPrinted>
  <dcterms:created xsi:type="dcterms:W3CDTF">2017-04-10T18:53:00Z</dcterms:created>
  <dcterms:modified xsi:type="dcterms:W3CDTF">2017-05-03T22:53:00Z</dcterms:modified>
</cp:coreProperties>
</file>