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7A9113" w14:textId="77777777" w:rsidR="000433A8" w:rsidRPr="0033351F" w:rsidRDefault="000433A8" w:rsidP="00887CA8">
      <w:pPr>
        <w:pStyle w:val="Encabezado"/>
        <w:spacing w:line="228" w:lineRule="auto"/>
        <w:ind w:left="-284" w:right="-377"/>
        <w:jc w:val="center"/>
        <w:rPr>
          <w:rFonts w:eastAsia="Calibri"/>
          <w:b/>
          <w:kern w:val="22"/>
          <w:sz w:val="22"/>
          <w:szCs w:val="22"/>
          <w:lang w:eastAsia="en-US"/>
        </w:rPr>
      </w:pPr>
      <w:r w:rsidRPr="006524D9">
        <w:rPr>
          <w:b/>
          <w:kern w:val="22"/>
          <w:sz w:val="22"/>
          <w:szCs w:val="22"/>
        </w:rPr>
        <w:t>T</w:t>
      </w:r>
      <w:r>
        <w:rPr>
          <w:b/>
          <w:kern w:val="22"/>
          <w:sz w:val="22"/>
          <w:szCs w:val="22"/>
        </w:rPr>
        <w:t xml:space="preserve">emplate for comments on the </w:t>
      </w:r>
      <w:r w:rsidR="00887CA8" w:rsidRPr="00887CA8">
        <w:rPr>
          <w:b/>
          <w:kern w:val="22"/>
          <w:sz w:val="22"/>
          <w:szCs w:val="22"/>
        </w:rPr>
        <w:t>Study on Financial Security Mechanisms under the Nagoya-Kuala Lumpur Supplementary Protocol</w:t>
      </w:r>
    </w:p>
    <w:p w14:paraId="0B1C4FDC" w14:textId="77777777" w:rsidR="000433A8" w:rsidRDefault="000433A8" w:rsidP="000433A8">
      <w:pPr>
        <w:ind w:left="-284" w:right="-377"/>
      </w:pPr>
    </w:p>
    <w:tbl>
      <w:tblPr>
        <w:tblW w:w="1080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2040"/>
        <w:gridCol w:w="7393"/>
      </w:tblGrid>
      <w:tr w:rsidR="000433A8" w:rsidRPr="006C613A" w14:paraId="543D4E3B" w14:textId="77777777" w:rsidTr="000B4DB2">
        <w:tc>
          <w:tcPr>
            <w:tcW w:w="10801" w:type="dxa"/>
            <w:gridSpan w:val="3"/>
            <w:shd w:val="clear" w:color="auto" w:fill="BFBFBF"/>
          </w:tcPr>
          <w:p w14:paraId="5830691C" w14:textId="77777777" w:rsidR="000433A8" w:rsidRPr="006C613A" w:rsidRDefault="000433A8" w:rsidP="00686B53">
            <w:pPr>
              <w:ind w:left="38" w:right="-377"/>
              <w:rPr>
                <w:sz w:val="22"/>
                <w:szCs w:val="22"/>
              </w:rPr>
            </w:pPr>
            <w:r w:rsidRPr="006C613A">
              <w:rPr>
                <w:b/>
                <w:kern w:val="2"/>
                <w:sz w:val="22"/>
                <w:szCs w:val="22"/>
              </w:rPr>
              <w:t>Contact information</w:t>
            </w:r>
          </w:p>
        </w:tc>
      </w:tr>
      <w:tr w:rsidR="000433A8" w:rsidRPr="006C613A" w14:paraId="5964B7BD" w14:textId="77777777" w:rsidTr="000B4DB2">
        <w:tc>
          <w:tcPr>
            <w:tcW w:w="3408" w:type="dxa"/>
            <w:gridSpan w:val="2"/>
            <w:shd w:val="clear" w:color="auto" w:fill="auto"/>
          </w:tcPr>
          <w:p w14:paraId="4EEF1F53" w14:textId="77777777" w:rsidR="000433A8" w:rsidRPr="006C613A" w:rsidRDefault="000433A8" w:rsidP="00686B53">
            <w:pPr>
              <w:ind w:left="38" w:right="-377"/>
              <w:rPr>
                <w:sz w:val="22"/>
                <w:szCs w:val="22"/>
              </w:rPr>
            </w:pPr>
            <w:r w:rsidRPr="006C613A">
              <w:rPr>
                <w:b/>
                <w:kern w:val="2"/>
                <w:sz w:val="22"/>
                <w:szCs w:val="22"/>
              </w:rPr>
              <w:t>Surname:</w:t>
            </w:r>
          </w:p>
        </w:tc>
        <w:tc>
          <w:tcPr>
            <w:tcW w:w="7393" w:type="dxa"/>
            <w:shd w:val="clear" w:color="auto" w:fill="auto"/>
          </w:tcPr>
          <w:p w14:paraId="46919096" w14:textId="607BA696" w:rsidR="000433A8" w:rsidRPr="006C613A" w:rsidRDefault="00C008D4" w:rsidP="00686B53">
            <w:pPr>
              <w:ind w:left="38" w:right="-377"/>
              <w:rPr>
                <w:sz w:val="22"/>
                <w:szCs w:val="22"/>
              </w:rPr>
            </w:pPr>
            <w:r w:rsidRPr="00C008D4">
              <w:rPr>
                <w:sz w:val="22"/>
                <w:szCs w:val="22"/>
              </w:rPr>
              <w:t>Espinosa Calderón</w:t>
            </w:r>
          </w:p>
        </w:tc>
      </w:tr>
      <w:tr w:rsidR="000433A8" w:rsidRPr="006C613A" w14:paraId="79CAFDC6" w14:textId="77777777" w:rsidTr="000B4DB2">
        <w:tc>
          <w:tcPr>
            <w:tcW w:w="3408" w:type="dxa"/>
            <w:gridSpan w:val="2"/>
            <w:shd w:val="clear" w:color="auto" w:fill="auto"/>
          </w:tcPr>
          <w:p w14:paraId="07E9A10F" w14:textId="77777777" w:rsidR="000433A8" w:rsidRPr="006C613A" w:rsidRDefault="000433A8" w:rsidP="00686B53">
            <w:pPr>
              <w:ind w:left="38" w:right="-377"/>
              <w:rPr>
                <w:sz w:val="22"/>
                <w:szCs w:val="22"/>
              </w:rPr>
            </w:pPr>
          </w:p>
        </w:tc>
        <w:tc>
          <w:tcPr>
            <w:tcW w:w="7393" w:type="dxa"/>
            <w:shd w:val="clear" w:color="auto" w:fill="auto"/>
          </w:tcPr>
          <w:p w14:paraId="28D4764C" w14:textId="77777777" w:rsidR="000433A8" w:rsidRPr="006C613A" w:rsidRDefault="000433A8" w:rsidP="00686B53">
            <w:pPr>
              <w:ind w:right="-377"/>
              <w:rPr>
                <w:sz w:val="22"/>
                <w:szCs w:val="22"/>
              </w:rPr>
            </w:pPr>
          </w:p>
        </w:tc>
      </w:tr>
      <w:tr w:rsidR="000433A8" w:rsidRPr="006C613A" w14:paraId="4E594C5E" w14:textId="77777777" w:rsidTr="000B4DB2">
        <w:tc>
          <w:tcPr>
            <w:tcW w:w="3408" w:type="dxa"/>
            <w:gridSpan w:val="2"/>
            <w:shd w:val="clear" w:color="auto" w:fill="auto"/>
          </w:tcPr>
          <w:p w14:paraId="7B768FA9" w14:textId="77777777" w:rsidR="000433A8" w:rsidRPr="006C613A" w:rsidRDefault="000433A8" w:rsidP="00686B53">
            <w:pPr>
              <w:ind w:left="38" w:right="-377"/>
              <w:rPr>
                <w:sz w:val="22"/>
                <w:szCs w:val="22"/>
              </w:rPr>
            </w:pPr>
            <w:r w:rsidRPr="006C613A">
              <w:rPr>
                <w:b/>
                <w:kern w:val="2"/>
                <w:sz w:val="22"/>
                <w:szCs w:val="22"/>
              </w:rPr>
              <w:t>Given Name:</w:t>
            </w:r>
          </w:p>
        </w:tc>
        <w:tc>
          <w:tcPr>
            <w:tcW w:w="7393" w:type="dxa"/>
            <w:shd w:val="clear" w:color="auto" w:fill="auto"/>
          </w:tcPr>
          <w:p w14:paraId="0E72349E" w14:textId="002747C7" w:rsidR="000433A8" w:rsidRPr="006C613A" w:rsidRDefault="00C008D4" w:rsidP="00686B53">
            <w:pPr>
              <w:ind w:left="38" w:right="-377"/>
              <w:rPr>
                <w:sz w:val="22"/>
                <w:szCs w:val="22"/>
              </w:rPr>
            </w:pPr>
            <w:r>
              <w:rPr>
                <w:sz w:val="22"/>
                <w:szCs w:val="22"/>
              </w:rPr>
              <w:t>Alejandro</w:t>
            </w:r>
          </w:p>
        </w:tc>
      </w:tr>
      <w:tr w:rsidR="000433A8" w:rsidRPr="006C613A" w14:paraId="2A29E841" w14:textId="77777777" w:rsidTr="000B4DB2">
        <w:tc>
          <w:tcPr>
            <w:tcW w:w="3408" w:type="dxa"/>
            <w:gridSpan w:val="2"/>
            <w:shd w:val="clear" w:color="auto" w:fill="auto"/>
          </w:tcPr>
          <w:p w14:paraId="52D38A1D" w14:textId="77777777" w:rsidR="000433A8" w:rsidRPr="006C613A" w:rsidRDefault="000433A8" w:rsidP="00686B53">
            <w:pPr>
              <w:ind w:left="38" w:right="-377"/>
              <w:rPr>
                <w:sz w:val="22"/>
                <w:szCs w:val="22"/>
              </w:rPr>
            </w:pPr>
          </w:p>
        </w:tc>
        <w:tc>
          <w:tcPr>
            <w:tcW w:w="7393" w:type="dxa"/>
            <w:shd w:val="clear" w:color="auto" w:fill="auto"/>
          </w:tcPr>
          <w:p w14:paraId="18665DD1" w14:textId="77777777" w:rsidR="000433A8" w:rsidRPr="006C613A" w:rsidRDefault="000433A8" w:rsidP="00686B53">
            <w:pPr>
              <w:ind w:left="38" w:right="-377"/>
              <w:rPr>
                <w:sz w:val="22"/>
                <w:szCs w:val="22"/>
              </w:rPr>
            </w:pPr>
          </w:p>
        </w:tc>
      </w:tr>
      <w:tr w:rsidR="000433A8" w:rsidRPr="006C613A" w14:paraId="36FBD191" w14:textId="77777777" w:rsidTr="000B4DB2">
        <w:tc>
          <w:tcPr>
            <w:tcW w:w="3408" w:type="dxa"/>
            <w:gridSpan w:val="2"/>
            <w:shd w:val="clear" w:color="auto" w:fill="auto"/>
          </w:tcPr>
          <w:p w14:paraId="24BFCA79" w14:textId="77777777" w:rsidR="000433A8" w:rsidRPr="006C613A" w:rsidRDefault="000433A8" w:rsidP="00686B53">
            <w:pPr>
              <w:ind w:left="38" w:right="-377"/>
              <w:rPr>
                <w:sz w:val="22"/>
                <w:szCs w:val="22"/>
              </w:rPr>
            </w:pPr>
            <w:r w:rsidRPr="006C613A">
              <w:rPr>
                <w:b/>
                <w:kern w:val="2"/>
                <w:sz w:val="22"/>
                <w:szCs w:val="22"/>
              </w:rPr>
              <w:t>Government</w:t>
            </w:r>
            <w:r w:rsidR="00887CA8">
              <w:rPr>
                <w:b/>
                <w:kern w:val="2"/>
                <w:sz w:val="22"/>
                <w:szCs w:val="22"/>
              </w:rPr>
              <w:t>/</w:t>
            </w:r>
            <w:r w:rsidR="00887CA8" w:rsidRPr="006C613A">
              <w:rPr>
                <w:b/>
                <w:kern w:val="2"/>
                <w:sz w:val="22"/>
                <w:szCs w:val="22"/>
              </w:rPr>
              <w:t>Organization</w:t>
            </w:r>
            <w:r w:rsidR="00887CA8">
              <w:rPr>
                <w:b/>
                <w:kern w:val="2"/>
                <w:sz w:val="22"/>
                <w:szCs w:val="22"/>
              </w:rPr>
              <w:t>/IPLC</w:t>
            </w:r>
            <w:r w:rsidRPr="006C613A">
              <w:rPr>
                <w:b/>
                <w:kern w:val="2"/>
                <w:sz w:val="22"/>
                <w:szCs w:val="22"/>
              </w:rPr>
              <w:t>:</w:t>
            </w:r>
          </w:p>
        </w:tc>
        <w:tc>
          <w:tcPr>
            <w:tcW w:w="7393" w:type="dxa"/>
            <w:shd w:val="clear" w:color="auto" w:fill="auto"/>
          </w:tcPr>
          <w:p w14:paraId="6CC75B05" w14:textId="568433E8" w:rsidR="000433A8" w:rsidRPr="006C613A" w:rsidRDefault="00683A4D" w:rsidP="00686B53">
            <w:pPr>
              <w:ind w:left="38" w:right="-377"/>
              <w:rPr>
                <w:sz w:val="22"/>
                <w:szCs w:val="22"/>
              </w:rPr>
            </w:pPr>
            <w:r>
              <w:rPr>
                <w:rStyle w:val="normaltextrun"/>
                <w:color w:val="000000"/>
                <w:sz w:val="22"/>
                <w:szCs w:val="22"/>
                <w:shd w:val="clear" w:color="auto" w:fill="FFFFFF"/>
                <w:lang w:val="en-US"/>
              </w:rPr>
              <w:t xml:space="preserve">Mexico: </w:t>
            </w:r>
            <w:r w:rsidR="00C008D4">
              <w:rPr>
                <w:rStyle w:val="normaltextrun"/>
                <w:color w:val="000000"/>
                <w:sz w:val="22"/>
                <w:szCs w:val="22"/>
                <w:shd w:val="clear" w:color="auto" w:fill="FFFFFF"/>
                <w:lang w:val="en-US"/>
              </w:rPr>
              <w:t xml:space="preserve">National Council of Science and Technology (Conacyt), </w:t>
            </w:r>
            <w:r w:rsidR="00C008D4" w:rsidRPr="00C008D4">
              <w:rPr>
                <w:rStyle w:val="normaltextrun"/>
                <w:color w:val="000000"/>
                <w:sz w:val="22"/>
                <w:szCs w:val="22"/>
                <w:shd w:val="clear" w:color="auto" w:fill="FFFFFF"/>
                <w:lang w:val="en-US"/>
              </w:rPr>
              <w:t xml:space="preserve">Executive Secretary of </w:t>
            </w:r>
            <w:proofErr w:type="spellStart"/>
            <w:r w:rsidR="00C008D4" w:rsidRPr="00C008D4">
              <w:rPr>
                <w:rStyle w:val="normaltextrun"/>
                <w:color w:val="000000"/>
                <w:sz w:val="22"/>
                <w:szCs w:val="22"/>
                <w:shd w:val="clear" w:color="auto" w:fill="FFFFFF"/>
                <w:lang w:val="en-US"/>
              </w:rPr>
              <w:t>Intersecretarial</w:t>
            </w:r>
            <w:proofErr w:type="spellEnd"/>
            <w:r w:rsidR="00C008D4" w:rsidRPr="00C008D4">
              <w:rPr>
                <w:rStyle w:val="normaltextrun"/>
                <w:color w:val="000000"/>
                <w:sz w:val="22"/>
                <w:szCs w:val="22"/>
                <w:shd w:val="clear" w:color="auto" w:fill="FFFFFF"/>
                <w:lang w:val="en-US"/>
              </w:rPr>
              <w:t xml:space="preserve"> Commission of Biosafety of Genetically Modified Organisms (CIBIOGEM)</w:t>
            </w:r>
            <w:r>
              <w:rPr>
                <w:rStyle w:val="normaltextrun"/>
                <w:color w:val="000000"/>
                <w:sz w:val="22"/>
                <w:szCs w:val="22"/>
                <w:shd w:val="clear" w:color="auto" w:fill="FFFFFF"/>
                <w:lang w:val="en-US"/>
              </w:rPr>
              <w:t>.</w:t>
            </w:r>
            <w:r w:rsidR="00C008D4">
              <w:rPr>
                <w:rStyle w:val="eop"/>
                <w:color w:val="000000"/>
                <w:sz w:val="22"/>
                <w:szCs w:val="22"/>
                <w:shd w:val="clear" w:color="auto" w:fill="FFFFFF"/>
              </w:rPr>
              <w:t> </w:t>
            </w:r>
          </w:p>
        </w:tc>
      </w:tr>
      <w:tr w:rsidR="000433A8" w:rsidRPr="006C613A" w14:paraId="5E5C3F7B" w14:textId="77777777" w:rsidTr="000B4DB2">
        <w:tc>
          <w:tcPr>
            <w:tcW w:w="3408" w:type="dxa"/>
            <w:gridSpan w:val="2"/>
            <w:shd w:val="clear" w:color="auto" w:fill="auto"/>
          </w:tcPr>
          <w:p w14:paraId="75A3802A" w14:textId="77777777" w:rsidR="000433A8" w:rsidRPr="006C613A" w:rsidRDefault="000433A8" w:rsidP="00686B53">
            <w:pPr>
              <w:ind w:left="38" w:right="-377"/>
              <w:rPr>
                <w:sz w:val="22"/>
                <w:szCs w:val="22"/>
              </w:rPr>
            </w:pPr>
          </w:p>
        </w:tc>
        <w:tc>
          <w:tcPr>
            <w:tcW w:w="7393" w:type="dxa"/>
            <w:shd w:val="clear" w:color="auto" w:fill="auto"/>
          </w:tcPr>
          <w:p w14:paraId="1C78B8F5" w14:textId="77777777" w:rsidR="000433A8" w:rsidRPr="006C613A" w:rsidRDefault="000433A8" w:rsidP="00686B53">
            <w:pPr>
              <w:ind w:left="38" w:right="-377"/>
              <w:rPr>
                <w:sz w:val="22"/>
                <w:szCs w:val="22"/>
              </w:rPr>
            </w:pPr>
          </w:p>
        </w:tc>
      </w:tr>
      <w:tr w:rsidR="000433A8" w:rsidRPr="006C613A" w14:paraId="4D5F17E4" w14:textId="77777777" w:rsidTr="000B4DB2">
        <w:tc>
          <w:tcPr>
            <w:tcW w:w="3408" w:type="dxa"/>
            <w:gridSpan w:val="2"/>
            <w:shd w:val="clear" w:color="auto" w:fill="auto"/>
          </w:tcPr>
          <w:p w14:paraId="13FC3F88" w14:textId="77777777" w:rsidR="000433A8" w:rsidRPr="006C613A" w:rsidRDefault="000433A8" w:rsidP="00686B53">
            <w:pPr>
              <w:ind w:left="38" w:right="-377"/>
              <w:rPr>
                <w:b/>
                <w:kern w:val="2"/>
                <w:sz w:val="22"/>
                <w:szCs w:val="22"/>
              </w:rPr>
            </w:pPr>
            <w:r w:rsidRPr="006C613A">
              <w:rPr>
                <w:b/>
                <w:kern w:val="2"/>
                <w:sz w:val="22"/>
                <w:szCs w:val="22"/>
              </w:rPr>
              <w:t>E-mail:</w:t>
            </w:r>
          </w:p>
        </w:tc>
        <w:tc>
          <w:tcPr>
            <w:tcW w:w="7393" w:type="dxa"/>
            <w:shd w:val="clear" w:color="auto" w:fill="auto"/>
          </w:tcPr>
          <w:p w14:paraId="4F1E02D2" w14:textId="56760B03" w:rsidR="000433A8" w:rsidRPr="006C613A" w:rsidRDefault="00C008D4" w:rsidP="00686B53">
            <w:pPr>
              <w:ind w:left="38" w:right="-377"/>
              <w:rPr>
                <w:sz w:val="22"/>
                <w:szCs w:val="22"/>
              </w:rPr>
            </w:pPr>
            <w:r w:rsidRPr="00C008D4">
              <w:rPr>
                <w:sz w:val="22"/>
                <w:szCs w:val="22"/>
              </w:rPr>
              <w:t>alejandro.espinosa@conacyt.mx; secretario.ejecutivo@conacyt.mx</w:t>
            </w:r>
          </w:p>
        </w:tc>
      </w:tr>
      <w:tr w:rsidR="000433A8" w:rsidRPr="006C613A" w14:paraId="2B827015" w14:textId="77777777" w:rsidTr="000B4DB2">
        <w:tc>
          <w:tcPr>
            <w:tcW w:w="3408" w:type="dxa"/>
            <w:gridSpan w:val="2"/>
            <w:tcBorders>
              <w:bottom w:val="single" w:sz="4" w:space="0" w:color="auto"/>
            </w:tcBorders>
            <w:shd w:val="clear" w:color="auto" w:fill="auto"/>
          </w:tcPr>
          <w:p w14:paraId="54246B5B" w14:textId="77777777" w:rsidR="000433A8" w:rsidRPr="006C613A" w:rsidRDefault="000433A8" w:rsidP="00686B53">
            <w:pPr>
              <w:ind w:left="-284" w:right="-377"/>
              <w:rPr>
                <w:bCs/>
                <w:kern w:val="2"/>
                <w:sz w:val="22"/>
                <w:szCs w:val="22"/>
              </w:rPr>
            </w:pPr>
          </w:p>
        </w:tc>
        <w:tc>
          <w:tcPr>
            <w:tcW w:w="7393" w:type="dxa"/>
            <w:shd w:val="clear" w:color="auto" w:fill="auto"/>
          </w:tcPr>
          <w:p w14:paraId="1437609F" w14:textId="77777777" w:rsidR="000433A8" w:rsidRPr="006C613A" w:rsidRDefault="000433A8" w:rsidP="00686B53">
            <w:pPr>
              <w:ind w:left="-284" w:right="-377"/>
              <w:rPr>
                <w:sz w:val="22"/>
                <w:szCs w:val="22"/>
              </w:rPr>
            </w:pPr>
          </w:p>
        </w:tc>
      </w:tr>
      <w:tr w:rsidR="000433A8" w:rsidRPr="006C613A" w14:paraId="516773DE" w14:textId="77777777" w:rsidTr="000B4DB2">
        <w:tc>
          <w:tcPr>
            <w:tcW w:w="10801" w:type="dxa"/>
            <w:gridSpan w:val="3"/>
            <w:shd w:val="clear" w:color="auto" w:fill="BFBFBF"/>
          </w:tcPr>
          <w:p w14:paraId="46129192" w14:textId="77777777" w:rsidR="000433A8" w:rsidRPr="006C613A" w:rsidRDefault="000433A8" w:rsidP="00686B53">
            <w:pPr>
              <w:ind w:left="33" w:right="-377"/>
              <w:rPr>
                <w:sz w:val="22"/>
                <w:szCs w:val="22"/>
              </w:rPr>
            </w:pPr>
            <w:r w:rsidRPr="006C613A">
              <w:rPr>
                <w:b/>
                <w:kern w:val="2"/>
                <w:sz w:val="22"/>
                <w:szCs w:val="22"/>
              </w:rPr>
              <w:t xml:space="preserve">Comments on the </w:t>
            </w:r>
            <w:r w:rsidR="005B66E9">
              <w:rPr>
                <w:b/>
                <w:kern w:val="2"/>
                <w:sz w:val="22"/>
                <w:szCs w:val="22"/>
              </w:rPr>
              <w:t>text and Appendix</w:t>
            </w:r>
          </w:p>
        </w:tc>
      </w:tr>
      <w:tr w:rsidR="000433A8" w:rsidRPr="006C613A" w14:paraId="26382D6A" w14:textId="77777777" w:rsidTr="000B4DB2">
        <w:tc>
          <w:tcPr>
            <w:tcW w:w="1368" w:type="dxa"/>
            <w:shd w:val="clear" w:color="auto" w:fill="auto"/>
          </w:tcPr>
          <w:p w14:paraId="08D4DFB9" w14:textId="77777777" w:rsidR="000433A8" w:rsidRPr="006C613A" w:rsidRDefault="000433A8" w:rsidP="005B66E9">
            <w:pPr>
              <w:ind w:left="29" w:right="-644"/>
              <w:rPr>
                <w:b/>
                <w:kern w:val="2"/>
                <w:sz w:val="22"/>
                <w:szCs w:val="22"/>
              </w:rPr>
            </w:pPr>
            <w:r w:rsidRPr="006C613A">
              <w:rPr>
                <w:b/>
                <w:kern w:val="2"/>
                <w:sz w:val="22"/>
                <w:szCs w:val="22"/>
              </w:rPr>
              <w:t>Page #</w:t>
            </w:r>
          </w:p>
        </w:tc>
        <w:tc>
          <w:tcPr>
            <w:tcW w:w="2040" w:type="dxa"/>
            <w:shd w:val="clear" w:color="auto" w:fill="auto"/>
            <w:vAlign w:val="center"/>
          </w:tcPr>
          <w:p w14:paraId="6997680A" w14:textId="77777777" w:rsidR="000433A8" w:rsidRDefault="000433A8" w:rsidP="00686B53">
            <w:pPr>
              <w:tabs>
                <w:tab w:val="left" w:pos="325"/>
              </w:tabs>
              <w:ind w:left="41" w:right="-377"/>
              <w:rPr>
                <w:b/>
                <w:kern w:val="2"/>
                <w:sz w:val="22"/>
                <w:szCs w:val="22"/>
              </w:rPr>
            </w:pPr>
            <w:r>
              <w:rPr>
                <w:b/>
                <w:kern w:val="2"/>
                <w:sz w:val="22"/>
                <w:szCs w:val="22"/>
              </w:rPr>
              <w:t>Line in text</w:t>
            </w:r>
          </w:p>
          <w:p w14:paraId="707F2B6F" w14:textId="77777777" w:rsidR="000433A8" w:rsidRPr="006C613A" w:rsidRDefault="000433A8" w:rsidP="00686B53">
            <w:pPr>
              <w:tabs>
                <w:tab w:val="left" w:pos="325"/>
              </w:tabs>
              <w:ind w:left="41" w:right="-377"/>
              <w:rPr>
                <w:b/>
                <w:kern w:val="2"/>
                <w:sz w:val="22"/>
                <w:szCs w:val="22"/>
              </w:rPr>
            </w:pPr>
          </w:p>
        </w:tc>
        <w:tc>
          <w:tcPr>
            <w:tcW w:w="7393" w:type="dxa"/>
            <w:shd w:val="clear" w:color="auto" w:fill="auto"/>
          </w:tcPr>
          <w:p w14:paraId="59B23F6D" w14:textId="77777777" w:rsidR="000433A8" w:rsidRPr="006C613A" w:rsidRDefault="000433A8" w:rsidP="00686B53">
            <w:pPr>
              <w:ind w:left="160" w:right="-377"/>
              <w:rPr>
                <w:b/>
                <w:bCs/>
                <w:sz w:val="22"/>
                <w:szCs w:val="22"/>
              </w:rPr>
            </w:pPr>
            <w:r w:rsidRPr="006C613A">
              <w:rPr>
                <w:b/>
                <w:bCs/>
                <w:sz w:val="22"/>
                <w:szCs w:val="22"/>
              </w:rPr>
              <w:t>Comment</w:t>
            </w:r>
          </w:p>
        </w:tc>
      </w:tr>
      <w:tr w:rsidR="00A57AD1" w:rsidRPr="006C613A" w14:paraId="05BC5449" w14:textId="77777777" w:rsidTr="00AC6AE0">
        <w:tc>
          <w:tcPr>
            <w:tcW w:w="1368" w:type="dxa"/>
            <w:shd w:val="clear" w:color="auto" w:fill="auto"/>
            <w:vAlign w:val="center"/>
          </w:tcPr>
          <w:p w14:paraId="5432F5CD" w14:textId="77777777" w:rsidR="00A57AD1" w:rsidRPr="0059250A" w:rsidRDefault="00A57AD1" w:rsidP="00AC6AE0">
            <w:pPr>
              <w:ind w:left="29" w:right="-644"/>
              <w:jc w:val="center"/>
              <w:rPr>
                <w:kern w:val="2"/>
                <w:sz w:val="22"/>
                <w:szCs w:val="22"/>
              </w:rPr>
            </w:pPr>
            <w:r w:rsidRPr="0059250A">
              <w:rPr>
                <w:kern w:val="2"/>
                <w:sz w:val="22"/>
                <w:szCs w:val="22"/>
              </w:rPr>
              <w:t>0</w:t>
            </w:r>
          </w:p>
        </w:tc>
        <w:tc>
          <w:tcPr>
            <w:tcW w:w="2040" w:type="dxa"/>
            <w:shd w:val="clear" w:color="auto" w:fill="auto"/>
            <w:vAlign w:val="center"/>
          </w:tcPr>
          <w:p w14:paraId="420C9F73" w14:textId="77777777" w:rsidR="00A57AD1" w:rsidRPr="0059250A" w:rsidRDefault="00A57AD1" w:rsidP="00AC6AE0">
            <w:pPr>
              <w:tabs>
                <w:tab w:val="left" w:pos="325"/>
              </w:tabs>
              <w:ind w:left="41" w:right="-377"/>
              <w:jc w:val="center"/>
              <w:rPr>
                <w:kern w:val="2"/>
                <w:sz w:val="22"/>
                <w:szCs w:val="22"/>
              </w:rPr>
            </w:pPr>
            <w:r w:rsidRPr="0059250A">
              <w:rPr>
                <w:kern w:val="2"/>
                <w:sz w:val="22"/>
                <w:szCs w:val="22"/>
              </w:rPr>
              <w:t>0</w:t>
            </w:r>
          </w:p>
        </w:tc>
        <w:tc>
          <w:tcPr>
            <w:tcW w:w="7393" w:type="dxa"/>
            <w:shd w:val="clear" w:color="auto" w:fill="auto"/>
          </w:tcPr>
          <w:p w14:paraId="794DE0C8" w14:textId="026770A1" w:rsidR="00A57AD1" w:rsidRPr="000B4DB2" w:rsidRDefault="00A57AD1" w:rsidP="00A40D1C">
            <w:pPr>
              <w:widowControl w:val="0"/>
              <w:autoSpaceDE w:val="0"/>
              <w:autoSpaceDN w:val="0"/>
              <w:adjustRightInd w:val="0"/>
              <w:ind w:right="28"/>
              <w:jc w:val="both"/>
              <w:rPr>
                <w:kern w:val="2"/>
                <w:sz w:val="22"/>
                <w:szCs w:val="22"/>
              </w:rPr>
            </w:pPr>
            <w:r w:rsidRPr="000B4DB2">
              <w:rPr>
                <w:kern w:val="2"/>
                <w:sz w:val="22"/>
                <w:szCs w:val="22"/>
              </w:rPr>
              <w:t>The</w:t>
            </w:r>
            <w:r w:rsidR="00B21BAD">
              <w:rPr>
                <w:kern w:val="2"/>
                <w:sz w:val="22"/>
                <w:szCs w:val="22"/>
              </w:rPr>
              <w:t xml:space="preserve">re are damages to environment and </w:t>
            </w:r>
            <w:r w:rsidRPr="000B4DB2">
              <w:rPr>
                <w:kern w:val="2"/>
                <w:sz w:val="22"/>
                <w:szCs w:val="22"/>
              </w:rPr>
              <w:t>biodiversity</w:t>
            </w:r>
            <w:r w:rsidR="00A40D1C">
              <w:rPr>
                <w:kern w:val="2"/>
                <w:sz w:val="22"/>
                <w:szCs w:val="22"/>
              </w:rPr>
              <w:t>,</w:t>
            </w:r>
            <w:r w:rsidRPr="000B4DB2">
              <w:rPr>
                <w:kern w:val="2"/>
                <w:sz w:val="22"/>
                <w:szCs w:val="22"/>
              </w:rPr>
              <w:t xml:space="preserve"> </w:t>
            </w:r>
            <w:r w:rsidR="00A40D1C">
              <w:rPr>
                <w:kern w:val="2"/>
                <w:sz w:val="22"/>
                <w:szCs w:val="22"/>
              </w:rPr>
              <w:t xml:space="preserve">registered in different countries, </w:t>
            </w:r>
            <w:r w:rsidRPr="000B4DB2">
              <w:rPr>
                <w:kern w:val="2"/>
                <w:sz w:val="22"/>
                <w:szCs w:val="22"/>
              </w:rPr>
              <w:t xml:space="preserve">caused </w:t>
            </w:r>
            <w:proofErr w:type="gramStart"/>
            <w:r w:rsidRPr="000B4DB2">
              <w:rPr>
                <w:kern w:val="2"/>
                <w:sz w:val="22"/>
                <w:szCs w:val="22"/>
              </w:rPr>
              <w:t>by the use of</w:t>
            </w:r>
            <w:proofErr w:type="gramEnd"/>
            <w:r w:rsidRPr="000B4DB2">
              <w:rPr>
                <w:kern w:val="2"/>
                <w:sz w:val="22"/>
                <w:szCs w:val="22"/>
              </w:rPr>
              <w:t xml:space="preserve"> LMOs</w:t>
            </w:r>
            <w:r w:rsidR="00B21BAD">
              <w:rPr>
                <w:kern w:val="2"/>
                <w:sz w:val="22"/>
                <w:szCs w:val="22"/>
              </w:rPr>
              <w:t>. Particularly</w:t>
            </w:r>
            <w:r w:rsidR="00A40D1C">
              <w:rPr>
                <w:kern w:val="2"/>
                <w:sz w:val="22"/>
                <w:szCs w:val="22"/>
              </w:rPr>
              <w:t>,</w:t>
            </w:r>
            <w:r w:rsidR="00B21BAD">
              <w:rPr>
                <w:kern w:val="2"/>
                <w:sz w:val="22"/>
                <w:szCs w:val="22"/>
              </w:rPr>
              <w:t xml:space="preserve"> the </w:t>
            </w:r>
            <w:r w:rsidR="00A40D1C">
              <w:rPr>
                <w:kern w:val="2"/>
                <w:sz w:val="22"/>
                <w:szCs w:val="22"/>
              </w:rPr>
              <w:t>use of GM</w:t>
            </w:r>
            <w:r w:rsidR="00B21BAD">
              <w:rPr>
                <w:kern w:val="2"/>
                <w:sz w:val="22"/>
                <w:szCs w:val="22"/>
              </w:rPr>
              <w:t xml:space="preserve"> seeds and the pesticides associated with, has undesirable impacts on human health, environment and biodiversity, </w:t>
            </w:r>
            <w:r w:rsidR="00A40D1C">
              <w:rPr>
                <w:kern w:val="2"/>
                <w:sz w:val="22"/>
                <w:szCs w:val="22"/>
              </w:rPr>
              <w:t>also it implies</w:t>
            </w:r>
            <w:r w:rsidR="00B21BAD">
              <w:rPr>
                <w:kern w:val="2"/>
                <w:sz w:val="22"/>
                <w:szCs w:val="22"/>
              </w:rPr>
              <w:t xml:space="preserve"> agronomic damages </w:t>
            </w:r>
            <w:r w:rsidR="00A40D1C">
              <w:rPr>
                <w:kern w:val="2"/>
                <w:sz w:val="22"/>
                <w:szCs w:val="22"/>
              </w:rPr>
              <w:t>(</w:t>
            </w:r>
            <w:r w:rsidR="00B21BAD">
              <w:rPr>
                <w:kern w:val="2"/>
                <w:sz w:val="22"/>
                <w:szCs w:val="22"/>
              </w:rPr>
              <w:t>as the increment of</w:t>
            </w:r>
            <w:r w:rsidR="00B21BAD" w:rsidRPr="000B4DB2">
              <w:rPr>
                <w:kern w:val="2"/>
                <w:sz w:val="22"/>
                <w:szCs w:val="22"/>
              </w:rPr>
              <w:t xml:space="preserve"> resistant weeds</w:t>
            </w:r>
            <w:r w:rsidR="00A40D1C">
              <w:rPr>
                <w:kern w:val="2"/>
                <w:sz w:val="22"/>
                <w:szCs w:val="22"/>
              </w:rPr>
              <w:t>)</w:t>
            </w:r>
            <w:r w:rsidR="00B21BAD" w:rsidRPr="000B4DB2">
              <w:rPr>
                <w:kern w:val="2"/>
                <w:sz w:val="22"/>
                <w:szCs w:val="22"/>
              </w:rPr>
              <w:t xml:space="preserve">, </w:t>
            </w:r>
            <w:r w:rsidR="00A40D1C">
              <w:rPr>
                <w:kern w:val="2"/>
                <w:sz w:val="22"/>
                <w:szCs w:val="22"/>
              </w:rPr>
              <w:t>besides</w:t>
            </w:r>
            <w:r w:rsidR="00B21BAD">
              <w:rPr>
                <w:kern w:val="2"/>
                <w:sz w:val="22"/>
                <w:szCs w:val="22"/>
              </w:rPr>
              <w:t xml:space="preserve"> this LMOs</w:t>
            </w:r>
            <w:r w:rsidR="00B21BAD" w:rsidRPr="000B4DB2">
              <w:rPr>
                <w:kern w:val="2"/>
                <w:sz w:val="22"/>
                <w:szCs w:val="22"/>
              </w:rPr>
              <w:t xml:space="preserve"> affect</w:t>
            </w:r>
            <w:r w:rsidR="00B21BAD">
              <w:rPr>
                <w:kern w:val="2"/>
                <w:sz w:val="22"/>
                <w:szCs w:val="22"/>
              </w:rPr>
              <w:t>s negatively</w:t>
            </w:r>
            <w:r w:rsidR="00B21BAD" w:rsidRPr="000B4DB2">
              <w:rPr>
                <w:kern w:val="2"/>
                <w:sz w:val="22"/>
                <w:szCs w:val="22"/>
              </w:rPr>
              <w:t xml:space="preserve"> the economy</w:t>
            </w:r>
            <w:r w:rsidR="00B21BAD">
              <w:rPr>
                <w:kern w:val="2"/>
                <w:sz w:val="22"/>
                <w:szCs w:val="22"/>
              </w:rPr>
              <w:t xml:space="preserve"> and culture</w:t>
            </w:r>
            <w:r w:rsidR="00B21BAD" w:rsidRPr="000B4DB2">
              <w:rPr>
                <w:kern w:val="2"/>
                <w:sz w:val="22"/>
                <w:szCs w:val="22"/>
              </w:rPr>
              <w:t xml:space="preserve"> of local communities.</w:t>
            </w:r>
            <w:r w:rsidR="00A40D1C">
              <w:rPr>
                <w:kern w:val="2"/>
                <w:sz w:val="22"/>
                <w:szCs w:val="22"/>
              </w:rPr>
              <w:t xml:space="preserve"> This scenario </w:t>
            </w:r>
            <w:r w:rsidR="00A40D1C" w:rsidRPr="00A40D1C">
              <w:rPr>
                <w:kern w:val="2"/>
                <w:sz w:val="22"/>
                <w:szCs w:val="22"/>
              </w:rPr>
              <w:t>forces us to face the great challenge of</w:t>
            </w:r>
            <w:r w:rsidR="00A40D1C">
              <w:rPr>
                <w:kern w:val="2"/>
                <w:sz w:val="22"/>
                <w:szCs w:val="22"/>
              </w:rPr>
              <w:t xml:space="preserve"> design </w:t>
            </w:r>
            <w:r w:rsidR="00A40D1C" w:rsidRPr="00A40D1C">
              <w:rPr>
                <w:kern w:val="2"/>
                <w:sz w:val="22"/>
                <w:szCs w:val="22"/>
              </w:rPr>
              <w:t>designing stricter biosafety policies</w:t>
            </w:r>
            <w:r w:rsidR="00A40D1C">
              <w:rPr>
                <w:kern w:val="2"/>
                <w:sz w:val="22"/>
                <w:szCs w:val="22"/>
              </w:rPr>
              <w:t xml:space="preserve"> and apply rigorous studies</w:t>
            </w:r>
            <w:r w:rsidRPr="000B4DB2">
              <w:rPr>
                <w:kern w:val="2"/>
                <w:sz w:val="22"/>
                <w:szCs w:val="22"/>
              </w:rPr>
              <w:t xml:space="preserve"> related </w:t>
            </w:r>
            <w:r w:rsidR="00A40D1C">
              <w:rPr>
                <w:kern w:val="2"/>
                <w:sz w:val="22"/>
                <w:szCs w:val="22"/>
              </w:rPr>
              <w:t>with</w:t>
            </w:r>
            <w:r w:rsidRPr="000B4DB2">
              <w:rPr>
                <w:kern w:val="2"/>
                <w:sz w:val="22"/>
                <w:szCs w:val="22"/>
              </w:rPr>
              <w:t xml:space="preserve"> an assessment of the environmental, </w:t>
            </w:r>
            <w:proofErr w:type="gramStart"/>
            <w:r w:rsidRPr="000B4DB2">
              <w:rPr>
                <w:kern w:val="2"/>
                <w:sz w:val="22"/>
                <w:szCs w:val="22"/>
              </w:rPr>
              <w:t>economic</w:t>
            </w:r>
            <w:proofErr w:type="gramEnd"/>
            <w:r w:rsidRPr="000B4DB2">
              <w:rPr>
                <w:kern w:val="2"/>
                <w:sz w:val="22"/>
                <w:szCs w:val="22"/>
              </w:rPr>
              <w:t xml:space="preserve"> and social impacts</w:t>
            </w:r>
            <w:r w:rsidR="008C192E">
              <w:rPr>
                <w:kern w:val="2"/>
                <w:sz w:val="22"/>
                <w:szCs w:val="22"/>
              </w:rPr>
              <w:t xml:space="preserve"> </w:t>
            </w:r>
            <w:r w:rsidRPr="000B4DB2">
              <w:rPr>
                <w:kern w:val="2"/>
                <w:sz w:val="22"/>
                <w:szCs w:val="22"/>
              </w:rPr>
              <w:t>on developing countries</w:t>
            </w:r>
            <w:r w:rsidR="008C192E">
              <w:rPr>
                <w:kern w:val="2"/>
                <w:sz w:val="22"/>
                <w:szCs w:val="22"/>
              </w:rPr>
              <w:t xml:space="preserve"> (Article 10 paragraph 3, NKLSP)</w:t>
            </w:r>
            <w:r w:rsidR="00A40D1C">
              <w:rPr>
                <w:kern w:val="2"/>
                <w:sz w:val="22"/>
                <w:szCs w:val="22"/>
              </w:rPr>
              <w:t xml:space="preserve">, </w:t>
            </w:r>
            <w:r w:rsidR="00A40D1C" w:rsidRPr="00A40D1C">
              <w:rPr>
                <w:kern w:val="2"/>
                <w:sz w:val="22"/>
                <w:szCs w:val="22"/>
              </w:rPr>
              <w:t>with emphasis on countries</w:t>
            </w:r>
            <w:r w:rsidRPr="000B4DB2">
              <w:rPr>
                <w:kern w:val="2"/>
                <w:sz w:val="22"/>
                <w:szCs w:val="22"/>
              </w:rPr>
              <w:t xml:space="preserve"> considered as megadiverse with ancient cultures and ancient traditions. </w:t>
            </w:r>
          </w:p>
          <w:p w14:paraId="3BB548F9" w14:textId="77777777" w:rsidR="00A57AD1" w:rsidRPr="000B4DB2" w:rsidRDefault="00A57AD1" w:rsidP="00A57AD1">
            <w:pPr>
              <w:widowControl w:val="0"/>
              <w:autoSpaceDE w:val="0"/>
              <w:autoSpaceDN w:val="0"/>
              <w:adjustRightInd w:val="0"/>
              <w:ind w:right="28"/>
              <w:jc w:val="both"/>
              <w:rPr>
                <w:kern w:val="2"/>
                <w:sz w:val="22"/>
                <w:szCs w:val="22"/>
              </w:rPr>
            </w:pPr>
          </w:p>
          <w:p w14:paraId="34BD5D16" w14:textId="540C8E80" w:rsidR="00A57AD1" w:rsidRPr="000B4DB2" w:rsidRDefault="00A57AD1" w:rsidP="00A57AD1">
            <w:pPr>
              <w:widowControl w:val="0"/>
              <w:autoSpaceDE w:val="0"/>
              <w:autoSpaceDN w:val="0"/>
              <w:adjustRightInd w:val="0"/>
              <w:ind w:right="28"/>
              <w:jc w:val="both"/>
              <w:rPr>
                <w:kern w:val="2"/>
                <w:sz w:val="22"/>
                <w:szCs w:val="22"/>
              </w:rPr>
            </w:pPr>
            <w:r w:rsidRPr="000B4DB2">
              <w:rPr>
                <w:kern w:val="2"/>
                <w:sz w:val="22"/>
                <w:szCs w:val="22"/>
              </w:rPr>
              <w:t xml:space="preserve">In this context, what we observed </w:t>
            </w:r>
            <w:r w:rsidR="008C192E">
              <w:rPr>
                <w:kern w:val="2"/>
                <w:sz w:val="22"/>
                <w:szCs w:val="22"/>
              </w:rPr>
              <w:t>in</w:t>
            </w:r>
            <w:r w:rsidRPr="000B4DB2">
              <w:rPr>
                <w:kern w:val="2"/>
                <w:sz w:val="22"/>
                <w:szCs w:val="22"/>
              </w:rPr>
              <w:t xml:space="preserve"> the proposed models </w:t>
            </w:r>
            <w:r w:rsidR="008C192E">
              <w:rPr>
                <w:kern w:val="2"/>
                <w:sz w:val="22"/>
                <w:szCs w:val="22"/>
              </w:rPr>
              <w:t>on</w:t>
            </w:r>
            <w:r w:rsidRPr="000B4DB2">
              <w:rPr>
                <w:kern w:val="2"/>
                <w:sz w:val="22"/>
                <w:szCs w:val="22"/>
              </w:rPr>
              <w:t xml:space="preserve"> financial security,</w:t>
            </w:r>
            <w:r w:rsidR="008C192E">
              <w:rPr>
                <w:kern w:val="2"/>
                <w:sz w:val="22"/>
                <w:szCs w:val="22"/>
              </w:rPr>
              <w:t xml:space="preserve"> is that</w:t>
            </w:r>
            <w:r w:rsidRPr="000B4DB2">
              <w:rPr>
                <w:kern w:val="2"/>
                <w:sz w:val="22"/>
                <w:szCs w:val="22"/>
              </w:rPr>
              <w:t xml:space="preserve"> neither the first party cover nor the </w:t>
            </w:r>
            <w:proofErr w:type="gramStart"/>
            <w:r w:rsidRPr="000B4DB2">
              <w:rPr>
                <w:kern w:val="2"/>
                <w:sz w:val="22"/>
                <w:szCs w:val="22"/>
              </w:rPr>
              <w:t>third party</w:t>
            </w:r>
            <w:proofErr w:type="gramEnd"/>
            <w:r w:rsidRPr="000B4DB2">
              <w:rPr>
                <w:kern w:val="2"/>
                <w:sz w:val="22"/>
                <w:szCs w:val="22"/>
              </w:rPr>
              <w:t xml:space="preserve"> cover schemes, consider the extent of economic to non-</w:t>
            </w:r>
            <w:r>
              <w:rPr>
                <w:kern w:val="2"/>
                <w:sz w:val="22"/>
                <w:szCs w:val="22"/>
              </w:rPr>
              <w:t xml:space="preserve">pecuniary o </w:t>
            </w:r>
            <w:r w:rsidR="008C192E">
              <w:rPr>
                <w:kern w:val="2"/>
                <w:sz w:val="22"/>
                <w:szCs w:val="22"/>
              </w:rPr>
              <w:t>immaterial</w:t>
            </w:r>
            <w:r>
              <w:rPr>
                <w:kern w:val="2"/>
                <w:sz w:val="22"/>
                <w:szCs w:val="22"/>
              </w:rPr>
              <w:t xml:space="preserve"> damage </w:t>
            </w:r>
            <w:r w:rsidRPr="000B4DB2">
              <w:rPr>
                <w:kern w:val="2"/>
                <w:sz w:val="22"/>
                <w:szCs w:val="22"/>
              </w:rPr>
              <w:t>caused by LMOs, to old-aged practitioners commingled with</w:t>
            </w:r>
            <w:r w:rsidR="00B21BAD">
              <w:rPr>
                <w:kern w:val="2"/>
                <w:sz w:val="22"/>
                <w:szCs w:val="22"/>
              </w:rPr>
              <w:t xml:space="preserve"> </w:t>
            </w:r>
            <w:r w:rsidRPr="000224CF">
              <w:rPr>
                <w:kern w:val="2"/>
                <w:sz w:val="22"/>
                <w:szCs w:val="22"/>
              </w:rPr>
              <w:t>farmers</w:t>
            </w:r>
            <w:r w:rsidR="00B21BAD">
              <w:rPr>
                <w:kern w:val="2"/>
                <w:sz w:val="22"/>
                <w:szCs w:val="22"/>
              </w:rPr>
              <w:t xml:space="preserve"> that grow GM crops</w:t>
            </w:r>
            <w:r w:rsidRPr="000B4DB2">
              <w:rPr>
                <w:kern w:val="2"/>
                <w:sz w:val="22"/>
                <w:szCs w:val="22"/>
              </w:rPr>
              <w:t>.</w:t>
            </w:r>
            <w:r w:rsidR="008C192E">
              <w:rPr>
                <w:kern w:val="2"/>
                <w:sz w:val="22"/>
                <w:szCs w:val="22"/>
              </w:rPr>
              <w:t xml:space="preserve"> Otherwise, in an </w:t>
            </w:r>
            <w:r w:rsidRPr="000B4DB2">
              <w:rPr>
                <w:kern w:val="2"/>
                <w:sz w:val="22"/>
                <w:szCs w:val="22"/>
              </w:rPr>
              <w:t>event of damage to a third party</w:t>
            </w:r>
            <w:r w:rsidR="008C192E">
              <w:rPr>
                <w:kern w:val="2"/>
                <w:sz w:val="22"/>
                <w:szCs w:val="22"/>
              </w:rPr>
              <w:t>,</w:t>
            </w:r>
            <w:r w:rsidRPr="000B4DB2">
              <w:rPr>
                <w:kern w:val="2"/>
                <w:sz w:val="22"/>
                <w:szCs w:val="22"/>
              </w:rPr>
              <w:t xml:space="preserve"> the financial security scheme must cover and provide financial security </w:t>
            </w:r>
            <w:proofErr w:type="gramStart"/>
            <w:r w:rsidRPr="000B4DB2">
              <w:rPr>
                <w:kern w:val="2"/>
                <w:sz w:val="22"/>
                <w:szCs w:val="22"/>
              </w:rPr>
              <w:t>in order to</w:t>
            </w:r>
            <w:proofErr w:type="gramEnd"/>
            <w:r w:rsidRPr="000B4DB2">
              <w:rPr>
                <w:kern w:val="2"/>
                <w:sz w:val="22"/>
                <w:szCs w:val="22"/>
              </w:rPr>
              <w:t xml:space="preserve"> compensate the damage suffered, not only by the </w:t>
            </w:r>
            <w:proofErr w:type="spellStart"/>
            <w:r w:rsidRPr="000B4DB2">
              <w:rPr>
                <w:kern w:val="2"/>
                <w:sz w:val="22"/>
                <w:szCs w:val="22"/>
              </w:rPr>
              <w:t>lost</w:t>
            </w:r>
            <w:proofErr w:type="spellEnd"/>
            <w:r w:rsidRPr="000B4DB2">
              <w:rPr>
                <w:kern w:val="2"/>
                <w:sz w:val="22"/>
                <w:szCs w:val="22"/>
              </w:rPr>
              <w:t xml:space="preserve"> of the genetic resource but also by the </w:t>
            </w:r>
            <w:proofErr w:type="spellStart"/>
            <w:r w:rsidRPr="000B4DB2">
              <w:rPr>
                <w:kern w:val="2"/>
                <w:sz w:val="22"/>
                <w:szCs w:val="22"/>
              </w:rPr>
              <w:t>lost</w:t>
            </w:r>
            <w:proofErr w:type="spellEnd"/>
            <w:r w:rsidRPr="000B4DB2">
              <w:rPr>
                <w:kern w:val="2"/>
                <w:sz w:val="22"/>
                <w:szCs w:val="22"/>
              </w:rPr>
              <w:t xml:space="preserve"> of associated traditional </w:t>
            </w:r>
            <w:proofErr w:type="spellStart"/>
            <w:r w:rsidRPr="000B4DB2">
              <w:rPr>
                <w:kern w:val="2"/>
                <w:sz w:val="22"/>
                <w:szCs w:val="22"/>
              </w:rPr>
              <w:t>knowlegde</w:t>
            </w:r>
            <w:proofErr w:type="spellEnd"/>
            <w:r w:rsidRPr="000B4DB2">
              <w:rPr>
                <w:kern w:val="2"/>
                <w:sz w:val="22"/>
                <w:szCs w:val="22"/>
              </w:rPr>
              <w:t xml:space="preserve">, which together represent a </w:t>
            </w:r>
            <w:r w:rsidR="008C192E">
              <w:rPr>
                <w:kern w:val="2"/>
                <w:sz w:val="22"/>
                <w:szCs w:val="22"/>
              </w:rPr>
              <w:t>bio</w:t>
            </w:r>
            <w:r w:rsidRPr="000B4DB2">
              <w:rPr>
                <w:kern w:val="2"/>
                <w:sz w:val="22"/>
                <w:szCs w:val="22"/>
              </w:rPr>
              <w:t xml:space="preserve">cultural legacy, which over time has become the foundation of the economy </w:t>
            </w:r>
            <w:r w:rsidR="008C192E">
              <w:rPr>
                <w:kern w:val="2"/>
                <w:sz w:val="22"/>
                <w:szCs w:val="22"/>
              </w:rPr>
              <w:t xml:space="preserve">of IPLCs </w:t>
            </w:r>
            <w:r w:rsidRPr="000B4DB2">
              <w:rPr>
                <w:kern w:val="2"/>
                <w:sz w:val="22"/>
                <w:szCs w:val="22"/>
              </w:rPr>
              <w:t xml:space="preserve">for generations. </w:t>
            </w:r>
            <w:r w:rsidR="008C192E">
              <w:rPr>
                <w:kern w:val="2"/>
                <w:sz w:val="22"/>
                <w:szCs w:val="22"/>
              </w:rPr>
              <w:t xml:space="preserve">In </w:t>
            </w:r>
            <w:proofErr w:type="gramStart"/>
            <w:r w:rsidR="008C192E">
              <w:rPr>
                <w:kern w:val="2"/>
                <w:sz w:val="22"/>
                <w:szCs w:val="22"/>
              </w:rPr>
              <w:t>addition</w:t>
            </w:r>
            <w:proofErr w:type="gramEnd"/>
            <w:r w:rsidR="008C192E">
              <w:rPr>
                <w:kern w:val="2"/>
                <w:sz w:val="22"/>
                <w:szCs w:val="22"/>
              </w:rPr>
              <w:t xml:space="preserve"> it is necessary to consider that</w:t>
            </w:r>
            <w:r>
              <w:rPr>
                <w:kern w:val="2"/>
                <w:sz w:val="22"/>
                <w:szCs w:val="22"/>
              </w:rPr>
              <w:t xml:space="preserve"> the economic </w:t>
            </w:r>
            <w:r w:rsidR="00CA6771">
              <w:rPr>
                <w:kern w:val="2"/>
                <w:sz w:val="22"/>
                <w:szCs w:val="22"/>
              </w:rPr>
              <w:t>status</w:t>
            </w:r>
            <w:r>
              <w:rPr>
                <w:kern w:val="2"/>
                <w:sz w:val="22"/>
                <w:szCs w:val="22"/>
              </w:rPr>
              <w:t xml:space="preserve"> of </w:t>
            </w:r>
            <w:r w:rsidR="00CA6771">
              <w:rPr>
                <w:kern w:val="2"/>
                <w:sz w:val="22"/>
                <w:szCs w:val="22"/>
              </w:rPr>
              <w:t>most</w:t>
            </w:r>
            <w:r>
              <w:rPr>
                <w:kern w:val="2"/>
                <w:sz w:val="22"/>
                <w:szCs w:val="22"/>
              </w:rPr>
              <w:t xml:space="preserve"> </w:t>
            </w:r>
            <w:r w:rsidRPr="000B4DB2">
              <w:rPr>
                <w:kern w:val="2"/>
                <w:sz w:val="22"/>
                <w:szCs w:val="22"/>
              </w:rPr>
              <w:t>small</w:t>
            </w:r>
            <w:r w:rsidR="00CA6771">
              <w:rPr>
                <w:kern w:val="2"/>
                <w:sz w:val="22"/>
                <w:szCs w:val="22"/>
              </w:rPr>
              <w:t>-scale</w:t>
            </w:r>
            <w:r w:rsidRPr="000B4DB2">
              <w:rPr>
                <w:kern w:val="2"/>
                <w:sz w:val="22"/>
                <w:szCs w:val="22"/>
              </w:rPr>
              <w:t xml:space="preserve"> local farmers</w:t>
            </w:r>
            <w:r w:rsidR="00683A4D">
              <w:rPr>
                <w:kern w:val="2"/>
                <w:sz w:val="22"/>
                <w:szCs w:val="22"/>
              </w:rPr>
              <w:t xml:space="preserve"> makes it difficult to acquire </w:t>
            </w:r>
            <w:r w:rsidRPr="000B4DB2">
              <w:rPr>
                <w:kern w:val="2"/>
                <w:sz w:val="22"/>
                <w:szCs w:val="22"/>
              </w:rPr>
              <w:t>any insurance scheme</w:t>
            </w:r>
            <w:r w:rsidR="00CA6771">
              <w:rPr>
                <w:kern w:val="2"/>
                <w:sz w:val="22"/>
                <w:szCs w:val="22"/>
              </w:rPr>
              <w:t>.</w:t>
            </w:r>
          </w:p>
          <w:p w14:paraId="5FA8ECA8" w14:textId="77777777" w:rsidR="00A57AD1" w:rsidRPr="000B4DB2" w:rsidRDefault="00A57AD1" w:rsidP="00A57AD1">
            <w:pPr>
              <w:ind w:right="28"/>
              <w:jc w:val="both"/>
              <w:rPr>
                <w:kern w:val="2"/>
                <w:sz w:val="22"/>
                <w:szCs w:val="22"/>
              </w:rPr>
            </w:pPr>
            <w:r w:rsidRPr="000B4DB2">
              <w:rPr>
                <w:kern w:val="2"/>
                <w:sz w:val="22"/>
                <w:szCs w:val="22"/>
              </w:rPr>
              <w:t xml:space="preserve"> </w:t>
            </w:r>
          </w:p>
          <w:p w14:paraId="1B7F6D3D" w14:textId="77777777" w:rsidR="00A57AD1" w:rsidRDefault="00A57AD1" w:rsidP="00A57AD1">
            <w:pPr>
              <w:widowControl w:val="0"/>
              <w:autoSpaceDE w:val="0"/>
              <w:autoSpaceDN w:val="0"/>
              <w:adjustRightInd w:val="0"/>
              <w:ind w:right="28"/>
              <w:jc w:val="both"/>
              <w:rPr>
                <w:kern w:val="2"/>
                <w:sz w:val="22"/>
                <w:szCs w:val="22"/>
              </w:rPr>
            </w:pPr>
            <w:r w:rsidRPr="000B4DB2">
              <w:rPr>
                <w:kern w:val="2"/>
                <w:sz w:val="22"/>
                <w:szCs w:val="22"/>
              </w:rPr>
              <w:t xml:space="preserve">However, in LMOs </w:t>
            </w:r>
            <w:proofErr w:type="spellStart"/>
            <w:r w:rsidRPr="000B4DB2">
              <w:rPr>
                <w:kern w:val="2"/>
                <w:sz w:val="22"/>
                <w:szCs w:val="22"/>
              </w:rPr>
              <w:t>operators´case</w:t>
            </w:r>
            <w:proofErr w:type="spellEnd"/>
            <w:r w:rsidRPr="000B4DB2">
              <w:rPr>
                <w:kern w:val="2"/>
                <w:sz w:val="22"/>
                <w:szCs w:val="22"/>
              </w:rPr>
              <w:t xml:space="preserve"> we agree they should be required to have financial security schemes in order to compensate the damages suffered by the direct use of LMOs or those that have become a source of damage to biodiversity, extending LMOs material. </w:t>
            </w:r>
          </w:p>
          <w:p w14:paraId="3224399B" w14:textId="77777777" w:rsidR="000224CF" w:rsidRDefault="000224CF" w:rsidP="00A57AD1">
            <w:pPr>
              <w:widowControl w:val="0"/>
              <w:autoSpaceDE w:val="0"/>
              <w:autoSpaceDN w:val="0"/>
              <w:adjustRightInd w:val="0"/>
              <w:ind w:right="28"/>
              <w:jc w:val="both"/>
              <w:rPr>
                <w:kern w:val="2"/>
                <w:sz w:val="22"/>
                <w:szCs w:val="22"/>
              </w:rPr>
            </w:pPr>
          </w:p>
          <w:p w14:paraId="6E8BD6CC" w14:textId="2EFE5A6E" w:rsidR="000224CF" w:rsidRPr="00A57AD1" w:rsidRDefault="000224CF" w:rsidP="00A57AD1">
            <w:pPr>
              <w:widowControl w:val="0"/>
              <w:autoSpaceDE w:val="0"/>
              <w:autoSpaceDN w:val="0"/>
              <w:adjustRightInd w:val="0"/>
              <w:ind w:right="28"/>
              <w:jc w:val="both"/>
              <w:rPr>
                <w:kern w:val="2"/>
                <w:sz w:val="22"/>
                <w:szCs w:val="22"/>
              </w:rPr>
            </w:pPr>
            <w:r w:rsidRPr="000224CF">
              <w:rPr>
                <w:kern w:val="2"/>
                <w:sz w:val="22"/>
                <w:szCs w:val="22"/>
              </w:rPr>
              <w:t>Finally, this document does not discuss mechanisms for the comprehensive reparation of damages, widely discussed in the field of human rights. In the future, it will be relevant to incorporate this approach, so that the legal instruments for the protection of the environment and biological diversity can be compatible with the instruments for the protection of human rights.</w:t>
            </w:r>
          </w:p>
        </w:tc>
      </w:tr>
      <w:tr w:rsidR="00F8268E" w:rsidRPr="006C613A" w14:paraId="24AEA692" w14:textId="77777777" w:rsidTr="00AC6AE0">
        <w:tc>
          <w:tcPr>
            <w:tcW w:w="1368" w:type="dxa"/>
            <w:shd w:val="clear" w:color="auto" w:fill="auto"/>
            <w:vAlign w:val="center"/>
          </w:tcPr>
          <w:p w14:paraId="24FA37E2" w14:textId="77777777" w:rsidR="00F8268E" w:rsidRDefault="00F8268E" w:rsidP="00AC6AE0">
            <w:pPr>
              <w:tabs>
                <w:tab w:val="left" w:pos="29"/>
              </w:tabs>
              <w:ind w:left="29" w:right="-377" w:hanging="416"/>
              <w:jc w:val="center"/>
              <w:rPr>
                <w:bCs/>
                <w:kern w:val="2"/>
                <w:sz w:val="22"/>
                <w:szCs w:val="22"/>
              </w:rPr>
            </w:pPr>
            <w:r>
              <w:rPr>
                <w:bCs/>
                <w:kern w:val="2"/>
                <w:sz w:val="22"/>
                <w:szCs w:val="22"/>
              </w:rPr>
              <w:lastRenderedPageBreak/>
              <w:t>2</w:t>
            </w:r>
          </w:p>
        </w:tc>
        <w:tc>
          <w:tcPr>
            <w:tcW w:w="2040" w:type="dxa"/>
            <w:shd w:val="clear" w:color="auto" w:fill="auto"/>
            <w:vAlign w:val="center"/>
          </w:tcPr>
          <w:p w14:paraId="2E3E97E5" w14:textId="77777777" w:rsidR="00F8268E" w:rsidRDefault="00F8268E" w:rsidP="00AC6AE0">
            <w:pPr>
              <w:ind w:left="32" w:right="-377"/>
              <w:jc w:val="center"/>
              <w:rPr>
                <w:bCs/>
                <w:kern w:val="2"/>
                <w:sz w:val="22"/>
                <w:szCs w:val="22"/>
              </w:rPr>
            </w:pPr>
            <w:r>
              <w:rPr>
                <w:bCs/>
                <w:kern w:val="2"/>
                <w:sz w:val="22"/>
                <w:szCs w:val="22"/>
              </w:rPr>
              <w:t>19</w:t>
            </w:r>
          </w:p>
        </w:tc>
        <w:tc>
          <w:tcPr>
            <w:tcW w:w="7393" w:type="dxa"/>
            <w:shd w:val="clear" w:color="auto" w:fill="auto"/>
          </w:tcPr>
          <w:p w14:paraId="3255E7E9" w14:textId="77777777" w:rsidR="00F8268E" w:rsidRPr="000B4DB2" w:rsidRDefault="00F8268E" w:rsidP="000B4DB2">
            <w:pPr>
              <w:ind w:right="28"/>
              <w:jc w:val="both"/>
              <w:rPr>
                <w:kern w:val="2"/>
                <w:sz w:val="22"/>
                <w:szCs w:val="22"/>
              </w:rPr>
            </w:pPr>
            <w:r w:rsidRPr="000B4DB2">
              <w:rPr>
                <w:kern w:val="2"/>
                <w:sz w:val="22"/>
                <w:szCs w:val="22"/>
              </w:rPr>
              <w:t xml:space="preserve">Verify the term (Re)insurance, because footnote number 46, on Page 15 </w:t>
            </w:r>
            <w:r w:rsidR="000B4DB2">
              <w:rPr>
                <w:kern w:val="2"/>
                <w:sz w:val="22"/>
                <w:szCs w:val="22"/>
              </w:rPr>
              <w:t xml:space="preserve"> </w:t>
            </w:r>
            <w:r w:rsidRPr="000B4DB2">
              <w:rPr>
                <w:kern w:val="2"/>
                <w:sz w:val="22"/>
                <w:szCs w:val="22"/>
              </w:rPr>
              <w:t>the term is cited as Re-insurance</w:t>
            </w:r>
            <w:r w:rsidR="00A57AD1">
              <w:rPr>
                <w:kern w:val="2"/>
                <w:sz w:val="22"/>
                <w:szCs w:val="22"/>
              </w:rPr>
              <w:t>.</w:t>
            </w:r>
          </w:p>
        </w:tc>
      </w:tr>
      <w:tr w:rsidR="00F8268E" w:rsidRPr="006C613A" w14:paraId="14485A06" w14:textId="77777777" w:rsidTr="00AC6AE0">
        <w:tc>
          <w:tcPr>
            <w:tcW w:w="1368" w:type="dxa"/>
            <w:shd w:val="clear" w:color="auto" w:fill="auto"/>
            <w:vAlign w:val="center"/>
          </w:tcPr>
          <w:p w14:paraId="5B38E91B" w14:textId="77777777" w:rsidR="00F8268E" w:rsidRDefault="00F8268E" w:rsidP="00AC6AE0">
            <w:pPr>
              <w:tabs>
                <w:tab w:val="left" w:pos="29"/>
              </w:tabs>
              <w:ind w:left="29" w:right="-377" w:hanging="416"/>
              <w:jc w:val="center"/>
              <w:rPr>
                <w:bCs/>
                <w:kern w:val="2"/>
                <w:sz w:val="22"/>
                <w:szCs w:val="22"/>
              </w:rPr>
            </w:pPr>
            <w:r>
              <w:rPr>
                <w:bCs/>
                <w:kern w:val="2"/>
                <w:sz w:val="22"/>
                <w:szCs w:val="22"/>
              </w:rPr>
              <w:t>8</w:t>
            </w:r>
          </w:p>
        </w:tc>
        <w:tc>
          <w:tcPr>
            <w:tcW w:w="2040" w:type="dxa"/>
            <w:shd w:val="clear" w:color="auto" w:fill="auto"/>
            <w:vAlign w:val="center"/>
          </w:tcPr>
          <w:p w14:paraId="3153A83F" w14:textId="77777777" w:rsidR="00F8268E" w:rsidRPr="006C613A" w:rsidRDefault="00F8268E" w:rsidP="00AC6AE0">
            <w:pPr>
              <w:ind w:left="32" w:right="-377"/>
              <w:jc w:val="center"/>
              <w:rPr>
                <w:bCs/>
                <w:kern w:val="2"/>
                <w:sz w:val="22"/>
                <w:szCs w:val="22"/>
              </w:rPr>
            </w:pPr>
            <w:r>
              <w:rPr>
                <w:bCs/>
                <w:kern w:val="2"/>
                <w:sz w:val="22"/>
                <w:szCs w:val="22"/>
              </w:rPr>
              <w:t>14</w:t>
            </w:r>
          </w:p>
        </w:tc>
        <w:tc>
          <w:tcPr>
            <w:tcW w:w="7393" w:type="dxa"/>
            <w:shd w:val="clear" w:color="auto" w:fill="auto"/>
          </w:tcPr>
          <w:p w14:paraId="716A40E4" w14:textId="77777777" w:rsidR="00F8268E" w:rsidRPr="000B4DB2" w:rsidRDefault="00F8268E" w:rsidP="000B4DB2">
            <w:pPr>
              <w:ind w:right="28"/>
              <w:jc w:val="both"/>
              <w:rPr>
                <w:kern w:val="2"/>
                <w:sz w:val="22"/>
                <w:szCs w:val="22"/>
              </w:rPr>
            </w:pPr>
            <w:r w:rsidRPr="000B4DB2">
              <w:rPr>
                <w:kern w:val="2"/>
                <w:sz w:val="22"/>
                <w:szCs w:val="22"/>
              </w:rPr>
              <w:t>Verify the term comingling, derived from comingle, meaning is while; meanwhile commingling means to blend. We think the term to be used is commingling</w:t>
            </w:r>
            <w:r w:rsidR="00A57AD1">
              <w:rPr>
                <w:kern w:val="2"/>
                <w:sz w:val="22"/>
                <w:szCs w:val="22"/>
              </w:rPr>
              <w:t>.</w:t>
            </w:r>
          </w:p>
        </w:tc>
      </w:tr>
      <w:tr w:rsidR="00F8268E" w:rsidRPr="006C613A" w14:paraId="16E4EF8B" w14:textId="77777777" w:rsidTr="00AC6AE0">
        <w:tc>
          <w:tcPr>
            <w:tcW w:w="1368" w:type="dxa"/>
            <w:shd w:val="clear" w:color="auto" w:fill="auto"/>
            <w:vAlign w:val="center"/>
          </w:tcPr>
          <w:p w14:paraId="36B260F0" w14:textId="77777777" w:rsidR="00F8268E" w:rsidRDefault="00F8268E" w:rsidP="00AC6AE0">
            <w:pPr>
              <w:tabs>
                <w:tab w:val="left" w:pos="29"/>
              </w:tabs>
              <w:ind w:left="29" w:right="-377" w:hanging="416"/>
              <w:jc w:val="center"/>
              <w:rPr>
                <w:bCs/>
                <w:kern w:val="2"/>
                <w:sz w:val="22"/>
                <w:szCs w:val="22"/>
              </w:rPr>
            </w:pPr>
            <w:r>
              <w:rPr>
                <w:bCs/>
                <w:kern w:val="2"/>
                <w:sz w:val="22"/>
                <w:szCs w:val="22"/>
              </w:rPr>
              <w:t>8</w:t>
            </w:r>
          </w:p>
        </w:tc>
        <w:tc>
          <w:tcPr>
            <w:tcW w:w="2040" w:type="dxa"/>
            <w:shd w:val="clear" w:color="auto" w:fill="auto"/>
            <w:vAlign w:val="center"/>
          </w:tcPr>
          <w:p w14:paraId="743D98F9" w14:textId="77777777" w:rsidR="00F8268E" w:rsidRPr="006C613A" w:rsidRDefault="00F8268E" w:rsidP="00AC6AE0">
            <w:pPr>
              <w:ind w:left="32" w:right="-377"/>
              <w:jc w:val="center"/>
              <w:rPr>
                <w:bCs/>
                <w:kern w:val="2"/>
                <w:sz w:val="22"/>
                <w:szCs w:val="22"/>
              </w:rPr>
            </w:pPr>
            <w:r>
              <w:rPr>
                <w:bCs/>
                <w:kern w:val="2"/>
                <w:sz w:val="22"/>
                <w:szCs w:val="22"/>
              </w:rPr>
              <w:t>footnote</w:t>
            </w:r>
          </w:p>
        </w:tc>
        <w:tc>
          <w:tcPr>
            <w:tcW w:w="7393" w:type="dxa"/>
            <w:shd w:val="clear" w:color="auto" w:fill="auto"/>
          </w:tcPr>
          <w:p w14:paraId="7A2274BA" w14:textId="77777777" w:rsidR="00F8268E" w:rsidRPr="000B4DB2" w:rsidRDefault="00F8268E" w:rsidP="000B4DB2">
            <w:pPr>
              <w:ind w:right="28"/>
              <w:jc w:val="both"/>
              <w:rPr>
                <w:kern w:val="2"/>
                <w:sz w:val="22"/>
                <w:szCs w:val="22"/>
              </w:rPr>
            </w:pPr>
            <w:r w:rsidRPr="000B4DB2">
              <w:rPr>
                <w:kern w:val="2"/>
                <w:sz w:val="22"/>
                <w:szCs w:val="22"/>
              </w:rPr>
              <w:t>Add a comma between…. (Knight, 1921)</w:t>
            </w:r>
            <w:r w:rsidR="00A57AD1">
              <w:rPr>
                <w:kern w:val="2"/>
                <w:sz w:val="22"/>
                <w:szCs w:val="22"/>
              </w:rPr>
              <w:t>.</w:t>
            </w:r>
            <w:r w:rsidRPr="000B4DB2">
              <w:rPr>
                <w:kern w:val="2"/>
                <w:sz w:val="22"/>
                <w:szCs w:val="22"/>
              </w:rPr>
              <w:t xml:space="preserve"> </w:t>
            </w:r>
          </w:p>
        </w:tc>
      </w:tr>
      <w:tr w:rsidR="00F8268E" w:rsidRPr="006C613A" w14:paraId="673A37EB" w14:textId="77777777" w:rsidTr="00AC6AE0">
        <w:tc>
          <w:tcPr>
            <w:tcW w:w="1368" w:type="dxa"/>
            <w:shd w:val="clear" w:color="auto" w:fill="auto"/>
            <w:vAlign w:val="center"/>
          </w:tcPr>
          <w:p w14:paraId="67C67798" w14:textId="77777777" w:rsidR="00F8268E" w:rsidRPr="006C613A" w:rsidRDefault="00F8268E" w:rsidP="00AC6AE0">
            <w:pPr>
              <w:tabs>
                <w:tab w:val="left" w:pos="29"/>
              </w:tabs>
              <w:ind w:left="29" w:right="-377" w:hanging="416"/>
              <w:jc w:val="center"/>
              <w:rPr>
                <w:bCs/>
                <w:kern w:val="2"/>
                <w:sz w:val="22"/>
                <w:szCs w:val="22"/>
              </w:rPr>
            </w:pPr>
            <w:r>
              <w:rPr>
                <w:bCs/>
                <w:kern w:val="2"/>
                <w:sz w:val="22"/>
                <w:szCs w:val="22"/>
              </w:rPr>
              <w:t>8</w:t>
            </w:r>
          </w:p>
        </w:tc>
        <w:tc>
          <w:tcPr>
            <w:tcW w:w="2040" w:type="dxa"/>
            <w:shd w:val="clear" w:color="auto" w:fill="auto"/>
            <w:vAlign w:val="center"/>
          </w:tcPr>
          <w:p w14:paraId="43E6E2BA" w14:textId="77777777" w:rsidR="00F8268E" w:rsidRPr="006C613A" w:rsidRDefault="00F8268E" w:rsidP="00AC6AE0">
            <w:pPr>
              <w:ind w:left="32" w:right="-377"/>
              <w:jc w:val="center"/>
              <w:rPr>
                <w:bCs/>
                <w:kern w:val="2"/>
                <w:sz w:val="22"/>
                <w:szCs w:val="22"/>
              </w:rPr>
            </w:pPr>
            <w:r>
              <w:rPr>
                <w:bCs/>
                <w:kern w:val="2"/>
                <w:sz w:val="22"/>
                <w:szCs w:val="22"/>
              </w:rPr>
              <w:t>20-22</w:t>
            </w:r>
          </w:p>
        </w:tc>
        <w:tc>
          <w:tcPr>
            <w:tcW w:w="7393" w:type="dxa"/>
            <w:shd w:val="clear" w:color="auto" w:fill="auto"/>
          </w:tcPr>
          <w:p w14:paraId="0B94D19D" w14:textId="33087E32" w:rsidR="00F8268E" w:rsidRPr="000B4DB2" w:rsidRDefault="00F8268E" w:rsidP="000B4DB2">
            <w:pPr>
              <w:ind w:right="28"/>
              <w:jc w:val="both"/>
              <w:rPr>
                <w:sz w:val="22"/>
                <w:szCs w:val="22"/>
              </w:rPr>
            </w:pPr>
            <w:r w:rsidRPr="000B4DB2">
              <w:rPr>
                <w:kern w:val="2"/>
                <w:sz w:val="22"/>
                <w:szCs w:val="22"/>
              </w:rPr>
              <w:t xml:space="preserve">It is recognized that the NKLSP focuses on damage to biodiversity rather than damage to farmers' property. However, it must be very careful not to establish a reductionist approach on biodiversity, since in many cases their conservation depends on social practices and traditional knowledge, especially in regions that are centers of origin and diversification of species. It is desirable that this document mentions the importance of taking into account that damage to farmers' </w:t>
            </w:r>
            <w:r w:rsidR="000224CF">
              <w:rPr>
                <w:kern w:val="2"/>
                <w:sz w:val="22"/>
                <w:szCs w:val="22"/>
              </w:rPr>
              <w:t xml:space="preserve">economy, culture and </w:t>
            </w:r>
            <w:r w:rsidRPr="000B4DB2">
              <w:rPr>
                <w:kern w:val="2"/>
                <w:sz w:val="22"/>
                <w:szCs w:val="22"/>
              </w:rPr>
              <w:t>social practices, including damage to property, can also have an adverse effect on the conservation of biodiversity.</w:t>
            </w:r>
          </w:p>
        </w:tc>
      </w:tr>
      <w:tr w:rsidR="00F8268E" w:rsidRPr="006C613A" w14:paraId="722C8374" w14:textId="77777777" w:rsidTr="00AC6AE0">
        <w:tc>
          <w:tcPr>
            <w:tcW w:w="1368" w:type="dxa"/>
            <w:shd w:val="clear" w:color="auto" w:fill="auto"/>
            <w:vAlign w:val="center"/>
          </w:tcPr>
          <w:p w14:paraId="3F8021F1" w14:textId="77777777" w:rsidR="00F8268E" w:rsidRPr="006C613A" w:rsidRDefault="00F8268E" w:rsidP="00AC6AE0">
            <w:pPr>
              <w:tabs>
                <w:tab w:val="left" w:pos="29"/>
              </w:tabs>
              <w:ind w:left="29" w:right="-377" w:hanging="416"/>
              <w:jc w:val="center"/>
              <w:rPr>
                <w:bCs/>
                <w:kern w:val="2"/>
                <w:sz w:val="22"/>
                <w:szCs w:val="22"/>
              </w:rPr>
            </w:pPr>
            <w:r>
              <w:rPr>
                <w:bCs/>
                <w:kern w:val="2"/>
                <w:sz w:val="22"/>
                <w:szCs w:val="22"/>
              </w:rPr>
              <w:t>8</w:t>
            </w:r>
          </w:p>
        </w:tc>
        <w:tc>
          <w:tcPr>
            <w:tcW w:w="2040" w:type="dxa"/>
            <w:shd w:val="clear" w:color="auto" w:fill="auto"/>
            <w:vAlign w:val="center"/>
          </w:tcPr>
          <w:p w14:paraId="31A2DFC9" w14:textId="77777777" w:rsidR="00F8268E" w:rsidRPr="000433A8" w:rsidRDefault="00F8268E" w:rsidP="00AC6AE0">
            <w:pPr>
              <w:ind w:left="32" w:right="-377"/>
              <w:jc w:val="center"/>
              <w:rPr>
                <w:bCs/>
                <w:kern w:val="2"/>
                <w:sz w:val="22"/>
                <w:szCs w:val="22"/>
              </w:rPr>
            </w:pPr>
            <w:r>
              <w:rPr>
                <w:bCs/>
                <w:kern w:val="2"/>
                <w:sz w:val="22"/>
                <w:szCs w:val="22"/>
              </w:rPr>
              <w:t>30-31</w:t>
            </w:r>
          </w:p>
        </w:tc>
        <w:tc>
          <w:tcPr>
            <w:tcW w:w="7393" w:type="dxa"/>
            <w:shd w:val="clear" w:color="auto" w:fill="auto"/>
          </w:tcPr>
          <w:p w14:paraId="506FF590" w14:textId="6D349795" w:rsidR="00F8268E" w:rsidRPr="000B4DB2" w:rsidRDefault="00F8268E" w:rsidP="000B4DB2">
            <w:pPr>
              <w:ind w:right="28"/>
              <w:jc w:val="both"/>
              <w:rPr>
                <w:sz w:val="22"/>
                <w:szCs w:val="22"/>
              </w:rPr>
            </w:pPr>
            <w:r w:rsidRPr="000B4DB2">
              <w:rPr>
                <w:sz w:val="22"/>
                <w:szCs w:val="22"/>
              </w:rPr>
              <w:t xml:space="preserve">Financial security can be seen as a mechanism to protect against risk, </w:t>
            </w:r>
            <w:r w:rsidRPr="000B4DB2">
              <w:rPr>
                <w:b/>
                <w:sz w:val="22"/>
                <w:szCs w:val="22"/>
              </w:rPr>
              <w:t>which takes into account the methodological complexities surrounding its assessment.</w:t>
            </w:r>
            <w:r w:rsidRPr="000B4DB2">
              <w:rPr>
                <w:sz w:val="22"/>
                <w:szCs w:val="22"/>
              </w:rPr>
              <w:t xml:space="preserve"> Risk can be expressed as the probability (likelihood) that an event which causes a particular damage might occur. </w:t>
            </w:r>
            <w:r w:rsidRPr="000B4DB2">
              <w:rPr>
                <w:b/>
                <w:sz w:val="22"/>
                <w:szCs w:val="22"/>
              </w:rPr>
              <w:t>However, it must also be recognized that the quantification of this probability is difficult under different circumstances such as long-term damage or with high uncertainty, as is the case with LMOs resulting from new biotechnologies. Therefore, it is not appropriate for financial security to be limited to a notion of risk based exclusively on the quantification of damage and without considering scientific uncertainty.</w:t>
            </w:r>
          </w:p>
        </w:tc>
      </w:tr>
      <w:tr w:rsidR="00F8268E" w:rsidRPr="006C613A" w14:paraId="4A3E256D" w14:textId="77777777" w:rsidTr="00AC6AE0">
        <w:tc>
          <w:tcPr>
            <w:tcW w:w="1368" w:type="dxa"/>
            <w:shd w:val="clear" w:color="auto" w:fill="auto"/>
            <w:vAlign w:val="center"/>
          </w:tcPr>
          <w:p w14:paraId="30BBF9CB" w14:textId="77777777" w:rsidR="00F8268E" w:rsidRPr="006C613A" w:rsidRDefault="00F8268E" w:rsidP="00AC6AE0">
            <w:pPr>
              <w:ind w:right="-377" w:firstLine="449"/>
              <w:rPr>
                <w:bCs/>
                <w:kern w:val="2"/>
                <w:sz w:val="22"/>
                <w:szCs w:val="22"/>
              </w:rPr>
            </w:pPr>
            <w:r>
              <w:rPr>
                <w:bCs/>
                <w:kern w:val="2"/>
                <w:sz w:val="22"/>
                <w:szCs w:val="22"/>
              </w:rPr>
              <w:t>9</w:t>
            </w:r>
          </w:p>
        </w:tc>
        <w:tc>
          <w:tcPr>
            <w:tcW w:w="2040" w:type="dxa"/>
            <w:shd w:val="clear" w:color="auto" w:fill="auto"/>
            <w:vAlign w:val="center"/>
          </w:tcPr>
          <w:p w14:paraId="366AB5F1" w14:textId="77777777" w:rsidR="00F8268E" w:rsidRPr="006C613A" w:rsidRDefault="00F8268E" w:rsidP="00AC6AE0">
            <w:pPr>
              <w:ind w:left="32" w:right="-377" w:firstLine="41"/>
              <w:jc w:val="center"/>
              <w:rPr>
                <w:bCs/>
                <w:kern w:val="2"/>
                <w:sz w:val="22"/>
                <w:szCs w:val="22"/>
              </w:rPr>
            </w:pPr>
            <w:r>
              <w:rPr>
                <w:bCs/>
                <w:kern w:val="2"/>
                <w:sz w:val="22"/>
                <w:szCs w:val="22"/>
              </w:rPr>
              <w:t>10-11</w:t>
            </w:r>
          </w:p>
        </w:tc>
        <w:tc>
          <w:tcPr>
            <w:tcW w:w="7393" w:type="dxa"/>
            <w:shd w:val="clear" w:color="auto" w:fill="auto"/>
          </w:tcPr>
          <w:p w14:paraId="36D2A62F" w14:textId="77777777" w:rsidR="00F8268E" w:rsidRPr="000B4DB2" w:rsidRDefault="00F8268E" w:rsidP="000B4DB2">
            <w:pPr>
              <w:ind w:right="28"/>
              <w:jc w:val="both"/>
              <w:rPr>
                <w:sz w:val="22"/>
                <w:szCs w:val="22"/>
              </w:rPr>
            </w:pPr>
            <w:r w:rsidRPr="000B4DB2">
              <w:rPr>
                <w:sz w:val="22"/>
                <w:szCs w:val="22"/>
              </w:rPr>
              <w:t xml:space="preserve">For those reasons, the legislator can impose an obligation to seek financial security on the operator when there is a danger of insolvency. </w:t>
            </w:r>
            <w:r w:rsidRPr="000B4DB2">
              <w:rPr>
                <w:b/>
                <w:sz w:val="22"/>
                <w:szCs w:val="22"/>
              </w:rPr>
              <w:t>The latter is particularly important for the conservation of biodiversity, since the prevention of damage must be prioritized over compensation.</w:t>
            </w:r>
          </w:p>
        </w:tc>
      </w:tr>
      <w:tr w:rsidR="00F8268E" w:rsidRPr="006C613A" w14:paraId="5CC09751" w14:textId="77777777" w:rsidTr="00AC6AE0">
        <w:tc>
          <w:tcPr>
            <w:tcW w:w="1368" w:type="dxa"/>
            <w:shd w:val="clear" w:color="auto" w:fill="auto"/>
            <w:vAlign w:val="center"/>
          </w:tcPr>
          <w:p w14:paraId="4D2EA3F5" w14:textId="77777777" w:rsidR="00F8268E" w:rsidRPr="006C613A" w:rsidRDefault="00F8268E" w:rsidP="00AC6AE0">
            <w:pPr>
              <w:ind w:left="29" w:right="-377" w:firstLine="420"/>
              <w:rPr>
                <w:bCs/>
                <w:kern w:val="2"/>
                <w:sz w:val="22"/>
                <w:szCs w:val="22"/>
              </w:rPr>
            </w:pPr>
            <w:r>
              <w:rPr>
                <w:bCs/>
                <w:kern w:val="2"/>
                <w:sz w:val="22"/>
                <w:szCs w:val="22"/>
              </w:rPr>
              <w:t>10</w:t>
            </w:r>
          </w:p>
        </w:tc>
        <w:tc>
          <w:tcPr>
            <w:tcW w:w="2040" w:type="dxa"/>
            <w:shd w:val="clear" w:color="auto" w:fill="auto"/>
            <w:vAlign w:val="center"/>
          </w:tcPr>
          <w:p w14:paraId="1154D449" w14:textId="77777777" w:rsidR="00F8268E" w:rsidRPr="006C613A" w:rsidRDefault="00F8268E" w:rsidP="00AC6AE0">
            <w:pPr>
              <w:ind w:left="32" w:right="-377"/>
              <w:jc w:val="center"/>
              <w:rPr>
                <w:bCs/>
                <w:kern w:val="2"/>
                <w:sz w:val="22"/>
                <w:szCs w:val="22"/>
              </w:rPr>
            </w:pPr>
            <w:r>
              <w:rPr>
                <w:bCs/>
                <w:kern w:val="2"/>
                <w:sz w:val="22"/>
                <w:szCs w:val="22"/>
              </w:rPr>
              <w:t>5-6</w:t>
            </w:r>
          </w:p>
        </w:tc>
        <w:tc>
          <w:tcPr>
            <w:tcW w:w="7393" w:type="dxa"/>
            <w:shd w:val="clear" w:color="auto" w:fill="auto"/>
          </w:tcPr>
          <w:p w14:paraId="7E60A5AB" w14:textId="6EF3FADD" w:rsidR="00F8268E" w:rsidRPr="000B4DB2" w:rsidRDefault="00F8268E" w:rsidP="000B4DB2">
            <w:pPr>
              <w:ind w:right="28"/>
              <w:jc w:val="both"/>
              <w:rPr>
                <w:b/>
                <w:sz w:val="22"/>
                <w:szCs w:val="22"/>
              </w:rPr>
            </w:pPr>
            <w:r w:rsidRPr="000B4DB2">
              <w:rPr>
                <w:sz w:val="22"/>
                <w:szCs w:val="22"/>
              </w:rPr>
              <w:t>The competent authority may implement appropriate response measures, including</w:t>
            </w:r>
            <w:proofErr w:type="gramStart"/>
            <w:r w:rsidRPr="000B4DB2">
              <w:rPr>
                <w:sz w:val="22"/>
                <w:szCs w:val="22"/>
              </w:rPr>
              <w:t>, in particular, when</w:t>
            </w:r>
            <w:proofErr w:type="gramEnd"/>
            <w:r w:rsidRPr="000B4DB2">
              <w:rPr>
                <w:sz w:val="22"/>
                <w:szCs w:val="22"/>
              </w:rPr>
              <w:t xml:space="preserve"> the operator has failed to do so, </w:t>
            </w:r>
            <w:r w:rsidRPr="000B4DB2">
              <w:rPr>
                <w:b/>
                <w:sz w:val="22"/>
                <w:szCs w:val="22"/>
              </w:rPr>
              <w:t xml:space="preserve">considering both restoration measures and those of prevention, reduction and mitigation, but prioritizing the </w:t>
            </w:r>
            <w:r w:rsidR="00460EAA">
              <w:rPr>
                <w:b/>
                <w:sz w:val="22"/>
                <w:szCs w:val="22"/>
              </w:rPr>
              <w:t>prevention</w:t>
            </w:r>
            <w:r w:rsidRPr="000B4DB2">
              <w:rPr>
                <w:b/>
                <w:sz w:val="22"/>
                <w:szCs w:val="22"/>
              </w:rPr>
              <w:t xml:space="preserve"> due to their particular importance for the conservation of biodiversity.</w:t>
            </w:r>
          </w:p>
        </w:tc>
      </w:tr>
      <w:tr w:rsidR="00F8268E" w:rsidRPr="006C613A" w14:paraId="265B32BB" w14:textId="77777777" w:rsidTr="00AC6AE0">
        <w:tc>
          <w:tcPr>
            <w:tcW w:w="1368" w:type="dxa"/>
            <w:shd w:val="clear" w:color="auto" w:fill="auto"/>
            <w:vAlign w:val="center"/>
          </w:tcPr>
          <w:p w14:paraId="6379E48D" w14:textId="77777777" w:rsidR="00F8268E" w:rsidRDefault="00F8268E" w:rsidP="00AC6AE0">
            <w:pPr>
              <w:tabs>
                <w:tab w:val="left" w:pos="29"/>
              </w:tabs>
              <w:ind w:left="29" w:right="-377" w:hanging="416"/>
              <w:jc w:val="center"/>
              <w:rPr>
                <w:bCs/>
                <w:kern w:val="2"/>
                <w:sz w:val="22"/>
                <w:szCs w:val="22"/>
              </w:rPr>
            </w:pPr>
            <w:r>
              <w:rPr>
                <w:bCs/>
                <w:kern w:val="2"/>
                <w:sz w:val="22"/>
                <w:szCs w:val="22"/>
              </w:rPr>
              <w:t>10</w:t>
            </w:r>
          </w:p>
        </w:tc>
        <w:tc>
          <w:tcPr>
            <w:tcW w:w="2040" w:type="dxa"/>
            <w:shd w:val="clear" w:color="auto" w:fill="auto"/>
            <w:vAlign w:val="center"/>
          </w:tcPr>
          <w:p w14:paraId="5641E52A" w14:textId="77777777" w:rsidR="00F8268E" w:rsidRPr="006C613A" w:rsidRDefault="00F8268E" w:rsidP="00AC6AE0">
            <w:pPr>
              <w:ind w:left="32" w:right="-377"/>
              <w:jc w:val="center"/>
              <w:rPr>
                <w:bCs/>
                <w:kern w:val="2"/>
                <w:sz w:val="22"/>
                <w:szCs w:val="22"/>
              </w:rPr>
            </w:pPr>
            <w:r>
              <w:rPr>
                <w:bCs/>
                <w:kern w:val="2"/>
                <w:sz w:val="22"/>
                <w:szCs w:val="22"/>
              </w:rPr>
              <w:t>16</w:t>
            </w:r>
          </w:p>
        </w:tc>
        <w:tc>
          <w:tcPr>
            <w:tcW w:w="7393" w:type="dxa"/>
            <w:shd w:val="clear" w:color="auto" w:fill="auto"/>
          </w:tcPr>
          <w:p w14:paraId="39016455" w14:textId="77777777" w:rsidR="00F8268E" w:rsidRPr="000B4DB2" w:rsidRDefault="00F8268E" w:rsidP="000B4DB2">
            <w:pPr>
              <w:ind w:right="28"/>
              <w:jc w:val="both"/>
              <w:rPr>
                <w:kern w:val="2"/>
                <w:sz w:val="22"/>
                <w:szCs w:val="22"/>
              </w:rPr>
            </w:pPr>
            <w:r w:rsidRPr="000B4DB2">
              <w:rPr>
                <w:kern w:val="2"/>
                <w:sz w:val="22"/>
                <w:szCs w:val="22"/>
              </w:rPr>
              <w:t>Verify NKLSP article 2, in the original version published by the CBD (</w:t>
            </w:r>
            <w:hyperlink r:id="rId7" w:history="1">
              <w:r w:rsidRPr="000B4DB2">
                <w:rPr>
                  <w:rStyle w:val="Hipervnculo"/>
                  <w:kern w:val="2"/>
                  <w:sz w:val="22"/>
                  <w:szCs w:val="22"/>
                </w:rPr>
                <w:t>https://bch.cbd.int/protocol/NKL_text.shtml</w:t>
              </w:r>
            </w:hyperlink>
            <w:r w:rsidRPr="000B4DB2">
              <w:rPr>
                <w:kern w:val="2"/>
                <w:sz w:val="22"/>
                <w:szCs w:val="22"/>
              </w:rPr>
              <w:t>), because it is not clear if the reference is done to Article 2 (b)(i) due to number 2 is repeated in the cited  Article 2 (2)(b).  The reference number 16 cited, on page 274 mentions the article 27, so it´s confusing.</w:t>
            </w:r>
          </w:p>
          <w:p w14:paraId="0572F630" w14:textId="77777777" w:rsidR="00F8268E" w:rsidRPr="000B4DB2" w:rsidRDefault="00F8268E" w:rsidP="000B4DB2">
            <w:pPr>
              <w:ind w:right="28"/>
              <w:jc w:val="both"/>
              <w:rPr>
                <w:kern w:val="2"/>
                <w:sz w:val="22"/>
                <w:szCs w:val="22"/>
              </w:rPr>
            </w:pPr>
            <w:r w:rsidRPr="000B4DB2">
              <w:rPr>
                <w:kern w:val="2"/>
                <w:sz w:val="22"/>
                <w:szCs w:val="22"/>
              </w:rPr>
              <w:t xml:space="preserve">The reference´s page cited (number 16, Nijar 2013, 274) where Article 2 is mentioned in the footnote is 275 not 274. On page 275, Section 3.3 Response measures, cites Article 2(d). So, verify this information. </w:t>
            </w:r>
          </w:p>
        </w:tc>
      </w:tr>
      <w:tr w:rsidR="00F8268E" w:rsidRPr="006C613A" w14:paraId="534C5E08" w14:textId="77777777" w:rsidTr="00AC6AE0">
        <w:tc>
          <w:tcPr>
            <w:tcW w:w="1368" w:type="dxa"/>
            <w:shd w:val="clear" w:color="auto" w:fill="auto"/>
            <w:vAlign w:val="center"/>
          </w:tcPr>
          <w:p w14:paraId="13B5F89E" w14:textId="77777777" w:rsidR="00F8268E" w:rsidRDefault="00AC6AE0" w:rsidP="00AC6AE0">
            <w:pPr>
              <w:tabs>
                <w:tab w:val="left" w:pos="29"/>
              </w:tabs>
              <w:ind w:left="29" w:right="-377" w:hanging="416"/>
              <w:jc w:val="center"/>
              <w:rPr>
                <w:bCs/>
                <w:kern w:val="2"/>
                <w:sz w:val="22"/>
                <w:szCs w:val="22"/>
              </w:rPr>
            </w:pPr>
            <w:r>
              <w:rPr>
                <w:bCs/>
                <w:kern w:val="2"/>
                <w:sz w:val="22"/>
                <w:szCs w:val="22"/>
              </w:rPr>
              <w:t xml:space="preserve"> </w:t>
            </w:r>
            <w:r w:rsidR="00F8268E">
              <w:rPr>
                <w:bCs/>
                <w:kern w:val="2"/>
                <w:sz w:val="22"/>
                <w:szCs w:val="22"/>
              </w:rPr>
              <w:t>11</w:t>
            </w:r>
          </w:p>
        </w:tc>
        <w:tc>
          <w:tcPr>
            <w:tcW w:w="2040" w:type="dxa"/>
            <w:shd w:val="clear" w:color="auto" w:fill="auto"/>
            <w:vAlign w:val="center"/>
          </w:tcPr>
          <w:p w14:paraId="470F8038" w14:textId="77777777" w:rsidR="00F8268E" w:rsidRPr="006C613A" w:rsidRDefault="00F8268E" w:rsidP="00AC6AE0">
            <w:pPr>
              <w:ind w:left="32" w:right="-377"/>
              <w:jc w:val="center"/>
              <w:rPr>
                <w:bCs/>
                <w:kern w:val="2"/>
                <w:sz w:val="22"/>
                <w:szCs w:val="22"/>
              </w:rPr>
            </w:pPr>
            <w:r>
              <w:rPr>
                <w:bCs/>
                <w:kern w:val="2"/>
                <w:sz w:val="22"/>
                <w:szCs w:val="22"/>
              </w:rPr>
              <w:t>8</w:t>
            </w:r>
          </w:p>
        </w:tc>
        <w:tc>
          <w:tcPr>
            <w:tcW w:w="7393" w:type="dxa"/>
            <w:shd w:val="clear" w:color="auto" w:fill="auto"/>
          </w:tcPr>
          <w:p w14:paraId="38B6AE60" w14:textId="77777777" w:rsidR="00F8268E" w:rsidRPr="000B4DB2" w:rsidRDefault="00F8268E" w:rsidP="000B4DB2">
            <w:pPr>
              <w:ind w:right="28"/>
              <w:jc w:val="both"/>
              <w:rPr>
                <w:kern w:val="2"/>
                <w:sz w:val="22"/>
                <w:szCs w:val="22"/>
              </w:rPr>
            </w:pPr>
            <w:r w:rsidRPr="000B4DB2">
              <w:rPr>
                <w:kern w:val="2"/>
                <w:sz w:val="22"/>
                <w:szCs w:val="22"/>
              </w:rPr>
              <w:t>Verify the term comingling change to commingling</w:t>
            </w:r>
            <w:r w:rsidR="00A57AD1">
              <w:rPr>
                <w:kern w:val="2"/>
                <w:sz w:val="22"/>
                <w:szCs w:val="22"/>
              </w:rPr>
              <w:t>.</w:t>
            </w:r>
            <w:r w:rsidRPr="000B4DB2">
              <w:rPr>
                <w:kern w:val="2"/>
                <w:sz w:val="22"/>
                <w:szCs w:val="22"/>
              </w:rPr>
              <w:t xml:space="preserve"> </w:t>
            </w:r>
          </w:p>
        </w:tc>
      </w:tr>
      <w:tr w:rsidR="00F8268E" w:rsidRPr="006C613A" w14:paraId="18DD6543" w14:textId="77777777" w:rsidTr="00AC6AE0">
        <w:tc>
          <w:tcPr>
            <w:tcW w:w="1368" w:type="dxa"/>
            <w:shd w:val="clear" w:color="auto" w:fill="auto"/>
            <w:vAlign w:val="center"/>
          </w:tcPr>
          <w:p w14:paraId="33C04BD9" w14:textId="77777777" w:rsidR="00F8268E" w:rsidRPr="006C613A" w:rsidRDefault="00F8268E" w:rsidP="00AC6AE0">
            <w:pPr>
              <w:ind w:left="33" w:right="-377"/>
              <w:jc w:val="center"/>
              <w:rPr>
                <w:bCs/>
                <w:kern w:val="2"/>
                <w:sz w:val="22"/>
                <w:szCs w:val="22"/>
              </w:rPr>
            </w:pPr>
            <w:r>
              <w:rPr>
                <w:bCs/>
                <w:kern w:val="2"/>
                <w:sz w:val="22"/>
                <w:szCs w:val="22"/>
              </w:rPr>
              <w:t>11</w:t>
            </w:r>
          </w:p>
        </w:tc>
        <w:tc>
          <w:tcPr>
            <w:tcW w:w="2040" w:type="dxa"/>
            <w:shd w:val="clear" w:color="auto" w:fill="auto"/>
            <w:vAlign w:val="center"/>
          </w:tcPr>
          <w:p w14:paraId="732A8FBB" w14:textId="77777777" w:rsidR="00F8268E" w:rsidRPr="006C613A" w:rsidRDefault="00F8268E" w:rsidP="00AC6AE0">
            <w:pPr>
              <w:ind w:left="32" w:right="-377"/>
              <w:jc w:val="center"/>
              <w:rPr>
                <w:bCs/>
                <w:kern w:val="2"/>
                <w:sz w:val="22"/>
                <w:szCs w:val="22"/>
              </w:rPr>
            </w:pPr>
            <w:r>
              <w:rPr>
                <w:bCs/>
                <w:kern w:val="2"/>
                <w:sz w:val="22"/>
                <w:szCs w:val="22"/>
              </w:rPr>
              <w:t>16-17</w:t>
            </w:r>
          </w:p>
        </w:tc>
        <w:tc>
          <w:tcPr>
            <w:tcW w:w="7393" w:type="dxa"/>
            <w:shd w:val="clear" w:color="auto" w:fill="auto"/>
          </w:tcPr>
          <w:p w14:paraId="42D8F936" w14:textId="77777777" w:rsidR="00F8268E" w:rsidRPr="000B4DB2" w:rsidRDefault="00F8268E" w:rsidP="000B4DB2">
            <w:pPr>
              <w:ind w:right="28"/>
              <w:jc w:val="both"/>
              <w:rPr>
                <w:sz w:val="22"/>
                <w:szCs w:val="22"/>
              </w:rPr>
            </w:pPr>
            <w:r w:rsidRPr="000B4DB2">
              <w:rPr>
                <w:sz w:val="22"/>
                <w:szCs w:val="22"/>
              </w:rPr>
              <w:t xml:space="preserve">The NKLSP covers damage to biodiversity </w:t>
            </w:r>
            <w:r w:rsidRPr="000B4DB2">
              <w:rPr>
                <w:strike/>
                <w:sz w:val="22"/>
                <w:szCs w:val="22"/>
              </w:rPr>
              <w:t>on the condition</w:t>
            </w:r>
            <w:r w:rsidRPr="000B4DB2">
              <w:rPr>
                <w:sz w:val="22"/>
                <w:szCs w:val="22"/>
              </w:rPr>
              <w:t xml:space="preserve"> that it is measurable or observable taking into account available scientifically established baselines recognized by a competent authority. </w:t>
            </w:r>
            <w:r w:rsidRPr="000B4DB2">
              <w:rPr>
                <w:b/>
                <w:sz w:val="22"/>
                <w:szCs w:val="22"/>
              </w:rPr>
              <w:t>It is understandable that the measurement of damage favors the effectiveness of compensation strategies, however, it is also desirable that compensation mechanisms be designed taking into account the difficulty of quantifying all damages.</w:t>
            </w:r>
          </w:p>
        </w:tc>
      </w:tr>
      <w:tr w:rsidR="00F8268E" w:rsidRPr="006C613A" w14:paraId="18609CD1" w14:textId="77777777" w:rsidTr="00AC6AE0">
        <w:tc>
          <w:tcPr>
            <w:tcW w:w="1368" w:type="dxa"/>
            <w:shd w:val="clear" w:color="auto" w:fill="auto"/>
            <w:vAlign w:val="center"/>
          </w:tcPr>
          <w:p w14:paraId="00826A40" w14:textId="77777777" w:rsidR="00F8268E" w:rsidRPr="006C613A" w:rsidRDefault="00F8268E" w:rsidP="00AC6AE0">
            <w:pPr>
              <w:ind w:left="33" w:right="-377"/>
              <w:jc w:val="center"/>
              <w:rPr>
                <w:bCs/>
                <w:kern w:val="2"/>
                <w:sz w:val="22"/>
                <w:szCs w:val="22"/>
              </w:rPr>
            </w:pPr>
            <w:r>
              <w:rPr>
                <w:bCs/>
                <w:kern w:val="2"/>
                <w:sz w:val="22"/>
                <w:szCs w:val="22"/>
              </w:rPr>
              <w:t>12</w:t>
            </w:r>
          </w:p>
        </w:tc>
        <w:tc>
          <w:tcPr>
            <w:tcW w:w="2040" w:type="dxa"/>
            <w:shd w:val="clear" w:color="auto" w:fill="auto"/>
            <w:vAlign w:val="center"/>
          </w:tcPr>
          <w:p w14:paraId="2632C17D" w14:textId="77777777" w:rsidR="00F8268E" w:rsidRPr="006C613A" w:rsidRDefault="00F8268E" w:rsidP="00AC6AE0">
            <w:pPr>
              <w:ind w:left="32" w:right="-377"/>
              <w:jc w:val="center"/>
              <w:rPr>
                <w:bCs/>
                <w:kern w:val="2"/>
                <w:sz w:val="22"/>
                <w:szCs w:val="22"/>
              </w:rPr>
            </w:pPr>
            <w:r>
              <w:rPr>
                <w:bCs/>
                <w:kern w:val="2"/>
                <w:sz w:val="22"/>
                <w:szCs w:val="22"/>
              </w:rPr>
              <w:t>10-11</w:t>
            </w:r>
          </w:p>
        </w:tc>
        <w:tc>
          <w:tcPr>
            <w:tcW w:w="7393" w:type="dxa"/>
            <w:shd w:val="clear" w:color="auto" w:fill="auto"/>
          </w:tcPr>
          <w:p w14:paraId="0435A0A5" w14:textId="77777777" w:rsidR="00F8268E" w:rsidRPr="000B4DB2" w:rsidRDefault="00F8268E" w:rsidP="000B4DB2">
            <w:pPr>
              <w:ind w:right="28"/>
              <w:jc w:val="both"/>
              <w:rPr>
                <w:sz w:val="22"/>
                <w:szCs w:val="22"/>
              </w:rPr>
            </w:pPr>
            <w:r w:rsidRPr="000B4DB2">
              <w:rPr>
                <w:sz w:val="22"/>
                <w:szCs w:val="22"/>
              </w:rPr>
              <w:t xml:space="preserve">Uncertainty and complexity may very well increase in view of the rapid evolution of biotechnologies, </w:t>
            </w:r>
            <w:r w:rsidRPr="000B4DB2">
              <w:rPr>
                <w:b/>
                <w:sz w:val="22"/>
                <w:szCs w:val="22"/>
              </w:rPr>
              <w:t>including developments in synthetic biology and gene editing techniques.</w:t>
            </w:r>
          </w:p>
        </w:tc>
      </w:tr>
      <w:tr w:rsidR="00F8268E" w:rsidRPr="006C613A" w14:paraId="4B8D2F89" w14:textId="77777777" w:rsidTr="00AC6AE0">
        <w:tc>
          <w:tcPr>
            <w:tcW w:w="1368" w:type="dxa"/>
            <w:shd w:val="clear" w:color="auto" w:fill="auto"/>
            <w:vAlign w:val="center"/>
          </w:tcPr>
          <w:p w14:paraId="4D6CC8F7" w14:textId="77777777" w:rsidR="00F8268E" w:rsidRPr="006C613A" w:rsidRDefault="00F8268E" w:rsidP="00AC6AE0">
            <w:pPr>
              <w:ind w:left="33" w:right="-377"/>
              <w:jc w:val="center"/>
              <w:rPr>
                <w:bCs/>
                <w:kern w:val="2"/>
                <w:sz w:val="22"/>
                <w:szCs w:val="22"/>
              </w:rPr>
            </w:pPr>
            <w:r>
              <w:rPr>
                <w:bCs/>
                <w:kern w:val="2"/>
                <w:sz w:val="22"/>
                <w:szCs w:val="22"/>
              </w:rPr>
              <w:lastRenderedPageBreak/>
              <w:t>12</w:t>
            </w:r>
          </w:p>
        </w:tc>
        <w:tc>
          <w:tcPr>
            <w:tcW w:w="2040" w:type="dxa"/>
            <w:shd w:val="clear" w:color="auto" w:fill="auto"/>
            <w:vAlign w:val="center"/>
          </w:tcPr>
          <w:p w14:paraId="6166956A" w14:textId="77777777" w:rsidR="00F8268E" w:rsidRPr="006C613A" w:rsidRDefault="00F8268E" w:rsidP="00AC6AE0">
            <w:pPr>
              <w:ind w:left="32" w:right="-377"/>
              <w:jc w:val="center"/>
              <w:rPr>
                <w:bCs/>
                <w:kern w:val="2"/>
                <w:sz w:val="22"/>
                <w:szCs w:val="22"/>
              </w:rPr>
            </w:pPr>
            <w:r>
              <w:rPr>
                <w:bCs/>
                <w:kern w:val="2"/>
                <w:sz w:val="22"/>
                <w:szCs w:val="22"/>
              </w:rPr>
              <w:t>23-25</w:t>
            </w:r>
          </w:p>
        </w:tc>
        <w:tc>
          <w:tcPr>
            <w:tcW w:w="7393" w:type="dxa"/>
            <w:shd w:val="clear" w:color="auto" w:fill="auto"/>
          </w:tcPr>
          <w:p w14:paraId="377EF866" w14:textId="77777777" w:rsidR="00F8268E" w:rsidRPr="000B4DB2" w:rsidRDefault="00F8268E" w:rsidP="000B4DB2">
            <w:pPr>
              <w:ind w:right="28"/>
              <w:jc w:val="both"/>
              <w:rPr>
                <w:b/>
                <w:sz w:val="22"/>
                <w:szCs w:val="22"/>
              </w:rPr>
            </w:pPr>
            <w:r w:rsidRPr="000B4DB2">
              <w:rPr>
                <w:sz w:val="22"/>
                <w:szCs w:val="22"/>
              </w:rPr>
              <w:t xml:space="preserve">As the determination of the “operator” is at the discretion of the competent authority, the operator could be anyone from a large commercial producer or distributor to a small farmer; </w:t>
            </w:r>
            <w:r w:rsidRPr="000B4DB2">
              <w:rPr>
                <w:b/>
                <w:sz w:val="22"/>
                <w:szCs w:val="22"/>
              </w:rPr>
              <w:t>therefore, the differences between them must be taken into account in order to avoid implementing strategies that reproduce social inequality.</w:t>
            </w:r>
          </w:p>
          <w:p w14:paraId="1D0C2252" w14:textId="77777777" w:rsidR="00317325" w:rsidRPr="000B4DB2" w:rsidRDefault="00317325" w:rsidP="000B4DB2">
            <w:pPr>
              <w:ind w:right="28"/>
              <w:jc w:val="both"/>
              <w:rPr>
                <w:b/>
                <w:sz w:val="22"/>
                <w:szCs w:val="22"/>
              </w:rPr>
            </w:pPr>
          </w:p>
          <w:p w14:paraId="758D5F47" w14:textId="236C25D5" w:rsidR="00317325" w:rsidRPr="000B4DB2" w:rsidRDefault="00317325" w:rsidP="000B4DB2">
            <w:pPr>
              <w:ind w:right="28"/>
              <w:jc w:val="both"/>
              <w:rPr>
                <w:sz w:val="22"/>
                <w:szCs w:val="22"/>
              </w:rPr>
            </w:pPr>
            <w:r w:rsidRPr="000B4DB2">
              <w:rPr>
                <w:kern w:val="2"/>
                <w:sz w:val="22"/>
                <w:szCs w:val="22"/>
                <w:lang w:val="en-US"/>
              </w:rPr>
              <w:t>Each country must define its operators and their level of responsibility. Currently it can be a limitation because not all countries have them defined based on their regulations.</w:t>
            </w:r>
            <w:r w:rsidR="0059250A">
              <w:rPr>
                <w:kern w:val="2"/>
                <w:sz w:val="22"/>
                <w:szCs w:val="22"/>
                <w:lang w:val="en-US"/>
              </w:rPr>
              <w:t xml:space="preserve"> </w:t>
            </w:r>
          </w:p>
        </w:tc>
      </w:tr>
      <w:tr w:rsidR="00F8268E" w:rsidRPr="006C613A" w14:paraId="578E0D24" w14:textId="77777777" w:rsidTr="00AC6AE0">
        <w:tc>
          <w:tcPr>
            <w:tcW w:w="1368" w:type="dxa"/>
            <w:shd w:val="clear" w:color="auto" w:fill="auto"/>
            <w:vAlign w:val="center"/>
          </w:tcPr>
          <w:p w14:paraId="026587A5" w14:textId="77777777" w:rsidR="00F8268E" w:rsidRDefault="00F8268E" w:rsidP="00AC6AE0">
            <w:pPr>
              <w:tabs>
                <w:tab w:val="left" w:pos="29"/>
              </w:tabs>
              <w:ind w:left="29" w:right="-377" w:hanging="416"/>
              <w:jc w:val="center"/>
              <w:rPr>
                <w:bCs/>
                <w:kern w:val="2"/>
                <w:sz w:val="22"/>
                <w:szCs w:val="22"/>
              </w:rPr>
            </w:pPr>
            <w:r>
              <w:rPr>
                <w:bCs/>
                <w:kern w:val="2"/>
                <w:sz w:val="22"/>
                <w:szCs w:val="22"/>
              </w:rPr>
              <w:t>17</w:t>
            </w:r>
          </w:p>
        </w:tc>
        <w:tc>
          <w:tcPr>
            <w:tcW w:w="2040" w:type="dxa"/>
            <w:shd w:val="clear" w:color="auto" w:fill="auto"/>
            <w:vAlign w:val="center"/>
          </w:tcPr>
          <w:p w14:paraId="0C117580" w14:textId="77777777" w:rsidR="00F8268E" w:rsidRDefault="00F8268E" w:rsidP="00AC6AE0">
            <w:pPr>
              <w:ind w:left="32" w:right="-377"/>
              <w:jc w:val="center"/>
              <w:rPr>
                <w:bCs/>
                <w:kern w:val="2"/>
                <w:sz w:val="22"/>
                <w:szCs w:val="22"/>
              </w:rPr>
            </w:pPr>
            <w:r>
              <w:rPr>
                <w:bCs/>
                <w:kern w:val="2"/>
                <w:sz w:val="22"/>
                <w:szCs w:val="22"/>
              </w:rPr>
              <w:t>36</w:t>
            </w:r>
          </w:p>
        </w:tc>
        <w:tc>
          <w:tcPr>
            <w:tcW w:w="7393" w:type="dxa"/>
            <w:shd w:val="clear" w:color="auto" w:fill="auto"/>
          </w:tcPr>
          <w:p w14:paraId="14D55798" w14:textId="77777777" w:rsidR="00F8268E" w:rsidRPr="000B4DB2" w:rsidRDefault="00F8268E" w:rsidP="000B4DB2">
            <w:pPr>
              <w:ind w:right="28"/>
              <w:jc w:val="both"/>
              <w:rPr>
                <w:kern w:val="2"/>
                <w:sz w:val="22"/>
                <w:szCs w:val="22"/>
              </w:rPr>
            </w:pPr>
            <w:r w:rsidRPr="000B4DB2">
              <w:rPr>
                <w:kern w:val="2"/>
                <w:sz w:val="22"/>
                <w:szCs w:val="22"/>
              </w:rPr>
              <w:t>Verify the term (re)insurers, because on Page 17, Line 37 the term reinsurers is used</w:t>
            </w:r>
            <w:r w:rsidR="00A57AD1">
              <w:rPr>
                <w:kern w:val="2"/>
                <w:sz w:val="22"/>
                <w:szCs w:val="22"/>
              </w:rPr>
              <w:t>.</w:t>
            </w:r>
          </w:p>
        </w:tc>
      </w:tr>
      <w:tr w:rsidR="00F8268E" w:rsidRPr="006C613A" w14:paraId="386D1ED2" w14:textId="77777777" w:rsidTr="00AC6AE0">
        <w:tc>
          <w:tcPr>
            <w:tcW w:w="1368" w:type="dxa"/>
            <w:shd w:val="clear" w:color="auto" w:fill="auto"/>
            <w:vAlign w:val="center"/>
          </w:tcPr>
          <w:p w14:paraId="7F9B121A" w14:textId="77777777" w:rsidR="00F8268E" w:rsidRDefault="00F8268E" w:rsidP="00AC6AE0">
            <w:pPr>
              <w:tabs>
                <w:tab w:val="left" w:pos="29"/>
              </w:tabs>
              <w:ind w:left="29" w:right="-377" w:hanging="416"/>
              <w:jc w:val="center"/>
              <w:rPr>
                <w:bCs/>
                <w:kern w:val="2"/>
                <w:sz w:val="22"/>
                <w:szCs w:val="22"/>
              </w:rPr>
            </w:pPr>
            <w:r>
              <w:rPr>
                <w:bCs/>
                <w:kern w:val="2"/>
                <w:sz w:val="22"/>
                <w:szCs w:val="22"/>
              </w:rPr>
              <w:t>18</w:t>
            </w:r>
          </w:p>
        </w:tc>
        <w:tc>
          <w:tcPr>
            <w:tcW w:w="2040" w:type="dxa"/>
            <w:shd w:val="clear" w:color="auto" w:fill="auto"/>
            <w:vAlign w:val="center"/>
          </w:tcPr>
          <w:p w14:paraId="7B1266E1" w14:textId="77777777" w:rsidR="00F8268E" w:rsidRDefault="00F8268E" w:rsidP="00AC6AE0">
            <w:pPr>
              <w:ind w:left="32" w:right="-377"/>
              <w:jc w:val="center"/>
              <w:rPr>
                <w:bCs/>
                <w:kern w:val="2"/>
                <w:sz w:val="22"/>
                <w:szCs w:val="22"/>
              </w:rPr>
            </w:pPr>
            <w:r>
              <w:rPr>
                <w:bCs/>
                <w:kern w:val="2"/>
                <w:sz w:val="22"/>
                <w:szCs w:val="22"/>
              </w:rPr>
              <w:t>28</w:t>
            </w:r>
          </w:p>
        </w:tc>
        <w:tc>
          <w:tcPr>
            <w:tcW w:w="7393" w:type="dxa"/>
            <w:shd w:val="clear" w:color="auto" w:fill="auto"/>
          </w:tcPr>
          <w:p w14:paraId="0C01B443" w14:textId="77777777" w:rsidR="00F8268E" w:rsidRPr="000B4DB2" w:rsidRDefault="00F8268E" w:rsidP="000B4DB2">
            <w:pPr>
              <w:ind w:right="28"/>
              <w:jc w:val="both"/>
              <w:rPr>
                <w:kern w:val="2"/>
                <w:sz w:val="22"/>
                <w:szCs w:val="22"/>
              </w:rPr>
            </w:pPr>
            <w:r w:rsidRPr="000B4DB2">
              <w:rPr>
                <w:kern w:val="2"/>
                <w:sz w:val="22"/>
                <w:szCs w:val="22"/>
              </w:rPr>
              <w:t>Verify the term re(insurance), because footnote number 46, Page 15 the term is cited as Re-insurance</w:t>
            </w:r>
            <w:r w:rsidR="00A57AD1">
              <w:rPr>
                <w:kern w:val="2"/>
                <w:sz w:val="22"/>
                <w:szCs w:val="22"/>
              </w:rPr>
              <w:t>.</w:t>
            </w:r>
          </w:p>
        </w:tc>
      </w:tr>
      <w:tr w:rsidR="00F8268E" w:rsidRPr="006C613A" w14:paraId="4B865A91" w14:textId="77777777" w:rsidTr="00AC6AE0">
        <w:tc>
          <w:tcPr>
            <w:tcW w:w="1368" w:type="dxa"/>
            <w:shd w:val="clear" w:color="auto" w:fill="auto"/>
            <w:vAlign w:val="center"/>
          </w:tcPr>
          <w:p w14:paraId="4D4425C5" w14:textId="77777777" w:rsidR="00F8268E" w:rsidRDefault="00F8268E" w:rsidP="00AC6AE0">
            <w:pPr>
              <w:tabs>
                <w:tab w:val="left" w:pos="29"/>
              </w:tabs>
              <w:ind w:left="29" w:right="-377" w:hanging="416"/>
              <w:jc w:val="center"/>
              <w:rPr>
                <w:bCs/>
                <w:kern w:val="2"/>
                <w:sz w:val="22"/>
                <w:szCs w:val="22"/>
              </w:rPr>
            </w:pPr>
            <w:r>
              <w:rPr>
                <w:bCs/>
                <w:kern w:val="2"/>
                <w:sz w:val="22"/>
                <w:szCs w:val="22"/>
              </w:rPr>
              <w:t>24</w:t>
            </w:r>
          </w:p>
        </w:tc>
        <w:tc>
          <w:tcPr>
            <w:tcW w:w="2040" w:type="dxa"/>
            <w:shd w:val="clear" w:color="auto" w:fill="auto"/>
            <w:vAlign w:val="center"/>
          </w:tcPr>
          <w:p w14:paraId="4A69DB58" w14:textId="77777777" w:rsidR="00F8268E" w:rsidRPr="006C613A" w:rsidRDefault="00F8268E" w:rsidP="00AC6AE0">
            <w:pPr>
              <w:ind w:left="32" w:right="-377"/>
              <w:jc w:val="center"/>
              <w:rPr>
                <w:bCs/>
                <w:kern w:val="2"/>
                <w:sz w:val="22"/>
                <w:szCs w:val="22"/>
              </w:rPr>
            </w:pPr>
            <w:r>
              <w:rPr>
                <w:bCs/>
                <w:kern w:val="2"/>
                <w:sz w:val="22"/>
                <w:szCs w:val="22"/>
              </w:rPr>
              <w:t>18</w:t>
            </w:r>
          </w:p>
        </w:tc>
        <w:tc>
          <w:tcPr>
            <w:tcW w:w="7393" w:type="dxa"/>
            <w:shd w:val="clear" w:color="auto" w:fill="auto"/>
          </w:tcPr>
          <w:p w14:paraId="5A10A492" w14:textId="06F422AA" w:rsidR="00F8268E" w:rsidRPr="000B4DB2" w:rsidRDefault="00F8268E" w:rsidP="000B4DB2">
            <w:pPr>
              <w:ind w:right="28"/>
              <w:jc w:val="both"/>
              <w:rPr>
                <w:kern w:val="2"/>
                <w:sz w:val="22"/>
                <w:szCs w:val="22"/>
              </w:rPr>
            </w:pPr>
            <w:r w:rsidRPr="000B4DB2">
              <w:rPr>
                <w:kern w:val="2"/>
                <w:sz w:val="22"/>
                <w:szCs w:val="22"/>
              </w:rPr>
              <w:t>The term hailstorm is more descriptive instead hail</w:t>
            </w:r>
            <w:r w:rsidR="00E64E76">
              <w:rPr>
                <w:kern w:val="2"/>
                <w:sz w:val="22"/>
                <w:szCs w:val="22"/>
              </w:rPr>
              <w:t>.</w:t>
            </w:r>
          </w:p>
        </w:tc>
      </w:tr>
      <w:tr w:rsidR="00F8268E" w:rsidRPr="006C613A" w14:paraId="415D58D3" w14:textId="77777777" w:rsidTr="00AC6AE0">
        <w:tc>
          <w:tcPr>
            <w:tcW w:w="1368" w:type="dxa"/>
            <w:shd w:val="clear" w:color="auto" w:fill="auto"/>
            <w:vAlign w:val="center"/>
          </w:tcPr>
          <w:p w14:paraId="7C4D4B3B" w14:textId="77777777" w:rsidR="00F8268E" w:rsidRDefault="00F8268E" w:rsidP="00AC6AE0">
            <w:pPr>
              <w:tabs>
                <w:tab w:val="left" w:pos="29"/>
              </w:tabs>
              <w:ind w:left="29" w:right="-377" w:hanging="416"/>
              <w:jc w:val="center"/>
              <w:rPr>
                <w:bCs/>
                <w:kern w:val="2"/>
                <w:sz w:val="22"/>
                <w:szCs w:val="22"/>
              </w:rPr>
            </w:pPr>
            <w:r>
              <w:rPr>
                <w:bCs/>
                <w:kern w:val="2"/>
                <w:sz w:val="22"/>
                <w:szCs w:val="22"/>
              </w:rPr>
              <w:t>26</w:t>
            </w:r>
          </w:p>
        </w:tc>
        <w:tc>
          <w:tcPr>
            <w:tcW w:w="2040" w:type="dxa"/>
            <w:shd w:val="clear" w:color="auto" w:fill="auto"/>
            <w:vAlign w:val="center"/>
          </w:tcPr>
          <w:p w14:paraId="3C4C1F7A" w14:textId="77777777" w:rsidR="00F8268E" w:rsidRPr="006C613A" w:rsidRDefault="00F8268E" w:rsidP="00AC6AE0">
            <w:pPr>
              <w:ind w:left="32" w:right="-377"/>
              <w:jc w:val="center"/>
              <w:rPr>
                <w:bCs/>
                <w:kern w:val="2"/>
                <w:sz w:val="22"/>
                <w:szCs w:val="22"/>
              </w:rPr>
            </w:pPr>
            <w:r>
              <w:rPr>
                <w:bCs/>
                <w:kern w:val="2"/>
                <w:sz w:val="22"/>
                <w:szCs w:val="22"/>
              </w:rPr>
              <w:t>4</w:t>
            </w:r>
          </w:p>
        </w:tc>
        <w:tc>
          <w:tcPr>
            <w:tcW w:w="7393" w:type="dxa"/>
            <w:shd w:val="clear" w:color="auto" w:fill="auto"/>
          </w:tcPr>
          <w:p w14:paraId="4F606DB3" w14:textId="77777777" w:rsidR="00F8268E" w:rsidRPr="000B4DB2" w:rsidRDefault="00F8268E" w:rsidP="000B4DB2">
            <w:pPr>
              <w:ind w:right="28"/>
              <w:jc w:val="both"/>
              <w:rPr>
                <w:kern w:val="2"/>
                <w:sz w:val="22"/>
                <w:szCs w:val="22"/>
              </w:rPr>
            </w:pPr>
            <w:r w:rsidRPr="000B4DB2">
              <w:rPr>
                <w:kern w:val="2"/>
                <w:sz w:val="22"/>
                <w:szCs w:val="22"/>
              </w:rPr>
              <w:t>Verify the idea, the sentence has dou</w:t>
            </w:r>
            <w:r w:rsidR="000B4DB2">
              <w:rPr>
                <w:kern w:val="2"/>
                <w:sz w:val="22"/>
                <w:szCs w:val="22"/>
              </w:rPr>
              <w:t>ble… an an … words …correct to</w:t>
            </w:r>
            <w:r w:rsidRPr="000B4DB2">
              <w:rPr>
                <w:kern w:val="2"/>
                <w:sz w:val="22"/>
                <w:szCs w:val="22"/>
              </w:rPr>
              <w:t>… for example an accident that..</w:t>
            </w:r>
          </w:p>
        </w:tc>
      </w:tr>
      <w:tr w:rsidR="00F8268E" w:rsidRPr="006C613A" w14:paraId="47FBAABA" w14:textId="77777777" w:rsidTr="00AC6AE0">
        <w:tc>
          <w:tcPr>
            <w:tcW w:w="1368" w:type="dxa"/>
            <w:shd w:val="clear" w:color="auto" w:fill="auto"/>
            <w:vAlign w:val="center"/>
          </w:tcPr>
          <w:p w14:paraId="3525669A" w14:textId="77777777" w:rsidR="00F8268E" w:rsidRDefault="00F8268E" w:rsidP="00AC6AE0">
            <w:pPr>
              <w:tabs>
                <w:tab w:val="left" w:pos="29"/>
              </w:tabs>
              <w:ind w:left="29" w:right="-377" w:hanging="416"/>
              <w:jc w:val="center"/>
              <w:rPr>
                <w:bCs/>
                <w:kern w:val="2"/>
                <w:sz w:val="22"/>
                <w:szCs w:val="22"/>
              </w:rPr>
            </w:pPr>
            <w:r>
              <w:rPr>
                <w:bCs/>
                <w:kern w:val="2"/>
                <w:sz w:val="22"/>
                <w:szCs w:val="22"/>
              </w:rPr>
              <w:t>27</w:t>
            </w:r>
          </w:p>
        </w:tc>
        <w:tc>
          <w:tcPr>
            <w:tcW w:w="2040" w:type="dxa"/>
            <w:shd w:val="clear" w:color="auto" w:fill="auto"/>
            <w:vAlign w:val="center"/>
          </w:tcPr>
          <w:p w14:paraId="76DDF483" w14:textId="77777777" w:rsidR="00F8268E" w:rsidRPr="006C613A" w:rsidRDefault="00F8268E" w:rsidP="00AC6AE0">
            <w:pPr>
              <w:ind w:left="32" w:right="-377"/>
              <w:jc w:val="center"/>
              <w:rPr>
                <w:bCs/>
                <w:kern w:val="2"/>
                <w:sz w:val="22"/>
                <w:szCs w:val="22"/>
              </w:rPr>
            </w:pPr>
            <w:r>
              <w:rPr>
                <w:bCs/>
                <w:kern w:val="2"/>
                <w:sz w:val="22"/>
                <w:szCs w:val="22"/>
              </w:rPr>
              <w:t>3</w:t>
            </w:r>
          </w:p>
        </w:tc>
        <w:tc>
          <w:tcPr>
            <w:tcW w:w="7393" w:type="dxa"/>
            <w:shd w:val="clear" w:color="auto" w:fill="auto"/>
          </w:tcPr>
          <w:p w14:paraId="3BFA4C3D" w14:textId="77777777" w:rsidR="00F8268E" w:rsidRPr="000B4DB2" w:rsidRDefault="00F8268E" w:rsidP="000B4DB2">
            <w:pPr>
              <w:ind w:right="28"/>
              <w:jc w:val="both"/>
              <w:rPr>
                <w:kern w:val="2"/>
                <w:sz w:val="22"/>
                <w:szCs w:val="22"/>
              </w:rPr>
            </w:pPr>
            <w:r w:rsidRPr="000B4DB2">
              <w:rPr>
                <w:kern w:val="2"/>
                <w:sz w:val="22"/>
                <w:szCs w:val="22"/>
              </w:rPr>
              <w:t xml:space="preserve">The term… pro rata basis ….is not defined in the vocabulary and is not clear </w:t>
            </w:r>
          </w:p>
          <w:p w14:paraId="0C4B8360" w14:textId="77777777" w:rsidR="00F8268E" w:rsidRPr="000B4DB2" w:rsidRDefault="00F8268E" w:rsidP="000B4DB2">
            <w:pPr>
              <w:ind w:right="28"/>
              <w:jc w:val="both"/>
              <w:rPr>
                <w:kern w:val="2"/>
                <w:sz w:val="22"/>
                <w:szCs w:val="22"/>
              </w:rPr>
            </w:pPr>
            <w:r w:rsidRPr="000B4DB2">
              <w:rPr>
                <w:kern w:val="2"/>
                <w:sz w:val="22"/>
                <w:szCs w:val="22"/>
              </w:rPr>
              <w:t>if the meaning actually is… rate basis</w:t>
            </w:r>
          </w:p>
        </w:tc>
      </w:tr>
      <w:tr w:rsidR="00705B55" w:rsidRPr="006C613A" w14:paraId="1BDA639B" w14:textId="77777777" w:rsidTr="00AC6AE0">
        <w:tc>
          <w:tcPr>
            <w:tcW w:w="1368" w:type="dxa"/>
            <w:shd w:val="clear" w:color="auto" w:fill="auto"/>
            <w:vAlign w:val="center"/>
          </w:tcPr>
          <w:p w14:paraId="1CD18BE5" w14:textId="77777777" w:rsidR="00705B55" w:rsidRDefault="00705B55" w:rsidP="00AC6AE0">
            <w:pPr>
              <w:tabs>
                <w:tab w:val="left" w:pos="29"/>
              </w:tabs>
              <w:ind w:left="29" w:right="-377" w:hanging="416"/>
              <w:jc w:val="center"/>
              <w:rPr>
                <w:bCs/>
                <w:kern w:val="2"/>
                <w:sz w:val="22"/>
                <w:szCs w:val="22"/>
              </w:rPr>
            </w:pPr>
            <w:r>
              <w:rPr>
                <w:bCs/>
                <w:kern w:val="2"/>
                <w:sz w:val="22"/>
                <w:szCs w:val="22"/>
              </w:rPr>
              <w:t>27</w:t>
            </w:r>
          </w:p>
        </w:tc>
        <w:tc>
          <w:tcPr>
            <w:tcW w:w="2040" w:type="dxa"/>
            <w:shd w:val="clear" w:color="auto" w:fill="auto"/>
            <w:vAlign w:val="center"/>
          </w:tcPr>
          <w:p w14:paraId="2DF0A05E" w14:textId="77777777" w:rsidR="00705B55" w:rsidRDefault="00705B55" w:rsidP="00AC6AE0">
            <w:pPr>
              <w:ind w:left="32" w:right="-377"/>
              <w:jc w:val="center"/>
              <w:rPr>
                <w:bCs/>
                <w:kern w:val="2"/>
                <w:sz w:val="22"/>
                <w:szCs w:val="22"/>
              </w:rPr>
            </w:pPr>
            <w:r>
              <w:rPr>
                <w:bCs/>
                <w:kern w:val="2"/>
                <w:sz w:val="22"/>
                <w:szCs w:val="22"/>
              </w:rPr>
              <w:t>4</w:t>
            </w:r>
          </w:p>
        </w:tc>
        <w:tc>
          <w:tcPr>
            <w:tcW w:w="7393" w:type="dxa"/>
            <w:shd w:val="clear" w:color="auto" w:fill="auto"/>
          </w:tcPr>
          <w:p w14:paraId="0344F744" w14:textId="14683E4E" w:rsidR="00705B55" w:rsidRPr="000B4DB2" w:rsidRDefault="00705B55" w:rsidP="000B4DB2">
            <w:pPr>
              <w:pStyle w:val="Sinespaciado"/>
              <w:ind w:right="28"/>
              <w:jc w:val="both"/>
              <w:rPr>
                <w:vanish/>
                <w:sz w:val="22"/>
                <w:szCs w:val="22"/>
                <w:lang w:val="en-US" w:eastAsia="es-419"/>
              </w:rPr>
            </w:pPr>
            <w:r w:rsidRPr="000B4DB2">
              <w:rPr>
                <w:kern w:val="2"/>
                <w:sz w:val="22"/>
                <w:szCs w:val="22"/>
                <w:lang w:val="en-US"/>
              </w:rPr>
              <w:t xml:space="preserve">It should be taken into account </w:t>
            </w:r>
            <w:r w:rsidR="0059250A">
              <w:rPr>
                <w:kern w:val="2"/>
                <w:sz w:val="22"/>
                <w:szCs w:val="22"/>
                <w:lang w:val="en-US"/>
              </w:rPr>
              <w:t>that some LMOs</w:t>
            </w:r>
            <w:r w:rsidRPr="000B4DB2">
              <w:rPr>
                <w:kern w:val="2"/>
                <w:sz w:val="22"/>
                <w:szCs w:val="22"/>
                <w:lang w:val="en-US"/>
              </w:rPr>
              <w:t xml:space="preserve"> are developed by transnational companies and these are not necessarily linked to a specific country.</w:t>
            </w:r>
            <w:r w:rsidR="0059250A">
              <w:rPr>
                <w:kern w:val="2"/>
                <w:sz w:val="22"/>
                <w:szCs w:val="22"/>
                <w:lang w:val="en-US"/>
              </w:rPr>
              <w:t xml:space="preserve"> </w:t>
            </w:r>
            <w:r w:rsidRPr="000B4DB2">
              <w:rPr>
                <w:vanish/>
                <w:sz w:val="22"/>
                <w:szCs w:val="22"/>
                <w:lang w:val="en" w:eastAsia="es-419"/>
              </w:rPr>
              <w:t>It should be taken into account that some LMOs are developed by transnational companies and are not necessarily linked to a specific country.</w:t>
            </w:r>
          </w:p>
          <w:p w14:paraId="07CE9943" w14:textId="77777777" w:rsidR="00705B55" w:rsidRPr="000B4DB2" w:rsidRDefault="00705B55" w:rsidP="000B4DB2">
            <w:pPr>
              <w:ind w:left="160" w:right="28"/>
              <w:jc w:val="both"/>
              <w:rPr>
                <w:kern w:val="2"/>
                <w:sz w:val="22"/>
                <w:szCs w:val="22"/>
              </w:rPr>
            </w:pPr>
          </w:p>
        </w:tc>
      </w:tr>
      <w:tr w:rsidR="00F8268E" w:rsidRPr="006C613A" w14:paraId="0E23E668" w14:textId="77777777" w:rsidTr="00AC6AE0">
        <w:tc>
          <w:tcPr>
            <w:tcW w:w="1368" w:type="dxa"/>
            <w:shd w:val="clear" w:color="auto" w:fill="auto"/>
            <w:vAlign w:val="center"/>
          </w:tcPr>
          <w:p w14:paraId="242BE7A0" w14:textId="77777777" w:rsidR="00F8268E" w:rsidRDefault="00F8268E" w:rsidP="00AC6AE0">
            <w:pPr>
              <w:tabs>
                <w:tab w:val="left" w:pos="29"/>
              </w:tabs>
              <w:ind w:left="29" w:right="-377" w:hanging="416"/>
              <w:jc w:val="center"/>
              <w:rPr>
                <w:bCs/>
                <w:kern w:val="2"/>
                <w:sz w:val="22"/>
                <w:szCs w:val="22"/>
              </w:rPr>
            </w:pPr>
            <w:r>
              <w:rPr>
                <w:bCs/>
                <w:kern w:val="2"/>
                <w:sz w:val="22"/>
                <w:szCs w:val="22"/>
              </w:rPr>
              <w:t>30</w:t>
            </w:r>
          </w:p>
        </w:tc>
        <w:tc>
          <w:tcPr>
            <w:tcW w:w="2040" w:type="dxa"/>
            <w:shd w:val="clear" w:color="auto" w:fill="auto"/>
            <w:vAlign w:val="center"/>
          </w:tcPr>
          <w:p w14:paraId="4361A3CD" w14:textId="77777777" w:rsidR="00F8268E" w:rsidRPr="006C613A" w:rsidRDefault="00F8268E" w:rsidP="00AC6AE0">
            <w:pPr>
              <w:ind w:left="32" w:right="-377"/>
              <w:jc w:val="center"/>
              <w:rPr>
                <w:bCs/>
                <w:kern w:val="2"/>
                <w:sz w:val="22"/>
                <w:szCs w:val="22"/>
              </w:rPr>
            </w:pPr>
            <w:r>
              <w:rPr>
                <w:bCs/>
                <w:kern w:val="2"/>
                <w:sz w:val="22"/>
                <w:szCs w:val="22"/>
              </w:rPr>
              <w:t>7</w:t>
            </w:r>
          </w:p>
        </w:tc>
        <w:tc>
          <w:tcPr>
            <w:tcW w:w="7393" w:type="dxa"/>
            <w:shd w:val="clear" w:color="auto" w:fill="auto"/>
          </w:tcPr>
          <w:p w14:paraId="13D5DA49" w14:textId="7E2AE623" w:rsidR="00F8268E" w:rsidRPr="000B4DB2" w:rsidRDefault="00F8268E" w:rsidP="000B4DB2">
            <w:pPr>
              <w:ind w:right="28"/>
              <w:jc w:val="both"/>
              <w:rPr>
                <w:kern w:val="2"/>
                <w:sz w:val="22"/>
                <w:szCs w:val="22"/>
              </w:rPr>
            </w:pPr>
            <w:r w:rsidRPr="000B4DB2">
              <w:rPr>
                <w:kern w:val="2"/>
                <w:sz w:val="22"/>
                <w:szCs w:val="22"/>
              </w:rPr>
              <w:t xml:space="preserve">Erase number 5 in …(see box </w:t>
            </w:r>
            <w:r w:rsidRPr="000B4DB2">
              <w:rPr>
                <w:strike/>
                <w:kern w:val="2"/>
                <w:sz w:val="22"/>
                <w:szCs w:val="22"/>
              </w:rPr>
              <w:t>5</w:t>
            </w:r>
            <w:r w:rsidRPr="000B4DB2">
              <w:rPr>
                <w:kern w:val="2"/>
                <w:sz w:val="22"/>
                <w:szCs w:val="22"/>
              </w:rPr>
              <w:t>7)</w:t>
            </w:r>
            <w:r w:rsidR="00E64E76">
              <w:rPr>
                <w:kern w:val="2"/>
                <w:sz w:val="22"/>
                <w:szCs w:val="22"/>
              </w:rPr>
              <w:t>.</w:t>
            </w:r>
          </w:p>
        </w:tc>
      </w:tr>
      <w:tr w:rsidR="00F8268E" w:rsidRPr="006C613A" w14:paraId="677D9296" w14:textId="77777777" w:rsidTr="00AC6AE0">
        <w:tc>
          <w:tcPr>
            <w:tcW w:w="1368" w:type="dxa"/>
            <w:shd w:val="clear" w:color="auto" w:fill="auto"/>
            <w:vAlign w:val="center"/>
          </w:tcPr>
          <w:p w14:paraId="124AECFD" w14:textId="77777777" w:rsidR="00F8268E" w:rsidRDefault="00F8268E" w:rsidP="00AC6AE0">
            <w:pPr>
              <w:tabs>
                <w:tab w:val="left" w:pos="29"/>
              </w:tabs>
              <w:ind w:left="29" w:right="-377" w:hanging="416"/>
              <w:jc w:val="center"/>
              <w:rPr>
                <w:bCs/>
                <w:kern w:val="2"/>
                <w:sz w:val="22"/>
                <w:szCs w:val="22"/>
              </w:rPr>
            </w:pPr>
            <w:r>
              <w:rPr>
                <w:bCs/>
                <w:kern w:val="2"/>
                <w:sz w:val="22"/>
                <w:szCs w:val="22"/>
              </w:rPr>
              <w:t>31</w:t>
            </w:r>
          </w:p>
        </w:tc>
        <w:tc>
          <w:tcPr>
            <w:tcW w:w="2040" w:type="dxa"/>
            <w:shd w:val="clear" w:color="auto" w:fill="auto"/>
            <w:vAlign w:val="center"/>
          </w:tcPr>
          <w:p w14:paraId="5F726B24" w14:textId="77777777" w:rsidR="00F8268E" w:rsidRPr="006C613A" w:rsidRDefault="00F8268E" w:rsidP="00AC6AE0">
            <w:pPr>
              <w:ind w:left="32" w:right="-377"/>
              <w:jc w:val="center"/>
              <w:rPr>
                <w:bCs/>
                <w:kern w:val="2"/>
                <w:sz w:val="22"/>
                <w:szCs w:val="22"/>
              </w:rPr>
            </w:pPr>
            <w:r>
              <w:rPr>
                <w:bCs/>
                <w:kern w:val="2"/>
                <w:sz w:val="22"/>
                <w:szCs w:val="22"/>
              </w:rPr>
              <w:t>footnote</w:t>
            </w:r>
          </w:p>
        </w:tc>
        <w:tc>
          <w:tcPr>
            <w:tcW w:w="7393" w:type="dxa"/>
            <w:shd w:val="clear" w:color="auto" w:fill="auto"/>
          </w:tcPr>
          <w:p w14:paraId="43853DFD" w14:textId="77777777" w:rsidR="00F8268E" w:rsidRPr="000B4DB2" w:rsidRDefault="00F8268E" w:rsidP="000B4DB2">
            <w:pPr>
              <w:widowControl w:val="0"/>
              <w:autoSpaceDE w:val="0"/>
              <w:autoSpaceDN w:val="0"/>
              <w:adjustRightInd w:val="0"/>
              <w:spacing w:after="240" w:line="300" w:lineRule="atLeast"/>
              <w:ind w:right="28"/>
              <w:jc w:val="both"/>
              <w:rPr>
                <w:rFonts w:eastAsiaTheme="minorHAnsi"/>
                <w:color w:val="000000"/>
                <w:sz w:val="22"/>
                <w:szCs w:val="22"/>
                <w:lang w:val="en-CA" w:eastAsia="en-US"/>
              </w:rPr>
            </w:pPr>
            <w:r w:rsidRPr="000B4DB2">
              <w:rPr>
                <w:kern w:val="2"/>
                <w:sz w:val="22"/>
                <w:szCs w:val="22"/>
              </w:rPr>
              <w:t xml:space="preserve">The cited website (footnote reference number 122): </w:t>
            </w:r>
            <w:r w:rsidRPr="000B4DB2">
              <w:rPr>
                <w:rFonts w:eastAsiaTheme="minorHAnsi"/>
                <w:color w:val="000000"/>
                <w:sz w:val="22"/>
                <w:szCs w:val="22"/>
                <w:lang w:val="en-CA" w:eastAsia="en-US"/>
              </w:rPr>
              <w:t xml:space="preserve">https://www.nvwa.nl/binaries/nvwa/documenten/nvwa/organisatie/convenanten/- publicaties/coexistentie-convenant-primaire-sector/Co%C3%ABxistentie+convenant+primaire+sector.pdf </w:t>
            </w:r>
          </w:p>
          <w:p w14:paraId="69A7DAB0" w14:textId="77777777" w:rsidR="00F8268E" w:rsidRPr="000B4DB2" w:rsidRDefault="00F8268E" w:rsidP="000B4DB2">
            <w:pPr>
              <w:ind w:right="28"/>
              <w:jc w:val="both"/>
              <w:rPr>
                <w:kern w:val="2"/>
                <w:sz w:val="22"/>
                <w:szCs w:val="22"/>
              </w:rPr>
            </w:pPr>
            <w:r w:rsidRPr="000B4DB2">
              <w:rPr>
                <w:kern w:val="2"/>
                <w:sz w:val="22"/>
                <w:szCs w:val="22"/>
              </w:rPr>
              <w:t xml:space="preserve">The website is not active and redirects to:  </w:t>
            </w:r>
            <w:hyperlink r:id="rId8" w:history="1">
              <w:r w:rsidRPr="000B4DB2">
                <w:rPr>
                  <w:rStyle w:val="Hipervnculo"/>
                  <w:kern w:val="2"/>
                  <w:sz w:val="22"/>
                  <w:szCs w:val="22"/>
                </w:rPr>
                <w:t>https://www.nvwa.nl</w:t>
              </w:r>
            </w:hyperlink>
            <w:r w:rsidRPr="000B4DB2">
              <w:rPr>
                <w:kern w:val="2"/>
                <w:sz w:val="22"/>
                <w:szCs w:val="22"/>
              </w:rPr>
              <w:t xml:space="preserve"> </w:t>
            </w:r>
          </w:p>
        </w:tc>
      </w:tr>
      <w:tr w:rsidR="00F8268E" w:rsidRPr="006C613A" w14:paraId="3775E826" w14:textId="77777777" w:rsidTr="00AC6AE0">
        <w:tc>
          <w:tcPr>
            <w:tcW w:w="1368" w:type="dxa"/>
            <w:shd w:val="clear" w:color="auto" w:fill="auto"/>
            <w:vAlign w:val="center"/>
          </w:tcPr>
          <w:p w14:paraId="0ECC41C6" w14:textId="77777777" w:rsidR="00F8268E" w:rsidRDefault="00F8268E" w:rsidP="00AC6AE0">
            <w:pPr>
              <w:tabs>
                <w:tab w:val="left" w:pos="29"/>
              </w:tabs>
              <w:ind w:left="29" w:right="-377" w:hanging="416"/>
              <w:jc w:val="center"/>
              <w:rPr>
                <w:bCs/>
                <w:kern w:val="2"/>
                <w:sz w:val="22"/>
                <w:szCs w:val="22"/>
              </w:rPr>
            </w:pPr>
            <w:r>
              <w:rPr>
                <w:bCs/>
                <w:kern w:val="2"/>
                <w:sz w:val="22"/>
                <w:szCs w:val="22"/>
              </w:rPr>
              <w:t>35</w:t>
            </w:r>
          </w:p>
        </w:tc>
        <w:tc>
          <w:tcPr>
            <w:tcW w:w="2040" w:type="dxa"/>
            <w:shd w:val="clear" w:color="auto" w:fill="auto"/>
            <w:vAlign w:val="center"/>
          </w:tcPr>
          <w:p w14:paraId="4D040EB1" w14:textId="77777777" w:rsidR="00F8268E" w:rsidRPr="006C613A" w:rsidRDefault="00F8268E" w:rsidP="00AC6AE0">
            <w:pPr>
              <w:ind w:left="32" w:right="-377"/>
              <w:jc w:val="center"/>
              <w:rPr>
                <w:bCs/>
                <w:kern w:val="2"/>
                <w:sz w:val="22"/>
                <w:szCs w:val="22"/>
              </w:rPr>
            </w:pPr>
            <w:r>
              <w:rPr>
                <w:bCs/>
                <w:kern w:val="2"/>
                <w:sz w:val="22"/>
                <w:szCs w:val="22"/>
              </w:rPr>
              <w:t>10</w:t>
            </w:r>
          </w:p>
        </w:tc>
        <w:tc>
          <w:tcPr>
            <w:tcW w:w="7393" w:type="dxa"/>
            <w:shd w:val="clear" w:color="auto" w:fill="auto"/>
          </w:tcPr>
          <w:p w14:paraId="2FB46AE7" w14:textId="77777777" w:rsidR="00F8268E" w:rsidRPr="000B4DB2" w:rsidRDefault="00F8268E" w:rsidP="000B4DB2">
            <w:pPr>
              <w:ind w:right="28"/>
              <w:jc w:val="both"/>
              <w:rPr>
                <w:kern w:val="2"/>
                <w:sz w:val="22"/>
                <w:szCs w:val="22"/>
              </w:rPr>
            </w:pPr>
            <w:r w:rsidRPr="000B4DB2">
              <w:rPr>
                <w:kern w:val="2"/>
                <w:sz w:val="22"/>
                <w:szCs w:val="22"/>
              </w:rPr>
              <w:t xml:space="preserve">Erase number 4 in …(see box </w:t>
            </w:r>
            <w:r w:rsidRPr="000B4DB2">
              <w:rPr>
                <w:strike/>
                <w:kern w:val="2"/>
                <w:sz w:val="22"/>
                <w:szCs w:val="22"/>
                <w:u w:val="single"/>
              </w:rPr>
              <w:t>4</w:t>
            </w:r>
            <w:r w:rsidRPr="000B4DB2">
              <w:rPr>
                <w:kern w:val="2"/>
                <w:sz w:val="22"/>
                <w:szCs w:val="22"/>
              </w:rPr>
              <w:t>6)</w:t>
            </w:r>
            <w:r w:rsidR="00A57AD1">
              <w:rPr>
                <w:kern w:val="2"/>
                <w:sz w:val="22"/>
                <w:szCs w:val="22"/>
              </w:rPr>
              <w:t>.</w:t>
            </w:r>
          </w:p>
        </w:tc>
      </w:tr>
      <w:tr w:rsidR="00F8268E" w:rsidRPr="006C613A" w14:paraId="12BC905F" w14:textId="77777777" w:rsidTr="00AC6AE0">
        <w:tc>
          <w:tcPr>
            <w:tcW w:w="1368" w:type="dxa"/>
            <w:shd w:val="clear" w:color="auto" w:fill="auto"/>
            <w:vAlign w:val="center"/>
          </w:tcPr>
          <w:p w14:paraId="4157D78A" w14:textId="77777777" w:rsidR="00F8268E" w:rsidRDefault="00F8268E" w:rsidP="00AC6AE0">
            <w:pPr>
              <w:tabs>
                <w:tab w:val="left" w:pos="29"/>
              </w:tabs>
              <w:ind w:left="29" w:right="-377" w:hanging="416"/>
              <w:jc w:val="center"/>
              <w:rPr>
                <w:bCs/>
                <w:kern w:val="2"/>
                <w:sz w:val="22"/>
                <w:szCs w:val="22"/>
              </w:rPr>
            </w:pPr>
            <w:r>
              <w:rPr>
                <w:bCs/>
                <w:kern w:val="2"/>
                <w:sz w:val="22"/>
                <w:szCs w:val="22"/>
              </w:rPr>
              <w:t>36</w:t>
            </w:r>
          </w:p>
        </w:tc>
        <w:tc>
          <w:tcPr>
            <w:tcW w:w="2040" w:type="dxa"/>
            <w:shd w:val="clear" w:color="auto" w:fill="auto"/>
            <w:vAlign w:val="center"/>
          </w:tcPr>
          <w:p w14:paraId="61F4ABE3" w14:textId="77777777" w:rsidR="00F8268E" w:rsidRPr="006C613A" w:rsidRDefault="00F8268E" w:rsidP="00AC6AE0">
            <w:pPr>
              <w:ind w:left="32" w:right="-377"/>
              <w:jc w:val="center"/>
              <w:rPr>
                <w:bCs/>
                <w:kern w:val="2"/>
                <w:sz w:val="22"/>
                <w:szCs w:val="22"/>
              </w:rPr>
            </w:pPr>
            <w:r>
              <w:rPr>
                <w:bCs/>
                <w:kern w:val="2"/>
                <w:sz w:val="22"/>
                <w:szCs w:val="22"/>
              </w:rPr>
              <w:t>12</w:t>
            </w:r>
          </w:p>
        </w:tc>
        <w:tc>
          <w:tcPr>
            <w:tcW w:w="7393" w:type="dxa"/>
            <w:shd w:val="clear" w:color="auto" w:fill="auto"/>
          </w:tcPr>
          <w:p w14:paraId="02730CBE" w14:textId="77777777" w:rsidR="00F8268E" w:rsidRPr="000B4DB2" w:rsidRDefault="00F8268E" w:rsidP="000B4DB2">
            <w:pPr>
              <w:ind w:right="28"/>
              <w:jc w:val="both"/>
              <w:rPr>
                <w:kern w:val="2"/>
                <w:sz w:val="22"/>
                <w:szCs w:val="22"/>
              </w:rPr>
            </w:pPr>
            <w:r w:rsidRPr="000B4DB2">
              <w:rPr>
                <w:kern w:val="2"/>
                <w:sz w:val="22"/>
                <w:szCs w:val="22"/>
              </w:rPr>
              <w:t xml:space="preserve">Erase number 8 in …(as set out in box </w:t>
            </w:r>
            <w:r w:rsidRPr="000B4DB2">
              <w:rPr>
                <w:strike/>
                <w:kern w:val="2"/>
                <w:sz w:val="22"/>
                <w:szCs w:val="22"/>
              </w:rPr>
              <w:t>8</w:t>
            </w:r>
            <w:r w:rsidRPr="000B4DB2">
              <w:rPr>
                <w:kern w:val="2"/>
                <w:sz w:val="22"/>
                <w:szCs w:val="22"/>
              </w:rPr>
              <w:t>10)</w:t>
            </w:r>
            <w:r w:rsidR="00A57AD1">
              <w:rPr>
                <w:kern w:val="2"/>
                <w:sz w:val="22"/>
                <w:szCs w:val="22"/>
              </w:rPr>
              <w:t>.</w:t>
            </w:r>
          </w:p>
        </w:tc>
      </w:tr>
      <w:tr w:rsidR="00F8268E" w:rsidRPr="006C613A" w14:paraId="0D949161" w14:textId="77777777" w:rsidTr="00AC6AE0">
        <w:tc>
          <w:tcPr>
            <w:tcW w:w="1368" w:type="dxa"/>
            <w:shd w:val="clear" w:color="auto" w:fill="auto"/>
            <w:vAlign w:val="center"/>
          </w:tcPr>
          <w:p w14:paraId="66FB3A98" w14:textId="77777777" w:rsidR="00F8268E" w:rsidRDefault="00F8268E" w:rsidP="00AC6AE0">
            <w:pPr>
              <w:tabs>
                <w:tab w:val="left" w:pos="29"/>
              </w:tabs>
              <w:ind w:left="29" w:right="-377" w:hanging="416"/>
              <w:jc w:val="center"/>
              <w:rPr>
                <w:bCs/>
                <w:kern w:val="2"/>
                <w:sz w:val="22"/>
                <w:szCs w:val="22"/>
              </w:rPr>
            </w:pPr>
            <w:r>
              <w:rPr>
                <w:bCs/>
                <w:kern w:val="2"/>
                <w:sz w:val="22"/>
                <w:szCs w:val="22"/>
              </w:rPr>
              <w:t>36</w:t>
            </w:r>
          </w:p>
        </w:tc>
        <w:tc>
          <w:tcPr>
            <w:tcW w:w="2040" w:type="dxa"/>
            <w:shd w:val="clear" w:color="auto" w:fill="auto"/>
            <w:vAlign w:val="center"/>
          </w:tcPr>
          <w:p w14:paraId="4F03BEE5" w14:textId="77777777" w:rsidR="00F8268E" w:rsidRPr="006C613A" w:rsidRDefault="00F8268E" w:rsidP="00AC6AE0">
            <w:pPr>
              <w:ind w:left="32" w:right="-377"/>
              <w:jc w:val="center"/>
              <w:rPr>
                <w:bCs/>
                <w:kern w:val="2"/>
                <w:sz w:val="22"/>
                <w:szCs w:val="22"/>
              </w:rPr>
            </w:pPr>
            <w:r>
              <w:rPr>
                <w:bCs/>
                <w:kern w:val="2"/>
                <w:sz w:val="22"/>
                <w:szCs w:val="22"/>
              </w:rPr>
              <w:t>15, 30</w:t>
            </w:r>
          </w:p>
        </w:tc>
        <w:tc>
          <w:tcPr>
            <w:tcW w:w="7393" w:type="dxa"/>
            <w:shd w:val="clear" w:color="auto" w:fill="auto"/>
          </w:tcPr>
          <w:p w14:paraId="5DBF43B0" w14:textId="77777777" w:rsidR="00F8268E" w:rsidRPr="000B4DB2" w:rsidRDefault="00F8268E" w:rsidP="000B4DB2">
            <w:pPr>
              <w:ind w:right="28"/>
              <w:jc w:val="both"/>
              <w:rPr>
                <w:kern w:val="2"/>
                <w:sz w:val="22"/>
                <w:szCs w:val="22"/>
              </w:rPr>
            </w:pPr>
            <w:r w:rsidRPr="000B4DB2">
              <w:rPr>
                <w:kern w:val="2"/>
                <w:sz w:val="22"/>
                <w:szCs w:val="22"/>
              </w:rPr>
              <w:t>Verify the term (re)insurers and unify to the term reinsurers as cited</w:t>
            </w:r>
            <w:r w:rsidR="000B4DB2">
              <w:rPr>
                <w:kern w:val="2"/>
                <w:sz w:val="22"/>
                <w:szCs w:val="22"/>
              </w:rPr>
              <w:t xml:space="preserve"> </w:t>
            </w:r>
            <w:r w:rsidRPr="000B4DB2">
              <w:rPr>
                <w:kern w:val="2"/>
                <w:sz w:val="22"/>
                <w:szCs w:val="22"/>
              </w:rPr>
              <w:t>on page 36, line 22</w:t>
            </w:r>
            <w:r w:rsidR="00A57AD1">
              <w:rPr>
                <w:kern w:val="2"/>
                <w:sz w:val="22"/>
                <w:szCs w:val="22"/>
              </w:rPr>
              <w:t>.</w:t>
            </w:r>
          </w:p>
        </w:tc>
      </w:tr>
      <w:tr w:rsidR="00F8268E" w:rsidRPr="006C613A" w14:paraId="56454D1D" w14:textId="77777777" w:rsidTr="00AC6AE0">
        <w:tc>
          <w:tcPr>
            <w:tcW w:w="1368" w:type="dxa"/>
            <w:shd w:val="clear" w:color="auto" w:fill="auto"/>
            <w:vAlign w:val="center"/>
          </w:tcPr>
          <w:p w14:paraId="1799F2EF" w14:textId="77777777" w:rsidR="00F8268E" w:rsidRDefault="00F8268E" w:rsidP="00AC6AE0">
            <w:pPr>
              <w:tabs>
                <w:tab w:val="left" w:pos="29"/>
              </w:tabs>
              <w:ind w:left="29" w:right="-377" w:hanging="416"/>
              <w:jc w:val="center"/>
              <w:rPr>
                <w:bCs/>
                <w:kern w:val="2"/>
                <w:sz w:val="22"/>
                <w:szCs w:val="22"/>
              </w:rPr>
            </w:pPr>
            <w:r>
              <w:rPr>
                <w:bCs/>
                <w:kern w:val="2"/>
                <w:sz w:val="22"/>
                <w:szCs w:val="22"/>
              </w:rPr>
              <w:t>37</w:t>
            </w:r>
          </w:p>
        </w:tc>
        <w:tc>
          <w:tcPr>
            <w:tcW w:w="2040" w:type="dxa"/>
            <w:shd w:val="clear" w:color="auto" w:fill="auto"/>
            <w:vAlign w:val="center"/>
          </w:tcPr>
          <w:p w14:paraId="08097340" w14:textId="77777777" w:rsidR="00F8268E" w:rsidRPr="006C613A" w:rsidRDefault="00F8268E" w:rsidP="00AC6AE0">
            <w:pPr>
              <w:ind w:left="32" w:right="-377"/>
              <w:jc w:val="center"/>
              <w:rPr>
                <w:bCs/>
                <w:kern w:val="2"/>
                <w:sz w:val="22"/>
                <w:szCs w:val="22"/>
              </w:rPr>
            </w:pPr>
            <w:r>
              <w:rPr>
                <w:bCs/>
                <w:kern w:val="2"/>
                <w:sz w:val="22"/>
                <w:szCs w:val="22"/>
              </w:rPr>
              <w:t>10</w:t>
            </w:r>
          </w:p>
        </w:tc>
        <w:tc>
          <w:tcPr>
            <w:tcW w:w="7393" w:type="dxa"/>
            <w:shd w:val="clear" w:color="auto" w:fill="auto"/>
          </w:tcPr>
          <w:p w14:paraId="6D97091B" w14:textId="77777777" w:rsidR="00F8268E" w:rsidRPr="000B4DB2" w:rsidRDefault="00F8268E" w:rsidP="000B4DB2">
            <w:pPr>
              <w:ind w:right="28"/>
              <w:jc w:val="both"/>
              <w:rPr>
                <w:kern w:val="2"/>
                <w:sz w:val="22"/>
                <w:szCs w:val="22"/>
              </w:rPr>
            </w:pPr>
            <w:r w:rsidRPr="000B4DB2">
              <w:rPr>
                <w:kern w:val="2"/>
                <w:sz w:val="22"/>
                <w:szCs w:val="22"/>
              </w:rPr>
              <w:t>Delete number 9 in …(see box 11</w:t>
            </w:r>
            <w:r w:rsidRPr="000B4DB2">
              <w:rPr>
                <w:strike/>
                <w:kern w:val="2"/>
                <w:sz w:val="22"/>
                <w:szCs w:val="22"/>
              </w:rPr>
              <w:t>9</w:t>
            </w:r>
            <w:r w:rsidRPr="000B4DB2">
              <w:rPr>
                <w:kern w:val="2"/>
                <w:sz w:val="22"/>
                <w:szCs w:val="22"/>
              </w:rPr>
              <w:t>)</w:t>
            </w:r>
            <w:r w:rsidR="00A57AD1">
              <w:rPr>
                <w:kern w:val="2"/>
                <w:sz w:val="22"/>
                <w:szCs w:val="22"/>
              </w:rPr>
              <w:t>.</w:t>
            </w:r>
          </w:p>
        </w:tc>
      </w:tr>
      <w:tr w:rsidR="00F8268E" w:rsidRPr="006C613A" w14:paraId="0704382A" w14:textId="77777777" w:rsidTr="00AC6AE0">
        <w:tc>
          <w:tcPr>
            <w:tcW w:w="1368" w:type="dxa"/>
            <w:shd w:val="clear" w:color="auto" w:fill="auto"/>
            <w:vAlign w:val="center"/>
          </w:tcPr>
          <w:p w14:paraId="3BAC3890" w14:textId="77777777" w:rsidR="00F8268E" w:rsidRDefault="00F8268E" w:rsidP="00AC6AE0">
            <w:pPr>
              <w:tabs>
                <w:tab w:val="left" w:pos="29"/>
              </w:tabs>
              <w:ind w:left="29" w:right="-377" w:hanging="416"/>
              <w:jc w:val="center"/>
              <w:rPr>
                <w:bCs/>
                <w:kern w:val="2"/>
                <w:sz w:val="22"/>
                <w:szCs w:val="22"/>
              </w:rPr>
            </w:pPr>
            <w:r>
              <w:rPr>
                <w:bCs/>
                <w:kern w:val="2"/>
                <w:sz w:val="22"/>
                <w:szCs w:val="22"/>
              </w:rPr>
              <w:t>37</w:t>
            </w:r>
          </w:p>
        </w:tc>
        <w:tc>
          <w:tcPr>
            <w:tcW w:w="2040" w:type="dxa"/>
            <w:shd w:val="clear" w:color="auto" w:fill="auto"/>
            <w:vAlign w:val="center"/>
          </w:tcPr>
          <w:p w14:paraId="5902BCC9" w14:textId="77777777" w:rsidR="00F8268E" w:rsidRPr="006C613A" w:rsidRDefault="00F8268E" w:rsidP="00AC6AE0">
            <w:pPr>
              <w:ind w:left="32" w:right="-377"/>
              <w:jc w:val="center"/>
              <w:rPr>
                <w:bCs/>
                <w:kern w:val="2"/>
                <w:sz w:val="22"/>
                <w:szCs w:val="22"/>
              </w:rPr>
            </w:pPr>
            <w:r>
              <w:rPr>
                <w:bCs/>
                <w:kern w:val="2"/>
                <w:sz w:val="22"/>
                <w:szCs w:val="22"/>
              </w:rPr>
              <w:t>29</w:t>
            </w:r>
          </w:p>
        </w:tc>
        <w:tc>
          <w:tcPr>
            <w:tcW w:w="7393" w:type="dxa"/>
            <w:shd w:val="clear" w:color="auto" w:fill="auto"/>
          </w:tcPr>
          <w:p w14:paraId="59114801" w14:textId="77777777" w:rsidR="00F8268E" w:rsidRPr="000B4DB2" w:rsidRDefault="00F8268E" w:rsidP="000B4DB2">
            <w:pPr>
              <w:ind w:right="28"/>
              <w:jc w:val="both"/>
              <w:rPr>
                <w:kern w:val="2"/>
                <w:sz w:val="22"/>
                <w:szCs w:val="22"/>
              </w:rPr>
            </w:pPr>
            <w:r w:rsidRPr="000B4DB2">
              <w:rPr>
                <w:kern w:val="2"/>
                <w:sz w:val="22"/>
                <w:szCs w:val="22"/>
              </w:rPr>
              <w:t xml:space="preserve">Erase number 5 in…(box </w:t>
            </w:r>
            <w:r w:rsidRPr="000B4DB2">
              <w:rPr>
                <w:strike/>
                <w:kern w:val="2"/>
                <w:sz w:val="22"/>
                <w:szCs w:val="22"/>
              </w:rPr>
              <w:t>5</w:t>
            </w:r>
            <w:r w:rsidRPr="000B4DB2">
              <w:rPr>
                <w:kern w:val="2"/>
                <w:sz w:val="22"/>
                <w:szCs w:val="22"/>
              </w:rPr>
              <w:t>7)</w:t>
            </w:r>
            <w:r w:rsidR="00A57AD1">
              <w:rPr>
                <w:kern w:val="2"/>
                <w:sz w:val="22"/>
                <w:szCs w:val="22"/>
              </w:rPr>
              <w:t>.</w:t>
            </w:r>
          </w:p>
        </w:tc>
      </w:tr>
      <w:tr w:rsidR="00F8268E" w:rsidRPr="006C613A" w14:paraId="0B393EC0" w14:textId="77777777" w:rsidTr="00AC6AE0">
        <w:tc>
          <w:tcPr>
            <w:tcW w:w="1368" w:type="dxa"/>
            <w:shd w:val="clear" w:color="auto" w:fill="auto"/>
            <w:vAlign w:val="center"/>
          </w:tcPr>
          <w:p w14:paraId="47EB6904" w14:textId="77777777" w:rsidR="00F8268E" w:rsidRDefault="00F8268E" w:rsidP="00AC6AE0">
            <w:pPr>
              <w:tabs>
                <w:tab w:val="left" w:pos="29"/>
              </w:tabs>
              <w:ind w:left="29" w:right="-377" w:hanging="416"/>
              <w:jc w:val="center"/>
              <w:rPr>
                <w:bCs/>
                <w:kern w:val="2"/>
                <w:sz w:val="22"/>
                <w:szCs w:val="22"/>
              </w:rPr>
            </w:pPr>
            <w:r>
              <w:rPr>
                <w:bCs/>
                <w:kern w:val="2"/>
                <w:sz w:val="22"/>
                <w:szCs w:val="22"/>
              </w:rPr>
              <w:t>37</w:t>
            </w:r>
          </w:p>
        </w:tc>
        <w:tc>
          <w:tcPr>
            <w:tcW w:w="2040" w:type="dxa"/>
            <w:shd w:val="clear" w:color="auto" w:fill="auto"/>
            <w:vAlign w:val="center"/>
          </w:tcPr>
          <w:p w14:paraId="2D289C6A" w14:textId="77777777" w:rsidR="00F8268E" w:rsidRPr="006C613A" w:rsidRDefault="00F8268E" w:rsidP="00AC6AE0">
            <w:pPr>
              <w:ind w:left="32" w:right="-377"/>
              <w:jc w:val="center"/>
              <w:rPr>
                <w:bCs/>
                <w:kern w:val="2"/>
                <w:sz w:val="22"/>
                <w:szCs w:val="22"/>
              </w:rPr>
            </w:pPr>
            <w:r>
              <w:rPr>
                <w:bCs/>
                <w:kern w:val="2"/>
                <w:sz w:val="22"/>
                <w:szCs w:val="22"/>
              </w:rPr>
              <w:t>30</w:t>
            </w:r>
          </w:p>
        </w:tc>
        <w:tc>
          <w:tcPr>
            <w:tcW w:w="7393" w:type="dxa"/>
            <w:shd w:val="clear" w:color="auto" w:fill="auto"/>
          </w:tcPr>
          <w:p w14:paraId="0A055FCF" w14:textId="77777777" w:rsidR="00F8268E" w:rsidRPr="000B4DB2" w:rsidRDefault="00F8268E" w:rsidP="000B4DB2">
            <w:pPr>
              <w:ind w:right="28"/>
              <w:jc w:val="both"/>
              <w:rPr>
                <w:kern w:val="2"/>
                <w:sz w:val="22"/>
                <w:szCs w:val="22"/>
              </w:rPr>
            </w:pPr>
            <w:r w:rsidRPr="000B4DB2">
              <w:rPr>
                <w:kern w:val="2"/>
                <w:sz w:val="22"/>
                <w:szCs w:val="22"/>
              </w:rPr>
              <w:t xml:space="preserve">Erase number 1 in …(box </w:t>
            </w:r>
            <w:r w:rsidRPr="000B4DB2">
              <w:rPr>
                <w:strike/>
                <w:kern w:val="2"/>
                <w:sz w:val="22"/>
                <w:szCs w:val="22"/>
              </w:rPr>
              <w:t>1</w:t>
            </w:r>
            <w:r w:rsidRPr="000B4DB2">
              <w:rPr>
                <w:kern w:val="2"/>
                <w:sz w:val="22"/>
                <w:szCs w:val="22"/>
              </w:rPr>
              <w:t>2)</w:t>
            </w:r>
            <w:r w:rsidR="00A57AD1">
              <w:rPr>
                <w:kern w:val="2"/>
                <w:sz w:val="22"/>
                <w:szCs w:val="22"/>
              </w:rPr>
              <w:t>.</w:t>
            </w:r>
          </w:p>
        </w:tc>
      </w:tr>
      <w:tr w:rsidR="00F8268E" w:rsidRPr="006C613A" w14:paraId="64F32023" w14:textId="77777777" w:rsidTr="00AC6AE0">
        <w:tc>
          <w:tcPr>
            <w:tcW w:w="1368" w:type="dxa"/>
            <w:shd w:val="clear" w:color="auto" w:fill="auto"/>
            <w:vAlign w:val="center"/>
          </w:tcPr>
          <w:p w14:paraId="2E290838" w14:textId="77777777" w:rsidR="00F8268E" w:rsidRPr="006C613A" w:rsidRDefault="00F8268E" w:rsidP="00AC6AE0">
            <w:pPr>
              <w:ind w:left="33" w:right="-377"/>
              <w:jc w:val="center"/>
              <w:rPr>
                <w:bCs/>
                <w:kern w:val="2"/>
                <w:sz w:val="22"/>
                <w:szCs w:val="22"/>
              </w:rPr>
            </w:pPr>
            <w:r>
              <w:rPr>
                <w:bCs/>
                <w:kern w:val="2"/>
                <w:sz w:val="22"/>
                <w:szCs w:val="22"/>
              </w:rPr>
              <w:t>38</w:t>
            </w:r>
          </w:p>
        </w:tc>
        <w:tc>
          <w:tcPr>
            <w:tcW w:w="2040" w:type="dxa"/>
            <w:shd w:val="clear" w:color="auto" w:fill="auto"/>
            <w:vAlign w:val="center"/>
          </w:tcPr>
          <w:p w14:paraId="772D1638" w14:textId="77777777" w:rsidR="00F8268E" w:rsidRPr="006C613A" w:rsidRDefault="00F8268E" w:rsidP="00AC6AE0">
            <w:pPr>
              <w:ind w:left="32" w:right="-377"/>
              <w:jc w:val="center"/>
              <w:rPr>
                <w:bCs/>
                <w:kern w:val="2"/>
                <w:sz w:val="22"/>
                <w:szCs w:val="22"/>
              </w:rPr>
            </w:pPr>
            <w:r>
              <w:rPr>
                <w:bCs/>
                <w:kern w:val="2"/>
                <w:sz w:val="22"/>
                <w:szCs w:val="22"/>
              </w:rPr>
              <w:t>6-7</w:t>
            </w:r>
          </w:p>
        </w:tc>
        <w:tc>
          <w:tcPr>
            <w:tcW w:w="7393" w:type="dxa"/>
            <w:shd w:val="clear" w:color="auto" w:fill="auto"/>
          </w:tcPr>
          <w:p w14:paraId="17BA664C" w14:textId="77777777" w:rsidR="00F8268E" w:rsidRPr="000B4DB2" w:rsidRDefault="00F8268E" w:rsidP="000B4DB2">
            <w:pPr>
              <w:ind w:right="28"/>
              <w:jc w:val="both"/>
              <w:rPr>
                <w:sz w:val="22"/>
                <w:szCs w:val="22"/>
              </w:rPr>
            </w:pPr>
            <w:r w:rsidRPr="000B4DB2">
              <w:rPr>
                <w:sz w:val="22"/>
                <w:szCs w:val="22"/>
              </w:rPr>
              <w:t xml:space="preserve">Attention will particularly be paid to the impacts of the different mechanisms on the stakeholders in the LMO supply chain (developers, traders, and users), but also on society at large, </w:t>
            </w:r>
            <w:r w:rsidRPr="000B4DB2">
              <w:rPr>
                <w:b/>
                <w:sz w:val="22"/>
                <w:szCs w:val="22"/>
              </w:rPr>
              <w:t>especially in indigenous peoples and local communities</w:t>
            </w:r>
            <w:r w:rsidRPr="000B4DB2">
              <w:rPr>
                <w:sz w:val="22"/>
                <w:szCs w:val="22"/>
              </w:rPr>
              <w:t>.</w:t>
            </w:r>
          </w:p>
        </w:tc>
      </w:tr>
      <w:tr w:rsidR="00F8268E" w:rsidRPr="006C613A" w14:paraId="6709E94E" w14:textId="77777777" w:rsidTr="00AC6AE0">
        <w:tc>
          <w:tcPr>
            <w:tcW w:w="1368" w:type="dxa"/>
            <w:shd w:val="clear" w:color="auto" w:fill="auto"/>
            <w:vAlign w:val="center"/>
          </w:tcPr>
          <w:p w14:paraId="5E24D733" w14:textId="77777777" w:rsidR="00F8268E" w:rsidRDefault="00F8268E" w:rsidP="00AC6AE0">
            <w:pPr>
              <w:tabs>
                <w:tab w:val="left" w:pos="29"/>
              </w:tabs>
              <w:ind w:left="29" w:right="-377" w:hanging="416"/>
              <w:jc w:val="center"/>
              <w:rPr>
                <w:bCs/>
                <w:kern w:val="2"/>
                <w:sz w:val="22"/>
                <w:szCs w:val="22"/>
              </w:rPr>
            </w:pPr>
            <w:r>
              <w:rPr>
                <w:bCs/>
                <w:kern w:val="2"/>
                <w:sz w:val="22"/>
                <w:szCs w:val="22"/>
              </w:rPr>
              <w:t>39</w:t>
            </w:r>
          </w:p>
        </w:tc>
        <w:tc>
          <w:tcPr>
            <w:tcW w:w="2040" w:type="dxa"/>
            <w:shd w:val="clear" w:color="auto" w:fill="auto"/>
            <w:vAlign w:val="center"/>
          </w:tcPr>
          <w:p w14:paraId="46609C5D" w14:textId="77777777" w:rsidR="00F8268E" w:rsidRPr="006C613A" w:rsidRDefault="00F8268E" w:rsidP="00AC6AE0">
            <w:pPr>
              <w:ind w:left="32" w:right="-377"/>
              <w:jc w:val="center"/>
              <w:rPr>
                <w:bCs/>
                <w:kern w:val="2"/>
                <w:sz w:val="22"/>
                <w:szCs w:val="22"/>
              </w:rPr>
            </w:pPr>
            <w:r>
              <w:rPr>
                <w:bCs/>
                <w:kern w:val="2"/>
                <w:sz w:val="22"/>
                <w:szCs w:val="22"/>
              </w:rPr>
              <w:t>12</w:t>
            </w:r>
          </w:p>
        </w:tc>
        <w:tc>
          <w:tcPr>
            <w:tcW w:w="7393" w:type="dxa"/>
            <w:shd w:val="clear" w:color="auto" w:fill="auto"/>
          </w:tcPr>
          <w:p w14:paraId="035B77A7" w14:textId="77777777" w:rsidR="00F8268E" w:rsidRPr="000B4DB2" w:rsidRDefault="00F8268E" w:rsidP="000B4DB2">
            <w:pPr>
              <w:ind w:right="28"/>
              <w:jc w:val="both"/>
              <w:rPr>
                <w:kern w:val="2"/>
                <w:sz w:val="22"/>
                <w:szCs w:val="22"/>
              </w:rPr>
            </w:pPr>
            <w:r w:rsidRPr="000B4DB2">
              <w:rPr>
                <w:kern w:val="2"/>
                <w:sz w:val="22"/>
                <w:szCs w:val="22"/>
              </w:rPr>
              <w:t>Verify the headline (Re)insurance, because the term previously used on page 15, footnote number 46 was cited as Re-insurance</w:t>
            </w:r>
            <w:r w:rsidR="00A57AD1">
              <w:rPr>
                <w:kern w:val="2"/>
                <w:sz w:val="22"/>
                <w:szCs w:val="22"/>
              </w:rPr>
              <w:t>.</w:t>
            </w:r>
          </w:p>
        </w:tc>
      </w:tr>
      <w:tr w:rsidR="00F8268E" w:rsidRPr="006C613A" w14:paraId="00BF28D8" w14:textId="77777777" w:rsidTr="00AC6AE0">
        <w:tc>
          <w:tcPr>
            <w:tcW w:w="1368" w:type="dxa"/>
            <w:shd w:val="clear" w:color="auto" w:fill="auto"/>
            <w:vAlign w:val="center"/>
          </w:tcPr>
          <w:p w14:paraId="0248328D" w14:textId="77777777" w:rsidR="00F8268E" w:rsidRDefault="00F8268E" w:rsidP="00AC6AE0">
            <w:pPr>
              <w:tabs>
                <w:tab w:val="left" w:pos="29"/>
              </w:tabs>
              <w:ind w:left="29" w:right="-377" w:hanging="416"/>
              <w:jc w:val="center"/>
              <w:rPr>
                <w:bCs/>
                <w:kern w:val="2"/>
                <w:sz w:val="22"/>
                <w:szCs w:val="22"/>
              </w:rPr>
            </w:pPr>
            <w:r>
              <w:rPr>
                <w:bCs/>
                <w:kern w:val="2"/>
                <w:sz w:val="22"/>
                <w:szCs w:val="22"/>
              </w:rPr>
              <w:t>56</w:t>
            </w:r>
          </w:p>
        </w:tc>
        <w:tc>
          <w:tcPr>
            <w:tcW w:w="2040" w:type="dxa"/>
            <w:shd w:val="clear" w:color="auto" w:fill="auto"/>
            <w:vAlign w:val="center"/>
          </w:tcPr>
          <w:p w14:paraId="26C7FD34" w14:textId="77777777" w:rsidR="00F8268E" w:rsidRDefault="00F8268E" w:rsidP="00AC6AE0">
            <w:pPr>
              <w:ind w:left="32" w:right="-377"/>
              <w:jc w:val="center"/>
              <w:rPr>
                <w:bCs/>
                <w:kern w:val="2"/>
                <w:sz w:val="22"/>
                <w:szCs w:val="22"/>
              </w:rPr>
            </w:pPr>
          </w:p>
          <w:p w14:paraId="61496D49" w14:textId="77777777" w:rsidR="00F8268E" w:rsidRDefault="00F8268E" w:rsidP="00AC6AE0">
            <w:pPr>
              <w:ind w:left="32" w:right="-377"/>
              <w:rPr>
                <w:bCs/>
                <w:kern w:val="2"/>
                <w:sz w:val="22"/>
                <w:szCs w:val="22"/>
              </w:rPr>
            </w:pPr>
            <w:r>
              <w:rPr>
                <w:bCs/>
                <w:kern w:val="2"/>
                <w:sz w:val="22"/>
                <w:szCs w:val="22"/>
              </w:rPr>
              <w:t>Column 2, Row 2</w:t>
            </w:r>
          </w:p>
          <w:p w14:paraId="58F27F9B" w14:textId="77777777" w:rsidR="00F8268E" w:rsidRPr="006C613A" w:rsidRDefault="00F8268E" w:rsidP="00AC6AE0">
            <w:pPr>
              <w:ind w:right="-377"/>
              <w:jc w:val="center"/>
              <w:rPr>
                <w:bCs/>
                <w:kern w:val="2"/>
                <w:sz w:val="22"/>
                <w:szCs w:val="22"/>
              </w:rPr>
            </w:pPr>
          </w:p>
        </w:tc>
        <w:tc>
          <w:tcPr>
            <w:tcW w:w="7393" w:type="dxa"/>
            <w:shd w:val="clear" w:color="auto" w:fill="auto"/>
          </w:tcPr>
          <w:p w14:paraId="6A164156" w14:textId="77777777" w:rsidR="00F8268E" w:rsidRPr="000B4DB2" w:rsidRDefault="00F8268E" w:rsidP="000B4DB2">
            <w:pPr>
              <w:ind w:right="28"/>
              <w:jc w:val="both"/>
              <w:rPr>
                <w:kern w:val="2"/>
                <w:sz w:val="22"/>
                <w:szCs w:val="22"/>
              </w:rPr>
            </w:pPr>
            <w:r w:rsidRPr="000B4DB2">
              <w:rPr>
                <w:kern w:val="2"/>
                <w:sz w:val="22"/>
                <w:szCs w:val="22"/>
              </w:rPr>
              <w:t>On the table in Annex 1</w:t>
            </w:r>
          </w:p>
          <w:p w14:paraId="72D56CE3" w14:textId="77777777" w:rsidR="00F8268E" w:rsidRPr="000B4DB2" w:rsidRDefault="00F8268E" w:rsidP="000B4DB2">
            <w:pPr>
              <w:ind w:right="28"/>
              <w:jc w:val="both"/>
              <w:rPr>
                <w:kern w:val="2"/>
                <w:sz w:val="22"/>
                <w:szCs w:val="22"/>
              </w:rPr>
            </w:pPr>
            <w:r w:rsidRPr="000B4DB2">
              <w:rPr>
                <w:kern w:val="2"/>
                <w:sz w:val="22"/>
                <w:szCs w:val="22"/>
              </w:rPr>
              <w:t>Separate with a comma …178, 179</w:t>
            </w:r>
          </w:p>
        </w:tc>
      </w:tr>
      <w:tr w:rsidR="00F8268E" w:rsidRPr="006C613A" w14:paraId="60D16BC7" w14:textId="77777777" w:rsidTr="00AC6AE0">
        <w:tc>
          <w:tcPr>
            <w:tcW w:w="1368" w:type="dxa"/>
            <w:shd w:val="clear" w:color="auto" w:fill="auto"/>
            <w:vAlign w:val="center"/>
          </w:tcPr>
          <w:p w14:paraId="408E9AFE" w14:textId="77777777" w:rsidR="00F8268E" w:rsidRDefault="00F8268E" w:rsidP="00AC6AE0">
            <w:pPr>
              <w:tabs>
                <w:tab w:val="left" w:pos="29"/>
              </w:tabs>
              <w:ind w:left="29" w:right="-377" w:hanging="416"/>
              <w:jc w:val="center"/>
              <w:rPr>
                <w:bCs/>
                <w:kern w:val="2"/>
                <w:sz w:val="22"/>
                <w:szCs w:val="22"/>
              </w:rPr>
            </w:pPr>
            <w:r>
              <w:rPr>
                <w:bCs/>
                <w:kern w:val="2"/>
                <w:sz w:val="22"/>
                <w:szCs w:val="22"/>
              </w:rPr>
              <w:t>58</w:t>
            </w:r>
          </w:p>
        </w:tc>
        <w:tc>
          <w:tcPr>
            <w:tcW w:w="2040" w:type="dxa"/>
            <w:shd w:val="clear" w:color="auto" w:fill="auto"/>
            <w:vAlign w:val="center"/>
          </w:tcPr>
          <w:p w14:paraId="39DCE8C7" w14:textId="77777777" w:rsidR="00F8268E" w:rsidRDefault="00F8268E" w:rsidP="00AC6AE0">
            <w:pPr>
              <w:ind w:left="32" w:right="-377"/>
              <w:rPr>
                <w:bCs/>
                <w:kern w:val="2"/>
                <w:sz w:val="22"/>
                <w:szCs w:val="22"/>
              </w:rPr>
            </w:pPr>
            <w:r>
              <w:rPr>
                <w:bCs/>
                <w:kern w:val="2"/>
                <w:sz w:val="22"/>
                <w:szCs w:val="22"/>
              </w:rPr>
              <w:t>Column 1, Row 3</w:t>
            </w:r>
          </w:p>
          <w:p w14:paraId="6ADAEBD0" w14:textId="77777777" w:rsidR="00F8268E" w:rsidRPr="006C613A" w:rsidRDefault="00F8268E" w:rsidP="00AC6AE0">
            <w:pPr>
              <w:ind w:left="32" w:right="-377"/>
              <w:jc w:val="center"/>
              <w:rPr>
                <w:bCs/>
                <w:kern w:val="2"/>
                <w:sz w:val="22"/>
                <w:szCs w:val="22"/>
              </w:rPr>
            </w:pPr>
          </w:p>
        </w:tc>
        <w:tc>
          <w:tcPr>
            <w:tcW w:w="7393" w:type="dxa"/>
            <w:shd w:val="clear" w:color="auto" w:fill="auto"/>
          </w:tcPr>
          <w:p w14:paraId="6B957C60" w14:textId="77777777" w:rsidR="00F8268E" w:rsidRPr="000B4DB2" w:rsidRDefault="00F8268E" w:rsidP="000B4DB2">
            <w:pPr>
              <w:ind w:right="28"/>
              <w:jc w:val="both"/>
              <w:rPr>
                <w:kern w:val="2"/>
                <w:sz w:val="22"/>
                <w:szCs w:val="22"/>
              </w:rPr>
            </w:pPr>
            <w:r w:rsidRPr="000B4DB2">
              <w:rPr>
                <w:kern w:val="2"/>
                <w:sz w:val="22"/>
                <w:szCs w:val="22"/>
              </w:rPr>
              <w:t>On the table Annex 1</w:t>
            </w:r>
            <w:r w:rsidR="00A57AD1">
              <w:rPr>
                <w:kern w:val="2"/>
                <w:sz w:val="22"/>
                <w:szCs w:val="22"/>
              </w:rPr>
              <w:t>, a</w:t>
            </w:r>
            <w:r w:rsidRPr="000B4DB2">
              <w:rPr>
                <w:kern w:val="2"/>
                <w:sz w:val="22"/>
                <w:szCs w:val="22"/>
              </w:rPr>
              <w:t xml:space="preserve">ccording to the reference the insurance company headline </w:t>
            </w:r>
            <w:r w:rsidR="00A57AD1">
              <w:rPr>
                <w:kern w:val="2"/>
                <w:sz w:val="22"/>
                <w:szCs w:val="22"/>
              </w:rPr>
              <w:t xml:space="preserve">is </w:t>
            </w:r>
            <w:proofErr w:type="spellStart"/>
            <w:r w:rsidR="00A57AD1">
              <w:rPr>
                <w:kern w:val="2"/>
                <w:sz w:val="22"/>
                <w:szCs w:val="22"/>
              </w:rPr>
              <w:t>LocalTapiola</w:t>
            </w:r>
            <w:proofErr w:type="spellEnd"/>
            <w:r w:rsidR="00A57AD1">
              <w:rPr>
                <w:kern w:val="2"/>
                <w:sz w:val="22"/>
                <w:szCs w:val="22"/>
              </w:rPr>
              <w:t xml:space="preserve"> or LOCALTAPIOLA. </w:t>
            </w:r>
            <w:r w:rsidRPr="000B4DB2">
              <w:rPr>
                <w:kern w:val="2"/>
                <w:sz w:val="22"/>
                <w:szCs w:val="22"/>
              </w:rPr>
              <w:t xml:space="preserve">The title in the table is written as </w:t>
            </w:r>
            <w:proofErr w:type="spellStart"/>
            <w:r w:rsidRPr="000B4DB2">
              <w:rPr>
                <w:kern w:val="2"/>
                <w:sz w:val="22"/>
                <w:szCs w:val="22"/>
              </w:rPr>
              <w:t>LocalTapiol</w:t>
            </w:r>
            <w:proofErr w:type="spellEnd"/>
            <w:r w:rsidR="00A57AD1">
              <w:rPr>
                <w:kern w:val="2"/>
                <w:sz w:val="22"/>
                <w:szCs w:val="22"/>
              </w:rPr>
              <w:t>.</w:t>
            </w:r>
            <w:r w:rsidRPr="000B4DB2">
              <w:rPr>
                <w:kern w:val="2"/>
                <w:sz w:val="22"/>
                <w:szCs w:val="22"/>
              </w:rPr>
              <w:t xml:space="preserve"> </w:t>
            </w:r>
          </w:p>
        </w:tc>
      </w:tr>
    </w:tbl>
    <w:p w14:paraId="5D20A9B4" w14:textId="77777777" w:rsidR="000433A8" w:rsidRDefault="000433A8" w:rsidP="000433A8">
      <w:pPr>
        <w:ind w:left="-284" w:right="-377"/>
      </w:pPr>
    </w:p>
    <w:p w14:paraId="491B3442" w14:textId="77777777" w:rsidR="003F3FBF" w:rsidRPr="000433A8" w:rsidRDefault="000433A8" w:rsidP="005B66E9">
      <w:pPr>
        <w:tabs>
          <w:tab w:val="center" w:pos="4320"/>
          <w:tab w:val="right" w:pos="8640"/>
        </w:tabs>
        <w:ind w:left="-284" w:right="-377"/>
        <w:jc w:val="both"/>
        <w:rPr>
          <w:lang w:val="en-US"/>
        </w:rPr>
      </w:pPr>
      <w:r w:rsidRPr="006C613A">
        <w:rPr>
          <w:sz w:val="22"/>
          <w:szCs w:val="22"/>
          <w:lang w:val="en-CA"/>
        </w:rPr>
        <w:t xml:space="preserve">Please submit your comments to </w:t>
      </w:r>
      <w:hyperlink r:id="rId9" w:history="1">
        <w:r w:rsidRPr="00F434A3">
          <w:rPr>
            <w:color w:val="0000FF"/>
            <w:sz w:val="22"/>
            <w:szCs w:val="22"/>
            <w:u w:val="single"/>
            <w:lang w:val="en-CA"/>
          </w:rPr>
          <w:t>secretariat@cbd.int</w:t>
        </w:r>
      </w:hyperlink>
      <w:r w:rsidRPr="00F434A3">
        <w:rPr>
          <w:sz w:val="22"/>
          <w:szCs w:val="22"/>
          <w:lang w:val="en-CA"/>
        </w:rPr>
        <w:t xml:space="preserve"> by </w:t>
      </w:r>
      <w:r w:rsidR="00B14DF0" w:rsidRPr="00F434A3">
        <w:rPr>
          <w:b/>
          <w:sz w:val="22"/>
          <w:szCs w:val="22"/>
          <w:lang w:val="en-CA"/>
        </w:rPr>
        <w:t>25 June</w:t>
      </w:r>
      <w:r w:rsidRPr="00F434A3">
        <w:rPr>
          <w:b/>
          <w:sz w:val="22"/>
          <w:szCs w:val="22"/>
          <w:lang w:val="en-CA"/>
        </w:rPr>
        <w:t xml:space="preserve"> 2020.</w:t>
      </w:r>
    </w:p>
    <w:sectPr w:rsidR="003F3FBF" w:rsidRPr="000433A8" w:rsidSect="000433A8">
      <w:headerReference w:type="first" r:id="rId10"/>
      <w:footerReference w:type="first" r:id="rId11"/>
      <w:type w:val="continuous"/>
      <w:pgSz w:w="12240" w:h="15840" w:code="1"/>
      <w:pgMar w:top="1134" w:right="1418" w:bottom="1702" w:left="1418" w:header="340"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E7F312" w14:textId="77777777" w:rsidR="008A41A5" w:rsidRDefault="008A41A5">
      <w:r>
        <w:separator/>
      </w:r>
    </w:p>
  </w:endnote>
  <w:endnote w:type="continuationSeparator" w:id="0">
    <w:p w14:paraId="76908CA8" w14:textId="77777777" w:rsidR="008A41A5" w:rsidRDefault="008A41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284CF" w14:textId="77777777" w:rsidR="00D72B8D" w:rsidRPr="00D72B8D" w:rsidRDefault="008E1B1D">
    <w:pPr>
      <w:pStyle w:val="Piedepgina"/>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9F7B5" w14:textId="77777777" w:rsidR="008A41A5" w:rsidRDefault="008A41A5">
      <w:r>
        <w:separator/>
      </w:r>
    </w:p>
  </w:footnote>
  <w:footnote w:type="continuationSeparator" w:id="0">
    <w:p w14:paraId="059319CF" w14:textId="77777777" w:rsidR="008A41A5" w:rsidRDefault="008A41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43A25" w14:textId="77777777" w:rsidR="005E2407" w:rsidRDefault="008E1B1D" w:rsidP="00C97C2D">
    <w:pPr>
      <w:pStyle w:val="Encabezado"/>
      <w:tabs>
        <w:tab w:val="clear" w:pos="8640"/>
        <w:tab w:val="right" w:pos="10260"/>
      </w:tabs>
      <w:spacing w:line="480" w:lineRule="auto"/>
      <w:ind w:left="-1260" w:right="-856"/>
      <w:jc w:val="center"/>
      <w:rPr>
        <w:rFonts w:ascii="Arial" w:hAnsi="Arial" w:cs="Arial"/>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29"/>
  <w:proofState w:spelling="clean" w:grammar="clean"/>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3A8"/>
    <w:rsid w:val="000224CF"/>
    <w:rsid w:val="000433A8"/>
    <w:rsid w:val="00056B5C"/>
    <w:rsid w:val="000B4DB2"/>
    <w:rsid w:val="00196D3F"/>
    <w:rsid w:val="00241525"/>
    <w:rsid w:val="00317325"/>
    <w:rsid w:val="00330DC1"/>
    <w:rsid w:val="00341320"/>
    <w:rsid w:val="00365AC9"/>
    <w:rsid w:val="003F28E1"/>
    <w:rsid w:val="003F3FBF"/>
    <w:rsid w:val="00431639"/>
    <w:rsid w:val="00460EAA"/>
    <w:rsid w:val="00472691"/>
    <w:rsid w:val="00507ABE"/>
    <w:rsid w:val="0059250A"/>
    <w:rsid w:val="00593E59"/>
    <w:rsid w:val="005B66E9"/>
    <w:rsid w:val="005C7711"/>
    <w:rsid w:val="0063078E"/>
    <w:rsid w:val="00664E72"/>
    <w:rsid w:val="00683A4D"/>
    <w:rsid w:val="006E2516"/>
    <w:rsid w:val="00705B55"/>
    <w:rsid w:val="0073682B"/>
    <w:rsid w:val="00753BDE"/>
    <w:rsid w:val="007C4885"/>
    <w:rsid w:val="007F2197"/>
    <w:rsid w:val="00871304"/>
    <w:rsid w:val="00886900"/>
    <w:rsid w:val="00887CA8"/>
    <w:rsid w:val="008A41A5"/>
    <w:rsid w:val="008C192E"/>
    <w:rsid w:val="008E1B1D"/>
    <w:rsid w:val="008F5D92"/>
    <w:rsid w:val="009F5A3B"/>
    <w:rsid w:val="00A318C8"/>
    <w:rsid w:val="00A40D1C"/>
    <w:rsid w:val="00A42C90"/>
    <w:rsid w:val="00A57AD1"/>
    <w:rsid w:val="00AC6AE0"/>
    <w:rsid w:val="00B14DF0"/>
    <w:rsid w:val="00B21BAD"/>
    <w:rsid w:val="00BA2C5A"/>
    <w:rsid w:val="00BC18C1"/>
    <w:rsid w:val="00C008D4"/>
    <w:rsid w:val="00C06FAB"/>
    <w:rsid w:val="00C5215C"/>
    <w:rsid w:val="00C81308"/>
    <w:rsid w:val="00C814EB"/>
    <w:rsid w:val="00CA6771"/>
    <w:rsid w:val="00CC4D0D"/>
    <w:rsid w:val="00D808A1"/>
    <w:rsid w:val="00E3760B"/>
    <w:rsid w:val="00E64E76"/>
    <w:rsid w:val="00F12E21"/>
    <w:rsid w:val="00F434A3"/>
    <w:rsid w:val="00F8268E"/>
    <w:rsid w:val="00FD28FC"/>
    <w:rsid w:val="00FE7CB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B7DDC"/>
  <w15:chartTrackingRefBased/>
  <w15:docId w15:val="{67C0FBC7-1DE4-4F79-A943-CCF2B51F1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33A8"/>
    <w:pPr>
      <w:spacing w:after="0" w:line="240" w:lineRule="auto"/>
    </w:pPr>
    <w:rPr>
      <w:rFonts w:ascii="Times New Roman" w:eastAsia="Times New Roman" w:hAnsi="Times New Roman" w:cs="Times New Roman"/>
      <w:sz w:val="24"/>
      <w:szCs w:val="24"/>
      <w:lang w:val="en-GB" w:eastAsia="en-C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0433A8"/>
    <w:pPr>
      <w:tabs>
        <w:tab w:val="center" w:pos="4320"/>
        <w:tab w:val="right" w:pos="8640"/>
      </w:tabs>
    </w:pPr>
  </w:style>
  <w:style w:type="character" w:customStyle="1" w:styleId="EncabezadoCar">
    <w:name w:val="Encabezado Car"/>
    <w:basedOn w:val="Fuentedeprrafopredeter"/>
    <w:link w:val="Encabezado"/>
    <w:rsid w:val="000433A8"/>
    <w:rPr>
      <w:rFonts w:ascii="Times New Roman" w:eastAsia="Times New Roman" w:hAnsi="Times New Roman" w:cs="Times New Roman"/>
      <w:sz w:val="24"/>
      <w:szCs w:val="24"/>
      <w:lang w:val="en-GB" w:eastAsia="en-CA"/>
    </w:rPr>
  </w:style>
  <w:style w:type="paragraph" w:styleId="Piedepgina">
    <w:name w:val="footer"/>
    <w:basedOn w:val="Normal"/>
    <w:link w:val="PiedepginaCar"/>
    <w:rsid w:val="000433A8"/>
    <w:pPr>
      <w:tabs>
        <w:tab w:val="center" w:pos="4320"/>
        <w:tab w:val="right" w:pos="8640"/>
      </w:tabs>
    </w:pPr>
  </w:style>
  <w:style w:type="character" w:customStyle="1" w:styleId="PiedepginaCar">
    <w:name w:val="Pie de página Car"/>
    <w:basedOn w:val="Fuentedeprrafopredeter"/>
    <w:link w:val="Piedepgina"/>
    <w:rsid w:val="000433A8"/>
    <w:rPr>
      <w:rFonts w:ascii="Times New Roman" w:eastAsia="Times New Roman" w:hAnsi="Times New Roman" w:cs="Times New Roman"/>
      <w:sz w:val="24"/>
      <w:szCs w:val="24"/>
      <w:lang w:val="en-GB" w:eastAsia="en-CA"/>
    </w:rPr>
  </w:style>
  <w:style w:type="character" w:styleId="Hipervnculo">
    <w:name w:val="Hyperlink"/>
    <w:rsid w:val="000433A8"/>
    <w:rPr>
      <w:rFonts w:cs="Times New Roman"/>
      <w:color w:val="0000FF"/>
      <w:u w:val="single"/>
    </w:rPr>
  </w:style>
  <w:style w:type="paragraph" w:styleId="Textodeglobo">
    <w:name w:val="Balloon Text"/>
    <w:basedOn w:val="Normal"/>
    <w:link w:val="TextodegloboCar"/>
    <w:uiPriority w:val="99"/>
    <w:semiHidden/>
    <w:unhideWhenUsed/>
    <w:rsid w:val="000433A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433A8"/>
    <w:rPr>
      <w:rFonts w:ascii="Segoe UI" w:eastAsia="Times New Roman" w:hAnsi="Segoe UI" w:cs="Segoe UI"/>
      <w:sz w:val="18"/>
      <w:szCs w:val="18"/>
      <w:lang w:val="en-GB" w:eastAsia="en-CA"/>
    </w:rPr>
  </w:style>
  <w:style w:type="paragraph" w:styleId="Sinespaciado">
    <w:name w:val="No Spacing"/>
    <w:uiPriority w:val="1"/>
    <w:qFormat/>
    <w:rsid w:val="00705B55"/>
    <w:pPr>
      <w:spacing w:after="0" w:line="240" w:lineRule="auto"/>
    </w:pPr>
    <w:rPr>
      <w:rFonts w:ascii="Times New Roman" w:eastAsia="Times New Roman" w:hAnsi="Times New Roman" w:cs="Times New Roman"/>
      <w:sz w:val="24"/>
      <w:szCs w:val="24"/>
      <w:lang w:val="en-GB" w:eastAsia="en-CA"/>
    </w:rPr>
  </w:style>
  <w:style w:type="character" w:styleId="Refdecomentario">
    <w:name w:val="annotation reference"/>
    <w:basedOn w:val="Fuentedeprrafopredeter"/>
    <w:uiPriority w:val="99"/>
    <w:semiHidden/>
    <w:unhideWhenUsed/>
    <w:rsid w:val="0059250A"/>
    <w:rPr>
      <w:sz w:val="16"/>
      <w:szCs w:val="16"/>
    </w:rPr>
  </w:style>
  <w:style w:type="paragraph" w:styleId="Textocomentario">
    <w:name w:val="annotation text"/>
    <w:basedOn w:val="Normal"/>
    <w:link w:val="TextocomentarioCar"/>
    <w:uiPriority w:val="99"/>
    <w:semiHidden/>
    <w:unhideWhenUsed/>
    <w:rsid w:val="0059250A"/>
    <w:rPr>
      <w:sz w:val="20"/>
      <w:szCs w:val="20"/>
    </w:rPr>
  </w:style>
  <w:style w:type="character" w:customStyle="1" w:styleId="TextocomentarioCar">
    <w:name w:val="Texto comentario Car"/>
    <w:basedOn w:val="Fuentedeprrafopredeter"/>
    <w:link w:val="Textocomentario"/>
    <w:uiPriority w:val="99"/>
    <w:semiHidden/>
    <w:rsid w:val="0059250A"/>
    <w:rPr>
      <w:rFonts w:ascii="Times New Roman" w:eastAsia="Times New Roman" w:hAnsi="Times New Roman" w:cs="Times New Roman"/>
      <w:sz w:val="20"/>
      <w:szCs w:val="20"/>
      <w:lang w:val="en-GB" w:eastAsia="en-CA"/>
    </w:rPr>
  </w:style>
  <w:style w:type="paragraph" w:styleId="Asuntodelcomentario">
    <w:name w:val="annotation subject"/>
    <w:basedOn w:val="Textocomentario"/>
    <w:next w:val="Textocomentario"/>
    <w:link w:val="AsuntodelcomentarioCar"/>
    <w:uiPriority w:val="99"/>
    <w:semiHidden/>
    <w:unhideWhenUsed/>
    <w:rsid w:val="0059250A"/>
    <w:rPr>
      <w:b/>
      <w:bCs/>
    </w:rPr>
  </w:style>
  <w:style w:type="character" w:customStyle="1" w:styleId="AsuntodelcomentarioCar">
    <w:name w:val="Asunto del comentario Car"/>
    <w:basedOn w:val="TextocomentarioCar"/>
    <w:link w:val="Asuntodelcomentario"/>
    <w:uiPriority w:val="99"/>
    <w:semiHidden/>
    <w:rsid w:val="0059250A"/>
    <w:rPr>
      <w:rFonts w:ascii="Times New Roman" w:eastAsia="Times New Roman" w:hAnsi="Times New Roman" w:cs="Times New Roman"/>
      <w:b/>
      <w:bCs/>
      <w:sz w:val="20"/>
      <w:szCs w:val="20"/>
      <w:lang w:val="en-GB" w:eastAsia="en-CA"/>
    </w:rPr>
  </w:style>
  <w:style w:type="character" w:customStyle="1" w:styleId="normaltextrun">
    <w:name w:val="normaltextrun"/>
    <w:basedOn w:val="Fuentedeprrafopredeter"/>
    <w:rsid w:val="00C008D4"/>
  </w:style>
  <w:style w:type="character" w:customStyle="1" w:styleId="eop">
    <w:name w:val="eop"/>
    <w:basedOn w:val="Fuentedeprrafopredeter"/>
    <w:rsid w:val="00C008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vwa.n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ch.cbd.int/protocol/NKL_text.s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ecretariat@cbd.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A4DF27-FF32-4CA9-8EA9-A7D177EBD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1408</Words>
  <Characters>7744</Characters>
  <Application>Microsoft Office Word</Application>
  <DocSecurity>0</DocSecurity>
  <Lines>64</Lines>
  <Paragraphs>18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Scarone Azzi</dc:creator>
  <cp:keywords/>
  <dc:description/>
  <cp:lastModifiedBy>María Elena Mondragón</cp:lastModifiedBy>
  <cp:revision>2</cp:revision>
  <dcterms:created xsi:type="dcterms:W3CDTF">2021-06-26T02:24:00Z</dcterms:created>
  <dcterms:modified xsi:type="dcterms:W3CDTF">2021-06-26T02:24:00Z</dcterms:modified>
</cp:coreProperties>
</file>