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D9978" w14:textId="77777777" w:rsidR="0027694C" w:rsidRDefault="0027694C">
      <w:r>
        <w:rPr>
          <w:noProof/>
        </w:rPr>
        <w:drawing>
          <wp:anchor distT="0" distB="0" distL="114300" distR="114300" simplePos="0" relativeHeight="251657215" behindDoc="1" locked="0" layoutInCell="1" allowOverlap="1" wp14:anchorId="3E4651D6" wp14:editId="2FB319AB">
            <wp:simplePos x="0" y="0"/>
            <wp:positionH relativeFrom="page">
              <wp:align>left</wp:align>
            </wp:positionH>
            <wp:positionV relativeFrom="page">
              <wp:posOffset>304800</wp:posOffset>
            </wp:positionV>
            <wp:extent cx="7770344" cy="1655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82770"/>
                    <a:stretch/>
                  </pic:blipFill>
                  <pic:spPr bwMode="auto">
                    <a:xfrm>
                      <a:off x="0" y="0"/>
                      <a:ext cx="7770344" cy="16553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14:paraId="77754843" w14:textId="7EF1D7F3" w:rsidR="006C7441" w:rsidRDefault="006C7441" w:rsidP="00547D12">
      <w:pPr>
        <w:tabs>
          <w:tab w:val="left" w:pos="7622"/>
        </w:tabs>
      </w:pPr>
    </w:p>
    <w:p w14:paraId="696230F7" w14:textId="77777777" w:rsidR="0027694C" w:rsidRDefault="0027694C"/>
    <w:p w14:paraId="76FD7308" w14:textId="0C3297FE" w:rsidR="0027694C" w:rsidRDefault="0027694C"/>
    <w:p w14:paraId="7432EB0C" w14:textId="0BFD9A2F" w:rsidR="0027694C" w:rsidRDefault="00F71FF7">
      <w:r w:rsidRPr="0027694C">
        <w:rPr>
          <w:b/>
          <w:noProof/>
          <w:sz w:val="28"/>
          <w:szCs w:val="28"/>
        </w:rPr>
        <mc:AlternateContent>
          <mc:Choice Requires="wps">
            <w:drawing>
              <wp:anchor distT="0" distB="0" distL="114300" distR="114300" simplePos="0" relativeHeight="251673600" behindDoc="0" locked="0" layoutInCell="1" allowOverlap="1" wp14:anchorId="662491C1" wp14:editId="1B10A550">
                <wp:simplePos x="0" y="0"/>
                <wp:positionH relativeFrom="page">
                  <wp:align>right</wp:align>
                </wp:positionH>
                <wp:positionV relativeFrom="paragraph">
                  <wp:posOffset>17145</wp:posOffset>
                </wp:positionV>
                <wp:extent cx="2326005" cy="522605"/>
                <wp:effectExtent l="0" t="0" r="0" b="0"/>
                <wp:wrapNone/>
                <wp:docPr id="17" name="TextBox 1"/>
                <wp:cNvGraphicFramePr/>
                <a:graphic xmlns:a="http://schemas.openxmlformats.org/drawingml/2006/main">
                  <a:graphicData uri="http://schemas.microsoft.com/office/word/2010/wordprocessingShape">
                    <wps:wsp>
                      <wps:cNvSpPr txBox="1"/>
                      <wps:spPr>
                        <a:xfrm>
                          <a:off x="0" y="0"/>
                          <a:ext cx="2326005" cy="522605"/>
                        </a:xfrm>
                        <a:prstGeom prst="rect">
                          <a:avLst/>
                        </a:prstGeom>
                        <a:noFill/>
                      </wps:spPr>
                      <wps:txbx>
                        <w:txbxContent>
                          <w:p w14:paraId="665C7276" w14:textId="0F3F91B4" w:rsidR="008A49A2" w:rsidRPr="008A49A2" w:rsidRDefault="00756963" w:rsidP="006C7441">
                            <w:pPr>
                              <w:pStyle w:val="NormalWeb"/>
                              <w:spacing w:before="0" w:beforeAutospacing="0" w:after="0" w:afterAutospacing="0"/>
                              <w:jc w:val="center"/>
                              <w:rPr>
                                <w:rFonts w:ascii="Arial" w:hAnsi="Arial" w:cs="Arial"/>
                                <w:color w:val="FFFFFF" w:themeColor="background1"/>
                                <w:sz w:val="28"/>
                                <w:szCs w:val="28"/>
                              </w:rPr>
                            </w:pPr>
                            <w:r>
                              <w:rPr>
                                <w:rFonts w:ascii="Arial" w:hAnsi="Arial" w:cs="Arial"/>
                                <w:color w:val="FFFFFF" w:themeColor="background1"/>
                                <w:sz w:val="28"/>
                                <w:szCs w:val="28"/>
                              </w:rPr>
                              <w:t>Farm Service Agency</w:t>
                            </w:r>
                          </w:p>
                        </w:txbxContent>
                      </wps:txbx>
                      <wps:bodyPr wrap="square" rtlCol="0">
                        <a:spAutoFit/>
                      </wps:bodyPr>
                    </wps:wsp>
                  </a:graphicData>
                </a:graphic>
                <wp14:sizeRelH relativeFrom="margin">
                  <wp14:pctWidth>0</wp14:pctWidth>
                </wp14:sizeRelH>
              </wp:anchor>
            </w:drawing>
          </mc:Choice>
          <mc:Fallback>
            <w:pict>
              <v:shapetype w14:anchorId="662491C1" id="_x0000_t202" coordsize="21600,21600" o:spt="202" path="m,l,21600r21600,l21600,xe">
                <v:stroke joinstyle="miter"/>
                <v:path gradientshapeok="t" o:connecttype="rect"/>
              </v:shapetype>
              <v:shape id="TextBox 1" o:spid="_x0000_s1026" type="#_x0000_t202" style="position:absolute;margin-left:131.95pt;margin-top:1.35pt;width:183.15pt;height:41.15pt;z-index:25167360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" filled="f" stroked="f">
                <v:textbox style="mso-fit-shape-to-text:t">
                  <w:txbxContent>
                    <w:p w14:paraId="665C7276" w14:textId="0F3F91B4" w:rsidR="008A49A2" w:rsidRPr="008A49A2" w:rsidRDefault="00756963" w:rsidP="006C7441">
                      <w:pPr>
                        <w:pStyle w:val="NormalWeb"/>
                        <w:spacing w:before="0" w:beforeAutospacing="0" w:after="0" w:afterAutospacing="0"/>
                        <w:jc w:val="center"/>
                        <w:rPr>
                          <w:rFonts w:ascii="Arial" w:hAnsi="Arial" w:cs="Arial"/>
                          <w:color w:val="FFFFFF" w:themeColor="background1"/>
                          <w:sz w:val="28"/>
                          <w:szCs w:val="28"/>
                        </w:rPr>
                      </w:pPr>
                      <w:r>
                        <w:rPr>
                          <w:rFonts w:ascii="Arial" w:hAnsi="Arial" w:cs="Arial"/>
                          <w:color w:val="FFFFFF" w:themeColor="background1"/>
                          <w:sz w:val="28"/>
                          <w:szCs w:val="28"/>
                        </w:rPr>
                        <w:t>Farm Service Agency</w:t>
                      </w:r>
                    </w:p>
                  </w:txbxContent>
                </v:textbox>
                <w10:wrap anchorx="page"/>
              </v:shape>
            </w:pict>
          </mc:Fallback>
        </mc:AlternateContent>
      </w:r>
    </w:p>
    <w:p w14:paraId="60700FFD" w14:textId="3BA3847D" w:rsidR="0027694C" w:rsidRDefault="0027694C"/>
    <w:p w14:paraId="462234A7" w14:textId="77777777" w:rsidR="0027694C" w:rsidRDefault="0027694C"/>
    <w:p w14:paraId="294AB90B" w14:textId="7CFCBCF9" w:rsidR="0027694C" w:rsidRDefault="00003214">
      <w:r w:rsidRPr="006C7441">
        <w:rPr>
          <w:noProof/>
        </w:rPr>
        <mc:AlternateContent>
          <mc:Choice Requires="wps">
            <w:drawing>
              <wp:anchor distT="0" distB="0" distL="114300" distR="114300" simplePos="0" relativeHeight="251670528" behindDoc="0" locked="0" layoutInCell="1" allowOverlap="1" wp14:anchorId="7271CFE9" wp14:editId="5A5BED44">
                <wp:simplePos x="0" y="0"/>
                <wp:positionH relativeFrom="column">
                  <wp:posOffset>-317500</wp:posOffset>
                </wp:positionH>
                <wp:positionV relativeFrom="paragraph">
                  <wp:posOffset>151765</wp:posOffset>
                </wp:positionV>
                <wp:extent cx="2049145" cy="685800"/>
                <wp:effectExtent l="0" t="0" r="8255" b="0"/>
                <wp:wrapNone/>
                <wp:docPr id="4" name="Text Box 5">
                  <a:extLst xmlns:a="http://schemas.openxmlformats.org/drawingml/2006/main">
                    <a:ext uri="{FF2B5EF4-FFF2-40B4-BE49-F238E27FC236}">
                      <a16:creationId xmlns:a16="http://schemas.microsoft.com/office/drawing/2014/main" id="{2267A1D6-7F76-4A6C-A5E6-7000B9EAC79A}"/>
                    </a:ext>
                  </a:extLst>
                </wp:docPr>
                <wp:cNvGraphicFramePr/>
                <a:graphic xmlns:a="http://schemas.openxmlformats.org/drawingml/2006/main">
                  <a:graphicData uri="http://schemas.microsoft.com/office/word/2010/wordprocessingShape">
                    <wps:wsp>
                      <wps:cNvSpPr txBox="1"/>
                      <wps:spPr>
                        <a:xfrm>
                          <a:off x="0" y="0"/>
                          <a:ext cx="2049145" cy="685800"/>
                        </a:xfrm>
                        <a:prstGeom prst="rect">
                          <a:avLst/>
                        </a:prstGeom>
                        <a:solidFill>
                          <a:schemeClr val="lt1"/>
                        </a:solidFill>
                        <a:ln w="6350">
                          <a:noFill/>
                        </a:ln>
                      </wps:spPr>
                      <wps:txbx>
                        <w:txbxContent>
                          <w:p w14:paraId="6AD20CF3" w14:textId="4D0BCAFA" w:rsidR="006C7441" w:rsidRDefault="009E61C4" w:rsidP="006C7441">
                            <w:pPr>
                              <w:pStyle w:val="NormalWeb"/>
                              <w:spacing w:before="0" w:beforeAutospacing="0" w:after="0" w:afterAutospacing="0"/>
                            </w:pPr>
                            <w:r>
                              <w:rPr>
                                <w:rFonts w:ascii="Arial" w:eastAsia="Times New Roman" w:hAnsi="Arial"/>
                                <w:color w:val="000000" w:themeColor="text1"/>
                                <w:kern w:val="24"/>
                                <w:sz w:val="22"/>
                                <w:szCs w:val="22"/>
                              </w:rPr>
                              <w:t>3500 Wabash Ave.</w:t>
                            </w:r>
                          </w:p>
                          <w:p w14:paraId="1747C25D" w14:textId="096413FD" w:rsidR="006C7441" w:rsidRDefault="009E61C4" w:rsidP="006C7441">
                            <w:pPr>
                              <w:pStyle w:val="NormalWeb"/>
                              <w:spacing w:before="0" w:beforeAutospacing="0" w:after="0" w:afterAutospacing="0"/>
                            </w:pPr>
                            <w:r>
                              <w:rPr>
                                <w:rFonts w:ascii="Arial" w:eastAsia="Times New Roman" w:hAnsi="Arial"/>
                                <w:color w:val="000000" w:themeColor="text1"/>
                                <w:kern w:val="24"/>
                                <w:sz w:val="22"/>
                                <w:szCs w:val="22"/>
                              </w:rPr>
                              <w:t>Springfield, Illinois 62711</w:t>
                            </w:r>
                            <w:r>
                              <w:rPr>
                                <w:rFonts w:ascii="Arial" w:eastAsia="Times New Roman" w:hAnsi="Arial"/>
                                <w:color w:val="000000" w:themeColor="text1"/>
                                <w:kern w:val="24"/>
                                <w:sz w:val="22"/>
                                <w:szCs w:val="22"/>
                              </w:rPr>
                              <w:br/>
                              <w:t>Release No. 21-38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1CFE9" id="_x0000_t202" coordsize="21600,21600" o:spt="202" path="m,l,21600r21600,l21600,xe">
                <v:stroke joinstyle="miter"/>
                <v:path gradientshapeok="t" o:connecttype="rect"/>
              </v:shapetype>
              <v:shape id="Text Box 5" o:spid="_x0000_s1027" type="#_x0000_t202" style="position:absolute;margin-left:-25pt;margin-top:11.95pt;width:161.35pt;height:5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" fillcolor="white [3201]" stroked="f" strokeweight=".5pt">
                <v:textbox>
                  <w:txbxContent>
                    <w:p w14:paraId="6AD20CF3" w14:textId="4D0BCAFA" w:rsidR="006C7441" w:rsidRDefault="009E61C4" w:rsidP="006C7441">
                      <w:pPr>
                        <w:pStyle w:val="NormalWeb"/>
                        <w:spacing w:before="0" w:beforeAutospacing="0" w:after="0" w:afterAutospacing="0"/>
                      </w:pPr>
                      <w:r>
                        <w:rPr>
                          <w:rFonts w:ascii="Arial" w:eastAsia="Times New Roman" w:hAnsi="Arial"/>
                          <w:color w:val="000000" w:themeColor="text1"/>
                          <w:kern w:val="24"/>
                          <w:sz w:val="22"/>
                          <w:szCs w:val="22"/>
                        </w:rPr>
                        <w:t>3500 Wabash Ave.</w:t>
                      </w:r>
                    </w:p>
                    <w:p w14:paraId="1747C25D" w14:textId="096413FD" w:rsidR="006C7441" w:rsidRDefault="009E61C4" w:rsidP="006C7441">
                      <w:pPr>
                        <w:pStyle w:val="NormalWeb"/>
                        <w:spacing w:before="0" w:beforeAutospacing="0" w:after="0" w:afterAutospacing="0"/>
                      </w:pPr>
                      <w:r>
                        <w:rPr>
                          <w:rFonts w:ascii="Arial" w:eastAsia="Times New Roman" w:hAnsi="Arial"/>
                          <w:color w:val="000000" w:themeColor="text1"/>
                          <w:kern w:val="24"/>
                          <w:sz w:val="22"/>
                          <w:szCs w:val="22"/>
                        </w:rPr>
                        <w:t>Springfield, Illinois 62711</w:t>
                      </w:r>
                      <w:r>
                        <w:rPr>
                          <w:rFonts w:ascii="Arial" w:eastAsia="Times New Roman" w:hAnsi="Arial"/>
                          <w:color w:val="000000" w:themeColor="text1"/>
                          <w:kern w:val="24"/>
                          <w:sz w:val="22"/>
                          <w:szCs w:val="22"/>
                        </w:rPr>
                        <w:br/>
                        <w:t>Release No. 21-38</w:t>
                      </w:r>
                    </w:p>
                  </w:txbxContent>
                </v:textbox>
              </v:shape>
            </w:pict>
          </mc:Fallback>
        </mc:AlternateContent>
      </w:r>
      <w:r w:rsidRPr="006C7441">
        <w:rPr>
          <w:noProof/>
        </w:rPr>
        <mc:AlternateContent>
          <mc:Choice Requires="wps">
            <w:drawing>
              <wp:anchor distT="0" distB="0" distL="114300" distR="114300" simplePos="0" relativeHeight="251671552" behindDoc="0" locked="0" layoutInCell="1" allowOverlap="1" wp14:anchorId="628A271C" wp14:editId="3F0ED85B">
                <wp:simplePos x="0" y="0"/>
                <wp:positionH relativeFrom="column">
                  <wp:posOffset>5099339</wp:posOffset>
                </wp:positionH>
                <wp:positionV relativeFrom="paragraph">
                  <wp:posOffset>152919</wp:posOffset>
                </wp:positionV>
                <wp:extent cx="2049145" cy="635000"/>
                <wp:effectExtent l="0" t="0" r="8255" b="0"/>
                <wp:wrapNone/>
                <wp:docPr id="15" name="Text Box 6"/>
                <wp:cNvGraphicFramePr/>
                <a:graphic xmlns:a="http://schemas.openxmlformats.org/drawingml/2006/main">
                  <a:graphicData uri="http://schemas.microsoft.com/office/word/2010/wordprocessingShape">
                    <wps:wsp>
                      <wps:cNvSpPr txBox="1"/>
                      <wps:spPr>
                        <a:xfrm>
                          <a:off x="0" y="0"/>
                          <a:ext cx="2049145" cy="635000"/>
                        </a:xfrm>
                        <a:prstGeom prst="rect">
                          <a:avLst/>
                        </a:prstGeom>
                        <a:solidFill>
                          <a:schemeClr val="lt1"/>
                        </a:solidFill>
                        <a:ln w="6350">
                          <a:noFill/>
                        </a:ln>
                      </wps:spPr>
                      <wps:txbx>
                        <w:txbxContent>
                          <w:p w14:paraId="24D5A2B2" w14:textId="77777777" w:rsidR="006C7441" w:rsidRDefault="006C7441" w:rsidP="006C7441">
                            <w:pPr>
                              <w:pStyle w:val="NormalWeb"/>
                              <w:spacing w:before="0" w:beforeAutospacing="0" w:after="0" w:afterAutospacing="0"/>
                              <w:jc w:val="right"/>
                            </w:pPr>
                            <w:r>
                              <w:rPr>
                                <w:rFonts w:ascii="Arial" w:eastAsia="Times New Roman" w:hAnsi="Arial"/>
                                <w:color w:val="000000" w:themeColor="text1"/>
                                <w:kern w:val="24"/>
                                <w:sz w:val="22"/>
                                <w:szCs w:val="22"/>
                              </w:rPr>
                              <w:t xml:space="preserve">Contact: </w:t>
                            </w:r>
                          </w:p>
                          <w:p w14:paraId="32CF3BA4" w14:textId="77777777" w:rsidR="006C7441" w:rsidRDefault="009E61C4" w:rsidP="0027694C">
                            <w:pPr>
                              <w:pStyle w:val="NormalWeb"/>
                              <w:spacing w:before="0" w:beforeAutospacing="0" w:after="0" w:afterAutospacing="0"/>
                              <w:jc w:val="right"/>
                            </w:pPr>
                            <w:hyperlink r:id="rId12" w:history="1">
                              <w:r w:rsidR="005A0208" w:rsidRPr="00585B0F">
                                <w:rPr>
                                  <w:rStyle w:val="Hyperlink"/>
                                  <w:rFonts w:ascii="Arial" w:eastAsia="Times New Roman" w:hAnsi="Arial"/>
                                  <w:kern w:val="24"/>
                                  <w:sz w:val="22"/>
                                  <w:szCs w:val="22"/>
                                </w:rPr>
                                <w:t>FPAC.BC.Press@usda.gov</w:t>
                              </w:r>
                            </w:hyperlink>
                            <w:r w:rsidR="005A0208">
                              <w:rPr>
                                <w:rFonts w:ascii="Arial" w:eastAsia="Times New Roman" w:hAnsi="Arial"/>
                                <w:color w:val="000000" w:themeColor="text1"/>
                                <w:kern w:val="24"/>
                                <w:sz w:val="22"/>
                                <w:szCs w:val="2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8A271C" id="Text Box 6" o:spid="_x0000_s1028" type="#_x0000_t202" style="position:absolute;margin-left:401.5pt;margin-top:12.05pt;width:161.35pt;height:5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" fillcolor="white [3201]" stroked="f" strokeweight=".5pt">
                <v:textbox>
                  <w:txbxContent>
                    <w:p w14:paraId="24D5A2B2" w14:textId="77777777" w:rsidR="006C7441" w:rsidRDefault="006C7441" w:rsidP="006C7441">
                      <w:pPr>
                        <w:pStyle w:val="NormalWeb"/>
                        <w:spacing w:before="0" w:beforeAutospacing="0" w:after="0" w:afterAutospacing="0"/>
                        <w:jc w:val="right"/>
                      </w:pPr>
                      <w:r>
                        <w:rPr>
                          <w:rFonts w:ascii="Arial" w:eastAsia="Times New Roman" w:hAnsi="Arial"/>
                          <w:color w:val="000000" w:themeColor="text1"/>
                          <w:kern w:val="24"/>
                          <w:sz w:val="22"/>
                          <w:szCs w:val="22"/>
                        </w:rPr>
                        <w:t xml:space="preserve">Contact: </w:t>
                      </w:r>
                    </w:p>
                    <w:p w14:paraId="32CF3BA4" w14:textId="77777777" w:rsidR="006C7441" w:rsidRDefault="009829D7" w:rsidP="0027694C">
                      <w:pPr>
                        <w:pStyle w:val="NormalWeb"/>
                        <w:spacing w:before="0" w:beforeAutospacing="0" w:after="0" w:afterAutospacing="0"/>
                        <w:jc w:val="right"/>
                      </w:pPr>
                      <w:hyperlink r:id="rId13" w:history="1">
                        <w:r w:rsidR="005A0208" w:rsidRPr="00585B0F">
                          <w:rPr>
                            <w:rStyle w:val="Hyperlink"/>
                            <w:rFonts w:ascii="Arial" w:eastAsia="Times New Roman" w:hAnsi="Arial"/>
                            <w:kern w:val="24"/>
                            <w:sz w:val="22"/>
                            <w:szCs w:val="22"/>
                          </w:rPr>
                          <w:t>FPAC.BC.Press@usda.gov</w:t>
                        </w:r>
                      </w:hyperlink>
                      <w:r w:rsidR="005A0208">
                        <w:rPr>
                          <w:rFonts w:ascii="Arial" w:eastAsia="Times New Roman" w:hAnsi="Arial"/>
                          <w:color w:val="000000" w:themeColor="text1"/>
                          <w:kern w:val="24"/>
                          <w:sz w:val="22"/>
                          <w:szCs w:val="22"/>
                        </w:rPr>
                        <w:t xml:space="preserve"> </w:t>
                      </w:r>
                    </w:p>
                  </w:txbxContent>
                </v:textbox>
              </v:shape>
            </w:pict>
          </mc:Fallback>
        </mc:AlternateContent>
      </w:r>
    </w:p>
    <w:p w14:paraId="32A9B4B0" w14:textId="77777777" w:rsidR="0027694C" w:rsidRDefault="0027694C"/>
    <w:p w14:paraId="338587AC" w14:textId="77777777" w:rsidR="0027694C" w:rsidRDefault="0027694C"/>
    <w:p w14:paraId="24B2B31E" w14:textId="77777777" w:rsidR="0027694C" w:rsidRDefault="0027694C"/>
    <w:p w14:paraId="03C19C47" w14:textId="77777777" w:rsidR="009E61C4" w:rsidRDefault="009E61C4" w:rsidP="009C1664">
      <w:pPr>
        <w:jc w:val="center"/>
        <w:rPr>
          <w:rFonts w:ascii="Times New Roman" w:hAnsi="Times New Roman" w:cs="Times New Roman"/>
          <w:b/>
          <w:bCs/>
          <w:color w:val="000000"/>
          <w:sz w:val="28"/>
          <w:szCs w:val="28"/>
        </w:rPr>
      </w:pPr>
    </w:p>
    <w:p w14:paraId="53D09A6D" w14:textId="095B0453" w:rsidR="009C1664" w:rsidRPr="009C1664" w:rsidRDefault="009C1664" w:rsidP="009C1664">
      <w:pPr>
        <w:jc w:val="center"/>
        <w:rPr>
          <w:rFonts w:ascii="Times New Roman" w:hAnsi="Times New Roman" w:cs="Times New Roman"/>
          <w:b/>
          <w:bCs/>
          <w:color w:val="000000"/>
          <w:sz w:val="28"/>
          <w:szCs w:val="28"/>
        </w:rPr>
      </w:pPr>
      <w:r w:rsidRPr="009C1664">
        <w:rPr>
          <w:rFonts w:ascii="Times New Roman" w:hAnsi="Times New Roman" w:cs="Times New Roman"/>
          <w:b/>
          <w:bCs/>
          <w:color w:val="000000"/>
          <w:sz w:val="28"/>
          <w:szCs w:val="28"/>
        </w:rPr>
        <w:t>In Historic Move, USDA to Begin Loan Payments to Socially Disadvantaged Borrowers under American Rescue Plan Act Section 1005</w:t>
      </w:r>
    </w:p>
    <w:p w14:paraId="34E7F4B3" w14:textId="77777777" w:rsidR="004631ED" w:rsidRPr="004631ED" w:rsidRDefault="004631ED" w:rsidP="004631ED">
      <w:pPr>
        <w:jc w:val="center"/>
        <w:rPr>
          <w:rFonts w:ascii="Times New Roman" w:hAnsi="Times New Roman" w:cs="Times New Roman"/>
          <w:b/>
          <w:bCs/>
          <w:color w:val="000000"/>
        </w:rPr>
      </w:pPr>
    </w:p>
    <w:p w14:paraId="3214F23A" w14:textId="13AA23FF" w:rsidR="009C1664" w:rsidRPr="009C1664" w:rsidRDefault="009E61C4" w:rsidP="009C1664">
      <w:pPr>
        <w:pStyle w:val="NormalWeb"/>
        <w:shd w:val="clear" w:color="auto" w:fill="FFFFFF"/>
        <w:spacing w:before="0" w:beforeAutospacing="0" w:after="0" w:afterAutospacing="0"/>
        <w:rPr>
          <w:color w:val="000000"/>
        </w:rPr>
      </w:pPr>
      <w:r w:rsidRPr="009E61C4">
        <w:rPr>
          <w:b/>
          <w:bCs/>
          <w:color w:val="221122"/>
        </w:rPr>
        <w:t>SPRINGFIELD, Illinois</w:t>
      </w:r>
      <w:r w:rsidR="004631ED" w:rsidRPr="009E61C4">
        <w:rPr>
          <w:b/>
          <w:bCs/>
          <w:color w:val="221122"/>
        </w:rPr>
        <w:t xml:space="preserve">, May </w:t>
      </w:r>
      <w:r w:rsidR="009C1664" w:rsidRPr="009E61C4">
        <w:rPr>
          <w:b/>
          <w:bCs/>
          <w:color w:val="221122"/>
        </w:rPr>
        <w:t>2</w:t>
      </w:r>
      <w:r w:rsidRPr="009E61C4">
        <w:rPr>
          <w:b/>
          <w:bCs/>
          <w:color w:val="221122"/>
        </w:rPr>
        <w:t>5</w:t>
      </w:r>
      <w:r w:rsidR="004631ED" w:rsidRPr="009E61C4">
        <w:rPr>
          <w:b/>
          <w:bCs/>
          <w:color w:val="221122"/>
        </w:rPr>
        <w:t>,</w:t>
      </w:r>
      <w:r w:rsidR="005F5F8D" w:rsidRPr="009E61C4">
        <w:rPr>
          <w:b/>
          <w:bCs/>
          <w:color w:val="221122"/>
        </w:rPr>
        <w:t xml:space="preserve"> 2021</w:t>
      </w:r>
      <w:r w:rsidR="004631ED" w:rsidRPr="004631ED">
        <w:rPr>
          <w:color w:val="221122"/>
        </w:rPr>
        <w:t xml:space="preserve"> </w:t>
      </w:r>
      <w:r w:rsidR="004631ED" w:rsidRPr="004631ED">
        <w:rPr>
          <w:color w:val="000000"/>
        </w:rPr>
        <w:t xml:space="preserve">– </w:t>
      </w:r>
      <w:r w:rsidR="009C1664" w:rsidRPr="009C1664">
        <w:rPr>
          <w:color w:val="000000"/>
        </w:rPr>
        <w:t>The U.S. Department of Agriculture Farm Service Agency (FSA) today </w:t>
      </w:r>
      <w:hyperlink r:id="rId14" w:history="1">
        <w:r w:rsidR="009C1664" w:rsidRPr="009C1664">
          <w:rPr>
            <w:rStyle w:val="Hyperlink"/>
          </w:rPr>
          <w:t>published the first notice of funding availability (NOFA)</w:t>
        </w:r>
      </w:hyperlink>
      <w:r w:rsidR="009C1664" w:rsidRPr="009C1664">
        <w:rPr>
          <w:color w:val="000000"/>
        </w:rPr>
        <w:t xml:space="preserve"> (PDF, 242 KB) announcing loan payments for eligible borrowers with qualifying direct farm loans under the American Rescue Plan Act Section 1005. </w:t>
      </w:r>
      <w:r>
        <w:rPr>
          <w:color w:val="000000"/>
        </w:rPr>
        <w:t xml:space="preserve"> </w:t>
      </w:r>
      <w:r w:rsidR="009C1664" w:rsidRPr="009C1664">
        <w:rPr>
          <w:color w:val="000000"/>
        </w:rPr>
        <w:t xml:space="preserve">The official NOFA will be published in the Federal Register early next week and USDA expects payments to begin in early June and </w:t>
      </w:r>
      <w:proofErr w:type="gramStart"/>
      <w:r w:rsidR="009C1664" w:rsidRPr="009C1664">
        <w:rPr>
          <w:color w:val="000000"/>
        </w:rPr>
        <w:t>continue on</w:t>
      </w:r>
      <w:proofErr w:type="gramEnd"/>
      <w:r w:rsidR="009C1664" w:rsidRPr="009C1664">
        <w:rPr>
          <w:color w:val="000000"/>
        </w:rPr>
        <w:t xml:space="preserve"> a rolling basis. </w:t>
      </w:r>
      <w:r>
        <w:rPr>
          <w:color w:val="000000"/>
        </w:rPr>
        <w:t xml:space="preserve"> </w:t>
      </w:r>
      <w:r w:rsidR="009C1664" w:rsidRPr="009C1664">
        <w:rPr>
          <w:color w:val="000000"/>
        </w:rPr>
        <w:t>A subsequent notice addressing guaranteed loan balances and direct loans that no longer have collateral and have been previously referred to the Department of Treasury for debt collection for offset, will be published within 120 days.</w:t>
      </w:r>
    </w:p>
    <w:p w14:paraId="689D6D1D" w14:textId="06B2E118" w:rsidR="009C1664" w:rsidRPr="009C1664" w:rsidRDefault="009C1664" w:rsidP="009C1664">
      <w:pPr>
        <w:pStyle w:val="NormalWeb"/>
        <w:spacing w:before="0" w:after="0"/>
        <w:rPr>
          <w:color w:val="000000"/>
        </w:rPr>
      </w:pPr>
      <w:r w:rsidRPr="009C1664">
        <w:rPr>
          <w:color w:val="000000"/>
        </w:rPr>
        <w:t>“The American Rescue Plan has made it possible for USDA to deliver historic debt relief to socially disadvantaged farmers and ranchers beginning in June,” said Agriculture Secretary Tom Vilsack.</w:t>
      </w:r>
      <w:r w:rsidR="009E61C4">
        <w:rPr>
          <w:color w:val="000000"/>
        </w:rPr>
        <w:t xml:space="preserve"> </w:t>
      </w:r>
      <w:r w:rsidRPr="009C1664">
        <w:rPr>
          <w:color w:val="000000"/>
        </w:rPr>
        <w:t xml:space="preserve"> “USDA is recommitting itself to gaining the trust and confidence of America’s farmers and ranchers using a new set of tools provided in the American Rescue Plan to increase opportunity, advance equity and address systemic discrimination in USDA programs.”</w:t>
      </w:r>
    </w:p>
    <w:p w14:paraId="7A6FEDC3" w14:textId="17720D18" w:rsidR="009C1664" w:rsidRPr="009C1664" w:rsidRDefault="009C1664" w:rsidP="009C1664">
      <w:pPr>
        <w:pStyle w:val="NormalWeb"/>
        <w:spacing w:before="0" w:after="0"/>
        <w:rPr>
          <w:color w:val="000000"/>
        </w:rPr>
      </w:pPr>
      <w:r w:rsidRPr="009C1664">
        <w:rPr>
          <w:color w:val="000000"/>
        </w:rPr>
        <w:t xml:space="preserve">Section 1005 of the American Rescue Plan Act of 2021 (ARPA) provides funding and authorization for USDA FSA to pay up to 120 percent of direct and guaranteed loan outstanding balances as of January 1, 2021, for socially disadvantaged farmers and ranchers as defined in Section 2501(a) of the Food, Agriculture Conservation, and Trade Act of 1990 (7 U.S.C. 2279(a)). Section 2501(a) defines a socially disadvantaged farmer or rancher as a farmer or rancher who is a member of a socially disadvantaged group, which is further defined as a group whose members have been subjected to racial or ethnic prejudice because of their identity as members of a group without regard to their individual qualities. </w:t>
      </w:r>
      <w:r w:rsidR="009E61C4">
        <w:rPr>
          <w:color w:val="000000"/>
        </w:rPr>
        <w:t xml:space="preserve"> </w:t>
      </w:r>
      <w:r w:rsidRPr="009C1664">
        <w:rPr>
          <w:color w:val="000000"/>
        </w:rPr>
        <w:t>Qualifying loans as part of today’s announcement are certain direct loans under the Farm Loan Programs (FLP) and Farm Storage Facility Loan Program (FSFL).</w:t>
      </w:r>
    </w:p>
    <w:p w14:paraId="33015830" w14:textId="2BC33173" w:rsidR="009C1664" w:rsidRPr="009C1664" w:rsidRDefault="009C1664" w:rsidP="009C1664">
      <w:pPr>
        <w:pStyle w:val="NormalWeb"/>
        <w:spacing w:before="0" w:after="0"/>
        <w:rPr>
          <w:color w:val="000000"/>
        </w:rPr>
      </w:pPr>
      <w:r w:rsidRPr="009C1664">
        <w:rPr>
          <w:color w:val="000000"/>
        </w:rPr>
        <w:t xml:space="preserve">For much of the history of the USDA, socially disadvantaged farmers and ranchers have faced discrimination—sometimes overt and sometimes through deeply embedded rules and policies—that have prevented them from achieving as much as their counterparts who do not face these documented acts of discrimination. </w:t>
      </w:r>
      <w:r w:rsidR="009E61C4">
        <w:rPr>
          <w:color w:val="000000"/>
        </w:rPr>
        <w:t xml:space="preserve"> </w:t>
      </w:r>
      <w:r w:rsidRPr="009C1664">
        <w:rPr>
          <w:color w:val="000000"/>
        </w:rPr>
        <w:t xml:space="preserve">Over the past 30 years, several major civil rights lawsuits have compensated farmers for specific acts of discrimination—including </w:t>
      </w:r>
      <w:proofErr w:type="spellStart"/>
      <w:r w:rsidRPr="009C1664">
        <w:rPr>
          <w:color w:val="000000"/>
        </w:rPr>
        <w:t>Pigford</w:t>
      </w:r>
      <w:proofErr w:type="spellEnd"/>
      <w:r w:rsidRPr="009C1664">
        <w:rPr>
          <w:color w:val="000000"/>
        </w:rPr>
        <w:t xml:space="preserve"> I and </w:t>
      </w:r>
      <w:proofErr w:type="spellStart"/>
      <w:r w:rsidRPr="009C1664">
        <w:rPr>
          <w:color w:val="000000"/>
        </w:rPr>
        <w:t>Pigford</w:t>
      </w:r>
      <w:proofErr w:type="spellEnd"/>
      <w:r w:rsidRPr="009C1664">
        <w:rPr>
          <w:color w:val="000000"/>
        </w:rPr>
        <w:t xml:space="preserve"> II, </w:t>
      </w:r>
      <w:proofErr w:type="spellStart"/>
      <w:r w:rsidRPr="009C1664">
        <w:rPr>
          <w:color w:val="000000"/>
        </w:rPr>
        <w:t>Keepseagle</w:t>
      </w:r>
      <w:proofErr w:type="spellEnd"/>
      <w:r w:rsidRPr="009C1664">
        <w:rPr>
          <w:color w:val="000000"/>
        </w:rPr>
        <w:t xml:space="preserve">, and the Garcia cases. </w:t>
      </w:r>
      <w:r w:rsidR="009E61C4">
        <w:rPr>
          <w:color w:val="000000"/>
        </w:rPr>
        <w:t xml:space="preserve"> </w:t>
      </w:r>
      <w:r w:rsidRPr="009C1664">
        <w:rPr>
          <w:color w:val="000000"/>
        </w:rPr>
        <w:t xml:space="preserve">However, those settlements and other related actions did not address the systemic and cumulative impacts of discrimination over </w:t>
      </w:r>
      <w:proofErr w:type="gramStart"/>
      <w:r w:rsidRPr="009C1664">
        <w:rPr>
          <w:color w:val="000000"/>
        </w:rPr>
        <w:t>a number of</w:t>
      </w:r>
      <w:proofErr w:type="gramEnd"/>
      <w:r w:rsidRPr="009C1664">
        <w:rPr>
          <w:color w:val="000000"/>
        </w:rPr>
        <w:t xml:space="preserve"> decades that the American Rescue Plan now begins to address.</w:t>
      </w:r>
    </w:p>
    <w:p w14:paraId="7770C780" w14:textId="77777777" w:rsidR="009E61C4" w:rsidRDefault="009C1664" w:rsidP="009C1664">
      <w:pPr>
        <w:pStyle w:val="NormalWeb"/>
        <w:spacing w:before="0" w:after="0"/>
        <w:rPr>
          <w:color w:val="000000"/>
        </w:rPr>
      </w:pPr>
      <w:r w:rsidRPr="009C1664">
        <w:rPr>
          <w:color w:val="000000"/>
        </w:rPr>
        <w:lastRenderedPageBreak/>
        <w:t xml:space="preserve">Sections 1005 and 1006 of ARPA provide USDA with new tools to address longstanding inequities for socially disadvantaged borrowers. </w:t>
      </w:r>
      <w:r w:rsidR="009E61C4">
        <w:rPr>
          <w:color w:val="000000"/>
        </w:rPr>
        <w:t xml:space="preserve"> </w:t>
      </w:r>
    </w:p>
    <w:p w14:paraId="55A0F723" w14:textId="6E0CADB4" w:rsidR="009C1664" w:rsidRPr="009C1664" w:rsidRDefault="009C1664" w:rsidP="009C1664">
      <w:pPr>
        <w:pStyle w:val="NormalWeb"/>
        <w:spacing w:before="0" w:after="0"/>
        <w:rPr>
          <w:color w:val="000000"/>
        </w:rPr>
      </w:pPr>
      <w:r w:rsidRPr="009C1664">
        <w:rPr>
          <w:color w:val="000000"/>
        </w:rPr>
        <w:t xml:space="preserve">Section 1006 of ARPA provides additional funding to begin long-term racial equity work within USDA, including to address </w:t>
      </w:r>
      <w:proofErr w:type="gramStart"/>
      <w:r w:rsidRPr="009C1664">
        <w:rPr>
          <w:color w:val="000000"/>
        </w:rPr>
        <w:t>heirs</w:t>
      </w:r>
      <w:proofErr w:type="gramEnd"/>
      <w:r w:rsidRPr="009C1664">
        <w:rPr>
          <w:color w:val="000000"/>
        </w:rPr>
        <w:t xml:space="preserve"> property claims and to stand up an Equity Commission to identify barriers to access USDA programming.</w:t>
      </w:r>
    </w:p>
    <w:p w14:paraId="1B35E16B" w14:textId="77777777" w:rsidR="009C1664" w:rsidRPr="009C1664" w:rsidRDefault="009C1664" w:rsidP="009C1664">
      <w:pPr>
        <w:pStyle w:val="NormalWeb"/>
        <w:spacing w:before="0" w:after="0"/>
        <w:rPr>
          <w:color w:val="000000"/>
        </w:rPr>
      </w:pPr>
      <w:r w:rsidRPr="009C1664">
        <w:rPr>
          <w:color w:val="000000"/>
        </w:rPr>
        <w:t>To learn more about the loan payments to socially disadvantaged farmers and ranchers, visit </w:t>
      </w:r>
      <w:hyperlink r:id="rId15" w:history="1">
        <w:r w:rsidRPr="009C1664">
          <w:rPr>
            <w:rStyle w:val="Hyperlink"/>
          </w:rPr>
          <w:t>www.farmers.gov/americanrescueplan</w:t>
        </w:r>
      </w:hyperlink>
      <w:r w:rsidRPr="009C1664">
        <w:rPr>
          <w:color w:val="000000"/>
        </w:rPr>
        <w:t>.</w:t>
      </w:r>
    </w:p>
    <w:p w14:paraId="7D158854" w14:textId="3F99C658" w:rsidR="009C1664" w:rsidRPr="009C1664" w:rsidRDefault="009C1664" w:rsidP="009C1664">
      <w:pPr>
        <w:pStyle w:val="NormalWeb"/>
        <w:spacing w:before="0" w:after="0"/>
        <w:rPr>
          <w:color w:val="000000"/>
        </w:rPr>
      </w:pPr>
      <w:r w:rsidRPr="009C1664">
        <w:rPr>
          <w:color w:val="000000"/>
        </w:rPr>
        <w:t xml:space="preserve">USDA touches the lives of all Americans each day in so many positive ways. </w:t>
      </w:r>
      <w:r w:rsidR="009E61C4">
        <w:rPr>
          <w:color w:val="000000"/>
        </w:rPr>
        <w:t xml:space="preserve"> </w:t>
      </w:r>
      <w:r w:rsidRPr="009C1664">
        <w:rPr>
          <w:color w:val="000000"/>
        </w:rPr>
        <w:t xml:space="preserve">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w:t>
      </w:r>
      <w:r w:rsidR="009E61C4">
        <w:rPr>
          <w:color w:val="000000"/>
        </w:rPr>
        <w:t xml:space="preserve"> </w:t>
      </w:r>
      <w:r w:rsidRPr="009C1664">
        <w:rPr>
          <w:color w:val="000000"/>
        </w:rPr>
        <w:t>To learn more, visit </w:t>
      </w:r>
      <w:hyperlink r:id="rId16" w:history="1">
        <w:r w:rsidRPr="009C1664">
          <w:rPr>
            <w:rStyle w:val="Hyperlink"/>
          </w:rPr>
          <w:t>www.usda.gov</w:t>
        </w:r>
      </w:hyperlink>
      <w:r w:rsidRPr="009C1664">
        <w:rPr>
          <w:color w:val="000000"/>
        </w:rPr>
        <w:t>.</w:t>
      </w:r>
    </w:p>
    <w:p w14:paraId="3D5EF168" w14:textId="3E1C0324" w:rsidR="004631ED" w:rsidRPr="004631ED" w:rsidRDefault="004631ED" w:rsidP="009C1664">
      <w:pPr>
        <w:pStyle w:val="NormalWeb"/>
        <w:shd w:val="clear" w:color="auto" w:fill="FFFFFF"/>
        <w:spacing w:before="0" w:beforeAutospacing="0" w:after="0" w:afterAutospacing="0"/>
        <w:rPr>
          <w:i/>
          <w:iCs/>
        </w:rPr>
      </w:pPr>
    </w:p>
    <w:p w14:paraId="7E5FFB0B" w14:textId="77777777" w:rsidR="004631ED" w:rsidRPr="004631ED" w:rsidRDefault="004631ED" w:rsidP="004631ED">
      <w:pPr>
        <w:jc w:val="center"/>
        <w:rPr>
          <w:rFonts w:ascii="Times New Roman" w:hAnsi="Times New Roman" w:cs="Times New Roman"/>
        </w:rPr>
      </w:pPr>
      <w:r w:rsidRPr="004631ED">
        <w:rPr>
          <w:rFonts w:ascii="Times New Roman" w:hAnsi="Times New Roman" w:cs="Times New Roman"/>
        </w:rPr>
        <w:t>#</w:t>
      </w:r>
    </w:p>
    <w:p w14:paraId="432ED426" w14:textId="77777777" w:rsidR="004631ED" w:rsidRPr="004631ED" w:rsidRDefault="004631ED" w:rsidP="004631ED">
      <w:pPr>
        <w:jc w:val="center"/>
        <w:rPr>
          <w:rFonts w:ascii="Times New Roman" w:hAnsi="Times New Roman" w:cs="Times New Roman"/>
        </w:rPr>
      </w:pPr>
    </w:p>
    <w:p w14:paraId="15F9ECC6" w14:textId="77777777" w:rsidR="009E61C4" w:rsidRDefault="009E61C4" w:rsidP="004631ED">
      <w:pPr>
        <w:jc w:val="center"/>
        <w:rPr>
          <w:rFonts w:ascii="Times New Roman" w:hAnsi="Times New Roman" w:cs="Times New Roman"/>
          <w:i/>
          <w:iCs/>
        </w:rPr>
      </w:pPr>
    </w:p>
    <w:p w14:paraId="1CDA6D67" w14:textId="77777777" w:rsidR="009E61C4" w:rsidRDefault="009E61C4" w:rsidP="004631ED">
      <w:pPr>
        <w:jc w:val="center"/>
        <w:rPr>
          <w:rFonts w:ascii="Times New Roman" w:hAnsi="Times New Roman" w:cs="Times New Roman"/>
          <w:i/>
          <w:iCs/>
        </w:rPr>
      </w:pPr>
    </w:p>
    <w:p w14:paraId="611DF2D3" w14:textId="77777777" w:rsidR="009E61C4" w:rsidRDefault="009E61C4" w:rsidP="004631ED">
      <w:pPr>
        <w:jc w:val="center"/>
        <w:rPr>
          <w:rFonts w:ascii="Times New Roman" w:hAnsi="Times New Roman" w:cs="Times New Roman"/>
          <w:i/>
          <w:iCs/>
        </w:rPr>
      </w:pPr>
    </w:p>
    <w:p w14:paraId="7F7516BC" w14:textId="77777777" w:rsidR="009E61C4" w:rsidRDefault="009E61C4" w:rsidP="004631ED">
      <w:pPr>
        <w:jc w:val="center"/>
        <w:rPr>
          <w:rFonts w:ascii="Times New Roman" w:hAnsi="Times New Roman" w:cs="Times New Roman"/>
          <w:i/>
          <w:iCs/>
        </w:rPr>
      </w:pPr>
    </w:p>
    <w:p w14:paraId="05E2CA24" w14:textId="77777777" w:rsidR="009E61C4" w:rsidRDefault="009E61C4" w:rsidP="004631ED">
      <w:pPr>
        <w:jc w:val="center"/>
        <w:rPr>
          <w:rFonts w:ascii="Times New Roman" w:hAnsi="Times New Roman" w:cs="Times New Roman"/>
          <w:i/>
          <w:iCs/>
        </w:rPr>
      </w:pPr>
    </w:p>
    <w:p w14:paraId="65FB79CC" w14:textId="77777777" w:rsidR="009E61C4" w:rsidRDefault="009E61C4" w:rsidP="004631ED">
      <w:pPr>
        <w:jc w:val="center"/>
        <w:rPr>
          <w:rFonts w:ascii="Times New Roman" w:hAnsi="Times New Roman" w:cs="Times New Roman"/>
          <w:i/>
          <w:iCs/>
        </w:rPr>
      </w:pPr>
    </w:p>
    <w:p w14:paraId="706BDBBF" w14:textId="77777777" w:rsidR="009E61C4" w:rsidRDefault="009E61C4" w:rsidP="004631ED">
      <w:pPr>
        <w:jc w:val="center"/>
        <w:rPr>
          <w:rFonts w:ascii="Times New Roman" w:hAnsi="Times New Roman" w:cs="Times New Roman"/>
          <w:i/>
          <w:iCs/>
        </w:rPr>
      </w:pPr>
    </w:p>
    <w:p w14:paraId="6CDEDAC7" w14:textId="77777777" w:rsidR="009E61C4" w:rsidRDefault="009E61C4" w:rsidP="004631ED">
      <w:pPr>
        <w:jc w:val="center"/>
        <w:rPr>
          <w:rFonts w:ascii="Times New Roman" w:hAnsi="Times New Roman" w:cs="Times New Roman"/>
          <w:i/>
          <w:iCs/>
        </w:rPr>
      </w:pPr>
    </w:p>
    <w:p w14:paraId="7BEAD7B5" w14:textId="77777777" w:rsidR="009E61C4" w:rsidRDefault="009E61C4" w:rsidP="004631ED">
      <w:pPr>
        <w:jc w:val="center"/>
        <w:rPr>
          <w:rFonts w:ascii="Times New Roman" w:hAnsi="Times New Roman" w:cs="Times New Roman"/>
          <w:i/>
          <w:iCs/>
        </w:rPr>
      </w:pPr>
    </w:p>
    <w:p w14:paraId="046824B7" w14:textId="77777777" w:rsidR="009E61C4" w:rsidRDefault="009E61C4" w:rsidP="004631ED">
      <w:pPr>
        <w:jc w:val="center"/>
        <w:rPr>
          <w:rFonts w:ascii="Times New Roman" w:hAnsi="Times New Roman" w:cs="Times New Roman"/>
          <w:i/>
          <w:iCs/>
        </w:rPr>
      </w:pPr>
    </w:p>
    <w:p w14:paraId="21A010B6" w14:textId="77777777" w:rsidR="009E61C4" w:rsidRDefault="009E61C4" w:rsidP="004631ED">
      <w:pPr>
        <w:jc w:val="center"/>
        <w:rPr>
          <w:rFonts w:ascii="Times New Roman" w:hAnsi="Times New Roman" w:cs="Times New Roman"/>
          <w:i/>
          <w:iCs/>
        </w:rPr>
      </w:pPr>
    </w:p>
    <w:p w14:paraId="6EFB25C3" w14:textId="77777777" w:rsidR="009E61C4" w:rsidRDefault="009E61C4" w:rsidP="004631ED">
      <w:pPr>
        <w:jc w:val="center"/>
        <w:rPr>
          <w:rFonts w:ascii="Times New Roman" w:hAnsi="Times New Roman" w:cs="Times New Roman"/>
          <w:i/>
          <w:iCs/>
        </w:rPr>
      </w:pPr>
    </w:p>
    <w:p w14:paraId="62B8E3A5" w14:textId="77777777" w:rsidR="009E61C4" w:rsidRDefault="009E61C4" w:rsidP="004631ED">
      <w:pPr>
        <w:jc w:val="center"/>
        <w:rPr>
          <w:rFonts w:ascii="Times New Roman" w:hAnsi="Times New Roman" w:cs="Times New Roman"/>
          <w:i/>
          <w:iCs/>
        </w:rPr>
      </w:pPr>
    </w:p>
    <w:p w14:paraId="6B3F0E02" w14:textId="77777777" w:rsidR="009E61C4" w:rsidRDefault="009E61C4" w:rsidP="004631ED">
      <w:pPr>
        <w:jc w:val="center"/>
        <w:rPr>
          <w:rFonts w:ascii="Times New Roman" w:hAnsi="Times New Roman" w:cs="Times New Roman"/>
          <w:i/>
          <w:iCs/>
        </w:rPr>
      </w:pPr>
    </w:p>
    <w:p w14:paraId="189B9EE0" w14:textId="77777777" w:rsidR="009E61C4" w:rsidRDefault="009E61C4" w:rsidP="004631ED">
      <w:pPr>
        <w:jc w:val="center"/>
        <w:rPr>
          <w:rFonts w:ascii="Times New Roman" w:hAnsi="Times New Roman" w:cs="Times New Roman"/>
          <w:i/>
          <w:iCs/>
        </w:rPr>
      </w:pPr>
    </w:p>
    <w:p w14:paraId="6FEC4A3F" w14:textId="77777777" w:rsidR="009E61C4" w:rsidRDefault="009E61C4" w:rsidP="004631ED">
      <w:pPr>
        <w:jc w:val="center"/>
        <w:rPr>
          <w:rFonts w:ascii="Times New Roman" w:hAnsi="Times New Roman" w:cs="Times New Roman"/>
          <w:i/>
          <w:iCs/>
        </w:rPr>
      </w:pPr>
    </w:p>
    <w:p w14:paraId="4CEF5017" w14:textId="77777777" w:rsidR="009E61C4" w:rsidRDefault="009E61C4" w:rsidP="004631ED">
      <w:pPr>
        <w:jc w:val="center"/>
        <w:rPr>
          <w:rFonts w:ascii="Times New Roman" w:hAnsi="Times New Roman" w:cs="Times New Roman"/>
          <w:i/>
          <w:iCs/>
        </w:rPr>
      </w:pPr>
    </w:p>
    <w:p w14:paraId="209FA2F3" w14:textId="77777777" w:rsidR="009E61C4" w:rsidRDefault="009E61C4" w:rsidP="004631ED">
      <w:pPr>
        <w:jc w:val="center"/>
        <w:rPr>
          <w:rFonts w:ascii="Times New Roman" w:hAnsi="Times New Roman" w:cs="Times New Roman"/>
          <w:i/>
          <w:iCs/>
        </w:rPr>
      </w:pPr>
    </w:p>
    <w:p w14:paraId="2166DD6D" w14:textId="77777777" w:rsidR="009E61C4" w:rsidRDefault="009E61C4" w:rsidP="004631ED">
      <w:pPr>
        <w:jc w:val="center"/>
        <w:rPr>
          <w:rFonts w:ascii="Times New Roman" w:hAnsi="Times New Roman" w:cs="Times New Roman"/>
          <w:i/>
          <w:iCs/>
        </w:rPr>
      </w:pPr>
    </w:p>
    <w:p w14:paraId="55C9A770" w14:textId="77777777" w:rsidR="009E61C4" w:rsidRDefault="009E61C4" w:rsidP="004631ED">
      <w:pPr>
        <w:jc w:val="center"/>
        <w:rPr>
          <w:rFonts w:ascii="Times New Roman" w:hAnsi="Times New Roman" w:cs="Times New Roman"/>
          <w:i/>
          <w:iCs/>
        </w:rPr>
      </w:pPr>
    </w:p>
    <w:p w14:paraId="326D1BBE" w14:textId="77777777" w:rsidR="009E61C4" w:rsidRDefault="009E61C4" w:rsidP="004631ED">
      <w:pPr>
        <w:jc w:val="center"/>
        <w:rPr>
          <w:rFonts w:ascii="Times New Roman" w:hAnsi="Times New Roman" w:cs="Times New Roman"/>
          <w:i/>
          <w:iCs/>
        </w:rPr>
      </w:pPr>
    </w:p>
    <w:p w14:paraId="61471760" w14:textId="77777777" w:rsidR="009E61C4" w:rsidRDefault="009E61C4" w:rsidP="004631ED">
      <w:pPr>
        <w:jc w:val="center"/>
        <w:rPr>
          <w:rFonts w:ascii="Times New Roman" w:hAnsi="Times New Roman" w:cs="Times New Roman"/>
          <w:i/>
          <w:iCs/>
        </w:rPr>
      </w:pPr>
    </w:p>
    <w:p w14:paraId="0608CA6A" w14:textId="77777777" w:rsidR="009E61C4" w:rsidRDefault="009E61C4" w:rsidP="004631ED">
      <w:pPr>
        <w:jc w:val="center"/>
        <w:rPr>
          <w:rFonts w:ascii="Times New Roman" w:hAnsi="Times New Roman" w:cs="Times New Roman"/>
          <w:i/>
          <w:iCs/>
        </w:rPr>
      </w:pPr>
    </w:p>
    <w:p w14:paraId="213FE14B" w14:textId="77777777" w:rsidR="009E61C4" w:rsidRDefault="009E61C4" w:rsidP="004631ED">
      <w:pPr>
        <w:jc w:val="center"/>
        <w:rPr>
          <w:rFonts w:ascii="Times New Roman" w:hAnsi="Times New Roman" w:cs="Times New Roman"/>
          <w:i/>
          <w:iCs/>
        </w:rPr>
      </w:pPr>
    </w:p>
    <w:p w14:paraId="24B698C2" w14:textId="77777777" w:rsidR="009E61C4" w:rsidRDefault="009E61C4" w:rsidP="004631ED">
      <w:pPr>
        <w:jc w:val="center"/>
        <w:rPr>
          <w:rFonts w:ascii="Times New Roman" w:hAnsi="Times New Roman" w:cs="Times New Roman"/>
          <w:i/>
          <w:iCs/>
        </w:rPr>
      </w:pPr>
    </w:p>
    <w:p w14:paraId="3A8119A7" w14:textId="77777777" w:rsidR="009E61C4" w:rsidRDefault="009E61C4" w:rsidP="004631ED">
      <w:pPr>
        <w:jc w:val="center"/>
        <w:rPr>
          <w:rFonts w:ascii="Times New Roman" w:hAnsi="Times New Roman" w:cs="Times New Roman"/>
          <w:i/>
          <w:iCs/>
        </w:rPr>
      </w:pPr>
    </w:p>
    <w:p w14:paraId="7B731F3A" w14:textId="77777777" w:rsidR="009E61C4" w:rsidRDefault="009E61C4" w:rsidP="004631ED">
      <w:pPr>
        <w:jc w:val="center"/>
        <w:rPr>
          <w:rFonts w:ascii="Times New Roman" w:hAnsi="Times New Roman" w:cs="Times New Roman"/>
          <w:i/>
          <w:iCs/>
        </w:rPr>
      </w:pPr>
    </w:p>
    <w:p w14:paraId="3EC67B3F" w14:textId="0A81DC99" w:rsidR="004117C1" w:rsidRPr="004117C1" w:rsidRDefault="004631ED" w:rsidP="009E61C4">
      <w:pPr>
        <w:jc w:val="center"/>
        <w:rPr>
          <w:rFonts w:ascii="Times New Roman" w:eastAsia="Times New Roman" w:hAnsi="Times New Roman" w:cs="Times New Roman"/>
        </w:rPr>
      </w:pPr>
      <w:r w:rsidRPr="004631ED">
        <w:rPr>
          <w:rFonts w:ascii="Times New Roman" w:hAnsi="Times New Roman" w:cs="Times New Roman"/>
          <w:i/>
          <w:iCs/>
        </w:rPr>
        <w:t>USDA is an equal opportunity provider, employer, and lender.</w:t>
      </w:r>
    </w:p>
    <w:p w14:paraId="0BC5CC96" w14:textId="77777777" w:rsidR="001558D4" w:rsidRDefault="001558D4" w:rsidP="004117C1">
      <w:pPr>
        <w:pStyle w:val="PlainText"/>
        <w:spacing w:line="276" w:lineRule="auto"/>
        <w:ind w:left="187"/>
        <w:rPr>
          <w:sz w:val="20"/>
          <w:szCs w:val="20"/>
        </w:rPr>
      </w:pPr>
    </w:p>
    <w:sectPr w:rsidR="001558D4" w:rsidSect="00436200">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6C7F2" w14:textId="77777777" w:rsidR="006E57DA" w:rsidRDefault="006E57DA" w:rsidP="00547D12">
      <w:r>
        <w:separator/>
      </w:r>
    </w:p>
  </w:endnote>
  <w:endnote w:type="continuationSeparator" w:id="0">
    <w:p w14:paraId="236F6BCF" w14:textId="77777777" w:rsidR="006E57DA" w:rsidRDefault="006E57DA" w:rsidP="0054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39665" w14:textId="77777777" w:rsidR="00547D12" w:rsidRDefault="00547D12">
    <w:pPr>
      <w:pStyle w:val="Footer"/>
    </w:pPr>
  </w:p>
  <w:p w14:paraId="3E4D6926" w14:textId="77777777" w:rsidR="00547D12" w:rsidRDefault="00547D12">
    <w:pPr>
      <w:pStyle w:val="Footer"/>
    </w:pPr>
    <w:r>
      <w:rPr>
        <w:noProof/>
      </w:rPr>
      <w:drawing>
        <wp:anchor distT="0" distB="0" distL="114300" distR="114300" simplePos="0" relativeHeight="251659264" behindDoc="1" locked="0" layoutInCell="1" allowOverlap="1" wp14:anchorId="765A3136" wp14:editId="7D1EE21E">
          <wp:simplePos x="0" y="0"/>
          <wp:positionH relativeFrom="page">
            <wp:posOffset>0</wp:posOffset>
          </wp:positionH>
          <wp:positionV relativeFrom="page">
            <wp:align>bottom</wp:align>
          </wp:positionV>
          <wp:extent cx="7773029" cy="45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29" cy="457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BEF47" w14:textId="77777777" w:rsidR="006E57DA" w:rsidRDefault="006E57DA" w:rsidP="00547D12">
      <w:r>
        <w:separator/>
      </w:r>
    </w:p>
  </w:footnote>
  <w:footnote w:type="continuationSeparator" w:id="0">
    <w:p w14:paraId="4A28B44F" w14:textId="77777777" w:rsidR="006E57DA" w:rsidRDefault="006E57DA" w:rsidP="00547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104E"/>
    <w:multiLevelType w:val="hybridMultilevel"/>
    <w:tmpl w:val="50483940"/>
    <w:lvl w:ilvl="0" w:tplc="A87C1F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823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769D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B2C2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32CF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83F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EC0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C40F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3AA9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61D28"/>
    <w:multiLevelType w:val="hybridMultilevel"/>
    <w:tmpl w:val="6E58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624"/>
    <w:multiLevelType w:val="hybridMultilevel"/>
    <w:tmpl w:val="A06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656AE"/>
    <w:multiLevelType w:val="hybridMultilevel"/>
    <w:tmpl w:val="26D4DE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CE5E8B"/>
    <w:multiLevelType w:val="hybridMultilevel"/>
    <w:tmpl w:val="99FE0E5E"/>
    <w:lvl w:ilvl="0" w:tplc="C21432C4">
      <w:start w:val="1"/>
      <w:numFmt w:val="bullet"/>
      <w:lvlText w:val=""/>
      <w:lvlJc w:val="left"/>
      <w:pPr>
        <w:tabs>
          <w:tab w:val="num" w:pos="720"/>
        </w:tabs>
        <w:ind w:left="720" w:hanging="360"/>
      </w:pPr>
      <w:rPr>
        <w:rFonts w:ascii="Symbol" w:hAnsi="Symbol" w:hint="default"/>
        <w:sz w:val="20"/>
      </w:rPr>
    </w:lvl>
    <w:lvl w:ilvl="1" w:tplc="E3CCA126" w:tentative="1">
      <w:start w:val="1"/>
      <w:numFmt w:val="bullet"/>
      <w:lvlText w:val="o"/>
      <w:lvlJc w:val="left"/>
      <w:pPr>
        <w:tabs>
          <w:tab w:val="num" w:pos="1440"/>
        </w:tabs>
        <w:ind w:left="1440" w:hanging="360"/>
      </w:pPr>
      <w:rPr>
        <w:rFonts w:ascii="Courier New" w:hAnsi="Courier New" w:hint="default"/>
        <w:sz w:val="20"/>
      </w:rPr>
    </w:lvl>
    <w:lvl w:ilvl="2" w:tplc="AAC24164" w:tentative="1">
      <w:start w:val="1"/>
      <w:numFmt w:val="bullet"/>
      <w:lvlText w:val=""/>
      <w:lvlJc w:val="left"/>
      <w:pPr>
        <w:tabs>
          <w:tab w:val="num" w:pos="2160"/>
        </w:tabs>
        <w:ind w:left="2160" w:hanging="360"/>
      </w:pPr>
      <w:rPr>
        <w:rFonts w:ascii="Wingdings" w:hAnsi="Wingdings" w:hint="default"/>
        <w:sz w:val="20"/>
      </w:rPr>
    </w:lvl>
    <w:lvl w:ilvl="3" w:tplc="F638479E" w:tentative="1">
      <w:start w:val="1"/>
      <w:numFmt w:val="bullet"/>
      <w:lvlText w:val=""/>
      <w:lvlJc w:val="left"/>
      <w:pPr>
        <w:tabs>
          <w:tab w:val="num" w:pos="2880"/>
        </w:tabs>
        <w:ind w:left="2880" w:hanging="360"/>
      </w:pPr>
      <w:rPr>
        <w:rFonts w:ascii="Wingdings" w:hAnsi="Wingdings" w:hint="default"/>
        <w:sz w:val="20"/>
      </w:rPr>
    </w:lvl>
    <w:lvl w:ilvl="4" w:tplc="0F8CE2C4" w:tentative="1">
      <w:start w:val="1"/>
      <w:numFmt w:val="bullet"/>
      <w:lvlText w:val=""/>
      <w:lvlJc w:val="left"/>
      <w:pPr>
        <w:tabs>
          <w:tab w:val="num" w:pos="3600"/>
        </w:tabs>
        <w:ind w:left="3600" w:hanging="360"/>
      </w:pPr>
      <w:rPr>
        <w:rFonts w:ascii="Wingdings" w:hAnsi="Wingdings" w:hint="default"/>
        <w:sz w:val="20"/>
      </w:rPr>
    </w:lvl>
    <w:lvl w:ilvl="5" w:tplc="19A430B8" w:tentative="1">
      <w:start w:val="1"/>
      <w:numFmt w:val="bullet"/>
      <w:lvlText w:val=""/>
      <w:lvlJc w:val="left"/>
      <w:pPr>
        <w:tabs>
          <w:tab w:val="num" w:pos="4320"/>
        </w:tabs>
        <w:ind w:left="4320" w:hanging="360"/>
      </w:pPr>
      <w:rPr>
        <w:rFonts w:ascii="Wingdings" w:hAnsi="Wingdings" w:hint="default"/>
        <w:sz w:val="20"/>
      </w:rPr>
    </w:lvl>
    <w:lvl w:ilvl="6" w:tplc="5EF2DFC6" w:tentative="1">
      <w:start w:val="1"/>
      <w:numFmt w:val="bullet"/>
      <w:lvlText w:val=""/>
      <w:lvlJc w:val="left"/>
      <w:pPr>
        <w:tabs>
          <w:tab w:val="num" w:pos="5040"/>
        </w:tabs>
        <w:ind w:left="5040" w:hanging="360"/>
      </w:pPr>
      <w:rPr>
        <w:rFonts w:ascii="Wingdings" w:hAnsi="Wingdings" w:hint="default"/>
        <w:sz w:val="20"/>
      </w:rPr>
    </w:lvl>
    <w:lvl w:ilvl="7" w:tplc="49B4013C" w:tentative="1">
      <w:start w:val="1"/>
      <w:numFmt w:val="bullet"/>
      <w:lvlText w:val=""/>
      <w:lvlJc w:val="left"/>
      <w:pPr>
        <w:tabs>
          <w:tab w:val="num" w:pos="5760"/>
        </w:tabs>
        <w:ind w:left="5760" w:hanging="360"/>
      </w:pPr>
      <w:rPr>
        <w:rFonts w:ascii="Wingdings" w:hAnsi="Wingdings" w:hint="default"/>
        <w:sz w:val="20"/>
      </w:rPr>
    </w:lvl>
    <w:lvl w:ilvl="8" w:tplc="D10EBFF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62548"/>
    <w:multiLevelType w:val="hybridMultilevel"/>
    <w:tmpl w:val="F440E07E"/>
    <w:lvl w:ilvl="0" w:tplc="369EB040">
      <w:start w:val="1"/>
      <w:numFmt w:val="bullet"/>
      <w:lvlText w:val=""/>
      <w:lvlJc w:val="left"/>
      <w:pPr>
        <w:tabs>
          <w:tab w:val="num" w:pos="720"/>
        </w:tabs>
        <w:ind w:left="720" w:hanging="360"/>
      </w:pPr>
      <w:rPr>
        <w:rFonts w:ascii="Symbol" w:hAnsi="Symbol" w:hint="default"/>
        <w:sz w:val="20"/>
      </w:rPr>
    </w:lvl>
    <w:lvl w:ilvl="1" w:tplc="10481E3A" w:tentative="1">
      <w:start w:val="1"/>
      <w:numFmt w:val="bullet"/>
      <w:lvlText w:val="o"/>
      <w:lvlJc w:val="left"/>
      <w:pPr>
        <w:tabs>
          <w:tab w:val="num" w:pos="1440"/>
        </w:tabs>
        <w:ind w:left="1440" w:hanging="360"/>
      </w:pPr>
      <w:rPr>
        <w:rFonts w:ascii="Courier New" w:hAnsi="Courier New" w:hint="default"/>
        <w:sz w:val="20"/>
      </w:rPr>
    </w:lvl>
    <w:lvl w:ilvl="2" w:tplc="DA1AAE7C" w:tentative="1">
      <w:start w:val="1"/>
      <w:numFmt w:val="bullet"/>
      <w:lvlText w:val=""/>
      <w:lvlJc w:val="left"/>
      <w:pPr>
        <w:tabs>
          <w:tab w:val="num" w:pos="2160"/>
        </w:tabs>
        <w:ind w:left="2160" w:hanging="360"/>
      </w:pPr>
      <w:rPr>
        <w:rFonts w:ascii="Wingdings" w:hAnsi="Wingdings" w:hint="default"/>
        <w:sz w:val="20"/>
      </w:rPr>
    </w:lvl>
    <w:lvl w:ilvl="3" w:tplc="6D4ED814" w:tentative="1">
      <w:start w:val="1"/>
      <w:numFmt w:val="bullet"/>
      <w:lvlText w:val=""/>
      <w:lvlJc w:val="left"/>
      <w:pPr>
        <w:tabs>
          <w:tab w:val="num" w:pos="2880"/>
        </w:tabs>
        <w:ind w:left="2880" w:hanging="360"/>
      </w:pPr>
      <w:rPr>
        <w:rFonts w:ascii="Wingdings" w:hAnsi="Wingdings" w:hint="default"/>
        <w:sz w:val="20"/>
      </w:rPr>
    </w:lvl>
    <w:lvl w:ilvl="4" w:tplc="F572BD8E" w:tentative="1">
      <w:start w:val="1"/>
      <w:numFmt w:val="bullet"/>
      <w:lvlText w:val=""/>
      <w:lvlJc w:val="left"/>
      <w:pPr>
        <w:tabs>
          <w:tab w:val="num" w:pos="3600"/>
        </w:tabs>
        <w:ind w:left="3600" w:hanging="360"/>
      </w:pPr>
      <w:rPr>
        <w:rFonts w:ascii="Wingdings" w:hAnsi="Wingdings" w:hint="default"/>
        <w:sz w:val="20"/>
      </w:rPr>
    </w:lvl>
    <w:lvl w:ilvl="5" w:tplc="63181886" w:tentative="1">
      <w:start w:val="1"/>
      <w:numFmt w:val="bullet"/>
      <w:lvlText w:val=""/>
      <w:lvlJc w:val="left"/>
      <w:pPr>
        <w:tabs>
          <w:tab w:val="num" w:pos="4320"/>
        </w:tabs>
        <w:ind w:left="4320" w:hanging="360"/>
      </w:pPr>
      <w:rPr>
        <w:rFonts w:ascii="Wingdings" w:hAnsi="Wingdings" w:hint="default"/>
        <w:sz w:val="20"/>
      </w:rPr>
    </w:lvl>
    <w:lvl w:ilvl="6" w:tplc="0AF6D57C" w:tentative="1">
      <w:start w:val="1"/>
      <w:numFmt w:val="bullet"/>
      <w:lvlText w:val=""/>
      <w:lvlJc w:val="left"/>
      <w:pPr>
        <w:tabs>
          <w:tab w:val="num" w:pos="5040"/>
        </w:tabs>
        <w:ind w:left="5040" w:hanging="360"/>
      </w:pPr>
      <w:rPr>
        <w:rFonts w:ascii="Wingdings" w:hAnsi="Wingdings" w:hint="default"/>
        <w:sz w:val="20"/>
      </w:rPr>
    </w:lvl>
    <w:lvl w:ilvl="7" w:tplc="8DFEEB62" w:tentative="1">
      <w:start w:val="1"/>
      <w:numFmt w:val="bullet"/>
      <w:lvlText w:val=""/>
      <w:lvlJc w:val="left"/>
      <w:pPr>
        <w:tabs>
          <w:tab w:val="num" w:pos="5760"/>
        </w:tabs>
        <w:ind w:left="5760" w:hanging="360"/>
      </w:pPr>
      <w:rPr>
        <w:rFonts w:ascii="Wingdings" w:hAnsi="Wingdings" w:hint="default"/>
        <w:sz w:val="20"/>
      </w:rPr>
    </w:lvl>
    <w:lvl w:ilvl="8" w:tplc="969E9BC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82D34"/>
    <w:multiLevelType w:val="hybridMultilevel"/>
    <w:tmpl w:val="C0DE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D2FE1"/>
    <w:multiLevelType w:val="hybridMultilevel"/>
    <w:tmpl w:val="FA38C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DE112A2"/>
    <w:multiLevelType w:val="hybridMultilevel"/>
    <w:tmpl w:val="12D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F0DC2"/>
    <w:multiLevelType w:val="hybridMultilevel"/>
    <w:tmpl w:val="1EA2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86F48"/>
    <w:multiLevelType w:val="hybridMultilevel"/>
    <w:tmpl w:val="D828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E0285B"/>
    <w:multiLevelType w:val="hybridMultilevel"/>
    <w:tmpl w:val="B01E048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15:restartNumberingAfterBreak="0">
    <w:nsid w:val="52960EEE"/>
    <w:multiLevelType w:val="hybridMultilevel"/>
    <w:tmpl w:val="F81C04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0C1895"/>
    <w:multiLevelType w:val="hybridMultilevel"/>
    <w:tmpl w:val="797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13BB3"/>
    <w:multiLevelType w:val="hybridMultilevel"/>
    <w:tmpl w:val="0A6AC740"/>
    <w:lvl w:ilvl="0" w:tplc="E788EF40">
      <w:start w:val="1"/>
      <w:numFmt w:val="bullet"/>
      <w:lvlText w:val=""/>
      <w:lvlJc w:val="left"/>
      <w:pPr>
        <w:tabs>
          <w:tab w:val="num" w:pos="720"/>
        </w:tabs>
        <w:ind w:left="720" w:hanging="360"/>
      </w:pPr>
      <w:rPr>
        <w:rFonts w:ascii="Symbol" w:hAnsi="Symbol" w:hint="default"/>
        <w:sz w:val="20"/>
      </w:rPr>
    </w:lvl>
    <w:lvl w:ilvl="1" w:tplc="0570E988" w:tentative="1">
      <w:start w:val="1"/>
      <w:numFmt w:val="bullet"/>
      <w:lvlText w:val="o"/>
      <w:lvlJc w:val="left"/>
      <w:pPr>
        <w:tabs>
          <w:tab w:val="num" w:pos="1440"/>
        </w:tabs>
        <w:ind w:left="1440" w:hanging="360"/>
      </w:pPr>
      <w:rPr>
        <w:rFonts w:ascii="Courier New" w:hAnsi="Courier New" w:hint="default"/>
        <w:sz w:val="20"/>
      </w:rPr>
    </w:lvl>
    <w:lvl w:ilvl="2" w:tplc="A66ADF7E" w:tentative="1">
      <w:start w:val="1"/>
      <w:numFmt w:val="bullet"/>
      <w:lvlText w:val=""/>
      <w:lvlJc w:val="left"/>
      <w:pPr>
        <w:tabs>
          <w:tab w:val="num" w:pos="2160"/>
        </w:tabs>
        <w:ind w:left="2160" w:hanging="360"/>
      </w:pPr>
      <w:rPr>
        <w:rFonts w:ascii="Wingdings" w:hAnsi="Wingdings" w:hint="default"/>
        <w:sz w:val="20"/>
      </w:rPr>
    </w:lvl>
    <w:lvl w:ilvl="3" w:tplc="8F2E7AD2" w:tentative="1">
      <w:start w:val="1"/>
      <w:numFmt w:val="bullet"/>
      <w:lvlText w:val=""/>
      <w:lvlJc w:val="left"/>
      <w:pPr>
        <w:tabs>
          <w:tab w:val="num" w:pos="2880"/>
        </w:tabs>
        <w:ind w:left="2880" w:hanging="360"/>
      </w:pPr>
      <w:rPr>
        <w:rFonts w:ascii="Wingdings" w:hAnsi="Wingdings" w:hint="default"/>
        <w:sz w:val="20"/>
      </w:rPr>
    </w:lvl>
    <w:lvl w:ilvl="4" w:tplc="31BED768" w:tentative="1">
      <w:start w:val="1"/>
      <w:numFmt w:val="bullet"/>
      <w:lvlText w:val=""/>
      <w:lvlJc w:val="left"/>
      <w:pPr>
        <w:tabs>
          <w:tab w:val="num" w:pos="3600"/>
        </w:tabs>
        <w:ind w:left="3600" w:hanging="360"/>
      </w:pPr>
      <w:rPr>
        <w:rFonts w:ascii="Wingdings" w:hAnsi="Wingdings" w:hint="default"/>
        <w:sz w:val="20"/>
      </w:rPr>
    </w:lvl>
    <w:lvl w:ilvl="5" w:tplc="5F7A310A" w:tentative="1">
      <w:start w:val="1"/>
      <w:numFmt w:val="bullet"/>
      <w:lvlText w:val=""/>
      <w:lvlJc w:val="left"/>
      <w:pPr>
        <w:tabs>
          <w:tab w:val="num" w:pos="4320"/>
        </w:tabs>
        <w:ind w:left="4320" w:hanging="360"/>
      </w:pPr>
      <w:rPr>
        <w:rFonts w:ascii="Wingdings" w:hAnsi="Wingdings" w:hint="default"/>
        <w:sz w:val="20"/>
      </w:rPr>
    </w:lvl>
    <w:lvl w:ilvl="6" w:tplc="CBD6559E" w:tentative="1">
      <w:start w:val="1"/>
      <w:numFmt w:val="bullet"/>
      <w:lvlText w:val=""/>
      <w:lvlJc w:val="left"/>
      <w:pPr>
        <w:tabs>
          <w:tab w:val="num" w:pos="5040"/>
        </w:tabs>
        <w:ind w:left="5040" w:hanging="360"/>
      </w:pPr>
      <w:rPr>
        <w:rFonts w:ascii="Wingdings" w:hAnsi="Wingdings" w:hint="default"/>
        <w:sz w:val="20"/>
      </w:rPr>
    </w:lvl>
    <w:lvl w:ilvl="7" w:tplc="2A58EA1E" w:tentative="1">
      <w:start w:val="1"/>
      <w:numFmt w:val="bullet"/>
      <w:lvlText w:val=""/>
      <w:lvlJc w:val="left"/>
      <w:pPr>
        <w:tabs>
          <w:tab w:val="num" w:pos="5760"/>
        </w:tabs>
        <w:ind w:left="5760" w:hanging="360"/>
      </w:pPr>
      <w:rPr>
        <w:rFonts w:ascii="Wingdings" w:hAnsi="Wingdings" w:hint="default"/>
        <w:sz w:val="20"/>
      </w:rPr>
    </w:lvl>
    <w:lvl w:ilvl="8" w:tplc="247AE5B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31D99"/>
    <w:multiLevelType w:val="hybridMultilevel"/>
    <w:tmpl w:val="64A69E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DA36E3"/>
    <w:multiLevelType w:val="hybridMultilevel"/>
    <w:tmpl w:val="D9FC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FC0"/>
    <w:multiLevelType w:val="hybridMultilevel"/>
    <w:tmpl w:val="61182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0"/>
  </w:num>
  <w:num w:numId="5">
    <w:abstractNumId w:val="12"/>
  </w:num>
  <w:num w:numId="6">
    <w:abstractNumId w:val="11"/>
  </w:num>
  <w:num w:numId="7">
    <w:abstractNumId w:val="17"/>
  </w:num>
  <w:num w:numId="8">
    <w:abstractNumId w:val="2"/>
  </w:num>
  <w:num w:numId="9">
    <w:abstractNumId w:val="13"/>
  </w:num>
  <w:num w:numId="10">
    <w:abstractNumId w:val="16"/>
  </w:num>
  <w:num w:numId="11">
    <w:abstractNumId w:val="16"/>
  </w:num>
  <w:num w:numId="12">
    <w:abstractNumId w:val="10"/>
  </w:num>
  <w:num w:numId="13">
    <w:abstractNumId w:val="4"/>
  </w:num>
  <w:num w:numId="14">
    <w:abstractNumId w:val="5"/>
  </w:num>
  <w:num w:numId="15">
    <w:abstractNumId w:val="15"/>
  </w:num>
  <w:num w:numId="16">
    <w:abstractNumId w:val="1"/>
  </w:num>
  <w:num w:numId="17">
    <w:abstractNumId w:val="8"/>
  </w:num>
  <w:num w:numId="18">
    <w:abstractNumId w:val="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4C"/>
    <w:rsid w:val="00000919"/>
    <w:rsid w:val="00003214"/>
    <w:rsid w:val="000067E0"/>
    <w:rsid w:val="000124D3"/>
    <w:rsid w:val="00026C82"/>
    <w:rsid w:val="00050B4A"/>
    <w:rsid w:val="00050F73"/>
    <w:rsid w:val="000636B7"/>
    <w:rsid w:val="000B29AA"/>
    <w:rsid w:val="000C7809"/>
    <w:rsid w:val="000D455F"/>
    <w:rsid w:val="000E3929"/>
    <w:rsid w:val="000E5673"/>
    <w:rsid w:val="000E6313"/>
    <w:rsid w:val="0010415D"/>
    <w:rsid w:val="001542F1"/>
    <w:rsid w:val="00154599"/>
    <w:rsid w:val="001558D4"/>
    <w:rsid w:val="00162D08"/>
    <w:rsid w:val="001878C2"/>
    <w:rsid w:val="00191C1D"/>
    <w:rsid w:val="00195326"/>
    <w:rsid w:val="001A18F6"/>
    <w:rsid w:val="001A2BB9"/>
    <w:rsid w:val="001B56C3"/>
    <w:rsid w:val="001D1CAF"/>
    <w:rsid w:val="001D328B"/>
    <w:rsid w:val="001D7C28"/>
    <w:rsid w:val="001E1FFA"/>
    <w:rsid w:val="001E2966"/>
    <w:rsid w:val="001E59FF"/>
    <w:rsid w:val="001F750F"/>
    <w:rsid w:val="00203F87"/>
    <w:rsid w:val="002154C1"/>
    <w:rsid w:val="002176A4"/>
    <w:rsid w:val="002238EE"/>
    <w:rsid w:val="00242C60"/>
    <w:rsid w:val="00256C4C"/>
    <w:rsid w:val="00257368"/>
    <w:rsid w:val="00264660"/>
    <w:rsid w:val="00272B48"/>
    <w:rsid w:val="0027555D"/>
    <w:rsid w:val="0027694C"/>
    <w:rsid w:val="00284BB7"/>
    <w:rsid w:val="002861A5"/>
    <w:rsid w:val="0029777A"/>
    <w:rsid w:val="002979F8"/>
    <w:rsid w:val="002B0715"/>
    <w:rsid w:val="002B0DEC"/>
    <w:rsid w:val="002B2555"/>
    <w:rsid w:val="002B6138"/>
    <w:rsid w:val="002B68F1"/>
    <w:rsid w:val="002C04E8"/>
    <w:rsid w:val="002C1D49"/>
    <w:rsid w:val="002C40EE"/>
    <w:rsid w:val="002C65EA"/>
    <w:rsid w:val="002D375E"/>
    <w:rsid w:val="002D41B8"/>
    <w:rsid w:val="002E2085"/>
    <w:rsid w:val="002E278F"/>
    <w:rsid w:val="002F0D0D"/>
    <w:rsid w:val="00306489"/>
    <w:rsid w:val="00323CFE"/>
    <w:rsid w:val="003250C5"/>
    <w:rsid w:val="00327F2C"/>
    <w:rsid w:val="003309E5"/>
    <w:rsid w:val="00363DB0"/>
    <w:rsid w:val="00376F26"/>
    <w:rsid w:val="003A3D08"/>
    <w:rsid w:val="003C6335"/>
    <w:rsid w:val="003D3046"/>
    <w:rsid w:val="004020CF"/>
    <w:rsid w:val="00404FA7"/>
    <w:rsid w:val="004117C1"/>
    <w:rsid w:val="00412AF6"/>
    <w:rsid w:val="004160C0"/>
    <w:rsid w:val="00436200"/>
    <w:rsid w:val="004570CC"/>
    <w:rsid w:val="004570CD"/>
    <w:rsid w:val="004631ED"/>
    <w:rsid w:val="004762D4"/>
    <w:rsid w:val="00480C9E"/>
    <w:rsid w:val="004B0BB1"/>
    <w:rsid w:val="004B38AF"/>
    <w:rsid w:val="004B5A2A"/>
    <w:rsid w:val="004B7814"/>
    <w:rsid w:val="004C2872"/>
    <w:rsid w:val="004C2AD0"/>
    <w:rsid w:val="004D3FD2"/>
    <w:rsid w:val="004E1861"/>
    <w:rsid w:val="004E4F97"/>
    <w:rsid w:val="004E6987"/>
    <w:rsid w:val="00511B09"/>
    <w:rsid w:val="00512673"/>
    <w:rsid w:val="00543E73"/>
    <w:rsid w:val="00545629"/>
    <w:rsid w:val="00547D12"/>
    <w:rsid w:val="005611B8"/>
    <w:rsid w:val="005876A0"/>
    <w:rsid w:val="005A0208"/>
    <w:rsid w:val="005A06BA"/>
    <w:rsid w:val="005B47BC"/>
    <w:rsid w:val="005D4FB0"/>
    <w:rsid w:val="005F5F8D"/>
    <w:rsid w:val="006156FE"/>
    <w:rsid w:val="006450EE"/>
    <w:rsid w:val="006530E2"/>
    <w:rsid w:val="006609D8"/>
    <w:rsid w:val="0067098D"/>
    <w:rsid w:val="0068790A"/>
    <w:rsid w:val="0069008B"/>
    <w:rsid w:val="006958FE"/>
    <w:rsid w:val="00697C8B"/>
    <w:rsid w:val="006B5B52"/>
    <w:rsid w:val="006C7441"/>
    <w:rsid w:val="006D05CD"/>
    <w:rsid w:val="006D342F"/>
    <w:rsid w:val="006E30EB"/>
    <w:rsid w:val="006E400F"/>
    <w:rsid w:val="006E57DA"/>
    <w:rsid w:val="006E75CB"/>
    <w:rsid w:val="006F2564"/>
    <w:rsid w:val="006F36D8"/>
    <w:rsid w:val="0073113F"/>
    <w:rsid w:val="0073511F"/>
    <w:rsid w:val="00736D05"/>
    <w:rsid w:val="00752767"/>
    <w:rsid w:val="00756963"/>
    <w:rsid w:val="0075735F"/>
    <w:rsid w:val="00762F69"/>
    <w:rsid w:val="00780870"/>
    <w:rsid w:val="007863E2"/>
    <w:rsid w:val="007A3119"/>
    <w:rsid w:val="007A7521"/>
    <w:rsid w:val="007C5579"/>
    <w:rsid w:val="007E35EC"/>
    <w:rsid w:val="007E40A7"/>
    <w:rsid w:val="00803582"/>
    <w:rsid w:val="0080408C"/>
    <w:rsid w:val="008144F5"/>
    <w:rsid w:val="00826366"/>
    <w:rsid w:val="008567E4"/>
    <w:rsid w:val="00862567"/>
    <w:rsid w:val="00872C3E"/>
    <w:rsid w:val="00874558"/>
    <w:rsid w:val="0088206A"/>
    <w:rsid w:val="00887B36"/>
    <w:rsid w:val="0089125A"/>
    <w:rsid w:val="00896370"/>
    <w:rsid w:val="008A49A2"/>
    <w:rsid w:val="008A4E26"/>
    <w:rsid w:val="008B01C2"/>
    <w:rsid w:val="008B5137"/>
    <w:rsid w:val="008C12BF"/>
    <w:rsid w:val="008C1C1A"/>
    <w:rsid w:val="008D303A"/>
    <w:rsid w:val="008F0510"/>
    <w:rsid w:val="009260F5"/>
    <w:rsid w:val="009274F3"/>
    <w:rsid w:val="009506A9"/>
    <w:rsid w:val="0097272D"/>
    <w:rsid w:val="00974FC7"/>
    <w:rsid w:val="009829D7"/>
    <w:rsid w:val="009C0A77"/>
    <w:rsid w:val="009C1664"/>
    <w:rsid w:val="009E61C4"/>
    <w:rsid w:val="009F3852"/>
    <w:rsid w:val="009F41F6"/>
    <w:rsid w:val="00A239E7"/>
    <w:rsid w:val="00A26451"/>
    <w:rsid w:val="00A354C3"/>
    <w:rsid w:val="00A40DC3"/>
    <w:rsid w:val="00A5284F"/>
    <w:rsid w:val="00A7749C"/>
    <w:rsid w:val="00A87D57"/>
    <w:rsid w:val="00AC31A0"/>
    <w:rsid w:val="00AC47F2"/>
    <w:rsid w:val="00AE29A0"/>
    <w:rsid w:val="00AF219C"/>
    <w:rsid w:val="00B363DC"/>
    <w:rsid w:val="00B37C42"/>
    <w:rsid w:val="00B44B35"/>
    <w:rsid w:val="00B46DDD"/>
    <w:rsid w:val="00B623E8"/>
    <w:rsid w:val="00B759A6"/>
    <w:rsid w:val="00B91C42"/>
    <w:rsid w:val="00B97357"/>
    <w:rsid w:val="00BA5581"/>
    <w:rsid w:val="00BB513F"/>
    <w:rsid w:val="00BC6966"/>
    <w:rsid w:val="00BD23EC"/>
    <w:rsid w:val="00BD3F3B"/>
    <w:rsid w:val="00BF7DAC"/>
    <w:rsid w:val="00C00176"/>
    <w:rsid w:val="00C04F10"/>
    <w:rsid w:val="00C06DF3"/>
    <w:rsid w:val="00C15A44"/>
    <w:rsid w:val="00C16BC0"/>
    <w:rsid w:val="00C263F8"/>
    <w:rsid w:val="00C30B4F"/>
    <w:rsid w:val="00C742F3"/>
    <w:rsid w:val="00C812B6"/>
    <w:rsid w:val="00C82DB7"/>
    <w:rsid w:val="00C84550"/>
    <w:rsid w:val="00C96611"/>
    <w:rsid w:val="00CA0C10"/>
    <w:rsid w:val="00CA79DF"/>
    <w:rsid w:val="00CB7F64"/>
    <w:rsid w:val="00CC01FC"/>
    <w:rsid w:val="00CC4060"/>
    <w:rsid w:val="00CE26E6"/>
    <w:rsid w:val="00CE4B60"/>
    <w:rsid w:val="00D02D27"/>
    <w:rsid w:val="00D0532A"/>
    <w:rsid w:val="00D10963"/>
    <w:rsid w:val="00D11B3C"/>
    <w:rsid w:val="00D128A7"/>
    <w:rsid w:val="00D12929"/>
    <w:rsid w:val="00D248EA"/>
    <w:rsid w:val="00D26297"/>
    <w:rsid w:val="00D57291"/>
    <w:rsid w:val="00D5783F"/>
    <w:rsid w:val="00D73076"/>
    <w:rsid w:val="00D95040"/>
    <w:rsid w:val="00DA1B61"/>
    <w:rsid w:val="00DB5F06"/>
    <w:rsid w:val="00DC7615"/>
    <w:rsid w:val="00DD18D4"/>
    <w:rsid w:val="00DF5A4E"/>
    <w:rsid w:val="00DF6B42"/>
    <w:rsid w:val="00E06410"/>
    <w:rsid w:val="00E16614"/>
    <w:rsid w:val="00E253E6"/>
    <w:rsid w:val="00E43D12"/>
    <w:rsid w:val="00E52DE8"/>
    <w:rsid w:val="00E72D47"/>
    <w:rsid w:val="00E80B64"/>
    <w:rsid w:val="00E86E8D"/>
    <w:rsid w:val="00EA54BC"/>
    <w:rsid w:val="00EB6ABA"/>
    <w:rsid w:val="00EC3CF5"/>
    <w:rsid w:val="00EC5555"/>
    <w:rsid w:val="00EF033B"/>
    <w:rsid w:val="00EF41A3"/>
    <w:rsid w:val="00EF5B6F"/>
    <w:rsid w:val="00EF79CF"/>
    <w:rsid w:val="00EF7A79"/>
    <w:rsid w:val="00F02AF4"/>
    <w:rsid w:val="00F236BE"/>
    <w:rsid w:val="00F25DF6"/>
    <w:rsid w:val="00F3513B"/>
    <w:rsid w:val="00F52C5E"/>
    <w:rsid w:val="00F6422E"/>
    <w:rsid w:val="00F675CC"/>
    <w:rsid w:val="00F67F8C"/>
    <w:rsid w:val="00F71FF7"/>
    <w:rsid w:val="00F94169"/>
    <w:rsid w:val="00F957C0"/>
    <w:rsid w:val="00F95D3E"/>
    <w:rsid w:val="00FA1A5A"/>
    <w:rsid w:val="00FB3944"/>
    <w:rsid w:val="00FD74DB"/>
    <w:rsid w:val="031D3758"/>
    <w:rsid w:val="1737D8E9"/>
    <w:rsid w:val="388203B0"/>
    <w:rsid w:val="3A8AE950"/>
    <w:rsid w:val="42271037"/>
    <w:rsid w:val="559AB69E"/>
    <w:rsid w:val="576AD81A"/>
    <w:rsid w:val="5B36D457"/>
    <w:rsid w:val="60DE0C9D"/>
    <w:rsid w:val="717DA456"/>
    <w:rsid w:val="789C9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11C2"/>
  <w15:chartTrackingRefBased/>
  <w15:docId w15:val="{53E70236-4F7C-475E-884C-AF8E03AC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0A7"/>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F0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F4"/>
    <w:rPr>
      <w:rFonts w:ascii="Segoe UI" w:eastAsiaTheme="minorEastAsia" w:hAnsi="Segoe UI" w:cs="Segoe UI"/>
      <w:sz w:val="18"/>
      <w:szCs w:val="18"/>
    </w:rPr>
  </w:style>
  <w:style w:type="character" w:styleId="Hyperlink">
    <w:name w:val="Hyperlink"/>
    <w:basedOn w:val="DefaultParagraphFont"/>
    <w:uiPriority w:val="99"/>
    <w:unhideWhenUsed/>
    <w:rsid w:val="009274F3"/>
    <w:rPr>
      <w:color w:val="0563C1" w:themeColor="hyperlink"/>
      <w:u w:val="single"/>
    </w:rPr>
  </w:style>
  <w:style w:type="character" w:styleId="UnresolvedMention">
    <w:name w:val="Unresolved Mention"/>
    <w:basedOn w:val="DefaultParagraphFont"/>
    <w:uiPriority w:val="99"/>
    <w:semiHidden/>
    <w:unhideWhenUsed/>
    <w:rsid w:val="009274F3"/>
    <w:rPr>
      <w:color w:val="605E5C"/>
      <w:shd w:val="clear" w:color="auto" w:fill="E1DFDD"/>
    </w:rPr>
  </w:style>
  <w:style w:type="paragraph" w:styleId="Header">
    <w:name w:val="header"/>
    <w:basedOn w:val="Normal"/>
    <w:link w:val="HeaderChar"/>
    <w:uiPriority w:val="99"/>
    <w:unhideWhenUsed/>
    <w:rsid w:val="00547D12"/>
    <w:pPr>
      <w:tabs>
        <w:tab w:val="center" w:pos="4680"/>
        <w:tab w:val="right" w:pos="9360"/>
      </w:tabs>
    </w:pPr>
  </w:style>
  <w:style w:type="character" w:customStyle="1" w:styleId="HeaderChar">
    <w:name w:val="Header Char"/>
    <w:basedOn w:val="DefaultParagraphFont"/>
    <w:link w:val="Header"/>
    <w:uiPriority w:val="99"/>
    <w:rsid w:val="00547D12"/>
    <w:rPr>
      <w:rFonts w:eastAsiaTheme="minorEastAsia"/>
    </w:rPr>
  </w:style>
  <w:style w:type="paragraph" w:styleId="Footer">
    <w:name w:val="footer"/>
    <w:basedOn w:val="Normal"/>
    <w:link w:val="FooterChar"/>
    <w:uiPriority w:val="99"/>
    <w:unhideWhenUsed/>
    <w:rsid w:val="00547D12"/>
    <w:pPr>
      <w:tabs>
        <w:tab w:val="center" w:pos="4680"/>
        <w:tab w:val="right" w:pos="9360"/>
      </w:tabs>
    </w:pPr>
  </w:style>
  <w:style w:type="character" w:customStyle="1" w:styleId="FooterChar">
    <w:name w:val="Footer Char"/>
    <w:basedOn w:val="DefaultParagraphFont"/>
    <w:link w:val="Footer"/>
    <w:uiPriority w:val="99"/>
    <w:rsid w:val="00547D12"/>
    <w:rPr>
      <w:rFonts w:eastAsiaTheme="minorEastAsia"/>
    </w:rPr>
  </w:style>
  <w:style w:type="character" w:styleId="CommentReference">
    <w:name w:val="annotation reference"/>
    <w:basedOn w:val="DefaultParagraphFont"/>
    <w:uiPriority w:val="99"/>
    <w:semiHidden/>
    <w:unhideWhenUsed/>
    <w:rsid w:val="008144F5"/>
    <w:rPr>
      <w:sz w:val="16"/>
      <w:szCs w:val="16"/>
    </w:rPr>
  </w:style>
  <w:style w:type="paragraph" w:styleId="CommentText">
    <w:name w:val="annotation text"/>
    <w:basedOn w:val="Normal"/>
    <w:link w:val="CommentTextChar"/>
    <w:uiPriority w:val="99"/>
    <w:semiHidden/>
    <w:unhideWhenUsed/>
    <w:rsid w:val="008144F5"/>
    <w:rPr>
      <w:sz w:val="20"/>
      <w:szCs w:val="20"/>
    </w:rPr>
  </w:style>
  <w:style w:type="character" w:customStyle="1" w:styleId="CommentTextChar">
    <w:name w:val="Comment Text Char"/>
    <w:basedOn w:val="DefaultParagraphFont"/>
    <w:link w:val="CommentText"/>
    <w:uiPriority w:val="99"/>
    <w:semiHidden/>
    <w:rsid w:val="008144F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144F5"/>
    <w:rPr>
      <w:b/>
      <w:bCs/>
    </w:rPr>
  </w:style>
  <w:style w:type="character" w:customStyle="1" w:styleId="CommentSubjectChar">
    <w:name w:val="Comment Subject Char"/>
    <w:basedOn w:val="CommentTextChar"/>
    <w:link w:val="CommentSubject"/>
    <w:uiPriority w:val="99"/>
    <w:semiHidden/>
    <w:rsid w:val="008144F5"/>
    <w:rPr>
      <w:rFonts w:eastAsiaTheme="minorEastAsia"/>
      <w:b/>
      <w:bCs/>
      <w:sz w:val="20"/>
      <w:szCs w:val="20"/>
    </w:rPr>
  </w:style>
  <w:style w:type="paragraph" w:styleId="BodyText">
    <w:name w:val="Body Text"/>
    <w:basedOn w:val="Normal"/>
    <w:link w:val="BodyTextChar"/>
    <w:uiPriority w:val="1"/>
    <w:qFormat/>
    <w:rsid w:val="007863E2"/>
    <w:pPr>
      <w:widowControl w:val="0"/>
      <w:ind w:left="177"/>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7863E2"/>
    <w:rPr>
      <w:rFonts w:ascii="Times New Roman" w:eastAsia="Times New Roman" w:hAnsi="Times New Roman"/>
      <w:sz w:val="22"/>
      <w:szCs w:val="22"/>
    </w:rPr>
  </w:style>
  <w:style w:type="paragraph" w:styleId="Revision">
    <w:name w:val="Revision"/>
    <w:hidden/>
    <w:uiPriority w:val="99"/>
    <w:semiHidden/>
    <w:rsid w:val="000E6313"/>
    <w:rPr>
      <w:rFonts w:eastAsiaTheme="minorEastAsia"/>
    </w:rPr>
  </w:style>
  <w:style w:type="character" w:styleId="Strong">
    <w:name w:val="Strong"/>
    <w:basedOn w:val="DefaultParagraphFont"/>
    <w:uiPriority w:val="22"/>
    <w:qFormat/>
    <w:rsid w:val="004B5A2A"/>
    <w:rPr>
      <w:b/>
      <w:bCs/>
    </w:rPr>
  </w:style>
  <w:style w:type="paragraph" w:customStyle="1" w:styleId="Default">
    <w:name w:val="Default"/>
    <w:uiPriority w:val="99"/>
    <w:rsid w:val="004B5A2A"/>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E16614"/>
    <w:rPr>
      <w:color w:val="954F72" w:themeColor="followedHyperlink"/>
      <w:u w:val="single"/>
    </w:rPr>
  </w:style>
  <w:style w:type="paragraph" w:styleId="ListParagraph">
    <w:name w:val="List Paragraph"/>
    <w:basedOn w:val="Normal"/>
    <w:uiPriority w:val="34"/>
    <w:qFormat/>
    <w:rsid w:val="007A7521"/>
    <w:pPr>
      <w:ind w:left="720"/>
      <w:contextualSpacing/>
    </w:pPr>
  </w:style>
  <w:style w:type="character" w:customStyle="1" w:styleId="NoSpacingChar">
    <w:name w:val="No Spacing Char"/>
    <w:basedOn w:val="DefaultParagraphFont"/>
    <w:link w:val="NoSpacing"/>
    <w:uiPriority w:val="1"/>
    <w:locked/>
    <w:rsid w:val="00E86E8D"/>
    <w:rPr>
      <w:rFonts w:ascii="Calibri" w:hAnsi="Calibri" w:cs="Calibri"/>
    </w:rPr>
  </w:style>
  <w:style w:type="paragraph" w:styleId="NoSpacing">
    <w:name w:val="No Spacing"/>
    <w:link w:val="NoSpacingChar"/>
    <w:uiPriority w:val="1"/>
    <w:qFormat/>
    <w:rsid w:val="00E86E8D"/>
    <w:rPr>
      <w:rFonts w:ascii="Calibri" w:hAnsi="Calibri" w:cs="Calibri"/>
    </w:rPr>
  </w:style>
  <w:style w:type="paragraph" w:styleId="PlainText">
    <w:name w:val="Plain Text"/>
    <w:basedOn w:val="Normal"/>
    <w:link w:val="PlainTextChar"/>
    <w:uiPriority w:val="99"/>
    <w:unhideWhenUsed/>
    <w:rsid w:val="00E86E8D"/>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E86E8D"/>
    <w:rPr>
      <w:rFonts w:ascii="Calibri" w:hAnsi="Calibri" w:cs="Calibri"/>
      <w:sz w:val="22"/>
      <w:szCs w:val="22"/>
    </w:rPr>
  </w:style>
  <w:style w:type="character" w:styleId="Emphasis">
    <w:name w:val="Emphasis"/>
    <w:basedOn w:val="DefaultParagraphFont"/>
    <w:uiPriority w:val="20"/>
    <w:qFormat/>
    <w:rsid w:val="0019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7918">
      <w:bodyDiv w:val="1"/>
      <w:marLeft w:val="0"/>
      <w:marRight w:val="0"/>
      <w:marTop w:val="0"/>
      <w:marBottom w:val="0"/>
      <w:divBdr>
        <w:top w:val="none" w:sz="0" w:space="0" w:color="auto"/>
        <w:left w:val="none" w:sz="0" w:space="0" w:color="auto"/>
        <w:bottom w:val="none" w:sz="0" w:space="0" w:color="auto"/>
        <w:right w:val="none" w:sz="0" w:space="0" w:color="auto"/>
      </w:divBdr>
    </w:div>
    <w:div w:id="297421194">
      <w:bodyDiv w:val="1"/>
      <w:marLeft w:val="0"/>
      <w:marRight w:val="0"/>
      <w:marTop w:val="0"/>
      <w:marBottom w:val="0"/>
      <w:divBdr>
        <w:top w:val="none" w:sz="0" w:space="0" w:color="auto"/>
        <w:left w:val="none" w:sz="0" w:space="0" w:color="auto"/>
        <w:bottom w:val="none" w:sz="0" w:space="0" w:color="auto"/>
        <w:right w:val="none" w:sz="0" w:space="0" w:color="auto"/>
      </w:divBdr>
    </w:div>
    <w:div w:id="380324378">
      <w:bodyDiv w:val="1"/>
      <w:marLeft w:val="0"/>
      <w:marRight w:val="0"/>
      <w:marTop w:val="0"/>
      <w:marBottom w:val="0"/>
      <w:divBdr>
        <w:top w:val="none" w:sz="0" w:space="0" w:color="auto"/>
        <w:left w:val="none" w:sz="0" w:space="0" w:color="auto"/>
        <w:bottom w:val="none" w:sz="0" w:space="0" w:color="auto"/>
        <w:right w:val="none" w:sz="0" w:space="0" w:color="auto"/>
      </w:divBdr>
      <w:divsChild>
        <w:div w:id="1731341095">
          <w:marLeft w:val="0"/>
          <w:marRight w:val="0"/>
          <w:marTop w:val="0"/>
          <w:marBottom w:val="0"/>
          <w:divBdr>
            <w:top w:val="none" w:sz="0" w:space="0" w:color="auto"/>
            <w:left w:val="none" w:sz="0" w:space="0" w:color="auto"/>
            <w:bottom w:val="none" w:sz="0" w:space="0" w:color="auto"/>
            <w:right w:val="none" w:sz="0" w:space="0" w:color="auto"/>
          </w:divBdr>
        </w:div>
        <w:div w:id="1969702252">
          <w:marLeft w:val="0"/>
          <w:marRight w:val="0"/>
          <w:marTop w:val="0"/>
          <w:marBottom w:val="0"/>
          <w:divBdr>
            <w:top w:val="none" w:sz="0" w:space="0" w:color="auto"/>
            <w:left w:val="none" w:sz="0" w:space="0" w:color="auto"/>
            <w:bottom w:val="none" w:sz="0" w:space="0" w:color="auto"/>
            <w:right w:val="none" w:sz="0" w:space="0" w:color="auto"/>
          </w:divBdr>
        </w:div>
      </w:divsChild>
    </w:div>
    <w:div w:id="433282134">
      <w:bodyDiv w:val="1"/>
      <w:marLeft w:val="0"/>
      <w:marRight w:val="0"/>
      <w:marTop w:val="0"/>
      <w:marBottom w:val="0"/>
      <w:divBdr>
        <w:top w:val="none" w:sz="0" w:space="0" w:color="auto"/>
        <w:left w:val="none" w:sz="0" w:space="0" w:color="auto"/>
        <w:bottom w:val="none" w:sz="0" w:space="0" w:color="auto"/>
        <w:right w:val="none" w:sz="0" w:space="0" w:color="auto"/>
      </w:divBdr>
    </w:div>
    <w:div w:id="448941329">
      <w:bodyDiv w:val="1"/>
      <w:marLeft w:val="0"/>
      <w:marRight w:val="0"/>
      <w:marTop w:val="0"/>
      <w:marBottom w:val="0"/>
      <w:divBdr>
        <w:top w:val="none" w:sz="0" w:space="0" w:color="auto"/>
        <w:left w:val="none" w:sz="0" w:space="0" w:color="auto"/>
        <w:bottom w:val="none" w:sz="0" w:space="0" w:color="auto"/>
        <w:right w:val="none" w:sz="0" w:space="0" w:color="auto"/>
      </w:divBdr>
    </w:div>
    <w:div w:id="452750775">
      <w:bodyDiv w:val="1"/>
      <w:marLeft w:val="0"/>
      <w:marRight w:val="0"/>
      <w:marTop w:val="0"/>
      <w:marBottom w:val="0"/>
      <w:divBdr>
        <w:top w:val="none" w:sz="0" w:space="0" w:color="auto"/>
        <w:left w:val="none" w:sz="0" w:space="0" w:color="auto"/>
        <w:bottom w:val="none" w:sz="0" w:space="0" w:color="auto"/>
        <w:right w:val="none" w:sz="0" w:space="0" w:color="auto"/>
      </w:divBdr>
    </w:div>
    <w:div w:id="468012300">
      <w:bodyDiv w:val="1"/>
      <w:marLeft w:val="0"/>
      <w:marRight w:val="0"/>
      <w:marTop w:val="0"/>
      <w:marBottom w:val="0"/>
      <w:divBdr>
        <w:top w:val="none" w:sz="0" w:space="0" w:color="auto"/>
        <w:left w:val="none" w:sz="0" w:space="0" w:color="auto"/>
        <w:bottom w:val="none" w:sz="0" w:space="0" w:color="auto"/>
        <w:right w:val="none" w:sz="0" w:space="0" w:color="auto"/>
      </w:divBdr>
    </w:div>
    <w:div w:id="489952647">
      <w:bodyDiv w:val="1"/>
      <w:marLeft w:val="0"/>
      <w:marRight w:val="0"/>
      <w:marTop w:val="0"/>
      <w:marBottom w:val="0"/>
      <w:divBdr>
        <w:top w:val="none" w:sz="0" w:space="0" w:color="auto"/>
        <w:left w:val="none" w:sz="0" w:space="0" w:color="auto"/>
        <w:bottom w:val="none" w:sz="0" w:space="0" w:color="auto"/>
        <w:right w:val="none" w:sz="0" w:space="0" w:color="auto"/>
      </w:divBdr>
    </w:div>
    <w:div w:id="722173123">
      <w:bodyDiv w:val="1"/>
      <w:marLeft w:val="0"/>
      <w:marRight w:val="0"/>
      <w:marTop w:val="0"/>
      <w:marBottom w:val="0"/>
      <w:divBdr>
        <w:top w:val="none" w:sz="0" w:space="0" w:color="auto"/>
        <w:left w:val="none" w:sz="0" w:space="0" w:color="auto"/>
        <w:bottom w:val="none" w:sz="0" w:space="0" w:color="auto"/>
        <w:right w:val="none" w:sz="0" w:space="0" w:color="auto"/>
      </w:divBdr>
    </w:div>
    <w:div w:id="736561054">
      <w:bodyDiv w:val="1"/>
      <w:marLeft w:val="0"/>
      <w:marRight w:val="0"/>
      <w:marTop w:val="0"/>
      <w:marBottom w:val="0"/>
      <w:divBdr>
        <w:top w:val="none" w:sz="0" w:space="0" w:color="auto"/>
        <w:left w:val="none" w:sz="0" w:space="0" w:color="auto"/>
        <w:bottom w:val="none" w:sz="0" w:space="0" w:color="auto"/>
        <w:right w:val="none" w:sz="0" w:space="0" w:color="auto"/>
      </w:divBdr>
    </w:div>
    <w:div w:id="863830172">
      <w:bodyDiv w:val="1"/>
      <w:marLeft w:val="0"/>
      <w:marRight w:val="0"/>
      <w:marTop w:val="0"/>
      <w:marBottom w:val="0"/>
      <w:divBdr>
        <w:top w:val="none" w:sz="0" w:space="0" w:color="auto"/>
        <w:left w:val="none" w:sz="0" w:space="0" w:color="auto"/>
        <w:bottom w:val="none" w:sz="0" w:space="0" w:color="auto"/>
        <w:right w:val="none" w:sz="0" w:space="0" w:color="auto"/>
      </w:divBdr>
    </w:div>
    <w:div w:id="869876741">
      <w:bodyDiv w:val="1"/>
      <w:marLeft w:val="0"/>
      <w:marRight w:val="0"/>
      <w:marTop w:val="0"/>
      <w:marBottom w:val="0"/>
      <w:divBdr>
        <w:top w:val="none" w:sz="0" w:space="0" w:color="auto"/>
        <w:left w:val="none" w:sz="0" w:space="0" w:color="auto"/>
        <w:bottom w:val="none" w:sz="0" w:space="0" w:color="auto"/>
        <w:right w:val="none" w:sz="0" w:space="0" w:color="auto"/>
      </w:divBdr>
    </w:div>
    <w:div w:id="924192583">
      <w:bodyDiv w:val="1"/>
      <w:marLeft w:val="0"/>
      <w:marRight w:val="0"/>
      <w:marTop w:val="0"/>
      <w:marBottom w:val="0"/>
      <w:divBdr>
        <w:top w:val="none" w:sz="0" w:space="0" w:color="auto"/>
        <w:left w:val="none" w:sz="0" w:space="0" w:color="auto"/>
        <w:bottom w:val="none" w:sz="0" w:space="0" w:color="auto"/>
        <w:right w:val="none" w:sz="0" w:space="0" w:color="auto"/>
      </w:divBdr>
    </w:div>
    <w:div w:id="949900518">
      <w:bodyDiv w:val="1"/>
      <w:marLeft w:val="0"/>
      <w:marRight w:val="0"/>
      <w:marTop w:val="150"/>
      <w:marBottom w:val="150"/>
      <w:divBdr>
        <w:top w:val="none" w:sz="0" w:space="0" w:color="auto"/>
        <w:left w:val="none" w:sz="0" w:space="0" w:color="auto"/>
        <w:bottom w:val="none" w:sz="0" w:space="0" w:color="auto"/>
        <w:right w:val="none" w:sz="0" w:space="0" w:color="auto"/>
      </w:divBdr>
      <w:divsChild>
        <w:div w:id="1987929612">
          <w:marLeft w:val="0"/>
          <w:marRight w:val="0"/>
          <w:marTop w:val="0"/>
          <w:marBottom w:val="0"/>
          <w:divBdr>
            <w:top w:val="none" w:sz="0" w:space="0" w:color="auto"/>
            <w:left w:val="none" w:sz="0" w:space="0" w:color="auto"/>
            <w:bottom w:val="none" w:sz="0" w:space="0" w:color="auto"/>
            <w:right w:val="none" w:sz="0" w:space="0" w:color="auto"/>
          </w:divBdr>
          <w:divsChild>
            <w:div w:id="17846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71070">
      <w:bodyDiv w:val="1"/>
      <w:marLeft w:val="0"/>
      <w:marRight w:val="0"/>
      <w:marTop w:val="0"/>
      <w:marBottom w:val="0"/>
      <w:divBdr>
        <w:top w:val="none" w:sz="0" w:space="0" w:color="auto"/>
        <w:left w:val="none" w:sz="0" w:space="0" w:color="auto"/>
        <w:bottom w:val="none" w:sz="0" w:space="0" w:color="auto"/>
        <w:right w:val="none" w:sz="0" w:space="0" w:color="auto"/>
      </w:divBdr>
    </w:div>
    <w:div w:id="962729089">
      <w:bodyDiv w:val="1"/>
      <w:marLeft w:val="0"/>
      <w:marRight w:val="0"/>
      <w:marTop w:val="0"/>
      <w:marBottom w:val="0"/>
      <w:divBdr>
        <w:top w:val="none" w:sz="0" w:space="0" w:color="auto"/>
        <w:left w:val="none" w:sz="0" w:space="0" w:color="auto"/>
        <w:bottom w:val="none" w:sz="0" w:space="0" w:color="auto"/>
        <w:right w:val="none" w:sz="0" w:space="0" w:color="auto"/>
      </w:divBdr>
    </w:div>
    <w:div w:id="981422745">
      <w:bodyDiv w:val="1"/>
      <w:marLeft w:val="0"/>
      <w:marRight w:val="0"/>
      <w:marTop w:val="0"/>
      <w:marBottom w:val="0"/>
      <w:divBdr>
        <w:top w:val="none" w:sz="0" w:space="0" w:color="auto"/>
        <w:left w:val="none" w:sz="0" w:space="0" w:color="auto"/>
        <w:bottom w:val="none" w:sz="0" w:space="0" w:color="auto"/>
        <w:right w:val="none" w:sz="0" w:space="0" w:color="auto"/>
      </w:divBdr>
    </w:div>
    <w:div w:id="1004358029">
      <w:bodyDiv w:val="1"/>
      <w:marLeft w:val="0"/>
      <w:marRight w:val="0"/>
      <w:marTop w:val="0"/>
      <w:marBottom w:val="0"/>
      <w:divBdr>
        <w:top w:val="none" w:sz="0" w:space="0" w:color="auto"/>
        <w:left w:val="none" w:sz="0" w:space="0" w:color="auto"/>
        <w:bottom w:val="none" w:sz="0" w:space="0" w:color="auto"/>
        <w:right w:val="none" w:sz="0" w:space="0" w:color="auto"/>
      </w:divBdr>
    </w:div>
    <w:div w:id="1005127817">
      <w:bodyDiv w:val="1"/>
      <w:marLeft w:val="0"/>
      <w:marRight w:val="0"/>
      <w:marTop w:val="0"/>
      <w:marBottom w:val="0"/>
      <w:divBdr>
        <w:top w:val="none" w:sz="0" w:space="0" w:color="auto"/>
        <w:left w:val="none" w:sz="0" w:space="0" w:color="auto"/>
        <w:bottom w:val="none" w:sz="0" w:space="0" w:color="auto"/>
        <w:right w:val="none" w:sz="0" w:space="0" w:color="auto"/>
      </w:divBdr>
    </w:div>
    <w:div w:id="1188178640">
      <w:bodyDiv w:val="1"/>
      <w:marLeft w:val="0"/>
      <w:marRight w:val="0"/>
      <w:marTop w:val="0"/>
      <w:marBottom w:val="0"/>
      <w:divBdr>
        <w:top w:val="none" w:sz="0" w:space="0" w:color="auto"/>
        <w:left w:val="none" w:sz="0" w:space="0" w:color="auto"/>
        <w:bottom w:val="none" w:sz="0" w:space="0" w:color="auto"/>
        <w:right w:val="none" w:sz="0" w:space="0" w:color="auto"/>
      </w:divBdr>
    </w:div>
    <w:div w:id="1238441864">
      <w:bodyDiv w:val="1"/>
      <w:marLeft w:val="0"/>
      <w:marRight w:val="0"/>
      <w:marTop w:val="0"/>
      <w:marBottom w:val="0"/>
      <w:divBdr>
        <w:top w:val="none" w:sz="0" w:space="0" w:color="auto"/>
        <w:left w:val="none" w:sz="0" w:space="0" w:color="auto"/>
        <w:bottom w:val="none" w:sz="0" w:space="0" w:color="auto"/>
        <w:right w:val="none" w:sz="0" w:space="0" w:color="auto"/>
      </w:divBdr>
    </w:div>
    <w:div w:id="1251770122">
      <w:bodyDiv w:val="1"/>
      <w:marLeft w:val="0"/>
      <w:marRight w:val="0"/>
      <w:marTop w:val="0"/>
      <w:marBottom w:val="0"/>
      <w:divBdr>
        <w:top w:val="none" w:sz="0" w:space="0" w:color="auto"/>
        <w:left w:val="none" w:sz="0" w:space="0" w:color="auto"/>
        <w:bottom w:val="none" w:sz="0" w:space="0" w:color="auto"/>
        <w:right w:val="none" w:sz="0" w:space="0" w:color="auto"/>
      </w:divBdr>
    </w:div>
    <w:div w:id="1315403978">
      <w:bodyDiv w:val="1"/>
      <w:marLeft w:val="0"/>
      <w:marRight w:val="0"/>
      <w:marTop w:val="0"/>
      <w:marBottom w:val="0"/>
      <w:divBdr>
        <w:top w:val="none" w:sz="0" w:space="0" w:color="auto"/>
        <w:left w:val="none" w:sz="0" w:space="0" w:color="auto"/>
        <w:bottom w:val="none" w:sz="0" w:space="0" w:color="auto"/>
        <w:right w:val="none" w:sz="0" w:space="0" w:color="auto"/>
      </w:divBdr>
    </w:div>
    <w:div w:id="1422144315">
      <w:bodyDiv w:val="1"/>
      <w:marLeft w:val="0"/>
      <w:marRight w:val="0"/>
      <w:marTop w:val="0"/>
      <w:marBottom w:val="0"/>
      <w:divBdr>
        <w:top w:val="none" w:sz="0" w:space="0" w:color="auto"/>
        <w:left w:val="none" w:sz="0" w:space="0" w:color="auto"/>
        <w:bottom w:val="none" w:sz="0" w:space="0" w:color="auto"/>
        <w:right w:val="none" w:sz="0" w:space="0" w:color="auto"/>
      </w:divBdr>
    </w:div>
    <w:div w:id="1498034112">
      <w:bodyDiv w:val="1"/>
      <w:marLeft w:val="0"/>
      <w:marRight w:val="0"/>
      <w:marTop w:val="0"/>
      <w:marBottom w:val="0"/>
      <w:divBdr>
        <w:top w:val="none" w:sz="0" w:space="0" w:color="auto"/>
        <w:left w:val="none" w:sz="0" w:space="0" w:color="auto"/>
        <w:bottom w:val="none" w:sz="0" w:space="0" w:color="auto"/>
        <w:right w:val="none" w:sz="0" w:space="0" w:color="auto"/>
      </w:divBdr>
    </w:div>
    <w:div w:id="1523350304">
      <w:bodyDiv w:val="1"/>
      <w:marLeft w:val="0"/>
      <w:marRight w:val="0"/>
      <w:marTop w:val="0"/>
      <w:marBottom w:val="0"/>
      <w:divBdr>
        <w:top w:val="none" w:sz="0" w:space="0" w:color="auto"/>
        <w:left w:val="none" w:sz="0" w:space="0" w:color="auto"/>
        <w:bottom w:val="none" w:sz="0" w:space="0" w:color="auto"/>
        <w:right w:val="none" w:sz="0" w:space="0" w:color="auto"/>
      </w:divBdr>
    </w:div>
    <w:div w:id="1539079014">
      <w:bodyDiv w:val="1"/>
      <w:marLeft w:val="0"/>
      <w:marRight w:val="0"/>
      <w:marTop w:val="0"/>
      <w:marBottom w:val="0"/>
      <w:divBdr>
        <w:top w:val="none" w:sz="0" w:space="0" w:color="auto"/>
        <w:left w:val="none" w:sz="0" w:space="0" w:color="auto"/>
        <w:bottom w:val="none" w:sz="0" w:space="0" w:color="auto"/>
        <w:right w:val="none" w:sz="0" w:space="0" w:color="auto"/>
      </w:divBdr>
    </w:div>
    <w:div w:id="1617058723">
      <w:bodyDiv w:val="1"/>
      <w:marLeft w:val="0"/>
      <w:marRight w:val="0"/>
      <w:marTop w:val="0"/>
      <w:marBottom w:val="0"/>
      <w:divBdr>
        <w:top w:val="none" w:sz="0" w:space="0" w:color="auto"/>
        <w:left w:val="none" w:sz="0" w:space="0" w:color="auto"/>
        <w:bottom w:val="none" w:sz="0" w:space="0" w:color="auto"/>
        <w:right w:val="none" w:sz="0" w:space="0" w:color="auto"/>
      </w:divBdr>
    </w:div>
    <w:div w:id="1632635705">
      <w:bodyDiv w:val="1"/>
      <w:marLeft w:val="0"/>
      <w:marRight w:val="0"/>
      <w:marTop w:val="0"/>
      <w:marBottom w:val="0"/>
      <w:divBdr>
        <w:top w:val="none" w:sz="0" w:space="0" w:color="auto"/>
        <w:left w:val="none" w:sz="0" w:space="0" w:color="auto"/>
        <w:bottom w:val="none" w:sz="0" w:space="0" w:color="auto"/>
        <w:right w:val="none" w:sz="0" w:space="0" w:color="auto"/>
      </w:divBdr>
    </w:div>
    <w:div w:id="1776290424">
      <w:bodyDiv w:val="1"/>
      <w:marLeft w:val="0"/>
      <w:marRight w:val="0"/>
      <w:marTop w:val="0"/>
      <w:marBottom w:val="0"/>
      <w:divBdr>
        <w:top w:val="none" w:sz="0" w:space="0" w:color="auto"/>
        <w:left w:val="none" w:sz="0" w:space="0" w:color="auto"/>
        <w:bottom w:val="none" w:sz="0" w:space="0" w:color="auto"/>
        <w:right w:val="none" w:sz="0" w:space="0" w:color="auto"/>
      </w:divBdr>
    </w:div>
    <w:div w:id="1929577195">
      <w:bodyDiv w:val="1"/>
      <w:marLeft w:val="0"/>
      <w:marRight w:val="0"/>
      <w:marTop w:val="0"/>
      <w:marBottom w:val="0"/>
      <w:divBdr>
        <w:top w:val="none" w:sz="0" w:space="0" w:color="auto"/>
        <w:left w:val="none" w:sz="0" w:space="0" w:color="auto"/>
        <w:bottom w:val="none" w:sz="0" w:space="0" w:color="auto"/>
        <w:right w:val="none" w:sz="0" w:space="0" w:color="auto"/>
      </w:divBdr>
    </w:div>
    <w:div w:id="2001345422">
      <w:bodyDiv w:val="1"/>
      <w:marLeft w:val="0"/>
      <w:marRight w:val="0"/>
      <w:marTop w:val="0"/>
      <w:marBottom w:val="0"/>
      <w:divBdr>
        <w:top w:val="none" w:sz="0" w:space="0" w:color="auto"/>
        <w:left w:val="none" w:sz="0" w:space="0" w:color="auto"/>
        <w:bottom w:val="none" w:sz="0" w:space="0" w:color="auto"/>
        <w:right w:val="none" w:sz="0" w:space="0" w:color="auto"/>
      </w:divBdr>
    </w:div>
    <w:div w:id="2034335691">
      <w:bodyDiv w:val="1"/>
      <w:marLeft w:val="0"/>
      <w:marRight w:val="0"/>
      <w:marTop w:val="0"/>
      <w:marBottom w:val="0"/>
      <w:divBdr>
        <w:top w:val="none" w:sz="0" w:space="0" w:color="auto"/>
        <w:left w:val="none" w:sz="0" w:space="0" w:color="auto"/>
        <w:bottom w:val="none" w:sz="0" w:space="0" w:color="auto"/>
        <w:right w:val="none" w:sz="0" w:space="0" w:color="auto"/>
      </w:divBdr>
    </w:div>
    <w:div w:id="2099478134">
      <w:bodyDiv w:val="1"/>
      <w:marLeft w:val="0"/>
      <w:marRight w:val="0"/>
      <w:marTop w:val="0"/>
      <w:marBottom w:val="0"/>
      <w:divBdr>
        <w:top w:val="none" w:sz="0" w:space="0" w:color="auto"/>
        <w:left w:val="none" w:sz="0" w:space="0" w:color="auto"/>
        <w:bottom w:val="none" w:sz="0" w:space="0" w:color="auto"/>
        <w:right w:val="none" w:sz="0" w:space="0" w:color="auto"/>
      </w:divBdr>
    </w:div>
    <w:div w:id="210267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PAC.BC.Press@usd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PAC.BC.Press@usd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armers.gov/americanrescuepla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mers.gov/sites/default/files/2021-05/final-draft-arpa-section-1005-direct-loan-nofa-05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1D9C7573517B41B6A05DB10503BCE0" ma:contentTypeVersion="10" ma:contentTypeDescription="Create a new document." ma:contentTypeScope="" ma:versionID="a3921cd83c80a2cbf37c43bbe63ba3b4">
  <xsd:schema xmlns:xsd="http://www.w3.org/2001/XMLSchema" xmlns:xs="http://www.w3.org/2001/XMLSchema" xmlns:p="http://schemas.microsoft.com/office/2006/metadata/properties" xmlns:ns2="6727f822-782c-4ce3-bc28-93e924b1ac54" xmlns:ns3="35c78327-8529-4d2c-ab16-23ec4d6e6204" targetNamespace="http://schemas.microsoft.com/office/2006/metadata/properties" ma:root="true" ma:fieldsID="3c823d8756f7580506f185b9d80e2d95" ns2:_="" ns3:_="">
    <xsd:import namespace="6727f822-782c-4ce3-bc28-93e924b1ac54"/>
    <xsd:import namespace="35c78327-8529-4d2c-ab16-23ec4d6e62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7f822-782c-4ce3-bc28-93e924b1a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78327-8529-4d2c-ab16-23ec4d6e62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C9DC8-A21A-4FE0-9E67-0912D3FE62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A5ACE8-3CCF-440C-BA2E-6B30F4664D39}">
  <ds:schemaRefs>
    <ds:schemaRef ds:uri="http://schemas.openxmlformats.org/officeDocument/2006/bibliography"/>
  </ds:schemaRefs>
</ds:datastoreItem>
</file>

<file path=customXml/itemProps3.xml><?xml version="1.0" encoding="utf-8"?>
<ds:datastoreItem xmlns:ds="http://schemas.openxmlformats.org/officeDocument/2006/customXml" ds:itemID="{857F1844-7027-4611-9146-599A8EA219BB}">
  <ds:schemaRefs>
    <ds:schemaRef ds:uri="http://schemas.microsoft.com/sharepoint/v3/contenttype/forms"/>
  </ds:schemaRefs>
</ds:datastoreItem>
</file>

<file path=customXml/itemProps4.xml><?xml version="1.0" encoding="utf-8"?>
<ds:datastoreItem xmlns:ds="http://schemas.openxmlformats.org/officeDocument/2006/customXml" ds:itemID="{32EB080B-F170-4BDF-821F-B32538DDF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7f822-782c-4ce3-bc28-93e924b1ac54"/>
    <ds:schemaRef ds:uri="35c78327-8529-4d2c-ab16-23ec4d6e6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654</Words>
  <Characters>3728</Characters>
  <Application>Microsoft Office Word</Application>
  <DocSecurity>4</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DeeAnn.Littlefield@tx.usda.gov</dc:creator>
  <cp:keywords/>
  <dc:description/>
  <cp:lastModifiedBy>Kirby, Mary - FSA, Springfield, IL</cp:lastModifiedBy>
  <cp:revision>2</cp:revision>
  <cp:lastPrinted>2019-11-20T15:00:00Z</cp:lastPrinted>
  <dcterms:created xsi:type="dcterms:W3CDTF">2021-05-25T11:30:00Z</dcterms:created>
  <dcterms:modified xsi:type="dcterms:W3CDTF">2021-05-25T11:30:00Z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0x010100521D9C7573517B41B6A05DB10503BCE0</vt:lpwstr>
  </property>
</Properties>
</file>