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A94489" w14:textId="1BAFB38F" w:rsidR="00893DCF" w:rsidRDefault="00000000" w:rsidP="006D6832">
      <w:pPr>
        <w:spacing w:after="199" w:line="259" w:lineRule="auto"/>
        <w:ind w:left="20" w:firstLine="0"/>
        <w:jc w:val="left"/>
      </w:pPr>
      <w:r>
        <w:rPr>
          <w:noProof/>
        </w:rPr>
        <w:drawing>
          <wp:inline distT="0" distB="0" distL="0" distR="0" wp14:anchorId="4F059351" wp14:editId="23F15C66">
            <wp:extent cx="1728216" cy="484632"/>
            <wp:effectExtent l="0" t="0" r="0" b="0"/>
            <wp:docPr id="1898" name="Picture 1898"/>
            <wp:cNvGraphicFramePr/>
            <a:graphic xmlns:a="http://schemas.openxmlformats.org/drawingml/2006/main">
              <a:graphicData uri="http://schemas.openxmlformats.org/drawingml/2006/picture">
                <pic:pic xmlns:pic="http://schemas.openxmlformats.org/drawingml/2006/picture">
                  <pic:nvPicPr>
                    <pic:cNvPr id="1898" name="Picture 1898"/>
                    <pic:cNvPicPr/>
                  </pic:nvPicPr>
                  <pic:blipFill>
                    <a:blip r:embed="rId5"/>
                    <a:stretch>
                      <a:fillRect/>
                    </a:stretch>
                  </pic:blipFill>
                  <pic:spPr>
                    <a:xfrm>
                      <a:off x="0" y="0"/>
                      <a:ext cx="1728216" cy="484632"/>
                    </a:xfrm>
                    <a:prstGeom prst="rect">
                      <a:avLst/>
                    </a:prstGeom>
                  </pic:spPr>
                </pic:pic>
              </a:graphicData>
            </a:graphic>
          </wp:inline>
        </w:drawing>
      </w:r>
    </w:p>
    <w:p w14:paraId="36D39325" w14:textId="786C44C0" w:rsidR="00893DCF" w:rsidRDefault="00000000" w:rsidP="006D6832">
      <w:pPr>
        <w:spacing w:after="0" w:line="259" w:lineRule="auto"/>
        <w:ind w:left="56" w:firstLine="0"/>
        <w:jc w:val="center"/>
      </w:pPr>
      <w:r>
        <w:t xml:space="preserve"> </w:t>
      </w:r>
      <w:r>
        <w:rPr>
          <w:b/>
          <w:sz w:val="34"/>
        </w:rPr>
        <w:t xml:space="preserve">PERFEZIONATO IL CLOSING </w:t>
      </w:r>
    </w:p>
    <w:p w14:paraId="6DC0BE0B" w14:textId="77777777" w:rsidR="00893DCF" w:rsidRDefault="00000000">
      <w:pPr>
        <w:spacing w:after="0" w:line="259" w:lineRule="auto"/>
        <w:ind w:left="10" w:right="4"/>
        <w:jc w:val="center"/>
      </w:pPr>
      <w:r>
        <w:rPr>
          <w:b/>
          <w:sz w:val="34"/>
        </w:rPr>
        <w:t xml:space="preserve">PER L’ACQUISIZIONE DI 24ORE BUSINESS SCHOOL </w:t>
      </w:r>
    </w:p>
    <w:p w14:paraId="16479067" w14:textId="77777777" w:rsidR="00893DCF" w:rsidRDefault="00000000">
      <w:pPr>
        <w:spacing w:after="16" w:line="259" w:lineRule="auto"/>
        <w:ind w:left="0" w:firstLine="0"/>
        <w:jc w:val="left"/>
      </w:pPr>
      <w:r>
        <w:t xml:space="preserve"> </w:t>
      </w:r>
    </w:p>
    <w:p w14:paraId="527B822E" w14:textId="77777777" w:rsidR="00893DCF" w:rsidRDefault="00000000">
      <w:pPr>
        <w:numPr>
          <w:ilvl w:val="0"/>
          <w:numId w:val="1"/>
        </w:numPr>
        <w:spacing w:after="18" w:line="259" w:lineRule="auto"/>
        <w:ind w:hanging="360"/>
        <w:jc w:val="left"/>
      </w:pPr>
      <w:proofErr w:type="spellStart"/>
      <w:r>
        <w:t>Digit’Ed</w:t>
      </w:r>
      <w:proofErr w:type="spellEnd"/>
      <w:r>
        <w:t xml:space="preserve"> acquisisce 24ORE BUSINESS SCHOOL, prima business school digitale in Italia. </w:t>
      </w:r>
    </w:p>
    <w:p w14:paraId="673DF27B" w14:textId="77777777" w:rsidR="00893DCF" w:rsidRDefault="00000000">
      <w:pPr>
        <w:numPr>
          <w:ilvl w:val="0"/>
          <w:numId w:val="1"/>
        </w:numPr>
        <w:spacing w:after="0" w:line="236" w:lineRule="auto"/>
        <w:ind w:hanging="360"/>
        <w:jc w:val="left"/>
      </w:pPr>
      <w:r>
        <w:t xml:space="preserve">Fondata nel 1994, 24ORE BUSINESS SCHOOL è oggi una realtà di successo che conta un network di oltre 100.000 </w:t>
      </w:r>
      <w:proofErr w:type="spellStart"/>
      <w:r>
        <w:t>alumni</w:t>
      </w:r>
      <w:proofErr w:type="spellEnd"/>
      <w:r>
        <w:t xml:space="preserve">, 1200 docenti, 1400 aziende partner e un’offerta di oltre 400 master e corsi a catalogo. </w:t>
      </w:r>
      <w:r>
        <w:rPr>
          <w:rFonts w:ascii="Times New Roman" w:eastAsia="Times New Roman" w:hAnsi="Times New Roman" w:cs="Times New Roman"/>
          <w:sz w:val="24"/>
        </w:rPr>
        <w:t xml:space="preserve"> </w:t>
      </w:r>
    </w:p>
    <w:p w14:paraId="4E8C355F" w14:textId="77777777" w:rsidR="00893DCF" w:rsidRDefault="00000000">
      <w:pPr>
        <w:spacing w:after="0" w:line="259" w:lineRule="auto"/>
        <w:ind w:left="0" w:firstLine="0"/>
        <w:jc w:val="left"/>
      </w:pPr>
      <w:r>
        <w:t xml:space="preserve"> </w:t>
      </w:r>
    </w:p>
    <w:p w14:paraId="73E84B6F" w14:textId="0D1608C1" w:rsidR="00893DCF" w:rsidRDefault="00000000">
      <w:pPr>
        <w:ind w:left="-5" w:right="-10"/>
      </w:pPr>
      <w:r w:rsidRPr="006D6832">
        <w:rPr>
          <w:i/>
          <w:iCs/>
        </w:rPr>
        <w:t xml:space="preserve">Milano, 26 </w:t>
      </w:r>
      <w:proofErr w:type="gramStart"/>
      <w:r w:rsidRPr="006D6832">
        <w:rPr>
          <w:i/>
          <w:iCs/>
        </w:rPr>
        <w:t>Luglio</w:t>
      </w:r>
      <w:proofErr w:type="gramEnd"/>
      <w:r w:rsidRPr="006D6832">
        <w:rPr>
          <w:i/>
          <w:iCs/>
        </w:rPr>
        <w:t xml:space="preserve"> 2023 </w:t>
      </w:r>
      <w:r>
        <w:t xml:space="preserve">– </w:t>
      </w:r>
      <w:proofErr w:type="spellStart"/>
      <w:r>
        <w:t>Digit’Ed</w:t>
      </w:r>
      <w:proofErr w:type="spellEnd"/>
      <w:r>
        <w:t xml:space="preserve">, società controllata dal fondo italiano </w:t>
      </w:r>
      <w:proofErr w:type="spellStart"/>
      <w:r>
        <w:t>Nextalia</w:t>
      </w:r>
      <w:proofErr w:type="spellEnd"/>
      <w:r>
        <w:t xml:space="preserve"> e partecipata da Intesa Sanpaolo, ha perfezionato oggi il closing per l’acquisizione di 24ORE Business School. L’operazione si è conclusa, in linea con quanto comunicato lo scorso 1</w:t>
      </w:r>
      <w:r w:rsidR="00DF4FDC">
        <w:t>8</w:t>
      </w:r>
      <w:r>
        <w:t xml:space="preserve"> luglio, con l’acquisizione del 100% del capitale dal fondo </w:t>
      </w:r>
      <w:proofErr w:type="spellStart"/>
      <w:r>
        <w:t>Palamon</w:t>
      </w:r>
      <w:proofErr w:type="spellEnd"/>
      <w:r>
        <w:t xml:space="preserve"> Capital Partners. </w:t>
      </w:r>
    </w:p>
    <w:p w14:paraId="31A2DDEE" w14:textId="77777777" w:rsidR="00893DCF" w:rsidRDefault="00000000">
      <w:pPr>
        <w:ind w:left="-5" w:right="-10"/>
      </w:pPr>
      <w:r>
        <w:t xml:space="preserve">Con questa operazione, coerente con il proprio piano di crescita, </w:t>
      </w:r>
      <w:proofErr w:type="spellStart"/>
      <w:r>
        <w:t>Digit’Ed</w:t>
      </w:r>
      <w:proofErr w:type="spellEnd"/>
      <w:r>
        <w:t xml:space="preserve"> si conferma come il polo italiano della formazione d’eccellenza per aziende, istituzioni e persone.  </w:t>
      </w:r>
    </w:p>
    <w:p w14:paraId="5028CFFF" w14:textId="77777777" w:rsidR="00893DCF" w:rsidRDefault="00000000">
      <w:pPr>
        <w:spacing w:after="0" w:line="259" w:lineRule="auto"/>
        <w:ind w:left="0" w:firstLine="0"/>
        <w:jc w:val="left"/>
      </w:pPr>
      <w:r>
        <w:t xml:space="preserve"> </w:t>
      </w:r>
    </w:p>
    <w:p w14:paraId="48C04FFD" w14:textId="77777777" w:rsidR="00893DCF" w:rsidRDefault="00000000">
      <w:pPr>
        <w:ind w:left="-5" w:right="-10"/>
      </w:pPr>
      <w:r>
        <w:t xml:space="preserve">24ORE Business School è una realtà storica della formazione in Italia, fondata nel 1994 dal Gruppo Sole24Ore è poi stata ceduta nel 2017 al fondo di investimento inglese </w:t>
      </w:r>
      <w:proofErr w:type="spellStart"/>
      <w:r>
        <w:t>Palamon</w:t>
      </w:r>
      <w:proofErr w:type="spellEnd"/>
      <w:r>
        <w:t xml:space="preserve"> Capital Partners che ne ha favorito una crescita straordinaria grazie a significativi investimenti in contenuti, tecnologia e </w:t>
      </w:r>
      <w:proofErr w:type="gramStart"/>
      <w:r>
        <w:t>team</w:t>
      </w:r>
      <w:proofErr w:type="gramEnd"/>
      <w:r>
        <w:t xml:space="preserve">. Oggi 24ORE Business School è la prima business school digitale italiana. </w:t>
      </w:r>
    </w:p>
    <w:p w14:paraId="14C97B66" w14:textId="77777777" w:rsidR="00893DCF" w:rsidRDefault="00000000">
      <w:pPr>
        <w:spacing w:after="0" w:line="259" w:lineRule="auto"/>
        <w:ind w:left="0" w:firstLine="0"/>
        <w:jc w:val="left"/>
      </w:pPr>
      <w:r>
        <w:t xml:space="preserve"> </w:t>
      </w:r>
    </w:p>
    <w:p w14:paraId="108FAD68" w14:textId="77777777" w:rsidR="00893DCF" w:rsidRDefault="00000000">
      <w:pPr>
        <w:ind w:left="-5" w:right="-10"/>
      </w:pPr>
      <w:r>
        <w:t xml:space="preserve">L’ingresso di </w:t>
      </w:r>
      <w:proofErr w:type="spellStart"/>
      <w:r>
        <w:t>Digit’Ed</w:t>
      </w:r>
      <w:proofErr w:type="spellEnd"/>
      <w:r>
        <w:t xml:space="preserve"> consentirà a 24ORE Business School di proseguire il percorso di crescita e ampliare ulteriormente la propria offerta a nuovi settori, beneficiando dell’esperienza del gruppo nella progettazione e realizzazione di corsi, delle competenze tecnologiche e della possibilità di mettere in atto sinergie con il network di alto rilievo di </w:t>
      </w:r>
      <w:proofErr w:type="spellStart"/>
      <w:r>
        <w:t>Digit’Ed</w:t>
      </w:r>
      <w:proofErr w:type="spellEnd"/>
      <w:r>
        <w:t xml:space="preserve">. </w:t>
      </w:r>
    </w:p>
    <w:p w14:paraId="72FC2ED8" w14:textId="77777777" w:rsidR="00893DCF" w:rsidRDefault="00000000">
      <w:pPr>
        <w:spacing w:after="0" w:line="259" w:lineRule="auto"/>
        <w:ind w:left="0" w:firstLine="0"/>
        <w:jc w:val="left"/>
      </w:pPr>
      <w:r>
        <w:t xml:space="preserve"> </w:t>
      </w:r>
    </w:p>
    <w:p w14:paraId="4F9DF9EC" w14:textId="77777777" w:rsidR="00893DCF" w:rsidRDefault="00000000">
      <w:pPr>
        <w:ind w:left="-5" w:right="-10"/>
      </w:pPr>
      <w:proofErr w:type="spellStart"/>
      <w:r>
        <w:t>Digit'Ed</w:t>
      </w:r>
      <w:proofErr w:type="spellEnd"/>
      <w:r>
        <w:t xml:space="preserve"> e 24ORE Business School sono unite dalla convinzione che la formazione sia il motore del progresso e che sia necessario investire costantemente nell’apprendimento per la crescita delle persone e del sistema paese. </w:t>
      </w:r>
    </w:p>
    <w:p w14:paraId="29515F91" w14:textId="77777777" w:rsidR="006D6832" w:rsidRDefault="006D6832">
      <w:pPr>
        <w:ind w:left="-5" w:right="-10"/>
      </w:pPr>
    </w:p>
    <w:p w14:paraId="7A89AA53" w14:textId="24BEF1BC" w:rsidR="00893DCF" w:rsidRDefault="006D6832" w:rsidP="006D6832">
      <w:pPr>
        <w:ind w:left="-5" w:right="-10"/>
        <w:jc w:val="center"/>
      </w:pPr>
      <w:r>
        <w:t>***</w:t>
      </w:r>
    </w:p>
    <w:p w14:paraId="5F6A28BA" w14:textId="33895B20" w:rsidR="006D6832" w:rsidRPr="006D6832" w:rsidRDefault="006D6832" w:rsidP="006D6832">
      <w:pPr>
        <w:ind w:left="0" w:firstLine="0"/>
        <w:rPr>
          <w:rFonts w:ascii="Lato" w:hAnsi="Lato"/>
          <w:b/>
          <w:bCs/>
          <w:i/>
          <w:iCs/>
          <w:color w:val="000000" w:themeColor="text1"/>
          <w:sz w:val="20"/>
          <w:szCs w:val="20"/>
          <w:highlight w:val="white"/>
        </w:rPr>
      </w:pPr>
      <w:proofErr w:type="spellStart"/>
      <w:r w:rsidRPr="006D6832">
        <w:rPr>
          <w:rFonts w:ascii="Lato" w:hAnsi="Lato"/>
          <w:b/>
          <w:bCs/>
          <w:i/>
          <w:iCs/>
          <w:color w:val="000000" w:themeColor="text1"/>
          <w:sz w:val="20"/>
          <w:szCs w:val="20"/>
          <w:highlight w:val="white"/>
        </w:rPr>
        <w:t>Digit’Ed</w:t>
      </w:r>
      <w:proofErr w:type="spellEnd"/>
      <w:r w:rsidRPr="006D6832">
        <w:rPr>
          <w:rFonts w:ascii="Lato" w:hAnsi="Lato"/>
          <w:b/>
          <w:bCs/>
          <w:i/>
          <w:iCs/>
          <w:color w:val="000000" w:themeColor="text1"/>
          <w:sz w:val="20"/>
          <w:szCs w:val="20"/>
          <w:highlight w:val="white"/>
        </w:rPr>
        <w:br/>
      </w:r>
    </w:p>
    <w:p w14:paraId="06A95A37" w14:textId="77777777" w:rsidR="006D6832" w:rsidRPr="006D6832" w:rsidRDefault="006D6832" w:rsidP="006D6832">
      <w:pPr>
        <w:ind w:left="10"/>
        <w:rPr>
          <w:rFonts w:ascii="Lato" w:hAnsi="Lato"/>
          <w:color w:val="000000" w:themeColor="text1"/>
          <w:sz w:val="20"/>
          <w:szCs w:val="20"/>
        </w:rPr>
      </w:pPr>
      <w:proofErr w:type="spellStart"/>
      <w:r w:rsidRPr="006D6832">
        <w:rPr>
          <w:rFonts w:ascii="Lato" w:hAnsi="Lato"/>
          <w:color w:val="000000" w:themeColor="text1"/>
          <w:sz w:val="20"/>
          <w:szCs w:val="20"/>
          <w:highlight w:val="white"/>
        </w:rPr>
        <w:t>Digit’Ed</w:t>
      </w:r>
      <w:proofErr w:type="spellEnd"/>
      <w:r w:rsidRPr="006D6832">
        <w:rPr>
          <w:rFonts w:ascii="Lato" w:hAnsi="Lato"/>
          <w:color w:val="000000" w:themeColor="text1"/>
          <w:sz w:val="20"/>
          <w:szCs w:val="20"/>
          <w:highlight w:val="white"/>
        </w:rPr>
        <w:t xml:space="preserve"> nasce nel giugno 2022 dalla fusione di Intesa Sanpaolo Formazione e </w:t>
      </w:r>
      <w:proofErr w:type="spellStart"/>
      <w:r w:rsidRPr="006D6832">
        <w:rPr>
          <w:rFonts w:ascii="Lato" w:hAnsi="Lato"/>
          <w:color w:val="000000" w:themeColor="text1"/>
          <w:sz w:val="20"/>
          <w:szCs w:val="20"/>
          <w:highlight w:val="white"/>
        </w:rPr>
        <w:t>Altaformazione</w:t>
      </w:r>
      <w:proofErr w:type="spellEnd"/>
      <w:r w:rsidRPr="006D6832">
        <w:rPr>
          <w:rFonts w:ascii="Lato" w:hAnsi="Lato"/>
          <w:color w:val="000000" w:themeColor="text1"/>
          <w:sz w:val="20"/>
          <w:szCs w:val="20"/>
          <w:highlight w:val="white"/>
        </w:rPr>
        <w:t>, società specializzata in formazione digitale con oltre 20 anni di esperienza, con l’obiettivo di costruire il principale polo dell’</w:t>
      </w:r>
      <w:proofErr w:type="spellStart"/>
      <w:r w:rsidRPr="006D6832">
        <w:rPr>
          <w:rFonts w:ascii="Lato" w:hAnsi="Lato"/>
          <w:color w:val="000000" w:themeColor="text1"/>
          <w:sz w:val="20"/>
          <w:szCs w:val="20"/>
          <w:highlight w:val="white"/>
        </w:rPr>
        <w:t>Education</w:t>
      </w:r>
      <w:proofErr w:type="spellEnd"/>
      <w:r w:rsidRPr="006D6832">
        <w:rPr>
          <w:rFonts w:ascii="Lato" w:hAnsi="Lato"/>
          <w:color w:val="000000" w:themeColor="text1"/>
          <w:sz w:val="20"/>
          <w:szCs w:val="20"/>
          <w:highlight w:val="white"/>
        </w:rPr>
        <w:t xml:space="preserve"> in Italia e sviluppare un’offerta integrata e completa al servizio di aziende, organizzazioni, professionisti e individui. Il percorso di crescita continua nell’autunno 2022 con la partnership strategica siglata con Treccani Accademia, per proseguire nel corso di quest’anno con l’acquisizione di Accurate, società specializzata nella formazione in campo medico, e della Scuola Greco Pittella specializzata nella formazione in campo giuridico. Partecipata da </w:t>
      </w:r>
      <w:proofErr w:type="spellStart"/>
      <w:r w:rsidRPr="006D6832">
        <w:rPr>
          <w:rFonts w:ascii="Lato" w:hAnsi="Lato"/>
          <w:color w:val="000000" w:themeColor="text1"/>
          <w:sz w:val="20"/>
          <w:szCs w:val="20"/>
          <w:highlight w:val="white"/>
        </w:rPr>
        <w:t>Nextalia</w:t>
      </w:r>
      <w:proofErr w:type="spellEnd"/>
      <w:r w:rsidRPr="006D6832">
        <w:rPr>
          <w:rFonts w:ascii="Lato" w:hAnsi="Lato"/>
          <w:color w:val="000000" w:themeColor="text1"/>
          <w:sz w:val="20"/>
          <w:szCs w:val="20"/>
          <w:highlight w:val="white"/>
        </w:rPr>
        <w:t xml:space="preserve"> SGR, Intesa Sanpaolo e altri azionisti di minoranza, </w:t>
      </w:r>
      <w:proofErr w:type="spellStart"/>
      <w:r w:rsidRPr="006D6832">
        <w:rPr>
          <w:rFonts w:ascii="Lato" w:hAnsi="Lato"/>
          <w:color w:val="000000" w:themeColor="text1"/>
          <w:sz w:val="20"/>
          <w:szCs w:val="20"/>
          <w:highlight w:val="white"/>
        </w:rPr>
        <w:t>Digit’Ed</w:t>
      </w:r>
      <w:proofErr w:type="spellEnd"/>
      <w:r w:rsidRPr="006D6832">
        <w:rPr>
          <w:rFonts w:ascii="Lato" w:hAnsi="Lato"/>
          <w:color w:val="000000" w:themeColor="text1"/>
          <w:sz w:val="20"/>
          <w:szCs w:val="20"/>
          <w:highlight w:val="white"/>
        </w:rPr>
        <w:t xml:space="preserve"> è oggi il principale player di formazione professionale in Italia. Supportare la crescita del capitale umano facendo leva su competenze distintive è la mission che guida la visione del gruppo</w:t>
      </w:r>
      <w:r w:rsidRPr="006D6832">
        <w:rPr>
          <w:rFonts w:ascii="Lato" w:hAnsi="Lato"/>
          <w:color w:val="000000" w:themeColor="text1"/>
          <w:sz w:val="20"/>
          <w:szCs w:val="20"/>
        </w:rPr>
        <w:t xml:space="preserve">. </w:t>
      </w:r>
      <w:hyperlink r:id="rId6" w:history="1">
        <w:r w:rsidRPr="006D6832">
          <w:rPr>
            <w:rStyle w:val="Collegamentoipertestuale"/>
            <w:rFonts w:ascii="Lato" w:hAnsi="Lato"/>
            <w:color w:val="000000" w:themeColor="text1"/>
            <w:sz w:val="20"/>
            <w:szCs w:val="20"/>
          </w:rPr>
          <w:t>www.digited.it</w:t>
        </w:r>
      </w:hyperlink>
      <w:r w:rsidRPr="006D6832">
        <w:rPr>
          <w:rFonts w:ascii="Lato" w:hAnsi="Lato"/>
          <w:color w:val="000000" w:themeColor="text1"/>
          <w:sz w:val="20"/>
          <w:szCs w:val="20"/>
        </w:rPr>
        <w:t xml:space="preserve">  </w:t>
      </w:r>
    </w:p>
    <w:p w14:paraId="219DEA45" w14:textId="3BD59EA6" w:rsidR="00893DCF" w:rsidRPr="006D6832" w:rsidRDefault="00893DCF">
      <w:pPr>
        <w:spacing w:after="0" w:line="259" w:lineRule="auto"/>
        <w:ind w:left="0" w:firstLine="0"/>
        <w:jc w:val="left"/>
        <w:rPr>
          <w:sz w:val="20"/>
          <w:szCs w:val="20"/>
        </w:rPr>
      </w:pPr>
    </w:p>
    <w:p w14:paraId="42310DD1" w14:textId="77777777" w:rsidR="00893DCF" w:rsidRPr="006D6832" w:rsidRDefault="00000000">
      <w:pPr>
        <w:spacing w:after="0" w:line="259" w:lineRule="auto"/>
        <w:ind w:left="-5"/>
        <w:jc w:val="left"/>
        <w:rPr>
          <w:sz w:val="20"/>
          <w:szCs w:val="20"/>
        </w:rPr>
      </w:pPr>
      <w:r w:rsidRPr="006D6832">
        <w:rPr>
          <w:b/>
          <w:sz w:val="20"/>
          <w:szCs w:val="20"/>
        </w:rPr>
        <w:t xml:space="preserve">Per maggiori informazioni: </w:t>
      </w:r>
    </w:p>
    <w:p w14:paraId="6EEBDFF8" w14:textId="77777777" w:rsidR="00893DCF" w:rsidRDefault="00000000">
      <w:pPr>
        <w:spacing w:after="0" w:line="259" w:lineRule="auto"/>
        <w:ind w:left="0" w:firstLine="0"/>
        <w:jc w:val="left"/>
      </w:pPr>
      <w:r>
        <w:rPr>
          <w:b/>
          <w:sz w:val="20"/>
        </w:rPr>
        <w:t xml:space="preserve"> </w:t>
      </w:r>
    </w:p>
    <w:p w14:paraId="69FC0D26" w14:textId="51B3270E" w:rsidR="00893DCF" w:rsidRDefault="00000000">
      <w:pPr>
        <w:spacing w:after="4" w:line="249" w:lineRule="auto"/>
        <w:ind w:left="-5" w:right="6752"/>
        <w:jc w:val="left"/>
      </w:pPr>
      <w:r>
        <w:rPr>
          <w:sz w:val="20"/>
        </w:rPr>
        <w:t xml:space="preserve">Ufficio stampa </w:t>
      </w:r>
      <w:proofErr w:type="spellStart"/>
      <w:r>
        <w:rPr>
          <w:sz w:val="20"/>
        </w:rPr>
        <w:t>Digit’Ed</w:t>
      </w:r>
      <w:proofErr w:type="spellEnd"/>
      <w:r>
        <w:rPr>
          <w:sz w:val="20"/>
        </w:rPr>
        <w:t xml:space="preserve"> </w:t>
      </w:r>
      <w:r w:rsidR="006D6832">
        <w:rPr>
          <w:sz w:val="20"/>
        </w:rPr>
        <w:br/>
      </w:r>
      <w:proofErr w:type="spellStart"/>
      <w:r w:rsidRPr="006D6832">
        <w:rPr>
          <w:i/>
          <w:iCs/>
          <w:sz w:val="20"/>
        </w:rPr>
        <w:t>Esclapo</w:t>
      </w:r>
      <w:r w:rsidR="006D6832" w:rsidRPr="006D6832">
        <w:rPr>
          <w:i/>
          <w:iCs/>
          <w:sz w:val="20"/>
        </w:rPr>
        <w:t>n</w:t>
      </w:r>
      <w:proofErr w:type="spellEnd"/>
      <w:r w:rsidR="006D6832" w:rsidRPr="006D6832">
        <w:rPr>
          <w:i/>
          <w:iCs/>
          <w:sz w:val="20"/>
        </w:rPr>
        <w:t xml:space="preserve"> </w:t>
      </w:r>
      <w:r w:rsidRPr="006D6832">
        <w:rPr>
          <w:i/>
          <w:iCs/>
          <w:sz w:val="20"/>
        </w:rPr>
        <w:t>&amp; Co.</w:t>
      </w:r>
      <w:r w:rsidR="006D6832" w:rsidRPr="006D6832">
        <w:rPr>
          <w:i/>
          <w:iCs/>
          <w:sz w:val="20"/>
        </w:rPr>
        <w:t xml:space="preserve"> </w:t>
      </w:r>
      <w:r w:rsidRPr="006D6832">
        <w:rPr>
          <w:i/>
          <w:iCs/>
          <w:sz w:val="20"/>
        </w:rPr>
        <w:t xml:space="preserve"> </w:t>
      </w:r>
    </w:p>
    <w:p w14:paraId="059165C4" w14:textId="77777777" w:rsidR="00893DCF" w:rsidRDefault="00000000">
      <w:pPr>
        <w:spacing w:after="4" w:line="249" w:lineRule="auto"/>
        <w:ind w:left="-5"/>
        <w:jc w:val="left"/>
      </w:pPr>
      <w:r>
        <w:rPr>
          <w:sz w:val="20"/>
        </w:rPr>
        <w:t xml:space="preserve">Antonella </w:t>
      </w:r>
      <w:proofErr w:type="spellStart"/>
      <w:r>
        <w:rPr>
          <w:sz w:val="20"/>
        </w:rPr>
        <w:t>Zivillica</w:t>
      </w:r>
      <w:proofErr w:type="spellEnd"/>
      <w:r>
        <w:rPr>
          <w:sz w:val="20"/>
        </w:rPr>
        <w:t xml:space="preserve"> | antonella.zivillica@esclapon.it | +39 3351449843 </w:t>
      </w:r>
    </w:p>
    <w:p w14:paraId="40F7327B" w14:textId="05C41799" w:rsidR="00893DCF" w:rsidRDefault="00000000" w:rsidP="006D6832">
      <w:pPr>
        <w:spacing w:after="4" w:line="249" w:lineRule="auto"/>
        <w:ind w:left="-5"/>
        <w:jc w:val="left"/>
      </w:pPr>
      <w:r>
        <w:rPr>
          <w:sz w:val="20"/>
        </w:rPr>
        <w:t xml:space="preserve">Alessio De Battisti | </w:t>
      </w:r>
      <w:r>
        <w:rPr>
          <w:sz w:val="20"/>
          <w:u w:val="single" w:color="000000"/>
        </w:rPr>
        <w:t>alessio.debattisti@esclapon.it</w:t>
      </w:r>
      <w:r>
        <w:rPr>
          <w:sz w:val="20"/>
        </w:rPr>
        <w:t xml:space="preserve"> | +39 3777066400 </w:t>
      </w:r>
    </w:p>
    <w:p w14:paraId="66587093" w14:textId="77777777" w:rsidR="00893DCF" w:rsidRDefault="00000000">
      <w:pPr>
        <w:spacing w:after="15" w:line="259" w:lineRule="auto"/>
        <w:ind w:left="0" w:firstLine="0"/>
        <w:jc w:val="left"/>
      </w:pPr>
      <w:r>
        <w:rPr>
          <w:rFonts w:ascii="Calibri" w:eastAsia="Calibri" w:hAnsi="Calibri" w:cs="Calibri"/>
          <w:noProof/>
        </w:rPr>
        <mc:AlternateContent>
          <mc:Choice Requires="wpg">
            <w:drawing>
              <wp:inline distT="0" distB="0" distL="0" distR="0" wp14:anchorId="7D7283F3" wp14:editId="2D3D0BBF">
                <wp:extent cx="6120385" cy="12192"/>
                <wp:effectExtent l="0" t="0" r="0" b="0"/>
                <wp:docPr id="1626" name="Group 1626"/>
                <wp:cNvGraphicFramePr/>
                <a:graphic xmlns:a="http://schemas.openxmlformats.org/drawingml/2006/main">
                  <a:graphicData uri="http://schemas.microsoft.com/office/word/2010/wordprocessingGroup">
                    <wpg:wgp>
                      <wpg:cNvGrpSpPr/>
                      <wpg:grpSpPr>
                        <a:xfrm>
                          <a:off x="0" y="0"/>
                          <a:ext cx="6120385" cy="12192"/>
                          <a:chOff x="0" y="0"/>
                          <a:chExt cx="6120385" cy="12192"/>
                        </a:xfrm>
                      </wpg:grpSpPr>
                      <wps:wsp>
                        <wps:cNvPr id="1956" name="Shape 1956"/>
                        <wps:cNvSpPr/>
                        <wps:spPr>
                          <a:xfrm>
                            <a:off x="0" y="0"/>
                            <a:ext cx="6120385" cy="12192"/>
                          </a:xfrm>
                          <a:custGeom>
                            <a:avLst/>
                            <a:gdLst/>
                            <a:ahLst/>
                            <a:cxnLst/>
                            <a:rect l="0" t="0" r="0" b="0"/>
                            <a:pathLst>
                              <a:path w="6120385" h="12192">
                                <a:moveTo>
                                  <a:pt x="0" y="0"/>
                                </a:moveTo>
                                <a:lnTo>
                                  <a:pt x="6120385" y="0"/>
                                </a:lnTo>
                                <a:lnTo>
                                  <a:pt x="6120385" y="12192"/>
                                </a:lnTo>
                                <a:lnTo>
                                  <a:pt x="0" y="12192"/>
                                </a:lnTo>
                                <a:lnTo>
                                  <a:pt x="0" y="0"/>
                                </a:lnTo>
                              </a:path>
                            </a:pathLst>
                          </a:custGeom>
                          <a:ln w="0" cap="flat">
                            <a:miter lim="127000"/>
                          </a:ln>
                        </wps:spPr>
                        <wps:style>
                          <a:lnRef idx="0">
                            <a:srgbClr val="000000">
                              <a:alpha val="0"/>
                            </a:srgbClr>
                          </a:lnRef>
                          <a:fillRef idx="1">
                            <a:srgbClr val="F02850"/>
                          </a:fillRef>
                          <a:effectRef idx="0">
                            <a:scrgbClr r="0" g="0" b="0"/>
                          </a:effectRef>
                          <a:fontRef idx="none"/>
                        </wps:style>
                        <wps:bodyPr/>
                      </wps:wsp>
                    </wpg:wgp>
                  </a:graphicData>
                </a:graphic>
              </wp:inline>
            </w:drawing>
          </mc:Choice>
          <mc:Fallback xmlns:a="http://schemas.openxmlformats.org/drawingml/2006/main">
            <w:pict>
              <v:group id="Group 1626" style="width:481.92pt;height:0.960022pt;mso-position-horizontal-relative:char;mso-position-vertical-relative:line" coordsize="61203,121">
                <v:shape id="Shape 1957" style="position:absolute;width:61203;height:121;left:0;top:0;" coordsize="6120385,12192" path="m0,0l6120385,0l6120385,12192l0,12192l0,0">
                  <v:stroke weight="0pt" endcap="flat" joinstyle="miter" miterlimit="10" on="false" color="#000000" opacity="0"/>
                  <v:fill on="true" color="#f02850"/>
                </v:shape>
              </v:group>
            </w:pict>
          </mc:Fallback>
        </mc:AlternateContent>
      </w:r>
    </w:p>
    <w:p w14:paraId="69E393B6" w14:textId="77777777" w:rsidR="00893DCF" w:rsidRDefault="00000000">
      <w:pPr>
        <w:spacing w:after="0" w:line="259" w:lineRule="auto"/>
        <w:ind w:left="-5"/>
        <w:jc w:val="left"/>
      </w:pPr>
      <w:r>
        <w:rPr>
          <w:b/>
          <w:sz w:val="20"/>
        </w:rPr>
        <w:t>D</w:t>
      </w:r>
      <w:r>
        <w:rPr>
          <w:b/>
          <w:sz w:val="3"/>
          <w:vertAlign w:val="superscript"/>
        </w:rPr>
        <w:t xml:space="preserve">D </w:t>
      </w:r>
      <w:proofErr w:type="spellStart"/>
      <w:r>
        <w:rPr>
          <w:b/>
          <w:sz w:val="20"/>
        </w:rPr>
        <w:t>igit’Ed</w:t>
      </w:r>
      <w:proofErr w:type="spellEnd"/>
      <w:r>
        <w:rPr>
          <w:b/>
          <w:sz w:val="20"/>
        </w:rPr>
        <w:t xml:space="preserve"> S.p.A.</w:t>
      </w:r>
      <w:r>
        <w:rPr>
          <w:sz w:val="20"/>
        </w:rPr>
        <w:t xml:space="preserve"> </w:t>
      </w:r>
      <w:r>
        <w:rPr>
          <w:sz w:val="16"/>
        </w:rPr>
        <w:t>a Socio unico</w:t>
      </w:r>
      <w:r>
        <w:rPr>
          <w:sz w:val="20"/>
        </w:rPr>
        <w:t xml:space="preserve"> </w:t>
      </w:r>
    </w:p>
    <w:p w14:paraId="1409977F" w14:textId="0B422C1A" w:rsidR="00893DCF" w:rsidRPr="006D6832" w:rsidRDefault="00000000" w:rsidP="006D6832">
      <w:pPr>
        <w:spacing w:after="2" w:line="261" w:lineRule="auto"/>
        <w:ind w:left="-5" w:right="1906"/>
        <w:jc w:val="left"/>
        <w:rPr>
          <w:sz w:val="20"/>
          <w:szCs w:val="21"/>
        </w:rPr>
      </w:pPr>
      <w:r w:rsidRPr="006D6832">
        <w:rPr>
          <w:color w:val="585858"/>
          <w:sz w:val="13"/>
          <w:szCs w:val="21"/>
        </w:rPr>
        <w:t xml:space="preserve">Sede legale: Via Cechov Antonio 50/5 - 20151 Milano | info@digited.it | digited@pec.digited.it | www.digited.it C.F. e iscrizione al Registro delle Imprese di Milano Monza Brianza Lodi n. 00902000769 REA MI-1948007 | P.I. 07490560633 Capitale sociale pari a </w:t>
      </w:r>
      <w:proofErr w:type="gramStart"/>
      <w:r w:rsidRPr="006D6832">
        <w:rPr>
          <w:color w:val="585858"/>
          <w:sz w:val="13"/>
          <w:szCs w:val="21"/>
        </w:rPr>
        <w:t>Euro</w:t>
      </w:r>
      <w:proofErr w:type="gramEnd"/>
      <w:r w:rsidRPr="006D6832">
        <w:rPr>
          <w:color w:val="585858"/>
          <w:sz w:val="13"/>
          <w:szCs w:val="21"/>
        </w:rPr>
        <w:t xml:space="preserve"> 774.600,00 </w:t>
      </w:r>
      <w:proofErr w:type="spellStart"/>
      <w:r w:rsidRPr="006D6832">
        <w:rPr>
          <w:color w:val="585858"/>
          <w:sz w:val="13"/>
          <w:szCs w:val="21"/>
        </w:rPr>
        <w:t>i.v</w:t>
      </w:r>
      <w:proofErr w:type="spellEnd"/>
      <w:r w:rsidRPr="006D6832">
        <w:rPr>
          <w:color w:val="585858"/>
          <w:sz w:val="13"/>
          <w:szCs w:val="21"/>
        </w:rPr>
        <w:t xml:space="preserve">. </w:t>
      </w:r>
      <w:r w:rsidR="006D6832" w:rsidRPr="006D6832">
        <w:rPr>
          <w:sz w:val="20"/>
          <w:szCs w:val="21"/>
        </w:rPr>
        <w:t xml:space="preserve"> </w:t>
      </w:r>
      <w:r w:rsidRPr="006D6832">
        <w:rPr>
          <w:color w:val="585858"/>
          <w:sz w:val="13"/>
          <w:szCs w:val="21"/>
        </w:rPr>
        <w:t xml:space="preserve">Soggetta a direzione e coordinamento di </w:t>
      </w:r>
      <w:proofErr w:type="spellStart"/>
      <w:r w:rsidRPr="006D6832">
        <w:rPr>
          <w:color w:val="585858"/>
          <w:sz w:val="13"/>
          <w:szCs w:val="21"/>
        </w:rPr>
        <w:t>Digit’Ed</w:t>
      </w:r>
      <w:proofErr w:type="spellEnd"/>
      <w:r w:rsidRPr="006D6832">
        <w:rPr>
          <w:color w:val="585858"/>
          <w:sz w:val="13"/>
          <w:szCs w:val="21"/>
        </w:rPr>
        <w:t xml:space="preserve"> Holding S.p.A.</w:t>
      </w:r>
      <w:r w:rsidRPr="006D6832">
        <w:rPr>
          <w:b/>
          <w:sz w:val="16"/>
          <w:szCs w:val="21"/>
        </w:rPr>
        <w:t xml:space="preserve"> </w:t>
      </w:r>
    </w:p>
    <w:sectPr w:rsidR="00893DCF" w:rsidRPr="006D6832">
      <w:pgSz w:w="11900" w:h="16840"/>
      <w:pgMar w:top="732" w:right="1118" w:bottom="1440"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163309"/>
    <w:multiLevelType w:val="hybridMultilevel"/>
    <w:tmpl w:val="3758A9A8"/>
    <w:lvl w:ilvl="0" w:tplc="17AA55C0">
      <w:start w:val="1"/>
      <w:numFmt w:val="bullet"/>
      <w:lvlText w:val="•"/>
      <w:lvlJc w:val="left"/>
      <w:pPr>
        <w:ind w:left="5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9E60D5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5F0BEC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64E5C6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E2055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96E5AB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BEEB21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0D8CBD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21034A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1298551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DCF"/>
    <w:rsid w:val="00686CB8"/>
    <w:rsid w:val="006D6832"/>
    <w:rsid w:val="00893DCF"/>
    <w:rsid w:val="009046F6"/>
    <w:rsid w:val="00DF4F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6A463077"/>
  <w15:docId w15:val="{EFFEDB3B-0FEF-4949-B1A3-F05B92073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it-IT" w:eastAsia="it-I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
      <w:ind w:left="116" w:hanging="10"/>
      <w:jc w:val="both"/>
    </w:pPr>
    <w:rPr>
      <w:rFonts w:ascii="Arial" w:eastAsia="Arial" w:hAnsi="Arial" w:cs="Arial"/>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6D683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gited.i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2023.07.26_CLOSING BS24 V</dc:title>
  <dc:subject/>
  <dc:creator>Pamina Vitta</dc:creator>
  <cp:keywords/>
  <cp:lastModifiedBy>Comunicatore</cp:lastModifiedBy>
  <cp:revision>5</cp:revision>
  <cp:lastPrinted>2023-07-27T15:20:00Z</cp:lastPrinted>
  <dcterms:created xsi:type="dcterms:W3CDTF">2023-07-26T15:02:00Z</dcterms:created>
  <dcterms:modified xsi:type="dcterms:W3CDTF">2023-07-27T15:23:00Z</dcterms:modified>
</cp:coreProperties>
</file>