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F177A" w14:textId="393328E9" w:rsidR="009B5C16" w:rsidRPr="00CD6094" w:rsidRDefault="009B5C16" w:rsidP="00842716">
      <w:pPr>
        <w:jc w:val="center"/>
        <w:rPr>
          <w:rFonts w:cs="Calibri"/>
          <w:b/>
          <w:sz w:val="28"/>
          <w:szCs w:val="28"/>
        </w:rPr>
      </w:pPr>
    </w:p>
    <w:p w14:paraId="7AB54091" w14:textId="31D0ED03" w:rsidR="00EB638C" w:rsidRPr="00F450FC" w:rsidRDefault="00CD6094" w:rsidP="00F450FC">
      <w:pPr>
        <w:pStyle w:val="Titolo1"/>
        <w:spacing w:before="0" w:after="24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F450FC">
        <w:rPr>
          <w:rFonts w:asciiTheme="minorHAnsi" w:hAnsiTheme="minorHAnsi" w:cstheme="minorHAnsi"/>
          <w:color w:val="auto"/>
          <w:sz w:val="32"/>
          <w:szCs w:val="32"/>
        </w:rPr>
        <w:t>E</w:t>
      </w:r>
      <w:r w:rsidR="00EB638C"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ditoria digitale </w:t>
      </w:r>
      <w:r w:rsidR="00F450FC">
        <w:rPr>
          <w:rFonts w:asciiTheme="minorHAnsi" w:hAnsiTheme="minorHAnsi" w:cstheme="minorHAnsi"/>
          <w:color w:val="auto"/>
          <w:sz w:val="32"/>
          <w:szCs w:val="32"/>
        </w:rPr>
        <w:t>a</w:t>
      </w:r>
      <w:r w:rsidR="00EB638C" w:rsidRPr="00F450FC">
        <w:rPr>
          <w:rFonts w:asciiTheme="minorHAnsi" w:hAnsiTheme="minorHAnsi" w:cstheme="minorHAnsi"/>
          <w:color w:val="auto"/>
          <w:sz w:val="32"/>
          <w:szCs w:val="32"/>
        </w:rPr>
        <w:t>ccessibile</w:t>
      </w:r>
      <w:r w:rsidR="00F450FC">
        <w:rPr>
          <w:rFonts w:asciiTheme="minorHAnsi" w:hAnsiTheme="minorHAnsi" w:cstheme="minorHAnsi"/>
          <w:color w:val="auto"/>
          <w:sz w:val="32"/>
          <w:szCs w:val="32"/>
        </w:rPr>
        <w:t>:</w:t>
      </w:r>
      <w:r w:rsidR="00EB638C"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proofErr w:type="spellStart"/>
      <w:r w:rsidRPr="00F450FC">
        <w:rPr>
          <w:rFonts w:asciiTheme="minorHAnsi" w:hAnsiTheme="minorHAnsi" w:cstheme="minorHAnsi"/>
          <w:color w:val="auto"/>
          <w:sz w:val="32"/>
          <w:szCs w:val="32"/>
        </w:rPr>
        <w:t>Aidr</w:t>
      </w:r>
      <w:proofErr w:type="spellEnd"/>
      <w:r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 e </w:t>
      </w:r>
      <w:r w:rsidR="00383151"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Fondazione </w:t>
      </w:r>
      <w:r w:rsidR="001B45DF" w:rsidRPr="00F450FC">
        <w:rPr>
          <w:rFonts w:asciiTheme="minorHAnsi" w:hAnsiTheme="minorHAnsi" w:cstheme="minorHAnsi"/>
          <w:color w:val="auto"/>
          <w:sz w:val="32"/>
          <w:szCs w:val="32"/>
        </w:rPr>
        <w:t>L</w:t>
      </w:r>
      <w:r w:rsidR="001B45DF">
        <w:rPr>
          <w:rFonts w:asciiTheme="minorHAnsi" w:hAnsiTheme="minorHAnsi" w:cstheme="minorHAnsi"/>
          <w:color w:val="auto"/>
          <w:sz w:val="32"/>
          <w:szCs w:val="32"/>
        </w:rPr>
        <w:t>IA</w:t>
      </w:r>
      <w:r w:rsidR="001B45DF"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Pr="00F450FC">
        <w:rPr>
          <w:rFonts w:asciiTheme="minorHAnsi" w:hAnsiTheme="minorHAnsi" w:cstheme="minorHAnsi"/>
          <w:color w:val="auto"/>
          <w:sz w:val="32"/>
          <w:szCs w:val="32"/>
        </w:rPr>
        <w:t xml:space="preserve">insieme </w:t>
      </w:r>
      <w:r w:rsidR="00383151" w:rsidRPr="00F450FC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F450FC">
        <w:rPr>
          <w:rFonts w:asciiTheme="minorHAnsi" w:hAnsiTheme="minorHAnsi" w:cstheme="minorHAnsi"/>
          <w:color w:val="auto"/>
          <w:sz w:val="32"/>
          <w:szCs w:val="32"/>
        </w:rPr>
        <w:t>per la promozione della fruibilità dei contenuti</w:t>
      </w:r>
    </w:p>
    <w:p w14:paraId="53F7F57B" w14:textId="663A5607" w:rsidR="00CD6094" w:rsidRPr="00F450FC" w:rsidRDefault="00CD6094" w:rsidP="00F450FC">
      <w:pPr>
        <w:pStyle w:val="Titolo2"/>
        <w:spacing w:before="0"/>
      </w:pPr>
      <w:r w:rsidRPr="00F450FC">
        <w:t>Nicastri (</w:t>
      </w:r>
      <w:proofErr w:type="spellStart"/>
      <w:r w:rsidRPr="00F450FC">
        <w:t>Aidr</w:t>
      </w:r>
      <w:proofErr w:type="spellEnd"/>
      <w:r w:rsidRPr="00F450FC">
        <w:t>):</w:t>
      </w:r>
      <w:r w:rsidR="0071622D" w:rsidRPr="00F450FC">
        <w:t xml:space="preserve"> Il potere del web sta nella sua universalità</w:t>
      </w:r>
    </w:p>
    <w:p w14:paraId="670345F3" w14:textId="4FB420F9" w:rsidR="001B45DF" w:rsidRPr="001B45DF" w:rsidRDefault="001B45DF" w:rsidP="001B45DF">
      <w:pPr>
        <w:pStyle w:val="Titolo2"/>
      </w:pPr>
      <w:r>
        <w:t xml:space="preserve">Barbuto (Lia): </w:t>
      </w:r>
      <w:proofErr w:type="spellStart"/>
      <w:r>
        <w:t>Aidr</w:t>
      </w:r>
      <w:proofErr w:type="spellEnd"/>
      <w:r>
        <w:t xml:space="preserve"> e LIA guidate dagli stessi principi</w:t>
      </w:r>
    </w:p>
    <w:p w14:paraId="15325903" w14:textId="478D909F" w:rsidR="0071622D" w:rsidRPr="008D6D20" w:rsidRDefault="0071622D" w:rsidP="00B302D9">
      <w:pPr>
        <w:spacing w:after="0"/>
        <w:jc w:val="both"/>
        <w:rPr>
          <w:rFonts w:cs="Calibri"/>
          <w:bCs/>
          <w:sz w:val="28"/>
          <w:szCs w:val="28"/>
        </w:rPr>
      </w:pPr>
    </w:p>
    <w:p w14:paraId="41D01E26" w14:textId="77777777" w:rsidR="004E7C46" w:rsidRPr="00B302D9" w:rsidRDefault="0071622D" w:rsidP="0071622D">
      <w:pPr>
        <w:jc w:val="both"/>
        <w:rPr>
          <w:rFonts w:cs="Calibri"/>
          <w:bCs/>
          <w:sz w:val="25"/>
          <w:szCs w:val="25"/>
        </w:rPr>
      </w:pPr>
      <w:r w:rsidRPr="00B302D9">
        <w:rPr>
          <w:rFonts w:cs="Calibri"/>
          <w:bCs/>
          <w:sz w:val="25"/>
          <w:szCs w:val="25"/>
        </w:rPr>
        <w:t xml:space="preserve">Accessibilità dei contenuti editoriali e promozione della cultura digitale universale.  Firmato un accordo di collaborazione tra la </w:t>
      </w:r>
      <w:hyperlink r:id="rId10" w:history="1">
        <w:r w:rsidRPr="00B302D9">
          <w:rPr>
            <w:rStyle w:val="Collegamentoipertestuale"/>
            <w:rFonts w:cs="Calibri"/>
            <w:b/>
            <w:sz w:val="25"/>
            <w:szCs w:val="25"/>
          </w:rPr>
          <w:t xml:space="preserve">Fondazione </w:t>
        </w:r>
        <w:r w:rsidR="00383151" w:rsidRPr="00B302D9">
          <w:rPr>
            <w:rStyle w:val="Collegamentoipertestuale"/>
            <w:rFonts w:cs="Calibri"/>
            <w:b/>
            <w:sz w:val="25"/>
            <w:szCs w:val="25"/>
          </w:rPr>
          <w:t>LI</w:t>
        </w:r>
        <w:r w:rsidR="00CA0744" w:rsidRPr="00B302D9">
          <w:rPr>
            <w:rStyle w:val="Collegamentoipertestuale"/>
            <w:rFonts w:cs="Calibri"/>
            <w:b/>
            <w:sz w:val="25"/>
            <w:szCs w:val="25"/>
          </w:rPr>
          <w:t>A- Libri Italiani Accessibili</w:t>
        </w:r>
      </w:hyperlink>
      <w:r w:rsidR="00383151" w:rsidRPr="00B302D9">
        <w:rPr>
          <w:rFonts w:cs="Calibri"/>
          <w:bCs/>
          <w:sz w:val="25"/>
          <w:szCs w:val="25"/>
        </w:rPr>
        <w:t xml:space="preserve"> </w:t>
      </w:r>
      <w:r w:rsidRPr="00B302D9">
        <w:rPr>
          <w:rFonts w:cs="Calibri"/>
          <w:bCs/>
          <w:sz w:val="25"/>
          <w:szCs w:val="25"/>
        </w:rPr>
        <w:t>e l’</w:t>
      </w:r>
      <w:hyperlink r:id="rId11" w:history="1">
        <w:r w:rsidR="00A002B4" w:rsidRPr="00B302D9">
          <w:rPr>
            <w:rStyle w:val="Collegamentoipertestuale"/>
            <w:rFonts w:cs="Calibri"/>
            <w:b/>
            <w:sz w:val="25"/>
            <w:szCs w:val="25"/>
          </w:rPr>
          <w:t>A</w:t>
        </w:r>
        <w:r w:rsidRPr="00B302D9">
          <w:rPr>
            <w:rStyle w:val="Collegamentoipertestuale"/>
            <w:rFonts w:cs="Calibri"/>
            <w:b/>
            <w:sz w:val="25"/>
            <w:szCs w:val="25"/>
          </w:rPr>
          <w:t xml:space="preserve">ssociazione </w:t>
        </w:r>
        <w:proofErr w:type="spellStart"/>
        <w:r w:rsidRPr="00B302D9">
          <w:rPr>
            <w:rStyle w:val="Collegamentoipertestuale"/>
            <w:rFonts w:cs="Calibri"/>
            <w:b/>
            <w:sz w:val="25"/>
            <w:szCs w:val="25"/>
          </w:rPr>
          <w:t>Italian</w:t>
        </w:r>
        <w:proofErr w:type="spellEnd"/>
        <w:r w:rsidRPr="00B302D9">
          <w:rPr>
            <w:rStyle w:val="Collegamentoipertestuale"/>
            <w:rFonts w:cs="Calibri"/>
            <w:b/>
            <w:sz w:val="25"/>
            <w:szCs w:val="25"/>
          </w:rPr>
          <w:t xml:space="preserve"> Digital </w:t>
        </w:r>
        <w:proofErr w:type="spellStart"/>
        <w:r w:rsidRPr="00B302D9">
          <w:rPr>
            <w:rStyle w:val="Collegamentoipertestuale"/>
            <w:rFonts w:cs="Calibri"/>
            <w:b/>
            <w:sz w:val="25"/>
            <w:szCs w:val="25"/>
          </w:rPr>
          <w:t>Revolution</w:t>
        </w:r>
        <w:proofErr w:type="spellEnd"/>
      </w:hyperlink>
      <w:r w:rsidRPr="00B302D9">
        <w:rPr>
          <w:rFonts w:cs="Calibri"/>
          <w:bCs/>
          <w:sz w:val="25"/>
          <w:szCs w:val="25"/>
        </w:rPr>
        <w:t xml:space="preserve"> (</w:t>
      </w:r>
      <w:proofErr w:type="spellStart"/>
      <w:r w:rsidRPr="00B302D9">
        <w:rPr>
          <w:rFonts w:cs="Calibri"/>
          <w:bCs/>
          <w:sz w:val="25"/>
          <w:szCs w:val="25"/>
        </w:rPr>
        <w:t>Aidr</w:t>
      </w:r>
      <w:proofErr w:type="spellEnd"/>
      <w:r w:rsidRPr="00B302D9">
        <w:rPr>
          <w:rFonts w:cs="Calibri"/>
          <w:bCs/>
          <w:sz w:val="25"/>
          <w:szCs w:val="25"/>
        </w:rPr>
        <w:t xml:space="preserve">). I due enti no profit, da anni impegnati nella </w:t>
      </w:r>
      <w:r w:rsidR="001A69A9" w:rsidRPr="00B302D9">
        <w:rPr>
          <w:rFonts w:cs="Calibri"/>
          <w:bCs/>
          <w:sz w:val="25"/>
          <w:szCs w:val="25"/>
        </w:rPr>
        <w:t xml:space="preserve">diffusione dei temi legati alla digitalizzazione e all’accessibilità in rete, coopereranno in stretta sinergia </w:t>
      </w:r>
      <w:r w:rsidR="00A002B4" w:rsidRPr="00B302D9">
        <w:rPr>
          <w:rFonts w:cs="Calibri"/>
          <w:bCs/>
          <w:sz w:val="25"/>
          <w:szCs w:val="25"/>
        </w:rPr>
        <w:t>con una serie di iniziative volte a rafforzare l</w:t>
      </w:r>
      <w:r w:rsidR="002E46BD" w:rsidRPr="00B302D9">
        <w:rPr>
          <w:rFonts w:cs="Calibri"/>
          <w:bCs/>
          <w:sz w:val="25"/>
          <w:szCs w:val="25"/>
        </w:rPr>
        <w:t>a piena fruizione</w:t>
      </w:r>
      <w:r w:rsidR="00A002B4" w:rsidRPr="00B302D9">
        <w:rPr>
          <w:rFonts w:cs="Calibri"/>
          <w:bCs/>
          <w:sz w:val="25"/>
          <w:szCs w:val="25"/>
        </w:rPr>
        <w:t xml:space="preserve"> </w:t>
      </w:r>
      <w:r w:rsidR="002E46BD" w:rsidRPr="00B302D9">
        <w:rPr>
          <w:rFonts w:cs="Calibri"/>
          <w:bCs/>
          <w:sz w:val="25"/>
          <w:szCs w:val="25"/>
        </w:rPr>
        <w:t>de</w:t>
      </w:r>
      <w:r w:rsidR="00A002B4" w:rsidRPr="00B302D9">
        <w:rPr>
          <w:rFonts w:cs="Calibri"/>
          <w:bCs/>
          <w:sz w:val="25"/>
          <w:szCs w:val="25"/>
        </w:rPr>
        <w:t xml:space="preserve">gli strumenti del web. </w:t>
      </w:r>
    </w:p>
    <w:p w14:paraId="0BCAC74F" w14:textId="5710FD3E" w:rsidR="00383151" w:rsidRPr="00B302D9" w:rsidRDefault="00A002B4" w:rsidP="0071622D">
      <w:pPr>
        <w:jc w:val="both"/>
        <w:rPr>
          <w:rFonts w:cs="Calibri"/>
          <w:bCs/>
          <w:sz w:val="25"/>
          <w:szCs w:val="25"/>
        </w:rPr>
      </w:pPr>
      <w:r w:rsidRPr="00B302D9">
        <w:rPr>
          <w:rFonts w:cs="Calibri"/>
          <w:bCs/>
          <w:sz w:val="25"/>
          <w:szCs w:val="25"/>
        </w:rPr>
        <w:t>L’accordo</w:t>
      </w:r>
      <w:r w:rsidR="001B21AF" w:rsidRPr="00B302D9">
        <w:rPr>
          <w:rFonts w:cs="Calibri"/>
          <w:bCs/>
          <w:sz w:val="25"/>
          <w:szCs w:val="25"/>
        </w:rPr>
        <w:t xml:space="preserve"> si articolerà in attività di educazione, informazione, sensibilizzazione</w:t>
      </w:r>
      <w:r w:rsidR="008D6D20" w:rsidRPr="00B302D9">
        <w:rPr>
          <w:rFonts w:cs="Calibri"/>
          <w:bCs/>
          <w:sz w:val="25"/>
          <w:szCs w:val="25"/>
        </w:rPr>
        <w:t xml:space="preserve">, volte in primis a incentivare la cultura dell’accessibilità. Previsti inoltre progetti di studio, ricerca </w:t>
      </w:r>
      <w:r w:rsidR="002A730C" w:rsidRPr="00B302D9">
        <w:rPr>
          <w:rFonts w:cs="Calibri"/>
          <w:bCs/>
          <w:sz w:val="25"/>
          <w:szCs w:val="25"/>
        </w:rPr>
        <w:t>e</w:t>
      </w:r>
      <w:r w:rsidR="008D6D20" w:rsidRPr="00B302D9">
        <w:rPr>
          <w:rFonts w:cs="Calibri"/>
          <w:bCs/>
          <w:sz w:val="25"/>
          <w:szCs w:val="25"/>
        </w:rPr>
        <w:t xml:space="preserve"> formazione che avranno lo scopo di migliorare le conoscenze relative alle competenze digitali. </w:t>
      </w:r>
    </w:p>
    <w:p w14:paraId="64F8F768" w14:textId="5E9F70E4" w:rsidR="00383151" w:rsidRPr="00B302D9" w:rsidRDefault="008D6D20" w:rsidP="0071622D">
      <w:pPr>
        <w:jc w:val="both"/>
        <w:rPr>
          <w:rStyle w:val="Enfasicorsivo"/>
          <w:rFonts w:cs="Calibri"/>
          <w:i w:val="0"/>
          <w:iCs w:val="0"/>
          <w:color w:val="0A0A0A"/>
          <w:sz w:val="25"/>
          <w:szCs w:val="25"/>
        </w:rPr>
      </w:pPr>
      <w:r w:rsidRPr="00B302D9">
        <w:rPr>
          <w:rFonts w:cs="Calibri"/>
          <w:bCs/>
          <w:sz w:val="25"/>
          <w:szCs w:val="25"/>
        </w:rPr>
        <w:t>“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La forza del Web sta nella sua universalità</w:t>
      </w:r>
      <w:r w:rsidR="00F450FC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”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sottolinea il Presidente di </w:t>
      </w:r>
      <w:proofErr w:type="spellStart"/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Aidr</w:t>
      </w:r>
      <w:proofErr w:type="spellEnd"/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Pr="00B302D9">
        <w:rPr>
          <w:rStyle w:val="Enfasicorsivo"/>
          <w:rFonts w:cs="Calibri"/>
          <w:b/>
          <w:bCs/>
          <w:i w:val="0"/>
          <w:iCs w:val="0"/>
          <w:color w:val="0A0A0A"/>
          <w:sz w:val="25"/>
          <w:szCs w:val="25"/>
        </w:rPr>
        <w:t>Mauro Nicastri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, citando Tim </w:t>
      </w:r>
      <w:proofErr w:type="spellStart"/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Berners</w:t>
      </w:r>
      <w:proofErr w:type="spellEnd"/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-Lee, Direttore del W3C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.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F450FC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“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Non dobbiamo mai dimenticare che l'accesso da parte di chiunque, indipendentemente dalle disabilità, 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è elemento </w:t>
      </w: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essenziale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del web.</w:t>
      </w:r>
      <w:r w:rsidR="00586E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BE67A2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La rivoluzione digitale è reale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383151" w:rsidRPr="00B302D9">
        <w:rPr>
          <w:sz w:val="25"/>
          <w:szCs w:val="25"/>
        </w:rPr>
        <w:t>–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prosegue Nicastri</w:t>
      </w:r>
      <w:r w:rsidR="003831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383151" w:rsidRPr="00B302D9">
        <w:rPr>
          <w:sz w:val="25"/>
          <w:szCs w:val="25"/>
        </w:rPr>
        <w:t>–</w:t>
      </w:r>
      <w:r w:rsidR="00BE67A2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solo se è a beneficio di tutti, per questo abbiamo fortemente voluto intraprendere questo nuovo percorso insieme alla Fondazione </w:t>
      </w:r>
      <w:r w:rsidR="001B45DF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LIA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.</w:t>
      </w:r>
      <w:r w:rsidR="00F35015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In quest’ottica i primi progetti saranno incentrati sul</w:t>
      </w:r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l’accessibilità di alcuni </w:t>
      </w:r>
      <w:r w:rsidR="003831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e-book </w:t>
      </w:r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realizzati gratuitamente grazie al contributo dei soci </w:t>
      </w:r>
      <w:proofErr w:type="spellStart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Aidr</w:t>
      </w:r>
      <w:proofErr w:type="spellEnd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, inerenti </w:t>
      </w:r>
      <w:r w:rsidR="006946D1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a</w:t>
      </w:r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i grandi temi della digitalizzazione: Smart </w:t>
      </w:r>
      <w:proofErr w:type="spellStart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Working</w:t>
      </w:r>
      <w:proofErr w:type="spellEnd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, </w:t>
      </w:r>
      <w:proofErr w:type="spellStart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Blockhain</w:t>
      </w:r>
      <w:proofErr w:type="spellEnd"/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, Trasparenza</w:t>
      </w:r>
      <w:r w:rsidR="00F450FC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”</w:t>
      </w:r>
      <w:r w:rsidR="00150748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.</w:t>
      </w:r>
      <w:r w:rsidR="00586E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</w:p>
    <w:p w14:paraId="280C5329" w14:textId="2A9AD396" w:rsidR="00FC5302" w:rsidRPr="00B302D9" w:rsidRDefault="00586E51" w:rsidP="00FC5302">
      <w:pPr>
        <w:spacing w:after="0"/>
        <w:jc w:val="both"/>
        <w:rPr>
          <w:rStyle w:val="Enfasicorsivo"/>
          <w:rFonts w:cs="Calibri"/>
          <w:i w:val="0"/>
          <w:iCs w:val="0"/>
          <w:color w:val="0A0A0A"/>
          <w:sz w:val="25"/>
          <w:szCs w:val="25"/>
        </w:rPr>
      </w:pPr>
      <w:r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“</w:t>
      </w:r>
      <w:r w:rsidR="00DA73A3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Fondazione LIA</w:t>
      </w:r>
      <w:r w:rsidR="003831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383151" w:rsidRPr="00B302D9">
        <w:rPr>
          <w:sz w:val="25"/>
          <w:szCs w:val="25"/>
        </w:rPr>
        <w:t>–</w:t>
      </w:r>
      <w:r w:rsidR="00383151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DA73A3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sostiene il Presidente </w:t>
      </w:r>
      <w:r w:rsidR="00DA73A3" w:rsidRPr="00B302D9">
        <w:rPr>
          <w:rStyle w:val="Enfasicorsivo"/>
          <w:rFonts w:cs="Calibri"/>
          <w:b/>
          <w:bCs/>
          <w:i w:val="0"/>
          <w:iCs w:val="0"/>
          <w:color w:val="0A0A0A"/>
          <w:sz w:val="25"/>
          <w:szCs w:val="25"/>
        </w:rPr>
        <w:t>Mario Barbuto</w:t>
      </w:r>
      <w:r w:rsidR="00DA73A3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</w:t>
      </w:r>
      <w:r w:rsidR="00FC5302" w:rsidRPr="00B302D9">
        <w:rPr>
          <w:sz w:val="25"/>
          <w:szCs w:val="25"/>
        </w:rPr>
        <w:t>– promuove</w:t>
      </w:r>
      <w:r w:rsidR="00DA73A3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il libro e la lettura in tutte le sue forme tradizionali e digitali, attraverso attività di educazione, sensibilizzazione e ricerca, garantendone i principi fondamentali: accessibilità, integrazione e socialità. Gli stessi principi cardine che guidano l’attività di </w:t>
      </w:r>
      <w:proofErr w:type="spellStart"/>
      <w:r w:rsidR="00DA73A3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Aidr</w:t>
      </w:r>
      <w:proofErr w:type="spellEnd"/>
      <w:r w:rsidR="0016661A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. Questa comunione di intenti sarà la base su</w:t>
      </w:r>
      <w:r w:rsidR="008537BC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 cu</w:t>
      </w:r>
      <w:r w:rsidR="0016661A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 xml:space="preserve">i poggeranno </w:t>
      </w:r>
      <w:r w:rsidR="00526B39" w:rsidRPr="00B302D9">
        <w:rPr>
          <w:rStyle w:val="Enfasicorsivo"/>
          <w:rFonts w:cs="Calibri"/>
          <w:i w:val="0"/>
          <w:iCs w:val="0"/>
          <w:color w:val="0A0A0A"/>
          <w:sz w:val="25"/>
          <w:szCs w:val="25"/>
        </w:rPr>
        <w:t>tanti nuovi progetti di inclusione digitale.”</w:t>
      </w:r>
    </w:p>
    <w:p w14:paraId="3D01C481" w14:textId="5379BEF3" w:rsidR="00FC5302" w:rsidRDefault="00FC5302" w:rsidP="00FC5302">
      <w:pPr>
        <w:spacing w:after="0"/>
        <w:jc w:val="both"/>
        <w:rPr>
          <w:rStyle w:val="Enfasicorsivo"/>
          <w:rFonts w:cs="Calibri"/>
          <w:i w:val="0"/>
          <w:iCs w:val="0"/>
          <w:color w:val="0A0A0A"/>
          <w:sz w:val="28"/>
          <w:szCs w:val="28"/>
        </w:rPr>
      </w:pPr>
    </w:p>
    <w:p w14:paraId="009F54E9" w14:textId="77777777" w:rsidR="00B302D9" w:rsidRDefault="00B302D9" w:rsidP="00FC5302">
      <w:pPr>
        <w:spacing w:after="0"/>
        <w:jc w:val="both"/>
        <w:rPr>
          <w:rStyle w:val="Enfasicorsivo"/>
          <w:rFonts w:cs="Calibri"/>
          <w:i w:val="0"/>
          <w:iCs w:val="0"/>
          <w:color w:val="0A0A0A"/>
          <w:sz w:val="28"/>
          <w:szCs w:val="28"/>
        </w:rPr>
      </w:pPr>
    </w:p>
    <w:p w14:paraId="5242A52E" w14:textId="70C00EB9" w:rsidR="00CA0744" w:rsidRPr="00B302D9" w:rsidRDefault="00CA0744" w:rsidP="00B302D9">
      <w:pPr>
        <w:spacing w:after="0"/>
        <w:jc w:val="both"/>
        <w:rPr>
          <w:rFonts w:cs="Calibri"/>
          <w:color w:val="0A0A0A"/>
        </w:rPr>
      </w:pPr>
      <w:proofErr w:type="spellStart"/>
      <w:r w:rsidRPr="00B302D9">
        <w:rPr>
          <w:rFonts w:cs="Calibri"/>
          <w:b/>
          <w:bCs/>
          <w:color w:val="0A0A0A"/>
        </w:rPr>
        <w:t>Italian</w:t>
      </w:r>
      <w:proofErr w:type="spellEnd"/>
      <w:r w:rsidRPr="00B302D9">
        <w:rPr>
          <w:rFonts w:cs="Calibri"/>
          <w:b/>
          <w:bCs/>
          <w:color w:val="0A0A0A"/>
        </w:rPr>
        <w:t xml:space="preserve"> Digital </w:t>
      </w:r>
      <w:proofErr w:type="spellStart"/>
      <w:r w:rsidRPr="00B302D9">
        <w:rPr>
          <w:rFonts w:cs="Calibri"/>
          <w:b/>
          <w:bCs/>
          <w:color w:val="0A0A0A"/>
        </w:rPr>
        <w:t>Revolution</w:t>
      </w:r>
      <w:proofErr w:type="spellEnd"/>
      <w:r w:rsidRPr="00B302D9">
        <w:rPr>
          <w:rFonts w:cs="Calibri"/>
          <w:b/>
          <w:bCs/>
          <w:color w:val="0A0A0A"/>
        </w:rPr>
        <w:t xml:space="preserve"> (</w:t>
      </w:r>
      <w:proofErr w:type="spellStart"/>
      <w:r w:rsidRPr="00B302D9">
        <w:rPr>
          <w:rFonts w:cs="Calibri"/>
          <w:b/>
          <w:bCs/>
          <w:color w:val="0A0A0A"/>
        </w:rPr>
        <w:t>Aidr</w:t>
      </w:r>
      <w:proofErr w:type="spellEnd"/>
      <w:r w:rsidRPr="00B302D9">
        <w:rPr>
          <w:rFonts w:cs="Calibri"/>
          <w:b/>
          <w:bCs/>
          <w:color w:val="0A0A0A"/>
        </w:rPr>
        <w:t>)</w:t>
      </w:r>
      <w:r w:rsidRPr="00B302D9">
        <w:rPr>
          <w:rFonts w:cs="Calibri"/>
          <w:color w:val="0A0A0A"/>
        </w:rPr>
        <w:t xml:space="preserve"> è un’associazione di promozione sociale costituita da avvocati, dirigenti e funzionari pubblici, docenti universitari, medici, professionisti, etc. L’Associazione nasce con lo scopo stimolare e veicolare le riflessioni di esperti e rappresentanti di diversi settori attorno il tema del digitale.</w:t>
      </w:r>
    </w:p>
    <w:p w14:paraId="1301C11A" w14:textId="395342A7" w:rsidR="00B302D9" w:rsidRPr="00B302D9" w:rsidRDefault="008537BC" w:rsidP="00B302D9">
      <w:pPr>
        <w:jc w:val="center"/>
        <w:rPr>
          <w:rFonts w:cs="Calibri"/>
          <w:color w:val="0A0A0A"/>
        </w:rPr>
      </w:pPr>
      <w:hyperlink r:id="rId12" w:history="1">
        <w:r w:rsidR="00B302D9" w:rsidRPr="00B302D9">
          <w:rPr>
            <w:rStyle w:val="Collegamentoipertestuale"/>
            <w:rFonts w:cs="Calibri"/>
          </w:rPr>
          <w:t>www.air.it</w:t>
        </w:r>
      </w:hyperlink>
      <w:r w:rsidR="00B302D9" w:rsidRPr="00B302D9">
        <w:rPr>
          <w:rFonts w:cs="Calibri"/>
          <w:color w:val="0A0A0A"/>
        </w:rPr>
        <w:t xml:space="preserve"> </w:t>
      </w:r>
      <w:r w:rsidR="00B302D9" w:rsidRPr="00B302D9">
        <w:rPr>
          <w:rFonts w:cs="Calibri"/>
          <w:color w:val="0A0A0A"/>
        </w:rPr>
        <w:tab/>
      </w:r>
      <w:r w:rsidR="00B302D9">
        <w:rPr>
          <w:rFonts w:cs="Calibri"/>
          <w:color w:val="0A0A0A"/>
        </w:rPr>
        <w:t xml:space="preserve"> </w:t>
      </w:r>
      <w:hyperlink r:id="rId13" w:history="1">
        <w:r w:rsidR="00B302D9" w:rsidRPr="00B302D9">
          <w:rPr>
            <w:rStyle w:val="Collegamentoipertestuale"/>
            <w:rFonts w:cs="Calibri"/>
          </w:rPr>
          <w:t>info@aidr.it</w:t>
        </w:r>
      </w:hyperlink>
    </w:p>
    <w:p w14:paraId="76D48B7B" w14:textId="4957FF30" w:rsidR="00CA0744" w:rsidRPr="00B302D9" w:rsidRDefault="00CA0744" w:rsidP="00B302D9">
      <w:pPr>
        <w:spacing w:after="0"/>
        <w:jc w:val="both"/>
        <w:rPr>
          <w:rFonts w:cs="Calibri"/>
          <w:color w:val="0A0A0A"/>
        </w:rPr>
      </w:pPr>
      <w:r w:rsidRPr="00B302D9">
        <w:rPr>
          <w:rFonts w:cs="Calibri"/>
          <w:b/>
          <w:bCs/>
          <w:color w:val="0A0A0A"/>
        </w:rPr>
        <w:t>Fondazione LIA</w:t>
      </w:r>
      <w:r w:rsidRPr="00B302D9">
        <w:rPr>
          <w:rFonts w:cs="Calibri"/>
          <w:color w:val="0A0A0A"/>
        </w:rPr>
        <w:t xml:space="preserve"> è un’organizzazione non profit creata dall’Associazione Italiana Editori con l’Unione Italiana dei Ciechi e degli Ipovedenti</w:t>
      </w:r>
      <w:r w:rsidR="00FC5302" w:rsidRPr="00B302D9">
        <w:rPr>
          <w:rFonts w:cs="Calibri"/>
          <w:color w:val="0A0A0A"/>
        </w:rPr>
        <w:t>. LIA</w:t>
      </w:r>
      <w:r w:rsidRPr="00B302D9">
        <w:rPr>
          <w:rFonts w:cs="Calibri"/>
          <w:color w:val="0A0A0A"/>
        </w:rPr>
        <w:t xml:space="preserve"> promuove la cultura dell’accessibilità nel campo editoriale</w:t>
      </w:r>
      <w:r w:rsidR="00FC5302" w:rsidRPr="00B302D9">
        <w:rPr>
          <w:rFonts w:cs="Calibri"/>
          <w:color w:val="0A0A0A"/>
        </w:rPr>
        <w:t xml:space="preserve"> per permettere a tutte le persone con disabilità visiva di scegliere come, quando e cosa leggere.</w:t>
      </w:r>
    </w:p>
    <w:p w14:paraId="236C3920" w14:textId="6B19340B" w:rsidR="00B302D9" w:rsidRPr="00B302D9" w:rsidRDefault="008537BC" w:rsidP="00B302D9">
      <w:pPr>
        <w:jc w:val="center"/>
        <w:rPr>
          <w:rFonts w:cs="Calibri"/>
          <w:color w:val="0A0A0A"/>
        </w:rPr>
      </w:pPr>
      <w:hyperlink r:id="rId14" w:history="1">
        <w:r w:rsidR="00B302D9" w:rsidRPr="00B302D9">
          <w:rPr>
            <w:rStyle w:val="Collegamentoipertestuale"/>
            <w:rFonts w:cs="Calibri"/>
          </w:rPr>
          <w:t>www.fondazionelia.org</w:t>
        </w:r>
      </w:hyperlink>
      <w:r w:rsidR="00B302D9" w:rsidRPr="00B302D9">
        <w:rPr>
          <w:rFonts w:cs="Calibri"/>
          <w:color w:val="0A0A0A"/>
        </w:rPr>
        <w:t xml:space="preserve"> </w:t>
      </w:r>
      <w:r w:rsidR="00B302D9" w:rsidRPr="00B302D9">
        <w:rPr>
          <w:rFonts w:cs="Calibri"/>
          <w:color w:val="0A0A0A"/>
        </w:rPr>
        <w:tab/>
      </w:r>
      <w:hyperlink r:id="rId15" w:history="1">
        <w:r w:rsidR="00B302D9" w:rsidRPr="00A16752">
          <w:rPr>
            <w:rStyle w:val="Collegamentoipertestuale"/>
            <w:rFonts w:cs="Calibri"/>
          </w:rPr>
          <w:t>segreteria@fondazionelia.org</w:t>
        </w:r>
      </w:hyperlink>
    </w:p>
    <w:sectPr w:rsidR="00B302D9" w:rsidRPr="00B302D9" w:rsidSect="00A4760F">
      <w:headerReference w:type="default" r:id="rId16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B3633" w14:textId="77777777" w:rsidR="00433316" w:rsidRDefault="00433316" w:rsidP="00842716">
      <w:pPr>
        <w:spacing w:after="0" w:line="240" w:lineRule="auto"/>
      </w:pPr>
      <w:r>
        <w:separator/>
      </w:r>
    </w:p>
  </w:endnote>
  <w:endnote w:type="continuationSeparator" w:id="0">
    <w:p w14:paraId="053EF9D9" w14:textId="77777777" w:rsidR="00433316" w:rsidRDefault="00433316" w:rsidP="0084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9AB8" w14:textId="77777777" w:rsidR="00433316" w:rsidRDefault="00433316" w:rsidP="00842716">
      <w:pPr>
        <w:spacing w:after="0" w:line="240" w:lineRule="auto"/>
      </w:pPr>
      <w:r>
        <w:separator/>
      </w:r>
    </w:p>
  </w:footnote>
  <w:footnote w:type="continuationSeparator" w:id="0">
    <w:p w14:paraId="61EEBD07" w14:textId="77777777" w:rsidR="00433316" w:rsidRDefault="00433316" w:rsidP="0084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DA2FA" w14:textId="559C5126" w:rsidR="00842716" w:rsidRDefault="00842716" w:rsidP="0038315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6E3954B" wp14:editId="0DB1BBEE">
          <wp:extent cx="1600951" cy="698597"/>
          <wp:effectExtent l="19050" t="0" r="0" b="0"/>
          <wp:docPr id="1" name="Immagine 0" descr="Logo di AI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id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049" cy="69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151">
      <w:t xml:space="preserve"> </w:t>
    </w:r>
    <w:r w:rsidR="00383151">
      <w:tab/>
    </w:r>
    <w:r w:rsidR="00383151">
      <w:rPr>
        <w:noProof/>
      </w:rPr>
      <w:drawing>
        <wp:inline distT="0" distB="0" distL="0" distR="0" wp14:anchorId="595A0D1C" wp14:editId="237C0BE7">
          <wp:extent cx="1149350" cy="687811"/>
          <wp:effectExtent l="0" t="0" r="0" b="0"/>
          <wp:docPr id="6" name="Immagine 6" descr="Logo di Fondazione 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303" cy="711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16"/>
    <w:rsid w:val="00150748"/>
    <w:rsid w:val="001509C9"/>
    <w:rsid w:val="0016661A"/>
    <w:rsid w:val="001A69A9"/>
    <w:rsid w:val="001B21AF"/>
    <w:rsid w:val="001B45DF"/>
    <w:rsid w:val="0022207B"/>
    <w:rsid w:val="00270AF4"/>
    <w:rsid w:val="002A730C"/>
    <w:rsid w:val="002E46BD"/>
    <w:rsid w:val="002E5B18"/>
    <w:rsid w:val="00356A37"/>
    <w:rsid w:val="00383151"/>
    <w:rsid w:val="003D0F2F"/>
    <w:rsid w:val="00433316"/>
    <w:rsid w:val="004E7C46"/>
    <w:rsid w:val="00526B39"/>
    <w:rsid w:val="00577246"/>
    <w:rsid w:val="00583B47"/>
    <w:rsid w:val="00586E51"/>
    <w:rsid w:val="005C0482"/>
    <w:rsid w:val="006946D1"/>
    <w:rsid w:val="00702C5F"/>
    <w:rsid w:val="0071622D"/>
    <w:rsid w:val="00765FCE"/>
    <w:rsid w:val="007846FF"/>
    <w:rsid w:val="008053E3"/>
    <w:rsid w:val="00842716"/>
    <w:rsid w:val="008537BC"/>
    <w:rsid w:val="0089797A"/>
    <w:rsid w:val="008B019B"/>
    <w:rsid w:val="008D6D20"/>
    <w:rsid w:val="00940CD6"/>
    <w:rsid w:val="00941C1F"/>
    <w:rsid w:val="009B5C16"/>
    <w:rsid w:val="00A002B4"/>
    <w:rsid w:val="00A84575"/>
    <w:rsid w:val="00AB56B8"/>
    <w:rsid w:val="00B302D9"/>
    <w:rsid w:val="00BE3C1A"/>
    <w:rsid w:val="00BE67A2"/>
    <w:rsid w:val="00C105C5"/>
    <w:rsid w:val="00CA0744"/>
    <w:rsid w:val="00CD6094"/>
    <w:rsid w:val="00D64991"/>
    <w:rsid w:val="00DA73A3"/>
    <w:rsid w:val="00EB638C"/>
    <w:rsid w:val="00EE38A2"/>
    <w:rsid w:val="00EF1FAA"/>
    <w:rsid w:val="00F03130"/>
    <w:rsid w:val="00F35015"/>
    <w:rsid w:val="00F450FC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A01EC1"/>
  <w15:docId w15:val="{7D26879A-8872-4D2E-9723-F9D75CD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716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2716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45DF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inorHAns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2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42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716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42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716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716"/>
    <w:rPr>
      <w:rFonts w:ascii="Tahoma" w:eastAsia="Calibri" w:hAnsi="Tahoma" w:cs="Tahoma"/>
      <w:sz w:val="16"/>
      <w:szCs w:val="16"/>
      <w:lang w:eastAsia="zh-CN"/>
    </w:rPr>
  </w:style>
  <w:style w:type="character" w:styleId="Enfasigrassetto">
    <w:name w:val="Strong"/>
    <w:basedOn w:val="Carpredefinitoparagrafo"/>
    <w:uiPriority w:val="22"/>
    <w:qFormat/>
    <w:rsid w:val="008D6D20"/>
    <w:rPr>
      <w:b/>
      <w:bCs/>
    </w:rPr>
  </w:style>
  <w:style w:type="character" w:styleId="Enfasicorsivo">
    <w:name w:val="Emphasis"/>
    <w:basedOn w:val="Carpredefinitoparagrafo"/>
    <w:uiPriority w:val="20"/>
    <w:qFormat/>
    <w:rsid w:val="008D6D2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45DF"/>
    <w:rPr>
      <w:rFonts w:eastAsiaTheme="majorEastAsia" w:cstheme="minorHAnsi"/>
      <w:b/>
      <w:bCs/>
      <w:sz w:val="26"/>
      <w:szCs w:val="2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B45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5D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B45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45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45DF"/>
    <w:rPr>
      <w:rFonts w:ascii="Calibri" w:eastAsia="Calibri" w:hAnsi="Calibri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45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45DF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idr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r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idr.it/" TargetMode="External"/><Relationship Id="rId5" Type="http://schemas.openxmlformats.org/officeDocument/2006/relationships/styles" Target="styles.xml"/><Relationship Id="rId15" Type="http://schemas.openxmlformats.org/officeDocument/2006/relationships/hyperlink" Target="mailto:segreteria@fondazionelia.org" TargetMode="External"/><Relationship Id="rId10" Type="http://schemas.openxmlformats.org/officeDocument/2006/relationships/hyperlink" Target="https://www.fondazionelia.or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fondazionel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270F96F0084882F2C4D14264AEAB" ma:contentTypeVersion="13" ma:contentTypeDescription="Create a new document." ma:contentTypeScope="" ma:versionID="ead77448468cc1ad9c19238bd15bbfe1">
  <xsd:schema xmlns:xsd="http://www.w3.org/2001/XMLSchema" xmlns:xs="http://www.w3.org/2001/XMLSchema" xmlns:p="http://schemas.microsoft.com/office/2006/metadata/properties" xmlns:ns3="461aa100-086a-4d4a-ba77-94b45e5e5497" xmlns:ns4="7503bad8-59ae-41c2-96ec-1baafd535ba8" targetNamespace="http://schemas.microsoft.com/office/2006/metadata/properties" ma:root="true" ma:fieldsID="dff14cb5081388ea1a535f40d2fe3f39" ns3:_="" ns4:_="">
    <xsd:import namespace="461aa100-086a-4d4a-ba77-94b45e5e5497"/>
    <xsd:import namespace="7503bad8-59ae-41c2-96ec-1baafd535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a100-086a-4d4a-ba77-94b45e5e54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bad8-59ae-41c2-96ec-1baafd535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51B6-E8E0-4864-AB21-724B37992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0B8DF-F5E4-4144-9744-06383E646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2B15-4652-427F-9142-21F593CB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a100-086a-4d4a-ba77-94b45e5e5497"/>
    <ds:schemaRef ds:uri="7503bad8-59ae-41c2-96ec-1baafd535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7142F-00AC-486E-9721-2EDF85D8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</dc:creator>
  <cp:lastModifiedBy>Denise Nobili</cp:lastModifiedBy>
  <cp:revision>2</cp:revision>
  <dcterms:created xsi:type="dcterms:W3CDTF">2021-03-11T10:23:00Z</dcterms:created>
  <dcterms:modified xsi:type="dcterms:W3CDTF">2021-03-11T10:23:00Z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0x010100ABD4270F96F0084882F2C4D14264AEAB</vt:lpwstr>
  </property>
</Properties>
</file>