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0E" w:rsidRDefault="00D4740E">
      <w:pPr>
        <w:pStyle w:val="Heading1"/>
        <w:spacing w:before="69" w:line="290" w:lineRule="auto"/>
      </w:pPr>
      <w:r>
        <w:rPr>
          <w:color w:val="0000FF"/>
        </w:rPr>
        <w:t>CHI ODIA PAGA LANCIA LA CALL “UNA BUONA CAUSA” DEDICATA ALLE ASSOCIAZIONI E</w:t>
      </w:r>
    </w:p>
    <w:p w:rsidR="0007460E" w:rsidRDefault="00D4740E">
      <w:pPr>
        <w:spacing w:before="1"/>
        <w:ind w:left="279" w:right="288"/>
        <w:jc w:val="center"/>
        <w:rPr>
          <w:b/>
          <w:sz w:val="28"/>
        </w:rPr>
      </w:pPr>
      <w:r>
        <w:rPr>
          <w:b/>
          <w:color w:val="0000FF"/>
          <w:sz w:val="28"/>
        </w:rPr>
        <w:t>NUVOLAB FINANZIA IL PRIMO GRANT CONTRO L’ODIO ONLINE</w:t>
      </w:r>
    </w:p>
    <w:p w:rsidR="0007460E" w:rsidRDefault="0007460E">
      <w:pPr>
        <w:pStyle w:val="Corpodeltesto"/>
        <w:rPr>
          <w:b/>
          <w:sz w:val="34"/>
        </w:rPr>
      </w:pPr>
    </w:p>
    <w:p w:rsidR="0007460E" w:rsidRDefault="00D4740E">
      <w:pPr>
        <w:spacing w:line="288" w:lineRule="auto"/>
        <w:ind w:left="716" w:right="210" w:hanging="511"/>
        <w:rPr>
          <w:i/>
          <w:sz w:val="24"/>
        </w:rPr>
      </w:pPr>
      <w:r>
        <w:rPr>
          <w:i/>
          <w:sz w:val="24"/>
        </w:rPr>
        <w:t xml:space="preserve">Chi Odia Paga lancia la sua prima </w:t>
      </w:r>
      <w:proofErr w:type="spellStart"/>
      <w:r>
        <w:rPr>
          <w:i/>
          <w:sz w:val="24"/>
        </w:rPr>
        <w:t>call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ideas</w:t>
      </w:r>
      <w:proofErr w:type="spellEnd"/>
      <w:r>
        <w:rPr>
          <w:i/>
          <w:sz w:val="24"/>
        </w:rPr>
        <w:t xml:space="preserve"> rivolta alle associazioni italiane per </w:t>
      </w:r>
      <w:r>
        <w:rPr>
          <w:i/>
          <w:sz w:val="24"/>
        </w:rPr>
        <w:t xml:space="preserve">supportare, tramite </w:t>
      </w:r>
      <w:proofErr w:type="spellStart"/>
      <w:r>
        <w:rPr>
          <w:i/>
          <w:sz w:val="24"/>
        </w:rPr>
        <w:t>crowdfunding</w:t>
      </w:r>
      <w:proofErr w:type="spellEnd"/>
      <w:r>
        <w:rPr>
          <w:i/>
          <w:sz w:val="24"/>
        </w:rPr>
        <w:t>, le migliori iniziative contro l’odio online.</w:t>
      </w:r>
    </w:p>
    <w:p w:rsidR="0007460E" w:rsidRDefault="00D4740E">
      <w:pPr>
        <w:spacing w:line="274" w:lineRule="exact"/>
        <w:ind w:left="116"/>
        <w:rPr>
          <w:i/>
          <w:sz w:val="24"/>
        </w:rPr>
      </w:pPr>
      <w:proofErr w:type="spellStart"/>
      <w:r>
        <w:rPr>
          <w:i/>
          <w:sz w:val="24"/>
        </w:rPr>
        <w:t>Nuvolab</w:t>
      </w:r>
      <w:proofErr w:type="spellEnd"/>
      <w:r>
        <w:rPr>
          <w:i/>
          <w:sz w:val="24"/>
        </w:rPr>
        <w:t xml:space="preserve">, primo partner sostenitore, si è reso disponibile per un </w:t>
      </w:r>
      <w:proofErr w:type="spellStart"/>
      <w:r>
        <w:rPr>
          <w:i/>
          <w:sz w:val="24"/>
        </w:rPr>
        <w:t>matching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grant</w:t>
      </w:r>
      <w:proofErr w:type="spellEnd"/>
      <w:r>
        <w:rPr>
          <w:i/>
          <w:sz w:val="24"/>
        </w:rPr>
        <w:t xml:space="preserve"> fino a</w:t>
      </w:r>
    </w:p>
    <w:p w:rsidR="0007460E" w:rsidRDefault="00D4740E">
      <w:pPr>
        <w:spacing w:before="54"/>
        <w:ind w:left="4034"/>
        <w:rPr>
          <w:i/>
          <w:sz w:val="24"/>
        </w:rPr>
      </w:pPr>
      <w:r>
        <w:rPr>
          <w:i/>
          <w:sz w:val="24"/>
        </w:rPr>
        <w:t>5.000 euro</w:t>
      </w:r>
    </w:p>
    <w:p w:rsidR="0007460E" w:rsidRDefault="0007460E">
      <w:pPr>
        <w:pStyle w:val="Corpodeltesto"/>
        <w:spacing w:before="5"/>
        <w:rPr>
          <w:i/>
          <w:sz w:val="33"/>
        </w:rPr>
      </w:pPr>
    </w:p>
    <w:p w:rsidR="0007460E" w:rsidRDefault="00D4740E">
      <w:pPr>
        <w:spacing w:before="1" w:line="288" w:lineRule="auto"/>
        <w:ind w:left="101" w:right="263"/>
        <w:rPr>
          <w:b/>
          <w:sz w:val="24"/>
        </w:rPr>
      </w:pPr>
      <w:r>
        <w:rPr>
          <w:sz w:val="24"/>
        </w:rPr>
        <w:t>Milano, 18 aprile 2020 - Chi Odia Paga (COP) a pochi giorni dal rilascio della</w:t>
      </w:r>
      <w:r>
        <w:rPr>
          <w:sz w:val="24"/>
        </w:rPr>
        <w:t xml:space="preserve"> prima versione ufficiale della propria piattaforma contro l’odio online, </w:t>
      </w:r>
      <w:r>
        <w:rPr>
          <w:b/>
          <w:sz w:val="24"/>
        </w:rPr>
        <w:t xml:space="preserve">apre oggi la </w:t>
      </w:r>
      <w:proofErr w:type="spellStart"/>
      <w:r>
        <w:rPr>
          <w:b/>
          <w:sz w:val="24"/>
        </w:rPr>
        <w:t>call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ideas</w:t>
      </w:r>
      <w:proofErr w:type="spellEnd"/>
      <w:r>
        <w:rPr>
          <w:b/>
          <w:sz w:val="24"/>
        </w:rPr>
        <w:t xml:space="preserve"> “Una Buona Causa</w:t>
      </w:r>
      <w:r>
        <w:rPr>
          <w:sz w:val="24"/>
        </w:rPr>
        <w:t xml:space="preserve">” </w:t>
      </w:r>
      <w:r>
        <w:rPr>
          <w:b/>
          <w:sz w:val="24"/>
        </w:rPr>
        <w:t>rivolta a tutte le associazioni italiane con l’obiettivo di stimolare la creazione e lo sviluppo di iniziative di prevenzione, sensibili</w:t>
      </w:r>
      <w:r>
        <w:rPr>
          <w:b/>
          <w:sz w:val="24"/>
        </w:rPr>
        <w:t>zzazione ed educazione per contrastare l’odio online su tutto il</w:t>
      </w:r>
    </w:p>
    <w:p w:rsidR="0007460E" w:rsidRDefault="00D4740E">
      <w:pPr>
        <w:spacing w:line="272" w:lineRule="exact"/>
        <w:ind w:left="101"/>
        <w:rPr>
          <w:sz w:val="24"/>
        </w:rPr>
      </w:pPr>
      <w:r>
        <w:rPr>
          <w:b/>
          <w:sz w:val="24"/>
        </w:rPr>
        <w:t>territorio nazionale</w:t>
      </w:r>
      <w:r>
        <w:rPr>
          <w:sz w:val="24"/>
        </w:rPr>
        <w:t>.</w:t>
      </w:r>
    </w:p>
    <w:p w:rsidR="0007460E" w:rsidRDefault="00D4740E">
      <w:pPr>
        <w:pStyle w:val="Corpodeltesto"/>
        <w:spacing w:before="54"/>
        <w:ind w:left="101"/>
      </w:pPr>
      <w:r>
        <w:t>Ci sarà un mese di tempo per presentare la propria idea sulla sezione</w:t>
      </w:r>
    </w:p>
    <w:p w:rsidR="0007460E" w:rsidRDefault="00D4740E">
      <w:pPr>
        <w:spacing w:before="54"/>
        <w:ind w:left="101"/>
        <w:rPr>
          <w:sz w:val="24"/>
        </w:rPr>
      </w:pPr>
      <w:r>
        <w:rPr>
          <w:color w:val="1154CC"/>
          <w:spacing w:val="-121"/>
          <w:sz w:val="24"/>
          <w:u w:val="single" w:color="1154CC"/>
        </w:rPr>
        <w:t>c</w:t>
      </w:r>
      <w:hyperlink r:id="rId4">
        <w:r>
          <w:rPr>
            <w:color w:val="1154CC"/>
            <w:spacing w:val="57"/>
            <w:sz w:val="24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rowdfunding.chiodiapaga.it</w:t>
        </w:r>
        <w:proofErr w:type="spellEnd"/>
      </w:hyperlink>
      <w:r>
        <w:rPr>
          <w:sz w:val="24"/>
        </w:rPr>
        <w:t xml:space="preserve">, visto che </w:t>
      </w:r>
      <w:r>
        <w:rPr>
          <w:b/>
          <w:sz w:val="24"/>
        </w:rPr>
        <w:t xml:space="preserve">la </w:t>
      </w:r>
      <w:proofErr w:type="spellStart"/>
      <w:r>
        <w:rPr>
          <w:b/>
          <w:sz w:val="24"/>
        </w:rPr>
        <w:t>call</w:t>
      </w:r>
      <w:proofErr w:type="spellEnd"/>
      <w:r>
        <w:rPr>
          <w:b/>
          <w:sz w:val="24"/>
        </w:rPr>
        <w:t xml:space="preserve"> chiuder</w:t>
      </w:r>
      <w:r>
        <w:rPr>
          <w:b/>
          <w:sz w:val="24"/>
        </w:rPr>
        <w:t>à il prossimo 18 giugno</w:t>
      </w:r>
      <w:r>
        <w:rPr>
          <w:sz w:val="24"/>
        </w:rPr>
        <w:t>.</w:t>
      </w:r>
    </w:p>
    <w:p w:rsidR="0007460E" w:rsidRDefault="0007460E">
      <w:pPr>
        <w:pStyle w:val="Corpodeltesto"/>
        <w:spacing w:before="5"/>
        <w:rPr>
          <w:sz w:val="33"/>
        </w:rPr>
      </w:pPr>
    </w:p>
    <w:p w:rsidR="0007460E" w:rsidRDefault="00D4740E">
      <w:pPr>
        <w:spacing w:line="288" w:lineRule="auto"/>
        <w:ind w:left="101" w:right="193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Dopo quasi un mese di attività a pieno regime ci siamo resi conto, dalle tantissime richieste di aiuto pervenute, della presenza di un grande gap informativo che impera sullo stato di diritto: le vittime di odio online sembrano p</w:t>
      </w:r>
      <w:r>
        <w:rPr>
          <w:i/>
          <w:sz w:val="24"/>
        </w:rPr>
        <w:t>oco consapevoli dei propri diritti e raramente sono a conoscenza delle tante realtà presenti sul territorio che possono dare sostegno e supporto anche in situazioni di estrema gravità</w:t>
      </w:r>
      <w:r>
        <w:rPr>
          <w:sz w:val="24"/>
        </w:rPr>
        <w:t xml:space="preserve">” questo segnala </w:t>
      </w:r>
      <w:r>
        <w:rPr>
          <w:b/>
          <w:sz w:val="24"/>
        </w:rPr>
        <w:t xml:space="preserve">Francesco </w:t>
      </w:r>
      <w:proofErr w:type="spellStart"/>
      <w:r>
        <w:rPr>
          <w:b/>
          <w:sz w:val="24"/>
        </w:rPr>
        <w:t>Inguscio</w:t>
      </w:r>
      <w:proofErr w:type="spellEnd"/>
      <w:r>
        <w:rPr>
          <w:sz w:val="24"/>
        </w:rPr>
        <w:t>, CEO di COP.</w:t>
      </w:r>
    </w:p>
    <w:p w:rsidR="0007460E" w:rsidRDefault="0007460E">
      <w:pPr>
        <w:pStyle w:val="Corpodeltesto"/>
        <w:spacing w:before="3"/>
        <w:rPr>
          <w:sz w:val="28"/>
        </w:rPr>
      </w:pPr>
    </w:p>
    <w:p w:rsidR="0007460E" w:rsidRDefault="00D4740E">
      <w:pPr>
        <w:pStyle w:val="Corpodeltesto"/>
        <w:spacing w:line="288" w:lineRule="auto"/>
        <w:ind w:left="101" w:right="164"/>
        <w:jc w:val="both"/>
        <w:rPr>
          <w:b/>
        </w:rPr>
      </w:pPr>
      <w:r>
        <w:t>Proprio per aumentare questa consapevolezza, come utile integrazione ai servizi già forniti da Chi Odia Paga nasce, sul sito, la nuova sezione “</w:t>
      </w:r>
      <w:r>
        <w:rPr>
          <w:b/>
        </w:rPr>
        <w:t>Campagne</w:t>
      </w:r>
      <w:r>
        <w:t xml:space="preserve">”, interamente dedicata alla raccolta di fondi attraverso un </w:t>
      </w:r>
      <w:proofErr w:type="spellStart"/>
      <w:r>
        <w:rPr>
          <w:b/>
        </w:rPr>
        <w:t>crowdfunding</w:t>
      </w:r>
      <w:proofErr w:type="spellEnd"/>
      <w:r>
        <w:rPr>
          <w:b/>
        </w:rPr>
        <w:t xml:space="preserve"> contro l’odio online.</w:t>
      </w:r>
    </w:p>
    <w:p w:rsidR="0007460E" w:rsidRDefault="00D4740E">
      <w:pPr>
        <w:pStyle w:val="Corpodeltesto"/>
        <w:spacing w:line="288" w:lineRule="auto"/>
        <w:ind w:left="101" w:right="404"/>
        <w:jc w:val="both"/>
      </w:pPr>
      <w:r>
        <w:t>Qui, a p</w:t>
      </w:r>
      <w:r>
        <w:t xml:space="preserve">artire da oggi, le associazioni potranno proporre il progetto che vorrebbero vedere finanziato, basterà rispondere alla </w:t>
      </w:r>
      <w:proofErr w:type="spellStart"/>
      <w:r>
        <w:t>call</w:t>
      </w:r>
      <w:proofErr w:type="spellEnd"/>
      <w:r>
        <w:t xml:space="preserve"> “Una Buona Causa”.</w:t>
      </w:r>
    </w:p>
    <w:p w:rsidR="0007460E" w:rsidRDefault="0007460E">
      <w:pPr>
        <w:pStyle w:val="Corpodeltesto"/>
        <w:spacing w:before="3"/>
        <w:rPr>
          <w:sz w:val="20"/>
        </w:rPr>
      </w:pPr>
    </w:p>
    <w:p w:rsidR="0007460E" w:rsidRDefault="00D4740E">
      <w:pPr>
        <w:pStyle w:val="Corpodeltesto"/>
        <w:spacing w:before="93"/>
        <w:ind w:left="101"/>
      </w:pPr>
      <w:r>
        <w:rPr>
          <w:spacing w:val="-174"/>
          <w:u w:val="single"/>
        </w:rPr>
        <w:t>C</w:t>
      </w:r>
      <w:r>
        <w:rPr>
          <w:spacing w:val="110"/>
        </w:rPr>
        <w:t xml:space="preserve"> </w:t>
      </w:r>
      <w:proofErr w:type="spellStart"/>
      <w:r>
        <w:rPr>
          <w:u w:val="single"/>
        </w:rPr>
        <w:t>ome</w:t>
      </w:r>
      <w:proofErr w:type="spellEnd"/>
      <w:r>
        <w:rPr>
          <w:u w:val="single"/>
        </w:rPr>
        <w:t xml:space="preserve"> funziona la </w:t>
      </w:r>
      <w:proofErr w:type="spellStart"/>
      <w:r>
        <w:rPr>
          <w:u w:val="single"/>
        </w:rPr>
        <w:t>call</w:t>
      </w:r>
      <w:proofErr w:type="spellEnd"/>
      <w:r>
        <w:rPr>
          <w:u w:val="single"/>
        </w:rPr>
        <w:t>?</w:t>
      </w:r>
    </w:p>
    <w:p w:rsidR="0007460E" w:rsidRDefault="0007460E">
      <w:pPr>
        <w:pStyle w:val="Corpodeltesto"/>
        <w:spacing w:before="5"/>
        <w:rPr>
          <w:sz w:val="25"/>
        </w:rPr>
      </w:pPr>
    </w:p>
    <w:p w:rsidR="0007460E" w:rsidRDefault="00D4740E">
      <w:pPr>
        <w:pStyle w:val="Corpodeltesto"/>
        <w:spacing w:before="92" w:line="288" w:lineRule="auto"/>
        <w:ind w:left="101" w:right="662"/>
      </w:pPr>
      <w:r>
        <w:t xml:space="preserve">Alle associazioni basta candidare il progetto compilando, a partire da </w:t>
      </w:r>
      <w:r>
        <w:rPr>
          <w:b/>
        </w:rPr>
        <w:t>oggi</w:t>
      </w:r>
      <w:r>
        <w:t xml:space="preserve">, direttamente il </w:t>
      </w:r>
      <w:proofErr w:type="spellStart"/>
      <w:r>
        <w:t>form</w:t>
      </w:r>
      <w:proofErr w:type="spellEnd"/>
      <w:r>
        <w:t xml:space="preserve"> online caricandolo sul sito ufficiale di Chi Odia Paga dove - previa verifica interna - esso verrà reso visibile al pubblico insieme a tutti gli altri partecipanti al termine della </w:t>
      </w:r>
      <w:proofErr w:type="spellStart"/>
      <w:r>
        <w:t>call</w:t>
      </w:r>
      <w:proofErr w:type="spellEnd"/>
      <w:r>
        <w:t xml:space="preserve">, il </w:t>
      </w:r>
      <w:r>
        <w:rPr>
          <w:b/>
        </w:rPr>
        <w:t>18 giugno</w:t>
      </w:r>
      <w:r>
        <w:t>.</w:t>
      </w:r>
    </w:p>
    <w:p w:rsidR="0007460E" w:rsidRDefault="00D4740E">
      <w:pPr>
        <w:spacing w:line="288" w:lineRule="auto"/>
        <w:ind w:left="101" w:right="101"/>
        <w:rPr>
          <w:b/>
          <w:sz w:val="24"/>
        </w:rPr>
      </w:pPr>
      <w:r>
        <w:rPr>
          <w:sz w:val="24"/>
        </w:rPr>
        <w:t xml:space="preserve">Una volta online, a partire dal </w:t>
      </w:r>
      <w:r>
        <w:rPr>
          <w:b/>
          <w:sz w:val="24"/>
        </w:rPr>
        <w:t>22 giugno e fino al 28 giugno</w:t>
      </w:r>
      <w:r>
        <w:rPr>
          <w:sz w:val="24"/>
        </w:rPr>
        <w:t xml:space="preserve">, ogni soggetto promotore potrà condividere l’iniziativa con il suo network così da raccogliere voti per la propria iniziativa direttamente sulla piattaforma. </w:t>
      </w:r>
      <w:r>
        <w:rPr>
          <w:b/>
          <w:sz w:val="24"/>
        </w:rPr>
        <w:t xml:space="preserve">Il progetto più votato </w:t>
      </w:r>
      <w:r>
        <w:rPr>
          <w:sz w:val="24"/>
        </w:rPr>
        <w:t xml:space="preserve">dagli utenti della Rete potrà avviare la </w:t>
      </w:r>
      <w:r>
        <w:rPr>
          <w:b/>
          <w:sz w:val="24"/>
        </w:rPr>
        <w:t>camp</w:t>
      </w:r>
      <w:r>
        <w:rPr>
          <w:b/>
          <w:sz w:val="24"/>
        </w:rPr>
        <w:t xml:space="preserve">agna di </w:t>
      </w:r>
      <w:proofErr w:type="spellStart"/>
      <w:r>
        <w:rPr>
          <w:b/>
          <w:sz w:val="24"/>
        </w:rPr>
        <w:t>crowdfunding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per 1 mese, dall’</w:t>
      </w:r>
      <w:r>
        <w:rPr>
          <w:b/>
          <w:sz w:val="24"/>
        </w:rPr>
        <w:t>1 al 31</w:t>
      </w:r>
    </w:p>
    <w:p w:rsidR="0007460E" w:rsidRDefault="0007460E">
      <w:pPr>
        <w:spacing w:line="288" w:lineRule="auto"/>
        <w:rPr>
          <w:sz w:val="24"/>
        </w:rPr>
        <w:sectPr w:rsidR="0007460E">
          <w:type w:val="continuous"/>
          <w:pgSz w:w="11920" w:h="16860"/>
          <w:pgMar w:top="1380" w:right="1340" w:bottom="280" w:left="1340" w:header="720" w:footer="720" w:gutter="0"/>
          <w:cols w:space="720"/>
        </w:sectPr>
      </w:pPr>
    </w:p>
    <w:p w:rsidR="0007460E" w:rsidRDefault="00D4740E">
      <w:pPr>
        <w:pStyle w:val="Corpodeltesto"/>
        <w:spacing w:before="81"/>
        <w:ind w:left="101"/>
      </w:pPr>
      <w:r>
        <w:rPr>
          <w:b/>
        </w:rPr>
        <w:lastRenderedPageBreak/>
        <w:t>luglio</w:t>
      </w:r>
      <w:r>
        <w:t>, con un obiettivo di raccolta minimo di 5.000 euro.</w:t>
      </w:r>
    </w:p>
    <w:p w:rsidR="0007460E" w:rsidRDefault="00D4740E">
      <w:pPr>
        <w:pStyle w:val="Corpodeltesto"/>
        <w:spacing w:before="54" w:line="288" w:lineRule="auto"/>
        <w:ind w:left="101" w:right="313"/>
      </w:pPr>
      <w:r>
        <w:t xml:space="preserve">Al raggiungimento del primo obiettivo di raccolta, un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di altri 5.000 euro garantito da un’azienda partner, finirà all’as</w:t>
      </w:r>
      <w:r>
        <w:t>sociazione e altrettanto a Chi Odia Paga.</w:t>
      </w:r>
    </w:p>
    <w:p w:rsidR="0007460E" w:rsidRDefault="0007460E">
      <w:pPr>
        <w:pStyle w:val="Corpodeltesto"/>
        <w:spacing w:before="6"/>
        <w:rPr>
          <w:sz w:val="28"/>
        </w:rPr>
      </w:pPr>
    </w:p>
    <w:p w:rsidR="0007460E" w:rsidRDefault="00D4740E">
      <w:pPr>
        <w:pStyle w:val="Corpodeltesto"/>
        <w:spacing w:line="288" w:lineRule="auto"/>
        <w:ind w:left="101" w:right="221"/>
      </w:pPr>
      <w:r>
        <w:t xml:space="preserve">La somma raccolta attraverso il </w:t>
      </w:r>
      <w:proofErr w:type="spellStart"/>
      <w:r>
        <w:t>crowdfunding</w:t>
      </w:r>
      <w:proofErr w:type="spellEnd"/>
      <w:r>
        <w:t xml:space="preserve"> di Chi Odia Paga insieme al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, sarà devoluta </w:t>
      </w:r>
      <w:r>
        <w:rPr>
          <w:b/>
        </w:rPr>
        <w:t xml:space="preserve">integralmente </w:t>
      </w:r>
      <w:r>
        <w:t>all’associazione per supportare il progetto proposto mentre l’ulteriore donazione del partner co</w:t>
      </w:r>
      <w:r>
        <w:t>rporate permetterà a Chi Odia Paga di garantire l’</w:t>
      </w:r>
      <w:r>
        <w:rPr>
          <w:b/>
        </w:rPr>
        <w:t xml:space="preserve">accesso gratuito </w:t>
      </w:r>
      <w:r>
        <w:t>a tutti i propri servizi fino ad esaurimento del budget messo a disposizione dalle aziende.</w:t>
      </w:r>
    </w:p>
    <w:p w:rsidR="0007460E" w:rsidRDefault="0007460E">
      <w:pPr>
        <w:pStyle w:val="Corpodeltesto"/>
        <w:spacing w:before="4"/>
        <w:rPr>
          <w:sz w:val="28"/>
        </w:rPr>
      </w:pPr>
    </w:p>
    <w:p w:rsidR="0007460E" w:rsidRDefault="00D4740E">
      <w:pPr>
        <w:spacing w:line="288" w:lineRule="auto"/>
        <w:ind w:left="101" w:right="353"/>
        <w:rPr>
          <w:sz w:val="24"/>
        </w:rPr>
      </w:pPr>
      <w:r>
        <w:rPr>
          <w:b/>
          <w:sz w:val="24"/>
        </w:rPr>
        <w:t xml:space="preserve">La prima azienda che ha deciso di finanziare “Una Buona Causa” è proprio </w:t>
      </w:r>
      <w:proofErr w:type="spellStart"/>
      <w:r>
        <w:rPr>
          <w:b/>
          <w:sz w:val="24"/>
        </w:rPr>
        <w:t>Nuvolab</w:t>
      </w:r>
      <w:proofErr w:type="spellEnd"/>
      <w:r>
        <w:rPr>
          <w:sz w:val="24"/>
        </w:rPr>
        <w:t xml:space="preserve">, il venture </w:t>
      </w:r>
      <w:proofErr w:type="spellStart"/>
      <w:r>
        <w:rPr>
          <w:sz w:val="24"/>
        </w:rPr>
        <w:t>accelerator</w:t>
      </w:r>
      <w:proofErr w:type="spellEnd"/>
      <w:r>
        <w:rPr>
          <w:sz w:val="24"/>
        </w:rPr>
        <w:t xml:space="preserve"> da cui nasce Chi Odia Paga che contribuisce, da anni, allo sviluppo imprenditoriale del Paese dando consulenza per l’innovazione e accelerazione di </w:t>
      </w:r>
      <w:proofErr w:type="spellStart"/>
      <w:r>
        <w:rPr>
          <w:sz w:val="24"/>
        </w:rPr>
        <w:t>startup</w:t>
      </w:r>
      <w:proofErr w:type="spellEnd"/>
      <w:r>
        <w:rPr>
          <w:sz w:val="24"/>
        </w:rPr>
        <w:t>.</w:t>
      </w:r>
    </w:p>
    <w:p w:rsidR="0007460E" w:rsidRDefault="0007460E">
      <w:pPr>
        <w:pStyle w:val="Corpodeltesto"/>
        <w:spacing w:before="4"/>
        <w:rPr>
          <w:sz w:val="28"/>
        </w:rPr>
      </w:pPr>
    </w:p>
    <w:p w:rsidR="0007460E" w:rsidRDefault="00D4740E">
      <w:pPr>
        <w:spacing w:line="288" w:lineRule="auto"/>
        <w:ind w:left="101" w:right="141"/>
        <w:rPr>
          <w:sz w:val="24"/>
        </w:rPr>
      </w:pPr>
      <w:r>
        <w:rPr>
          <w:sz w:val="24"/>
        </w:rPr>
        <w:t xml:space="preserve">Grazie ad </w:t>
      </w:r>
      <w:r>
        <w:rPr>
          <w:b/>
          <w:sz w:val="24"/>
        </w:rPr>
        <w:t xml:space="preserve">“Una Buona Causa” </w:t>
      </w:r>
      <w:r>
        <w:rPr>
          <w:sz w:val="24"/>
        </w:rPr>
        <w:t xml:space="preserve">saranno coperte </w:t>
      </w:r>
      <w:r>
        <w:rPr>
          <w:b/>
          <w:sz w:val="24"/>
        </w:rPr>
        <w:t xml:space="preserve">tutte le fasi </w:t>
      </w:r>
      <w:r>
        <w:rPr>
          <w:sz w:val="24"/>
        </w:rPr>
        <w:t xml:space="preserve">necessarie a </w:t>
      </w:r>
      <w:r>
        <w:rPr>
          <w:b/>
          <w:sz w:val="24"/>
        </w:rPr>
        <w:t>co</w:t>
      </w:r>
      <w:r>
        <w:rPr>
          <w:b/>
          <w:sz w:val="24"/>
        </w:rPr>
        <w:t>mbattere l’odio online</w:t>
      </w:r>
      <w:r>
        <w:rPr>
          <w:sz w:val="24"/>
        </w:rPr>
        <w:t xml:space="preserve">: </w:t>
      </w:r>
      <w:r>
        <w:rPr>
          <w:b/>
          <w:sz w:val="24"/>
        </w:rPr>
        <w:t xml:space="preserve">educazione e prevenzione </w:t>
      </w:r>
      <w:r>
        <w:rPr>
          <w:sz w:val="24"/>
        </w:rPr>
        <w:t xml:space="preserve">“a monte” grazie all’impegno dell’associazione vincitrice; </w:t>
      </w:r>
      <w:r>
        <w:rPr>
          <w:b/>
          <w:sz w:val="24"/>
        </w:rPr>
        <w:t xml:space="preserve">difesa tecnica e stragiudiziale </w:t>
      </w:r>
      <w:r>
        <w:rPr>
          <w:sz w:val="24"/>
        </w:rPr>
        <w:t>ai bersagli di odio online “a valle” grazie a Chi Odia Paga.</w:t>
      </w:r>
    </w:p>
    <w:p w:rsidR="0007460E" w:rsidRDefault="0007460E">
      <w:pPr>
        <w:pStyle w:val="Corpodeltesto"/>
        <w:spacing w:before="4"/>
        <w:rPr>
          <w:sz w:val="12"/>
        </w:rPr>
      </w:pPr>
    </w:p>
    <w:p w:rsidR="0007460E" w:rsidRDefault="00D4740E">
      <w:pPr>
        <w:spacing w:before="95" w:line="254" w:lineRule="auto"/>
        <w:ind w:left="101" w:right="340"/>
        <w:rPr>
          <w:sz w:val="16"/>
        </w:rPr>
      </w:pPr>
      <w:r>
        <w:rPr>
          <w:b/>
          <w:color w:val="1154CC"/>
          <w:spacing w:val="-116"/>
          <w:sz w:val="16"/>
          <w:u w:val="single" w:color="1154CC"/>
        </w:rPr>
        <w:t>C</w:t>
      </w:r>
      <w:hyperlink r:id="rId5">
        <w:r>
          <w:rPr>
            <w:b/>
            <w:color w:val="1154CC"/>
            <w:spacing w:val="68"/>
            <w:sz w:val="16"/>
          </w:rPr>
          <w:t xml:space="preserve"> </w:t>
        </w:r>
        <w:r>
          <w:rPr>
            <w:b/>
            <w:color w:val="1154CC"/>
            <w:sz w:val="16"/>
            <w:u w:val="single" w:color="1154CC"/>
          </w:rPr>
          <w:t>OP</w:t>
        </w:r>
        <w:r>
          <w:rPr>
            <w:b/>
            <w:color w:val="1154CC"/>
            <w:sz w:val="16"/>
          </w:rPr>
          <w:t xml:space="preserve"> </w:t>
        </w:r>
      </w:hyperlink>
      <w:r>
        <w:rPr>
          <w:sz w:val="16"/>
        </w:rPr>
        <w:t xml:space="preserve">è una </w:t>
      </w:r>
      <w:proofErr w:type="spellStart"/>
      <w:r>
        <w:rPr>
          <w:sz w:val="16"/>
        </w:rPr>
        <w:t>startup</w:t>
      </w:r>
      <w:proofErr w:type="spellEnd"/>
      <w:r>
        <w:rPr>
          <w:sz w:val="16"/>
        </w:rPr>
        <w:t xml:space="preserve"> innovativa a vocazione sociale lanciata a Milano nel 2018 dal venture </w:t>
      </w:r>
      <w:proofErr w:type="spellStart"/>
      <w:r>
        <w:rPr>
          <w:sz w:val="16"/>
        </w:rPr>
        <w:t>accelerator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Nuvolab</w:t>
      </w:r>
      <w:proofErr w:type="spellEnd"/>
      <w:r>
        <w:rPr>
          <w:sz w:val="16"/>
        </w:rPr>
        <w:t>, con il finanziamento di Oltre Venture e l’</w:t>
      </w:r>
      <w:proofErr w:type="spellStart"/>
      <w:r>
        <w:rPr>
          <w:sz w:val="16"/>
        </w:rPr>
        <w:t>advisory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legaltech</w:t>
      </w:r>
      <w:proofErr w:type="spellEnd"/>
      <w:r>
        <w:rPr>
          <w:sz w:val="16"/>
        </w:rPr>
        <w:t xml:space="preserve"> di LT42. Tramite la piattaforma </w:t>
      </w:r>
      <w:proofErr w:type="spellStart"/>
      <w:r>
        <w:rPr>
          <w:sz w:val="16"/>
        </w:rPr>
        <w:t>legaltech</w:t>
      </w:r>
      <w:proofErr w:type="spellEnd"/>
      <w:r>
        <w:rPr>
          <w:sz w:val="16"/>
        </w:rPr>
        <w:t xml:space="preserve"> Chi Odia Paga si prefigge l’obiettivo di difende</w:t>
      </w:r>
      <w:r>
        <w:rPr>
          <w:sz w:val="16"/>
        </w:rPr>
        <w:t xml:space="preserve">re i bersagli di odio online rendendo fruibile direttamente online l’accesso a tutte le azioni necessarie per rispondere legalmente agli attacchi degli </w:t>
      </w:r>
      <w:proofErr w:type="spellStart"/>
      <w:r>
        <w:rPr>
          <w:sz w:val="16"/>
        </w:rPr>
        <w:t>hater</w:t>
      </w:r>
      <w:proofErr w:type="spellEnd"/>
      <w:r>
        <w:rPr>
          <w:sz w:val="16"/>
        </w:rPr>
        <w:t xml:space="preserve"> di cui l'utente è vittima.</w:t>
      </w:r>
    </w:p>
    <w:p w:rsidR="0007460E" w:rsidRDefault="0007460E">
      <w:pPr>
        <w:pStyle w:val="Corpodeltesto"/>
        <w:spacing w:before="8"/>
        <w:rPr>
          <w:sz w:val="12"/>
        </w:rPr>
      </w:pPr>
    </w:p>
    <w:p w:rsidR="0007460E" w:rsidRDefault="00D4740E">
      <w:pPr>
        <w:spacing w:before="95" w:line="254" w:lineRule="auto"/>
        <w:ind w:left="101" w:right="127"/>
        <w:rPr>
          <w:sz w:val="16"/>
        </w:rPr>
      </w:pPr>
      <w:r>
        <w:rPr>
          <w:b/>
          <w:color w:val="1154CC"/>
          <w:spacing w:val="-116"/>
          <w:sz w:val="16"/>
          <w:u w:val="single" w:color="1154CC"/>
        </w:rPr>
        <w:t>N</w:t>
      </w:r>
      <w:hyperlink r:id="rId6">
        <w:r>
          <w:rPr>
            <w:b/>
            <w:color w:val="1154CC"/>
            <w:spacing w:val="66"/>
            <w:sz w:val="16"/>
          </w:rPr>
          <w:t xml:space="preserve"> </w:t>
        </w:r>
        <w:proofErr w:type="spellStart"/>
        <w:r>
          <w:rPr>
            <w:b/>
            <w:color w:val="1154CC"/>
            <w:sz w:val="16"/>
            <w:u w:val="single" w:color="1154CC"/>
          </w:rPr>
          <w:t>uvolab</w:t>
        </w:r>
        <w:proofErr w:type="spellEnd"/>
        <w:r>
          <w:rPr>
            <w:b/>
            <w:color w:val="1154CC"/>
            <w:sz w:val="16"/>
          </w:rPr>
          <w:t xml:space="preserve"> </w:t>
        </w:r>
      </w:hyperlink>
      <w:r>
        <w:rPr>
          <w:sz w:val="16"/>
        </w:rPr>
        <w:t xml:space="preserve">è un venture </w:t>
      </w:r>
      <w:proofErr w:type="spellStart"/>
      <w:r>
        <w:rPr>
          <w:sz w:val="16"/>
        </w:rPr>
        <w:t>acceler</w:t>
      </w:r>
      <w:r>
        <w:rPr>
          <w:sz w:val="16"/>
        </w:rPr>
        <w:t>ator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innovation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advisor</w:t>
      </w:r>
      <w:proofErr w:type="spellEnd"/>
      <w:r>
        <w:rPr>
          <w:sz w:val="16"/>
        </w:rPr>
        <w:t xml:space="preserve"> basato a Milano. Nato nel </w:t>
      </w:r>
      <w:r>
        <w:rPr>
          <w:spacing w:val="-4"/>
          <w:sz w:val="16"/>
        </w:rPr>
        <w:t xml:space="preserve">2011 </w:t>
      </w:r>
      <w:r>
        <w:rPr>
          <w:sz w:val="16"/>
        </w:rPr>
        <w:t xml:space="preserve">per iniziativa di Francesco </w:t>
      </w:r>
      <w:proofErr w:type="spellStart"/>
      <w:r>
        <w:rPr>
          <w:sz w:val="16"/>
        </w:rPr>
        <w:t>Inguscio</w:t>
      </w:r>
      <w:proofErr w:type="spellEnd"/>
      <w:r>
        <w:rPr>
          <w:sz w:val="16"/>
        </w:rPr>
        <w:t xml:space="preserve">, in questi anni ha supportato la crescita di più di 60 </w:t>
      </w:r>
      <w:proofErr w:type="spellStart"/>
      <w:r>
        <w:rPr>
          <w:sz w:val="16"/>
        </w:rPr>
        <w:t>startup</w:t>
      </w:r>
      <w:proofErr w:type="spellEnd"/>
      <w:r>
        <w:rPr>
          <w:sz w:val="16"/>
        </w:rPr>
        <w:t xml:space="preserve"> e numerosi soggetti corporate, investitori e istituzioni in progetti di open </w:t>
      </w:r>
      <w:proofErr w:type="spellStart"/>
      <w:r>
        <w:rPr>
          <w:sz w:val="16"/>
        </w:rPr>
        <w:t>innovation</w:t>
      </w:r>
      <w:proofErr w:type="spellEnd"/>
      <w:r>
        <w:rPr>
          <w:sz w:val="16"/>
        </w:rPr>
        <w:t xml:space="preserve"> e a sostegn</w:t>
      </w:r>
      <w:r>
        <w:rPr>
          <w:sz w:val="16"/>
        </w:rPr>
        <w:t xml:space="preserve">o dello sviluppo dell’imprenditorialità in Italia. Tre </w:t>
      </w:r>
      <w:proofErr w:type="spellStart"/>
      <w:r>
        <w:rPr>
          <w:sz w:val="16"/>
        </w:rPr>
        <w:t>exit</w:t>
      </w:r>
      <w:proofErr w:type="spellEnd"/>
      <w:r>
        <w:rPr>
          <w:sz w:val="16"/>
        </w:rPr>
        <w:t xml:space="preserve"> all'attivo e altre 13 </w:t>
      </w:r>
      <w:proofErr w:type="spellStart"/>
      <w:r>
        <w:rPr>
          <w:sz w:val="16"/>
        </w:rPr>
        <w:t>startup</w:t>
      </w:r>
      <w:proofErr w:type="spellEnd"/>
      <w:r>
        <w:rPr>
          <w:sz w:val="16"/>
        </w:rPr>
        <w:t xml:space="preserve"> in portafoglio.</w:t>
      </w:r>
    </w:p>
    <w:p w:rsidR="0007460E" w:rsidRDefault="0007460E">
      <w:pPr>
        <w:pStyle w:val="Corpodeltesto"/>
        <w:spacing w:before="2"/>
      </w:pPr>
    </w:p>
    <w:p w:rsidR="0007460E" w:rsidRDefault="00D4740E">
      <w:pPr>
        <w:ind w:left="101"/>
        <w:rPr>
          <w:b/>
          <w:i/>
          <w:sz w:val="20"/>
        </w:rPr>
      </w:pPr>
      <w:r>
        <w:rPr>
          <w:b/>
          <w:i/>
          <w:sz w:val="20"/>
        </w:rPr>
        <w:t>Contatti per i colleghi della stampa</w:t>
      </w:r>
    </w:p>
    <w:p w:rsidR="0007460E" w:rsidRDefault="0007460E">
      <w:pPr>
        <w:pStyle w:val="Corpodeltesto"/>
        <w:rPr>
          <w:b/>
          <w:i/>
          <w:sz w:val="27"/>
        </w:rPr>
      </w:pPr>
    </w:p>
    <w:p w:rsidR="0007460E" w:rsidRDefault="00D4740E">
      <w:pPr>
        <w:ind w:left="101"/>
        <w:rPr>
          <w:i/>
          <w:sz w:val="20"/>
        </w:rPr>
      </w:pPr>
      <w:r>
        <w:rPr>
          <w:i/>
          <w:sz w:val="20"/>
        </w:rPr>
        <w:t xml:space="preserve">Rossana </w:t>
      </w:r>
      <w:proofErr w:type="spellStart"/>
      <w:r>
        <w:rPr>
          <w:i/>
          <w:sz w:val="20"/>
        </w:rPr>
        <w:t>Cavallari</w:t>
      </w:r>
      <w:proofErr w:type="spellEnd"/>
    </w:p>
    <w:p w:rsidR="0007460E" w:rsidRDefault="00D4740E">
      <w:pPr>
        <w:spacing w:before="115" w:line="360" w:lineRule="auto"/>
        <w:ind w:left="101" w:right="6059"/>
        <w:rPr>
          <w:i/>
          <w:sz w:val="20"/>
        </w:rPr>
      </w:pPr>
      <w:proofErr w:type="spellStart"/>
      <w:r>
        <w:rPr>
          <w:i/>
          <w:sz w:val="20"/>
        </w:rPr>
        <w:t>Ema</w:t>
      </w:r>
      <w:hyperlink r:id="rId7">
        <w:r>
          <w:rPr>
            <w:i/>
            <w:sz w:val="20"/>
          </w:rPr>
          <w:t>il</w:t>
        </w:r>
        <w:proofErr w:type="spellEnd"/>
        <w:r>
          <w:rPr>
            <w:i/>
            <w:sz w:val="20"/>
          </w:rPr>
          <w:t>: rosscavallari82@gmail.com</w:t>
        </w:r>
      </w:hyperlink>
      <w:r>
        <w:rPr>
          <w:i/>
          <w:sz w:val="20"/>
        </w:rPr>
        <w:t xml:space="preserve"> Tel: 328 4</w:t>
      </w:r>
      <w:r>
        <w:rPr>
          <w:i/>
          <w:sz w:val="20"/>
        </w:rPr>
        <w:t>644749</w:t>
      </w:r>
    </w:p>
    <w:sectPr w:rsidR="0007460E" w:rsidSect="0007460E">
      <w:pgSz w:w="11920" w:h="1686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460E"/>
    <w:rsid w:val="0007460E"/>
    <w:rsid w:val="00D4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460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460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7460E"/>
    <w:pPr>
      <w:spacing w:before="1"/>
      <w:ind w:left="275" w:right="288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7460E"/>
  </w:style>
  <w:style w:type="paragraph" w:customStyle="1" w:styleId="TableParagraph">
    <w:name w:val="Table Paragraph"/>
    <w:basedOn w:val="Normale"/>
    <w:uiPriority w:val="1"/>
    <w:qFormat/>
    <w:rsid w:val="000746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sscavallari8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volab.com/" TargetMode="External"/><Relationship Id="rId5" Type="http://schemas.openxmlformats.org/officeDocument/2006/relationships/hyperlink" Target="http://www.chiodiapaga.it/" TargetMode="External"/><Relationship Id="rId4" Type="http://schemas.openxmlformats.org/officeDocument/2006/relationships/hyperlink" Target="http://www.chiodiapaga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2020-09-24T10:12:00Z</dcterms:created>
  <dcterms:modified xsi:type="dcterms:W3CDTF">2020-09-24T10:12:00Z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2020-09-24T00:00:00Z</vt:filetime>
  </property>
</Properties>
</file>