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sz w:val="20"/>
          <w:szCs w:val="20"/>
        </w:rPr>
      </w:pPr>
      <w:r w:rsidDel="00000000" w:rsidR="00000000" w:rsidRPr="00000000">
        <w:rPr>
          <w:b w:val="1"/>
          <w:sz w:val="28"/>
          <w:szCs w:val="28"/>
          <w:rtl w:val="0"/>
        </w:rPr>
        <w:t xml:space="preserve">Agos sceglie Userbot per l’Intelligenza Artificiale nel Fintech.</w:t>
      </w:r>
      <w:r w:rsidDel="00000000" w:rsidR="00000000" w:rsidRPr="00000000">
        <w:rPr>
          <w:rtl w:val="0"/>
        </w:rPr>
      </w:r>
    </w:p>
    <w:p w:rsidR="00000000" w:rsidDel="00000000" w:rsidP="00000000" w:rsidRDefault="00000000" w:rsidRPr="00000000">
      <w:pPr>
        <w:contextualSpacing w:val="0"/>
        <w:jc w:val="both"/>
        <w:rPr>
          <w:sz w:val="18"/>
          <w:szCs w:val="18"/>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sz w:val="20"/>
          <w:szCs w:val="20"/>
          <w:rtl w:val="0"/>
        </w:rPr>
        <w:t xml:space="preserve">Nella giornata del 25 settembre si è tenuto a Milano il Demoday dell’</w:t>
      </w:r>
      <w:r w:rsidDel="00000000" w:rsidR="00000000" w:rsidRPr="00000000">
        <w:rPr>
          <w:b w:val="1"/>
          <w:sz w:val="20"/>
          <w:szCs w:val="20"/>
          <w:rtl w:val="0"/>
        </w:rPr>
        <w:t xml:space="preserve">Artificial Intelligence Worldwide Software Vendor Selection</w:t>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http://agos.nuvolab.com/</w:t>
        </w:r>
      </w:hyperlink>
      <w:r w:rsidDel="00000000" w:rsidR="00000000" w:rsidRPr="00000000">
        <w:rPr>
          <w:sz w:val="20"/>
          <w:szCs w:val="20"/>
          <w:rtl w:val="0"/>
        </w:rPr>
        <w:t xml:space="preserve">) organizzata da </w:t>
      </w:r>
      <w:r w:rsidDel="00000000" w:rsidR="00000000" w:rsidRPr="00000000">
        <w:rPr>
          <w:b w:val="1"/>
          <w:sz w:val="20"/>
          <w:szCs w:val="20"/>
          <w:rtl w:val="0"/>
        </w:rPr>
        <w:t xml:space="preserve">Agos</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www.agos.it</w:t>
        </w:r>
      </w:hyperlink>
      <w:r w:rsidDel="00000000" w:rsidR="00000000" w:rsidRPr="00000000">
        <w:rPr>
          <w:sz w:val="20"/>
          <w:szCs w:val="20"/>
          <w:rtl w:val="0"/>
        </w:rPr>
        <w:t xml:space="preserve">) con il supporto di </w:t>
      </w:r>
      <w:r w:rsidDel="00000000" w:rsidR="00000000" w:rsidRPr="00000000">
        <w:rPr>
          <w:b w:val="1"/>
          <w:sz w:val="20"/>
          <w:szCs w:val="20"/>
          <w:rtl w:val="0"/>
        </w:rPr>
        <w:t xml:space="preserve">Nuvolab</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www.nuvolab.com</w:t>
        </w:r>
      </w:hyperlink>
      <w:r w:rsidDel="00000000" w:rsidR="00000000" w:rsidRPr="00000000">
        <w:rPr>
          <w:sz w:val="20"/>
          <w:szCs w:val="20"/>
          <w:rtl w:val="0"/>
        </w:rPr>
        <w:t xml:space="preserve">), uno dei principali venture accelerator e società di consulenza per l’innovazione italiana, per implementare soluzioni di Intelligenza Artificiale nelle aree del Credit Scoring e della Customer Interaction. Ad aggiudicarsi il premio per la ricerca di tecnologie sulla Customer Interaction è stata </w:t>
      </w:r>
      <w:r w:rsidDel="00000000" w:rsidR="00000000" w:rsidRPr="00000000">
        <w:rPr>
          <w:b w:val="1"/>
          <w:sz w:val="20"/>
          <w:szCs w:val="20"/>
          <w:rtl w:val="0"/>
        </w:rPr>
        <w:t xml:space="preserve">Userbot Srl</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www.userbot.ai</w:t>
        </w:r>
      </w:hyperlink>
      <w:r w:rsidDel="00000000" w:rsidR="00000000" w:rsidRPr="00000000">
        <w:rPr>
          <w:sz w:val="20"/>
          <w:szCs w:val="20"/>
          <w:rtl w:val="0"/>
        </w:rPr>
        <w:t xml:space="preserve">)</w:t>
      </w:r>
      <w:r w:rsidDel="00000000" w:rsidR="00000000" w:rsidRPr="00000000">
        <w:rPr>
          <w:sz w:val="20"/>
          <w:szCs w:val="20"/>
          <w:rtl w:val="0"/>
        </w:rPr>
        <w:t xml:space="preserve">, startup italiana nata dallo spinoff di </w:t>
      </w:r>
      <w:r w:rsidDel="00000000" w:rsidR="00000000" w:rsidRPr="00000000">
        <w:rPr>
          <w:b w:val="1"/>
          <w:sz w:val="20"/>
          <w:szCs w:val="20"/>
          <w:rtl w:val="0"/>
        </w:rPr>
        <w:t xml:space="preserve">Mobixee Ltd</w:t>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www.mobixee.com</w:t>
        </w:r>
      </w:hyperlink>
      <w:r w:rsidDel="00000000" w:rsidR="00000000" w:rsidRPr="00000000">
        <w:rPr>
          <w:sz w:val="20"/>
          <w:szCs w:val="20"/>
          <w:rtl w:val="0"/>
        </w:rPr>
        <w:t xml:space="preserve">)</w:t>
      </w:r>
      <w:r w:rsidDel="00000000" w:rsidR="00000000" w:rsidRPr="00000000">
        <w:rPr>
          <w:sz w:val="20"/>
          <w:szCs w:val="20"/>
          <w:rtl w:val="0"/>
        </w:rPr>
        <w:t xml:space="preserve"> e parte del gruppo </w:t>
      </w:r>
      <w:r w:rsidDel="00000000" w:rsidR="00000000" w:rsidRPr="00000000">
        <w:rPr>
          <w:b w:val="1"/>
          <w:sz w:val="20"/>
          <w:szCs w:val="20"/>
          <w:rtl w:val="0"/>
        </w:rPr>
        <w:t xml:space="preserve">Comunicatica</w:t>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www.comunicatica.com</w:t>
        </w:r>
      </w:hyperlink>
      <w:r w:rsidDel="00000000" w:rsidR="00000000" w:rsidRPr="00000000">
        <w:rPr>
          <w:sz w:val="20"/>
          <w:szCs w:val="20"/>
          <w:rtl w:val="0"/>
        </w:rPr>
        <w:t xml:space="preserve">)</w:t>
      </w:r>
      <w:r w:rsidDel="00000000" w:rsidR="00000000" w:rsidRPr="00000000">
        <w:rPr>
          <w:sz w:val="20"/>
          <w:szCs w:val="20"/>
          <w:rtl w:val="0"/>
        </w:rPr>
        <w:t xml:space="preserve">, la holding italiana del digitale.</w:t>
      </w:r>
    </w:p>
    <w:p w:rsidR="00000000" w:rsidDel="00000000" w:rsidP="00000000" w:rsidRDefault="00000000" w:rsidRPr="00000000">
      <w:pPr>
        <w:contextualSpacing w:val="0"/>
        <w:jc w:val="both"/>
        <w:rPr>
          <w:sz w:val="18"/>
          <w:szCs w:val="18"/>
        </w:rPr>
      </w:pPr>
      <w:r w:rsidDel="00000000" w:rsidR="00000000" w:rsidRPr="00000000">
        <w:rPr>
          <w:rtl w:val="0"/>
        </w:rPr>
      </w:r>
    </w:p>
    <w:p w:rsidR="00000000" w:rsidDel="00000000" w:rsidP="00000000" w:rsidRDefault="00000000" w:rsidRPr="00000000">
      <w:pPr>
        <w:contextualSpacing w:val="0"/>
        <w:jc w:val="both"/>
        <w:rPr>
          <w:b w:val="1"/>
          <w:sz w:val="20"/>
          <w:szCs w:val="20"/>
        </w:rPr>
      </w:pPr>
      <w:r w:rsidDel="00000000" w:rsidR="00000000" w:rsidRPr="00000000">
        <w:rPr>
          <w:b w:val="1"/>
          <w:sz w:val="20"/>
          <w:szCs w:val="20"/>
          <w:rtl w:val="0"/>
        </w:rPr>
        <w:t xml:space="preserve">Userbot</w:t>
      </w:r>
      <w:r w:rsidDel="00000000" w:rsidR="00000000" w:rsidRPr="00000000">
        <w:rPr>
          <w:sz w:val="20"/>
          <w:szCs w:val="20"/>
          <w:rtl w:val="0"/>
        </w:rPr>
        <w:t xml:space="preserve">, fondata da </w:t>
      </w:r>
      <w:r w:rsidDel="00000000" w:rsidR="00000000" w:rsidRPr="00000000">
        <w:rPr>
          <w:b w:val="1"/>
          <w:sz w:val="20"/>
          <w:szCs w:val="20"/>
          <w:rtl w:val="0"/>
        </w:rPr>
        <w:t xml:space="preserve">Antonio Giarrusso</w:t>
      </w:r>
      <w:r w:rsidDel="00000000" w:rsidR="00000000" w:rsidRPr="00000000">
        <w:rPr>
          <w:sz w:val="20"/>
          <w:szCs w:val="20"/>
          <w:rtl w:val="0"/>
        </w:rPr>
        <w:t xml:space="preserve">, giovane imprenditore casertano e CEO della startup, ha proposto per Agos un chatbot custom a supporto del cliente in qualunque fase del processo di acquisto, oltre che per prendere un appuntamento direttamente online. </w:t>
      </w:r>
      <w:r w:rsidDel="00000000" w:rsidR="00000000" w:rsidRPr="00000000">
        <w:rPr>
          <w:b w:val="1"/>
          <w:sz w:val="20"/>
          <w:szCs w:val="20"/>
          <w:rtl w:val="0"/>
        </w:rPr>
        <w:t xml:space="preserve">La soluzione di Userbot è infatti in grado di interagire con l’utente sia in linguaggio naturale che con risposte preimpostate, facilitando molto l’addestramento dell’intelligenza artificiale da parte degli operatori di Agos.</w:t>
      </w:r>
      <w:r w:rsidDel="00000000" w:rsidR="00000000" w:rsidRPr="00000000">
        <w:rPr>
          <w:sz w:val="20"/>
          <w:szCs w:val="20"/>
          <w:rtl w:val="0"/>
        </w:rPr>
        <w:t xml:space="preserve"> Nell’ultimo anno Userbot si è fatta particolarmente notare per le sue soluzioni avanzate in tema di AI, senza temere la concorrenza con realtà più grandi e consolidate, e affermandosi come </w:t>
      </w:r>
      <w:r w:rsidDel="00000000" w:rsidR="00000000" w:rsidRPr="00000000">
        <w:rPr>
          <w:b w:val="1"/>
          <w:sz w:val="20"/>
          <w:szCs w:val="20"/>
          <w:rtl w:val="0"/>
        </w:rPr>
        <w:t xml:space="preserve">la più importante startup italiana ad offrire soluzioni basate sull’intelligenza artificiale.</w:t>
      </w:r>
    </w:p>
    <w:p w:rsidR="00000000" w:rsidDel="00000000" w:rsidP="00000000" w:rsidRDefault="00000000" w:rsidRPr="00000000">
      <w:pPr>
        <w:contextualSpacing w:val="0"/>
        <w:jc w:val="both"/>
        <w:rPr>
          <w:b w:val="1"/>
          <w:sz w:val="18"/>
          <w:szCs w:val="18"/>
        </w:rPr>
      </w:pPr>
      <w:r w:rsidDel="00000000" w:rsidR="00000000" w:rsidRPr="00000000">
        <w:rPr>
          <w:rtl w:val="0"/>
        </w:rPr>
      </w:r>
    </w:p>
    <w:p w:rsidR="00000000" w:rsidDel="00000000" w:rsidP="00000000" w:rsidRDefault="00000000" w:rsidRPr="00000000">
      <w:pPr>
        <w:contextualSpacing w:val="0"/>
        <w:jc w:val="both"/>
        <w:rPr>
          <w:b w:val="1"/>
          <w:sz w:val="18"/>
          <w:szCs w:val="18"/>
        </w:rPr>
      </w:pPr>
      <w:r w:rsidDel="00000000" w:rsidR="00000000" w:rsidRPr="00000000">
        <w:rPr>
          <w:b w:val="1"/>
          <w:sz w:val="18"/>
          <w:szCs w:val="18"/>
          <w:rtl w:val="0"/>
        </w:rPr>
        <w:t xml:space="preserve">Antonio Giarrusso</w:t>
      </w:r>
      <w:r w:rsidDel="00000000" w:rsidR="00000000" w:rsidRPr="00000000">
        <w:rPr>
          <w:sz w:val="18"/>
          <w:szCs w:val="18"/>
          <w:rtl w:val="0"/>
        </w:rPr>
        <w:t xml:space="preserve">, Founder &amp; CEO di </w:t>
      </w:r>
      <w:r w:rsidDel="00000000" w:rsidR="00000000" w:rsidRPr="00000000">
        <w:rPr>
          <w:b w:val="1"/>
          <w:sz w:val="18"/>
          <w:szCs w:val="18"/>
          <w:rtl w:val="0"/>
        </w:rPr>
        <w:t xml:space="preserve">Userbot</w:t>
      </w:r>
      <w:r w:rsidDel="00000000" w:rsidR="00000000" w:rsidRPr="00000000">
        <w:rPr>
          <w:sz w:val="18"/>
          <w:szCs w:val="18"/>
          <w:rtl w:val="0"/>
        </w:rPr>
        <w:t xml:space="preserve"> (</w:t>
      </w:r>
      <w:hyperlink r:id="rId11">
        <w:r w:rsidDel="00000000" w:rsidR="00000000" w:rsidRPr="00000000">
          <w:rPr>
            <w:color w:val="1155cc"/>
            <w:sz w:val="18"/>
            <w:szCs w:val="18"/>
            <w:u w:val="single"/>
            <w:rtl w:val="0"/>
          </w:rPr>
          <w:t xml:space="preserve">www.userbot.ai</w:t>
        </w:r>
      </w:hyperlink>
      <w:r w:rsidDel="00000000" w:rsidR="00000000" w:rsidRPr="00000000">
        <w:rPr>
          <w:sz w:val="18"/>
          <w:szCs w:val="18"/>
          <w:rtl w:val="0"/>
        </w:rPr>
        <w:t xml:space="preserve">) ha dichiarato: “Siamo fieri che il nostro lavoro sia stato riconosciuto da Agos e felici di poter lavorare con loro alla digitalizzazione del settore. Il fintech è una grande sfida per noi e l’intelligenza artificiale può portare davvero grande valore in ambito finance, banking e insurance. Con Userbot stiamo già lavorando con diversi grandi player per ottenere questo risultato.”</w:t>
      </w:r>
      <w:r w:rsidDel="00000000" w:rsidR="00000000" w:rsidRPr="00000000">
        <w:rPr>
          <w:b w:val="1"/>
          <w:sz w:val="18"/>
          <w:szCs w:val="18"/>
          <w:rtl w:val="0"/>
        </w:rPr>
        <w:t xml:space="preserve"> </w:t>
      </w:r>
    </w:p>
    <w:p w:rsidR="00000000" w:rsidDel="00000000" w:rsidP="00000000" w:rsidRDefault="00000000" w:rsidRPr="00000000">
      <w:pPr>
        <w:contextualSpacing w:val="0"/>
        <w:jc w:val="both"/>
        <w:rPr>
          <w:sz w:val="18"/>
          <w:szCs w:val="18"/>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b w:val="1"/>
          <w:sz w:val="20"/>
          <w:szCs w:val="20"/>
          <w:rtl w:val="0"/>
        </w:rPr>
        <w:t xml:space="preserve">Userbot ha vinto contro più di 300 vendor tecnologici di provenienza internazionale, tra startup e aziende tecnologiche già affermate a livello mondiale, con quasi 8 mesi di lavoro da parte del team di Agos e Nuvolab</w:t>
      </w:r>
      <w:r w:rsidDel="00000000" w:rsidR="00000000" w:rsidRPr="00000000">
        <w:rPr>
          <w:sz w:val="20"/>
          <w:szCs w:val="20"/>
          <w:rtl w:val="0"/>
        </w:rPr>
        <w:t xml:space="preserve">, che hanno portato ad una short list di 10 finalisti che si sono contesi un contratto per lo sviluppo di una beta version e di una final release della loro soluzione tecnologica. E questi sono solo alcuni dei numeri della “call for vendor” indetta da Agos che la rende, di fatto, </w:t>
      </w:r>
      <w:r w:rsidDel="00000000" w:rsidR="00000000" w:rsidRPr="00000000">
        <w:rPr>
          <w:b w:val="1"/>
          <w:sz w:val="20"/>
          <w:szCs w:val="20"/>
          <w:rtl w:val="0"/>
        </w:rPr>
        <w:t xml:space="preserve">lo scouting tecnologico più rilevante in Europa in materia di Intelligenza Artificiale applicata al Fintech</w:t>
      </w:r>
      <w:r w:rsidDel="00000000" w:rsidR="00000000" w:rsidRPr="00000000">
        <w:rPr>
          <w:sz w:val="20"/>
          <w:szCs w:val="20"/>
          <w:rtl w:val="0"/>
        </w:rPr>
        <w:t xml:space="preserve"> (tecnologie in ambito finanziario). L’iniziativa ha riguardato società innovative di tutto il mondo che offrono soluzioni di intelligenza artificiale, allo scopo di integrare le diverse tecnologie innovative nei processi di vendita e post-vendita di </w:t>
      </w:r>
      <w:r w:rsidDel="00000000" w:rsidR="00000000" w:rsidRPr="00000000">
        <w:rPr>
          <w:b w:val="1"/>
          <w:sz w:val="20"/>
          <w:szCs w:val="20"/>
          <w:rtl w:val="0"/>
        </w:rPr>
        <w:t xml:space="preserve">Agos</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www.agos.it</w:t>
        </w:r>
      </w:hyperlink>
      <w:r w:rsidDel="00000000" w:rsidR="00000000" w:rsidRPr="00000000">
        <w:rPr>
          <w:sz w:val="20"/>
          <w:szCs w:val="20"/>
          <w:rtl w:val="0"/>
        </w:rPr>
        <w:t xml:space="preserve">), società finanziaria presente da trent’anni sul mercato italiano e che fa parte del gruppo </w:t>
      </w:r>
      <w:r w:rsidDel="00000000" w:rsidR="00000000" w:rsidRPr="00000000">
        <w:rPr>
          <w:b w:val="1"/>
          <w:sz w:val="20"/>
          <w:szCs w:val="20"/>
          <w:rtl w:val="0"/>
        </w:rPr>
        <w:t xml:space="preserve">Crédit Agricole</w:t>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www.credit-agricole.it</w:t>
        </w:r>
      </w:hyperlink>
      <w:r w:rsidDel="00000000" w:rsidR="00000000" w:rsidRPr="00000000">
        <w:rPr>
          <w:sz w:val="20"/>
          <w:szCs w:val="20"/>
          <w:rtl w:val="0"/>
        </w:rPr>
        <w:t xml:space="preserve">), in partnership con </w:t>
      </w:r>
      <w:r w:rsidDel="00000000" w:rsidR="00000000" w:rsidRPr="00000000">
        <w:rPr>
          <w:b w:val="1"/>
          <w:sz w:val="20"/>
          <w:szCs w:val="20"/>
          <w:rtl w:val="0"/>
        </w:rPr>
        <w:t xml:space="preserve">Banco BPM</w:t>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www.bancobpm.it</w:t>
        </w:r>
      </w:hyperlink>
      <w:r w:rsidDel="00000000" w:rsidR="00000000" w:rsidRPr="00000000">
        <w:rPr>
          <w:sz w:val="20"/>
          <w:szCs w:val="20"/>
          <w:rtl w:val="0"/>
        </w:rPr>
        <w:t xml:space="preserve">).</w:t>
      </w:r>
    </w:p>
    <w:p w:rsidR="00000000" w:rsidDel="00000000" w:rsidP="00000000" w:rsidRDefault="00000000" w:rsidRPr="00000000">
      <w:pPr>
        <w:contextualSpacing w:val="0"/>
        <w:jc w:val="both"/>
        <w:rPr>
          <w:sz w:val="18"/>
          <w:szCs w:val="18"/>
        </w:rPr>
      </w:pPr>
      <w:r w:rsidDel="00000000" w:rsidR="00000000" w:rsidRPr="00000000">
        <w:rPr>
          <w:rtl w:val="0"/>
        </w:rPr>
      </w:r>
    </w:p>
    <w:p w:rsidR="00000000" w:rsidDel="00000000" w:rsidP="00000000" w:rsidRDefault="00000000" w:rsidRPr="00000000">
      <w:pPr>
        <w:contextualSpacing w:val="0"/>
        <w:jc w:val="both"/>
        <w:rPr>
          <w:sz w:val="20"/>
          <w:szCs w:val="20"/>
        </w:rPr>
      </w:pPr>
      <w:r w:rsidDel="00000000" w:rsidR="00000000" w:rsidRPr="00000000">
        <w:rPr>
          <w:b w:val="1"/>
          <w:sz w:val="18"/>
          <w:szCs w:val="18"/>
          <w:rtl w:val="0"/>
        </w:rPr>
        <w:t xml:space="preserve">Jacopo Paoletti</w:t>
      </w:r>
      <w:r w:rsidDel="00000000" w:rsidR="00000000" w:rsidRPr="00000000">
        <w:rPr>
          <w:sz w:val="18"/>
          <w:szCs w:val="18"/>
          <w:rtl w:val="0"/>
        </w:rPr>
        <w:t xml:space="preserve"> (</w:t>
      </w:r>
      <w:hyperlink r:id="rId15">
        <w:r w:rsidDel="00000000" w:rsidR="00000000" w:rsidRPr="00000000">
          <w:rPr>
            <w:color w:val="1155cc"/>
            <w:sz w:val="18"/>
            <w:szCs w:val="18"/>
            <w:u w:val="single"/>
            <w:rtl w:val="0"/>
          </w:rPr>
          <w:t xml:space="preserve">www.jacopopaoletti.com</w:t>
        </w:r>
      </w:hyperlink>
      <w:r w:rsidDel="00000000" w:rsidR="00000000" w:rsidRPr="00000000">
        <w:rPr>
          <w:sz w:val="18"/>
          <w:szCs w:val="18"/>
          <w:rtl w:val="0"/>
        </w:rPr>
        <w:t xml:space="preserve">), Founder &amp; CEO di </w:t>
      </w:r>
      <w:r w:rsidDel="00000000" w:rsidR="00000000" w:rsidRPr="00000000">
        <w:rPr>
          <w:b w:val="1"/>
          <w:sz w:val="18"/>
          <w:szCs w:val="18"/>
          <w:rtl w:val="0"/>
        </w:rPr>
        <w:t xml:space="preserve">Comunicatica</w:t>
      </w:r>
      <w:r w:rsidDel="00000000" w:rsidR="00000000" w:rsidRPr="00000000">
        <w:rPr>
          <w:sz w:val="18"/>
          <w:szCs w:val="18"/>
          <w:rtl w:val="0"/>
        </w:rPr>
        <w:t xml:space="preserve"> (</w:t>
      </w:r>
      <w:hyperlink r:id="rId16">
        <w:r w:rsidDel="00000000" w:rsidR="00000000" w:rsidRPr="00000000">
          <w:rPr>
            <w:color w:val="1155cc"/>
            <w:sz w:val="18"/>
            <w:szCs w:val="18"/>
            <w:u w:val="single"/>
            <w:rtl w:val="0"/>
          </w:rPr>
          <w:t xml:space="preserve">www.comunicatica.com</w:t>
        </w:r>
      </w:hyperlink>
      <w:r w:rsidDel="00000000" w:rsidR="00000000" w:rsidRPr="00000000">
        <w:rPr>
          <w:sz w:val="18"/>
          <w:szCs w:val="18"/>
          <w:rtl w:val="0"/>
        </w:rPr>
        <w:t xml:space="preserve">) oltre che Co-Founder &amp; CMO di </w:t>
      </w:r>
      <w:r w:rsidDel="00000000" w:rsidR="00000000" w:rsidRPr="00000000">
        <w:rPr>
          <w:b w:val="1"/>
          <w:sz w:val="18"/>
          <w:szCs w:val="18"/>
          <w:rtl w:val="0"/>
        </w:rPr>
        <w:t xml:space="preserve">Userbot</w:t>
      </w:r>
      <w:r w:rsidDel="00000000" w:rsidR="00000000" w:rsidRPr="00000000">
        <w:rPr>
          <w:sz w:val="18"/>
          <w:szCs w:val="18"/>
          <w:rtl w:val="0"/>
        </w:rPr>
        <w:t xml:space="preserve"> (</w:t>
      </w:r>
      <w:hyperlink r:id="rId17">
        <w:r w:rsidDel="00000000" w:rsidR="00000000" w:rsidRPr="00000000">
          <w:rPr>
            <w:color w:val="1155cc"/>
            <w:sz w:val="18"/>
            <w:szCs w:val="18"/>
            <w:u w:val="single"/>
            <w:rtl w:val="0"/>
          </w:rPr>
          <w:t xml:space="preserve">www.userbot.ai</w:t>
        </w:r>
      </w:hyperlink>
      <w:r w:rsidDel="00000000" w:rsidR="00000000" w:rsidRPr="00000000">
        <w:rPr>
          <w:sz w:val="18"/>
          <w:szCs w:val="18"/>
          <w:rtl w:val="0"/>
        </w:rPr>
        <w:t xml:space="preserve">) ha concluso: “Userbot è un asset fondamentale del nostro gruppo e una startup in cui abbiamo creduto per primi oltre un anno fa; oggi iniziamo a raccogliere le prime grandi soddisfazioni. Lavoreremo con Agos per la migliore soluzione di Customer Interaction in ambito AI.”</w:t>
      </w:r>
      <w:r w:rsidDel="00000000" w:rsidR="00000000" w:rsidRPr="00000000">
        <w:rPr>
          <w:rtl w:val="0"/>
        </w:rPr>
      </w:r>
    </w:p>
    <w:sectPr>
      <w:headerReference r:id="rId18" w:type="default"/>
      <w:footerReference r:id="rId19"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both"/>
      <w:rPr>
        <w:sz w:val="18"/>
        <w:szCs w:val="18"/>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pPr>
            <w:contextualSpacing w:val="0"/>
            <w:rPr>
              <w:sz w:val="20"/>
              <w:szCs w:val="20"/>
            </w:rPr>
          </w:pPr>
          <w:r w:rsidDel="00000000" w:rsidR="00000000" w:rsidRPr="00000000">
            <w:rPr>
              <w:b w:val="1"/>
              <w:sz w:val="28"/>
              <w:szCs w:val="28"/>
            </w:rPr>
            <w:drawing>
              <wp:inline distB="114300" distT="114300" distL="114300" distR="114300">
                <wp:extent cx="557213" cy="557213"/>
                <wp:effectExtent b="0" l="0" r="0" t="0"/>
                <wp:docPr descr="square.png" id="2" name="image3.png"/>
                <a:graphic>
                  <a:graphicData uri="http://schemas.openxmlformats.org/drawingml/2006/picture">
                    <pic:pic>
                      <pic:nvPicPr>
                        <pic:cNvPr descr="square.png" id="0" name="image3.png"/>
                        <pic:cNvPicPr preferRelativeResize="0"/>
                      </pic:nvPicPr>
                      <pic:blipFill>
                        <a:blip r:embed="rId1"/>
                        <a:srcRect b="0" l="0" r="0" t="0"/>
                        <a:stretch>
                          <a:fillRect/>
                        </a:stretch>
                      </pic:blipFill>
                      <pic:spPr>
                        <a:xfrm>
                          <a:off x="0" y="0"/>
                          <a:ext cx="557213" cy="557213"/>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Antonio Giarrusso</w:t>
          </w:r>
        </w:p>
        <w:p w:rsidR="00000000" w:rsidDel="00000000" w:rsidP="00000000" w:rsidRDefault="00000000" w:rsidRPr="00000000">
          <w:pPr>
            <w:widowControl w:val="0"/>
            <w:spacing w:line="240" w:lineRule="auto"/>
            <w:contextualSpacing w:val="0"/>
            <w:rPr>
              <w:i w:val="1"/>
              <w:sz w:val="20"/>
              <w:szCs w:val="20"/>
            </w:rPr>
          </w:pPr>
          <w:r w:rsidDel="00000000" w:rsidR="00000000" w:rsidRPr="00000000">
            <w:rPr>
              <w:i w:val="1"/>
              <w:sz w:val="20"/>
              <w:szCs w:val="20"/>
              <w:rtl w:val="0"/>
            </w:rPr>
            <w:t xml:space="preserve">Userbot Srl</w:t>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+39 3349232661</w:t>
          </w:r>
        </w:p>
        <w:p w:rsidR="00000000" w:rsidDel="00000000" w:rsidP="00000000" w:rsidRDefault="00000000" w:rsidRPr="00000000">
          <w:pPr>
            <w:widowControl w:val="0"/>
            <w:spacing w:line="240" w:lineRule="auto"/>
            <w:contextualSpacing w:val="0"/>
            <w:rPr>
              <w:sz w:val="20"/>
              <w:szCs w:val="20"/>
            </w:rPr>
          </w:pPr>
          <w:hyperlink r:id="rId2">
            <w:r w:rsidDel="00000000" w:rsidR="00000000" w:rsidRPr="00000000">
              <w:rPr>
                <w:color w:val="1155cc"/>
                <w:sz w:val="20"/>
                <w:szCs w:val="20"/>
                <w:u w:val="single"/>
                <w:rtl w:val="0"/>
              </w:rPr>
              <w:t xml:space="preserve">www.userbot.ai</w:t>
            </w:r>
          </w:hyperlink>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hyperlink r:id="rId3">
            <w:r w:rsidDel="00000000" w:rsidR="00000000" w:rsidRPr="00000000">
              <w:rPr>
                <w:color w:val="1155cc"/>
                <w:sz w:val="20"/>
                <w:szCs w:val="20"/>
                <w:u w:val="single"/>
                <w:rtl w:val="0"/>
              </w:rPr>
              <w:t xml:space="preserve">antonio@userbot.ai</w:t>
            </w:r>
          </w:hyperlink>
          <w:r w:rsidDel="00000000" w:rsidR="00000000" w:rsidRPr="00000000">
            <w:rPr>
              <w:sz w:val="20"/>
              <w:szCs w:val="20"/>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Pr>
            <w:drawing>
              <wp:inline distB="114300" distT="114300" distL="114300" distR="114300">
                <wp:extent cx="1347788" cy="267830"/>
                <wp:effectExtent b="0" l="0" r="0" t="0"/>
                <wp:docPr descr="comunicatica_colori_web.png" id="3" name="image6.png"/>
                <a:graphic>
                  <a:graphicData uri="http://schemas.openxmlformats.org/drawingml/2006/picture">
                    <pic:pic>
                      <pic:nvPicPr>
                        <pic:cNvPr descr="comunicatica_colori_web.png" id="0" name="image6.png"/>
                        <pic:cNvPicPr preferRelativeResize="0"/>
                      </pic:nvPicPr>
                      <pic:blipFill>
                        <a:blip r:embed="rId4"/>
                        <a:srcRect b="0" l="0" r="0" t="0"/>
                        <a:stretch>
                          <a:fillRect/>
                        </a:stretch>
                      </pic:blipFill>
                      <pic:spPr>
                        <a:xfrm>
                          <a:off x="0" y="0"/>
                          <a:ext cx="1347788" cy="26783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jc w:val="right"/>
            <w:rPr>
              <w:b w:val="1"/>
              <w:sz w:val="20"/>
              <w:szCs w:val="20"/>
            </w:rPr>
          </w:pPr>
          <w:r w:rsidDel="00000000" w:rsidR="00000000" w:rsidRPr="00000000">
            <w:rPr>
              <w:b w:val="1"/>
              <w:sz w:val="20"/>
              <w:szCs w:val="20"/>
              <w:rtl w:val="0"/>
            </w:rPr>
            <w:t xml:space="preserve">Jacopo Paoletti</w:t>
          </w:r>
        </w:p>
        <w:p w:rsidR="00000000" w:rsidDel="00000000" w:rsidP="00000000" w:rsidRDefault="00000000" w:rsidRPr="00000000">
          <w:pPr>
            <w:widowControl w:val="0"/>
            <w:spacing w:line="240" w:lineRule="auto"/>
            <w:contextualSpacing w:val="0"/>
            <w:jc w:val="right"/>
            <w:rPr>
              <w:i w:val="1"/>
              <w:sz w:val="20"/>
              <w:szCs w:val="20"/>
            </w:rPr>
          </w:pPr>
          <w:r w:rsidDel="00000000" w:rsidR="00000000" w:rsidRPr="00000000">
            <w:rPr>
              <w:i w:val="1"/>
              <w:sz w:val="20"/>
              <w:szCs w:val="20"/>
              <w:rtl w:val="0"/>
            </w:rPr>
            <w:t xml:space="preserve">Comunicatica Srls</w:t>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sz w:val="20"/>
              <w:szCs w:val="20"/>
              <w:rtl w:val="0"/>
            </w:rPr>
            <w:t xml:space="preserve">+39 3498619754</w:t>
          </w:r>
        </w:p>
        <w:p w:rsidR="00000000" w:rsidDel="00000000" w:rsidP="00000000" w:rsidRDefault="00000000" w:rsidRPr="00000000">
          <w:pPr>
            <w:widowControl w:val="0"/>
            <w:spacing w:line="240" w:lineRule="auto"/>
            <w:contextualSpacing w:val="0"/>
            <w:jc w:val="right"/>
            <w:rPr>
              <w:sz w:val="20"/>
              <w:szCs w:val="20"/>
            </w:rPr>
          </w:pPr>
          <w:hyperlink r:id="rId5">
            <w:r w:rsidDel="00000000" w:rsidR="00000000" w:rsidRPr="00000000">
              <w:rPr>
                <w:color w:val="1155cc"/>
                <w:sz w:val="20"/>
                <w:szCs w:val="20"/>
                <w:u w:val="single"/>
                <w:rtl w:val="0"/>
              </w:rPr>
              <w:t xml:space="preserve">www.comunicatica.com</w:t>
            </w:r>
          </w:hyperlink>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hyperlink r:id="rId6">
            <w:r w:rsidDel="00000000" w:rsidR="00000000" w:rsidRPr="00000000">
              <w:rPr>
                <w:color w:val="1155cc"/>
                <w:sz w:val="20"/>
                <w:szCs w:val="20"/>
                <w:u w:val="single"/>
                <w:rtl w:val="0"/>
              </w:rPr>
              <w:t xml:space="preserve">jacopo.paoletti@comunicatica.com</w:t>
            </w:r>
          </w:hyperlink>
          <w:r w:rsidDel="00000000" w:rsidR="00000000" w:rsidRPr="00000000">
            <w:rPr>
              <w:rtl w:val="0"/>
            </w:rPr>
          </w:r>
        </w:p>
        <w:p w:rsidR="00000000" w:rsidDel="00000000" w:rsidP="00000000" w:rsidRDefault="00000000" w:rsidRPr="00000000">
          <w:pPr>
            <w:widowControl w:val="0"/>
            <w:spacing w:line="240" w:lineRule="auto"/>
            <w:contextualSpacing w:val="0"/>
            <w:jc w:val="right"/>
            <w:rPr>
              <w:sz w:val="20"/>
              <w:szCs w:val="2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b w:val="1"/>
        <w:sz w:val="28"/>
        <w:szCs w:val="28"/>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contextualSpacing w:val="0"/>
            <w:rPr>
              <w:b w:val="1"/>
              <w:sz w:val="28"/>
              <w:szCs w:val="28"/>
            </w:rPr>
          </w:pPr>
          <w:r w:rsidDel="00000000" w:rsidR="00000000" w:rsidRPr="00000000">
            <w:rPr>
              <w:b w:val="1"/>
              <w:sz w:val="28"/>
              <w:szCs w:val="28"/>
            </w:rPr>
            <w:drawing>
              <wp:inline distB="114300" distT="114300" distL="114300" distR="114300">
                <wp:extent cx="566738" cy="566738"/>
                <wp:effectExtent b="0" l="0" r="0" t="0"/>
                <wp:docPr descr="square.png" id="1" name="image2.png"/>
                <a:graphic>
                  <a:graphicData uri="http://schemas.openxmlformats.org/drawingml/2006/picture">
                    <pic:pic>
                      <pic:nvPicPr>
                        <pic:cNvPr descr="square.png" id="0" name="image2.png"/>
                        <pic:cNvPicPr preferRelativeResize="0"/>
                      </pic:nvPicPr>
                      <pic:blipFill>
                        <a:blip r:embed="rId1"/>
                        <a:srcRect b="0" l="0" r="0" t="0"/>
                        <a:stretch>
                          <a:fillRect/>
                        </a:stretch>
                      </pic:blipFill>
                      <pic:spPr>
                        <a:xfrm>
                          <a:off x="0" y="0"/>
                          <a:ext cx="566738" cy="56673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widowControl w:val="0"/>
            <w:spacing w:line="240" w:lineRule="auto"/>
            <w:contextualSpacing w:val="0"/>
            <w:jc w:val="right"/>
            <w:rPr>
              <w:b w:val="1"/>
              <w:sz w:val="28"/>
              <w:szCs w:val="28"/>
            </w:rPr>
          </w:pPr>
          <w:r w:rsidDel="00000000" w:rsidR="00000000" w:rsidRPr="00000000">
            <w:rPr>
              <w:rtl w:val="0"/>
            </w:rPr>
          </w:r>
        </w:p>
        <w:p w:rsidR="00000000" w:rsidDel="00000000" w:rsidP="00000000" w:rsidRDefault="00000000" w:rsidRPr="00000000">
          <w:pPr>
            <w:spacing w:line="240" w:lineRule="auto"/>
            <w:contextualSpacing w:val="0"/>
            <w:jc w:val="right"/>
            <w:rPr>
              <w:b w:val="1"/>
              <w:sz w:val="28"/>
              <w:szCs w:val="28"/>
            </w:rPr>
          </w:pPr>
          <w:r w:rsidDel="00000000" w:rsidR="00000000" w:rsidRPr="00000000">
            <w:rPr>
              <w:b w:val="1"/>
              <w:sz w:val="28"/>
              <w:szCs w:val="28"/>
              <w:rtl w:val="0"/>
            </w:rPr>
            <w:t xml:space="preserve"> </w:t>
          </w:r>
          <w:r w:rsidDel="00000000" w:rsidR="00000000" w:rsidRPr="00000000">
            <w:rPr>
              <w:b w:val="1"/>
              <w:sz w:val="28"/>
              <w:szCs w:val="28"/>
            </w:rPr>
            <w:drawing>
              <wp:inline distB="114300" distT="114300" distL="114300" distR="114300">
                <wp:extent cx="957263" cy="247293"/>
                <wp:effectExtent b="0" l="0" r="0" t="0"/>
                <wp:docPr descr="agos_logo.png" id="4" name="image7.png"/>
                <a:graphic>
                  <a:graphicData uri="http://schemas.openxmlformats.org/drawingml/2006/picture">
                    <pic:pic>
                      <pic:nvPicPr>
                        <pic:cNvPr descr="agos_logo.png" id="0" name="image7.png"/>
                        <pic:cNvPicPr preferRelativeResize="0"/>
                      </pic:nvPicPr>
                      <pic:blipFill>
                        <a:blip r:embed="rId2"/>
                        <a:srcRect b="0" l="0" r="0" t="0"/>
                        <a:stretch>
                          <a:fillRect/>
                        </a:stretch>
                      </pic:blipFill>
                      <pic:spPr>
                        <a:xfrm>
                          <a:off x="0" y="0"/>
                          <a:ext cx="957263" cy="247293"/>
                        </a:xfrm>
                        <a:prstGeom prst="rect"/>
                        <a:ln/>
                      </pic:spPr>
                    </pic:pic>
                  </a:graphicData>
                </a:graphic>
              </wp:inline>
            </w:drawing>
          </w:r>
          <w:r w:rsidDel="00000000" w:rsidR="00000000" w:rsidRPr="00000000">
            <w:rPr>
              <w:rtl w:val="0"/>
            </w:rPr>
          </w:r>
        </w:p>
      </w:tc>
    </w:tr>
  </w:tbl>
  <w:p w:rsidR="00000000" w:rsidDel="00000000" w:rsidP="00000000" w:rsidRDefault="00000000" w:rsidRPr="00000000">
    <w:pPr>
      <w:contextualSpacing w:val="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it"/>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userbot.ai" TargetMode="External"/><Relationship Id="rId10" Type="http://schemas.openxmlformats.org/officeDocument/2006/relationships/hyperlink" Target="http://www.comunicatica.com" TargetMode="External"/><Relationship Id="rId13" Type="http://schemas.openxmlformats.org/officeDocument/2006/relationships/hyperlink" Target="http://www.credit-agricole.it/" TargetMode="External"/><Relationship Id="rId12" Type="http://schemas.openxmlformats.org/officeDocument/2006/relationships/hyperlink" Target="http://www.agos.i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mobixee.com" TargetMode="External"/><Relationship Id="rId15" Type="http://schemas.openxmlformats.org/officeDocument/2006/relationships/hyperlink" Target="http://www.jacopopaoletti.com" TargetMode="External"/><Relationship Id="rId14" Type="http://schemas.openxmlformats.org/officeDocument/2006/relationships/hyperlink" Target="http://www.bancobpm.it" TargetMode="External"/><Relationship Id="rId17" Type="http://schemas.openxmlformats.org/officeDocument/2006/relationships/hyperlink" Target="http://www.userbot.ai" TargetMode="External"/><Relationship Id="rId16" Type="http://schemas.openxmlformats.org/officeDocument/2006/relationships/hyperlink" Target="http://www.comunicatica.com" TargetMode="External"/><Relationship Id="rId5" Type="http://schemas.openxmlformats.org/officeDocument/2006/relationships/hyperlink" Target="http://agos.nuvolab.com/" TargetMode="External"/><Relationship Id="rId19" Type="http://schemas.openxmlformats.org/officeDocument/2006/relationships/footer" Target="footer1.xml"/><Relationship Id="rId6" Type="http://schemas.openxmlformats.org/officeDocument/2006/relationships/hyperlink" Target="http://www.agos.it" TargetMode="External"/><Relationship Id="rId18" Type="http://schemas.openxmlformats.org/officeDocument/2006/relationships/header" Target="header1.xml"/><Relationship Id="rId7" Type="http://schemas.openxmlformats.org/officeDocument/2006/relationships/hyperlink" Target="http://www.nuvolab.com" TargetMode="External"/><Relationship Id="rId8" Type="http://schemas.openxmlformats.org/officeDocument/2006/relationships/hyperlink" Target="http://www.userbot.a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userbot.ai" TargetMode="External"/><Relationship Id="rId3" Type="http://schemas.openxmlformats.org/officeDocument/2006/relationships/hyperlink" Target="mailto:antonio@userbot.ai" TargetMode="External"/><Relationship Id="rId4" Type="http://schemas.openxmlformats.org/officeDocument/2006/relationships/image" Target="media/image6.png"/><Relationship Id="rId5" Type="http://schemas.openxmlformats.org/officeDocument/2006/relationships/hyperlink" Target="http://www.comunicatica.com" TargetMode="External"/><Relationship Id="rId6" Type="http://schemas.openxmlformats.org/officeDocument/2006/relationships/hyperlink" Target="mailto:jacopo.paoletti@comunicati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s>
</file>