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0" w:type="dxa"/>
        <w:tblInd w:w="-1531" w:type="dxa"/>
        <w:shd w:val="clear" w:color="auto" w:fill="EEEAE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0"/>
      </w:tblGrid>
      <w:tr w:rsidR="005B7E50" w:rsidRPr="005B7E50" w14:paraId="531C96D7" w14:textId="77777777" w:rsidTr="00E32032">
        <w:trPr>
          <w:trHeight w:val="1985"/>
        </w:trPr>
        <w:tc>
          <w:tcPr>
            <w:tcW w:w="11170" w:type="dxa"/>
            <w:shd w:val="clear" w:color="auto" w:fill="EEEAE5"/>
            <w:vAlign w:val="center"/>
          </w:tcPr>
          <w:p w14:paraId="460947E4" w14:textId="77777777" w:rsidR="00ED1EE0" w:rsidRPr="00ED1EE0" w:rsidRDefault="00ED1EE0" w:rsidP="00ED1EE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17DECD" w14:textId="77777777" w:rsidR="008A3803" w:rsidRPr="008A3803" w:rsidRDefault="00ED1EE0" w:rsidP="00ED1EE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A380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Università Cattolica lancia </w:t>
            </w:r>
            <w:r w:rsidR="008A3803">
              <w:rPr>
                <w:rFonts w:ascii="Arial" w:hAnsi="Arial" w:cs="Arial"/>
                <w:b/>
                <w:bCs/>
                <w:sz w:val="36"/>
                <w:szCs w:val="36"/>
              </w:rPr>
              <w:t>a Brescia</w:t>
            </w:r>
          </w:p>
          <w:p w14:paraId="47CB4AAB" w14:textId="77777777" w:rsidR="00ED1EE0" w:rsidRPr="008A3803" w:rsidRDefault="00ED1EE0" w:rsidP="00ED1EE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A3803">
              <w:rPr>
                <w:rFonts w:ascii="Arial" w:hAnsi="Arial" w:cs="Arial"/>
                <w:b/>
                <w:bCs/>
                <w:sz w:val="36"/>
                <w:szCs w:val="36"/>
              </w:rPr>
              <w:t>il primo PHD internazionale</w:t>
            </w:r>
            <w:r w:rsidR="00E32032" w:rsidRPr="008A380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in Science</w:t>
            </w:r>
          </w:p>
          <w:p w14:paraId="5CFC670C" w14:textId="77777777" w:rsidR="00E32032" w:rsidRDefault="00E32032" w:rsidP="001C06C5">
            <w:pPr>
              <w:jc w:val="center"/>
              <w:rPr>
                <w:rFonts w:ascii="Arial" w:hAnsi="Arial" w:cs="Arial"/>
                <w:bCs/>
              </w:rPr>
            </w:pPr>
          </w:p>
          <w:p w14:paraId="5A0A2AE6" w14:textId="77777777" w:rsidR="003B0AD7" w:rsidRPr="008F3071" w:rsidRDefault="00E32032" w:rsidP="00621D59">
            <w:pPr>
              <w:spacing w:line="300" w:lineRule="exact"/>
              <w:ind w:left="1105" w:right="85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Siglato un progetto con</w:t>
            </w:r>
            <w:r w:rsidR="008F307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altre tre atenei internazionali, </w:t>
            </w:r>
            <w:r w:rsidRPr="00E32032">
              <w:rPr>
                <w:rFonts w:ascii="Arial" w:hAnsi="Arial" w:cs="Arial"/>
                <w:bCs/>
              </w:rPr>
              <w:t>la </w:t>
            </w:r>
            <w:r w:rsidRPr="00E32032">
              <w:rPr>
                <w:rFonts w:ascii="Arial" w:hAnsi="Arial" w:cs="Arial"/>
              </w:rPr>
              <w:t xml:space="preserve">KU </w:t>
            </w:r>
            <w:proofErr w:type="spellStart"/>
            <w:r w:rsidRPr="00E32032">
              <w:rPr>
                <w:rFonts w:ascii="Arial" w:hAnsi="Arial" w:cs="Arial"/>
              </w:rPr>
              <w:t>Leuven</w:t>
            </w:r>
            <w:proofErr w:type="spellEnd"/>
            <w:r w:rsidRPr="00E32032">
              <w:rPr>
                <w:rFonts w:ascii="Arial" w:hAnsi="Arial" w:cs="Arial"/>
              </w:rPr>
              <w:t xml:space="preserve"> (Belgio)</w:t>
            </w:r>
            <w:r w:rsidRPr="00E32032">
              <w:rPr>
                <w:rFonts w:ascii="Arial" w:hAnsi="Arial" w:cs="Arial"/>
                <w:bCs/>
              </w:rPr>
              <w:t>, l’</w:t>
            </w:r>
            <w:proofErr w:type="spellStart"/>
            <w:r w:rsidRPr="00E32032">
              <w:rPr>
                <w:rFonts w:ascii="Arial" w:hAnsi="Arial" w:cs="Arial"/>
              </w:rPr>
              <w:t>University</w:t>
            </w:r>
            <w:proofErr w:type="spellEnd"/>
            <w:r w:rsidRPr="00E32032">
              <w:rPr>
                <w:rFonts w:ascii="Arial" w:hAnsi="Arial" w:cs="Arial"/>
              </w:rPr>
              <w:t xml:space="preserve"> of Notre Dame </w:t>
            </w:r>
            <w:proofErr w:type="spellStart"/>
            <w:r w:rsidRPr="00E32032">
              <w:rPr>
                <w:rFonts w:ascii="Arial" w:hAnsi="Arial" w:cs="Arial"/>
              </w:rPr>
              <w:t>du</w:t>
            </w:r>
            <w:proofErr w:type="spellEnd"/>
            <w:r w:rsidRPr="00E32032">
              <w:rPr>
                <w:rFonts w:ascii="Arial" w:hAnsi="Arial" w:cs="Arial"/>
              </w:rPr>
              <w:t xml:space="preserve"> </w:t>
            </w:r>
            <w:proofErr w:type="spellStart"/>
            <w:r w:rsidRPr="00E32032">
              <w:rPr>
                <w:rFonts w:ascii="Arial" w:hAnsi="Arial" w:cs="Arial"/>
              </w:rPr>
              <w:t>Lac</w:t>
            </w:r>
            <w:proofErr w:type="spellEnd"/>
            <w:r w:rsidRPr="00E32032">
              <w:rPr>
                <w:rFonts w:ascii="Arial" w:hAnsi="Arial" w:cs="Arial"/>
              </w:rPr>
              <w:t xml:space="preserve"> (Indiana, Stati Uniti d’America)</w:t>
            </w:r>
            <w:r w:rsidRPr="00E32032">
              <w:rPr>
                <w:rFonts w:ascii="Arial" w:hAnsi="Arial" w:cs="Arial"/>
                <w:bCs/>
              </w:rPr>
              <w:t> e la</w:t>
            </w:r>
            <w:r w:rsidRPr="00E32032">
              <w:rPr>
                <w:rFonts w:ascii="Arial" w:hAnsi="Arial" w:cs="Arial"/>
              </w:rPr>
              <w:t xml:space="preserve"> Pontificia </w:t>
            </w:r>
            <w:proofErr w:type="spellStart"/>
            <w:r w:rsidRPr="00E32032">
              <w:rPr>
                <w:rFonts w:ascii="Arial" w:hAnsi="Arial" w:cs="Arial"/>
              </w:rPr>
              <w:t>Universidad</w:t>
            </w:r>
            <w:proofErr w:type="spellEnd"/>
            <w:r w:rsidRPr="00E32032">
              <w:rPr>
                <w:rFonts w:ascii="Arial" w:hAnsi="Arial" w:cs="Arial"/>
              </w:rPr>
              <w:t xml:space="preserve"> </w:t>
            </w:r>
            <w:proofErr w:type="spellStart"/>
            <w:r w:rsidRPr="00E32032">
              <w:rPr>
                <w:rFonts w:ascii="Arial" w:hAnsi="Arial" w:cs="Arial"/>
              </w:rPr>
              <w:t>Católica</w:t>
            </w:r>
            <w:proofErr w:type="spellEnd"/>
            <w:r w:rsidRPr="00E32032">
              <w:rPr>
                <w:rFonts w:ascii="Arial" w:hAnsi="Arial" w:cs="Arial"/>
              </w:rPr>
              <w:t xml:space="preserve"> de Chile (Cile), </w:t>
            </w:r>
            <w:r w:rsidR="00D300DF">
              <w:rPr>
                <w:rFonts w:ascii="Arial" w:hAnsi="Arial" w:cs="Arial"/>
                <w:bCs/>
              </w:rPr>
              <w:t>per un programma dedicato</w:t>
            </w:r>
            <w:r>
              <w:rPr>
                <w:rFonts w:ascii="Arial" w:hAnsi="Arial" w:cs="Arial"/>
                <w:bCs/>
              </w:rPr>
              <w:t xml:space="preserve"> alle frontiere di ricerca della fisica</w:t>
            </w:r>
          </w:p>
        </w:tc>
      </w:tr>
    </w:tbl>
    <w:p w14:paraId="0AD3956B" w14:textId="77777777" w:rsidR="00ED1EE0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Theme="minorHAnsi" w:hAnsiTheme="minorHAnsi" w:cs="Helvetica"/>
          <w:color w:val="000000" w:themeColor="text1"/>
          <w:bdr w:val="none" w:sz="0" w:space="0" w:color="auto" w:frame="1"/>
        </w:rPr>
      </w:pPr>
    </w:p>
    <w:p w14:paraId="7217DF24" w14:textId="3D06630F" w:rsidR="00ED1EE0" w:rsidRPr="003D2BA3" w:rsidRDefault="00D300DF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Milano, </w:t>
      </w:r>
      <w:r w:rsidR="00EC2A91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21</w:t>
      </w:r>
      <w:r w:rsidR="008A380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luglio 2016 -</w:t>
      </w:r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Quattro atenei, tra Europa e America, insieme per un</w:t>
      </w:r>
      <w:r w:rsidR="00ED1EE0" w:rsidRPr="003D2BA3">
        <w:rPr>
          <w:rStyle w:val="apple-converted-space"/>
          <w:rFonts w:ascii="Arial" w:hAnsi="Arial" w:cs="Arial"/>
          <w:bCs/>
          <w:color w:val="000000" w:themeColor="text1"/>
          <w:bdr w:val="none" w:sz="0" w:space="0" w:color="auto" w:frame="1"/>
        </w:rPr>
        <w:t> </w:t>
      </w:r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Dottorato internazionale in Science.</w:t>
      </w:r>
      <w:r w:rsidR="00ED1EE0" w:rsidRPr="003D2BA3">
        <w:rPr>
          <w:rStyle w:val="apple-converted-space"/>
          <w:rFonts w:ascii="Arial" w:hAnsi="Arial" w:cs="Arial"/>
          <w:color w:val="000000" w:themeColor="text1"/>
        </w:rPr>
        <w:t> </w:t>
      </w:r>
      <w:r w:rsidR="00ED1EE0" w:rsidRPr="003D2BA3">
        <w:rPr>
          <w:rFonts w:ascii="Arial" w:hAnsi="Arial" w:cs="Arial"/>
          <w:color w:val="000000" w:themeColor="text1"/>
        </w:rPr>
        <w:t>È il progetto che hanno condiviso l’</w:t>
      </w:r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Università Cattolica del Sacro Cuore</w:t>
      </w:r>
      <w:r w:rsidR="00ED1EE0" w:rsidRPr="003D2BA3">
        <w:rPr>
          <w:rFonts w:ascii="Arial" w:hAnsi="Arial" w:cs="Arial"/>
          <w:color w:val="000000" w:themeColor="text1"/>
        </w:rPr>
        <w:t>, la</w:t>
      </w:r>
      <w:r w:rsidR="00ED1EE0" w:rsidRPr="003D2BA3">
        <w:rPr>
          <w:rStyle w:val="apple-converted-space"/>
          <w:rFonts w:ascii="Arial" w:hAnsi="Arial" w:cs="Arial"/>
          <w:color w:val="000000" w:themeColor="text1"/>
        </w:rPr>
        <w:t> </w:t>
      </w:r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KU </w:t>
      </w:r>
      <w:proofErr w:type="spellStart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Leuven</w:t>
      </w:r>
      <w:proofErr w:type="spellEnd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(Belgio)</w:t>
      </w:r>
      <w:r w:rsidR="00ED1EE0" w:rsidRPr="003D2BA3">
        <w:rPr>
          <w:rFonts w:ascii="Arial" w:hAnsi="Arial" w:cs="Arial"/>
          <w:color w:val="000000" w:themeColor="text1"/>
        </w:rPr>
        <w:t>, l</w:t>
      </w:r>
      <w:r w:rsidR="003D2BA3">
        <w:rPr>
          <w:rFonts w:ascii="Arial" w:hAnsi="Arial" w:cs="Arial"/>
          <w:color w:val="000000" w:themeColor="text1"/>
        </w:rPr>
        <w:t xml:space="preserve">a </w:t>
      </w:r>
      <w:proofErr w:type="spellStart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University</w:t>
      </w:r>
      <w:proofErr w:type="spellEnd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of Notre Dame </w:t>
      </w:r>
      <w:proofErr w:type="spellStart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du</w:t>
      </w:r>
      <w:proofErr w:type="spellEnd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Lac</w:t>
      </w:r>
      <w:proofErr w:type="spellEnd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(Indiana, Stati Uniti d’America)</w:t>
      </w:r>
      <w:r w:rsidR="00ED1EE0" w:rsidRPr="003D2BA3">
        <w:rPr>
          <w:rStyle w:val="apple-converted-space"/>
          <w:rFonts w:ascii="Arial" w:hAnsi="Arial" w:cs="Arial"/>
          <w:color w:val="000000" w:themeColor="text1"/>
        </w:rPr>
        <w:t> </w:t>
      </w:r>
      <w:r w:rsidR="00ED1EE0" w:rsidRPr="003D2BA3">
        <w:rPr>
          <w:rFonts w:ascii="Arial" w:hAnsi="Arial" w:cs="Arial"/>
          <w:color w:val="000000" w:themeColor="text1"/>
        </w:rPr>
        <w:t>e la</w:t>
      </w:r>
      <w:r w:rsidR="00ED1EE0" w:rsidRPr="003D2BA3">
        <w:rPr>
          <w:rStyle w:val="apple-converted-space"/>
          <w:rFonts w:ascii="Arial" w:hAnsi="Arial" w:cs="Arial"/>
          <w:bCs/>
          <w:color w:val="000000" w:themeColor="text1"/>
          <w:bdr w:val="none" w:sz="0" w:space="0" w:color="auto" w:frame="1"/>
        </w:rPr>
        <w:t> </w:t>
      </w:r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Pontificia </w:t>
      </w:r>
      <w:proofErr w:type="spellStart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Universidad</w:t>
      </w:r>
      <w:proofErr w:type="spellEnd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Católica</w:t>
      </w:r>
      <w:proofErr w:type="spellEnd"/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de Chile (Cile)</w:t>
      </w:r>
      <w:r w:rsidR="00ED1EE0" w:rsidRPr="003D2BA3">
        <w:rPr>
          <w:rFonts w:ascii="Arial" w:hAnsi="Arial" w:cs="Arial"/>
          <w:color w:val="000000" w:themeColor="text1"/>
        </w:rPr>
        <w:t>, che hanno dato vita a un dottorato internazionale riconosciuto dal ministero dell’Università e della ricerca italiano (</w:t>
      </w:r>
      <w:proofErr w:type="spellStart"/>
      <w:r w:rsidR="00ED1EE0" w:rsidRPr="003D2BA3">
        <w:rPr>
          <w:rFonts w:ascii="Arial" w:hAnsi="Arial" w:cs="Arial"/>
          <w:color w:val="000000" w:themeColor="text1"/>
        </w:rPr>
        <w:t>Miur</w:t>
      </w:r>
      <w:proofErr w:type="spellEnd"/>
      <w:r w:rsidR="00ED1EE0" w:rsidRPr="003D2BA3">
        <w:rPr>
          <w:rFonts w:ascii="Arial" w:hAnsi="Arial" w:cs="Arial"/>
          <w:color w:val="000000" w:themeColor="text1"/>
        </w:rPr>
        <w:t>).</w:t>
      </w:r>
      <w:r w:rsidR="008F3071" w:rsidRPr="003D2BA3">
        <w:rPr>
          <w:rStyle w:val="apple-converted-space"/>
          <w:rFonts w:ascii="Arial" w:hAnsi="Arial" w:cs="Arial"/>
          <w:color w:val="000000" w:themeColor="text1"/>
        </w:rPr>
        <w:t xml:space="preserve"> Si tratta di un</w:t>
      </w:r>
      <w:r w:rsidR="00ED1EE0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programma di quattro anni, interamente in lingua inglese, dedicato alle frontiere di ricerca della fisica</w:t>
      </w:r>
      <w:r w:rsidR="00ED1EE0" w:rsidRPr="003D2BA3">
        <w:rPr>
          <w:rFonts w:ascii="Arial" w:hAnsi="Arial" w:cs="Arial"/>
          <w:color w:val="000000" w:themeColor="text1"/>
        </w:rPr>
        <w:t>.</w:t>
      </w:r>
    </w:p>
    <w:p w14:paraId="18D86DE7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</w:p>
    <w:p w14:paraId="41FCFA47" w14:textId="563E8380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D2BA3">
        <w:rPr>
          <w:rFonts w:ascii="Arial" w:hAnsi="Arial" w:cs="Arial"/>
          <w:color w:val="000000" w:themeColor="text1"/>
        </w:rPr>
        <w:t xml:space="preserve">Il bando del </w:t>
      </w:r>
      <w:proofErr w:type="spellStart"/>
      <w:r w:rsidRPr="003D2BA3">
        <w:rPr>
          <w:rFonts w:ascii="Arial" w:hAnsi="Arial" w:cs="Arial"/>
          <w:color w:val="000000" w:themeColor="text1"/>
        </w:rPr>
        <w:t>Phd</w:t>
      </w:r>
      <w:proofErr w:type="spellEnd"/>
      <w:r w:rsidRPr="003D2BA3">
        <w:rPr>
          <w:rFonts w:ascii="Arial" w:hAnsi="Arial" w:cs="Arial"/>
          <w:color w:val="000000" w:themeColor="text1"/>
        </w:rPr>
        <w:t xml:space="preserve">, </w:t>
      </w:r>
      <w:r w:rsidRPr="00621D59">
        <w:rPr>
          <w:rFonts w:ascii="Arial" w:hAnsi="Arial" w:cs="Arial"/>
          <w:color w:val="000000" w:themeColor="text1"/>
        </w:rPr>
        <w:t xml:space="preserve">che </w:t>
      </w:r>
      <w:r w:rsidR="00EC2A91">
        <w:rPr>
          <w:rFonts w:ascii="Arial" w:hAnsi="Arial" w:cs="Arial"/>
          <w:color w:val="000000" w:themeColor="text1"/>
        </w:rPr>
        <w:t xml:space="preserve">è stato pubblicato questa settimana </w:t>
      </w:r>
      <w:bookmarkStart w:id="0" w:name="_GoBack"/>
      <w:bookmarkEnd w:id="0"/>
      <w:r w:rsidR="00621D59" w:rsidRPr="00621D59">
        <w:rPr>
          <w:rFonts w:ascii="Arial" w:hAnsi="Arial" w:cs="Arial"/>
          <w:color w:val="000000" w:themeColor="text1"/>
        </w:rPr>
        <w:t xml:space="preserve">sulla </w:t>
      </w:r>
      <w:r w:rsidRPr="00621D59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Gazzetta Ufficiale</w:t>
      </w:r>
      <w:r w:rsidRPr="003D2BA3">
        <w:rPr>
          <w:rFonts w:ascii="Arial" w:hAnsi="Arial" w:cs="Arial"/>
          <w:color w:val="000000" w:themeColor="text1"/>
        </w:rPr>
        <w:t>, riserva due posti per il dottorato nella sede di Brescia dell’Università Cattolica e uno per ciascuna delle altre tre università partner. L’idea del Dottorato internazionale nasce dall’esigenza di coniugare l’esperienza scientifica, didattica e culturale con l’identità e la realtà cattoliche: un binomio che può trovare riscontro anche in un ambito accademico e di ricerca. </w:t>
      </w:r>
    </w:p>
    <w:p w14:paraId="211A5AF3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0B1FD800" w14:textId="77777777" w:rsidR="008F3071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D2BA3">
        <w:rPr>
          <w:rFonts w:ascii="Arial" w:hAnsi="Arial" w:cs="Arial"/>
          <w:color w:val="000000" w:themeColor="text1"/>
        </w:rPr>
        <w:t>«Promuovere una dimensione internazionale non significa aderire a uno slogan o a una moda</w:t>
      </w:r>
      <w:r w:rsidR="008F3071" w:rsidRPr="003D2BA3">
        <w:rPr>
          <w:rFonts w:ascii="Arial" w:hAnsi="Arial" w:cs="Arial"/>
          <w:color w:val="000000" w:themeColor="text1"/>
        </w:rPr>
        <w:t>. S</w:t>
      </w:r>
      <w:r w:rsidRPr="003D2BA3">
        <w:rPr>
          <w:rFonts w:ascii="Arial" w:hAnsi="Arial" w:cs="Arial"/>
          <w:color w:val="000000" w:themeColor="text1"/>
        </w:rPr>
        <w:t>ignifica offrire ai giovani l’opportunità di andare all’estero e di reimportare conoscenze e capacità, per essere costruttori dell’Italia dei prossimi decenni»</w:t>
      </w:r>
      <w:r w:rsidR="008A3803">
        <w:rPr>
          <w:rFonts w:ascii="Arial" w:hAnsi="Arial" w:cs="Arial"/>
          <w:color w:val="000000" w:themeColor="text1"/>
        </w:rPr>
        <w:t>,</w:t>
      </w:r>
      <w:r w:rsidRPr="003D2BA3">
        <w:rPr>
          <w:rFonts w:ascii="Arial" w:hAnsi="Arial" w:cs="Arial"/>
          <w:color w:val="000000" w:themeColor="text1"/>
        </w:rPr>
        <w:t xml:space="preserve"> afferma </w:t>
      </w:r>
      <w:r w:rsidR="008F3071" w:rsidRPr="003D2BA3">
        <w:rPr>
          <w:rFonts w:ascii="Arial" w:hAnsi="Arial" w:cs="Arial"/>
          <w:b/>
          <w:color w:val="000000" w:themeColor="text1"/>
        </w:rPr>
        <w:t>Franco Anelli,</w:t>
      </w:r>
      <w:r w:rsidR="008F3071" w:rsidRPr="003D2BA3">
        <w:rPr>
          <w:rFonts w:ascii="Arial" w:hAnsi="Arial" w:cs="Arial"/>
          <w:color w:val="000000" w:themeColor="text1"/>
        </w:rPr>
        <w:t xml:space="preserve"> </w:t>
      </w:r>
      <w:r w:rsidRPr="003D2BA3">
        <w:rPr>
          <w:rFonts w:ascii="Arial" w:hAnsi="Arial" w:cs="Arial"/>
          <w:b/>
          <w:color w:val="000000" w:themeColor="text1"/>
        </w:rPr>
        <w:t>rettore dell’Università Cattolica</w:t>
      </w:r>
      <w:r w:rsidRPr="003D2BA3">
        <w:rPr>
          <w:rFonts w:ascii="Arial" w:hAnsi="Arial" w:cs="Arial"/>
          <w:color w:val="000000" w:themeColor="text1"/>
        </w:rPr>
        <w:t>. «Le iniziative in questo senso sono molte. Il corso di Dottorato internazionale che stiamo avviando grazie alla facoltà di Scienze matematiche e fisiche è la più attuale in questa direzione». </w:t>
      </w:r>
    </w:p>
    <w:p w14:paraId="5FAE228F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D2BA3">
        <w:rPr>
          <w:rFonts w:ascii="Arial" w:hAnsi="Arial" w:cs="Arial"/>
          <w:color w:val="000000" w:themeColor="text1"/>
        </w:rPr>
        <w:t xml:space="preserve">Per </w:t>
      </w:r>
      <w:r w:rsidRPr="003D2BA3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Alfredo Marzocchi</w:t>
      </w:r>
      <w:r w:rsidR="008F3071" w:rsidRPr="003D2BA3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, preside della </w:t>
      </w:r>
      <w:r w:rsidR="008A3803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f</w:t>
      </w:r>
      <w:r w:rsidR="008F3071" w:rsidRPr="003D2BA3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acoltà di </w:t>
      </w:r>
      <w:r w:rsidR="008A3803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S</w:t>
      </w:r>
      <w:r w:rsidR="008F3071" w:rsidRPr="003D2BA3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cienze matematiche, fisiche e naturali</w:t>
      </w:r>
      <w:r w:rsidR="008F3071"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:</w:t>
      </w:r>
      <w:r w:rsidR="008F3071" w:rsidRPr="003D2BA3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Pr="003D2BA3">
        <w:rPr>
          <w:rFonts w:ascii="Arial" w:hAnsi="Arial" w:cs="Arial"/>
          <w:color w:val="000000" w:themeColor="text1"/>
        </w:rPr>
        <w:t>«è una grande opportunità di internazionalizzazione per la facoltà, che permetterà lo scambio di studenti e di ricerca con università europee ed extraeuropee». </w:t>
      </w:r>
    </w:p>
    <w:p w14:paraId="3670A862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1AF888AD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D2BA3">
        <w:rPr>
          <w:rFonts w:ascii="Arial" w:hAnsi="Arial" w:cs="Arial"/>
          <w:color w:val="000000" w:themeColor="text1"/>
        </w:rPr>
        <w:lastRenderedPageBreak/>
        <w:t>Il progetto si è sviluppato in</w:t>
      </w:r>
      <w:r w:rsidRPr="003D2BA3">
        <w:rPr>
          <w:rStyle w:val="apple-converted-space"/>
          <w:rFonts w:ascii="Arial" w:hAnsi="Arial" w:cs="Arial"/>
          <w:color w:val="000000" w:themeColor="text1"/>
        </w:rPr>
        <w:t> </w:t>
      </w:r>
      <w:r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due fasi</w:t>
      </w:r>
      <w:r w:rsidRPr="003D2BA3">
        <w:rPr>
          <w:rFonts w:ascii="Arial" w:hAnsi="Arial" w:cs="Arial"/>
          <w:color w:val="000000" w:themeColor="text1"/>
        </w:rPr>
        <w:t xml:space="preserve">. Nella prima si è costituito un dottorato a supervisione congiunta con la </w:t>
      </w:r>
      <w:proofErr w:type="spellStart"/>
      <w:r w:rsidRPr="003D2BA3">
        <w:rPr>
          <w:rFonts w:ascii="Arial" w:hAnsi="Arial" w:cs="Arial"/>
          <w:color w:val="000000" w:themeColor="text1"/>
        </w:rPr>
        <w:t>Katholieke</w:t>
      </w:r>
      <w:proofErr w:type="spellEnd"/>
      <w:r w:rsidRPr="003D2B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D2BA3">
        <w:rPr>
          <w:rFonts w:ascii="Arial" w:hAnsi="Arial" w:cs="Arial"/>
          <w:color w:val="000000" w:themeColor="text1"/>
        </w:rPr>
        <w:t>Universiteit</w:t>
      </w:r>
      <w:proofErr w:type="spellEnd"/>
      <w:r w:rsidRPr="003D2B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D2BA3">
        <w:rPr>
          <w:rFonts w:ascii="Arial" w:hAnsi="Arial" w:cs="Arial"/>
          <w:color w:val="000000" w:themeColor="text1"/>
        </w:rPr>
        <w:t>Leuven</w:t>
      </w:r>
      <w:proofErr w:type="spellEnd"/>
      <w:r w:rsidRPr="003D2BA3">
        <w:rPr>
          <w:rFonts w:ascii="Arial" w:hAnsi="Arial" w:cs="Arial"/>
          <w:color w:val="000000" w:themeColor="text1"/>
        </w:rPr>
        <w:t xml:space="preserve">, nell’ambito delle scienze fisiche, un campo in cui l’ateneo fondato da padre Gemelli eccelle, come ha dimostrato l’ultima rilevazione </w:t>
      </w:r>
      <w:proofErr w:type="spellStart"/>
      <w:r w:rsidRPr="003D2BA3">
        <w:rPr>
          <w:rFonts w:ascii="Arial" w:hAnsi="Arial" w:cs="Arial"/>
          <w:color w:val="000000" w:themeColor="text1"/>
        </w:rPr>
        <w:t>Anvur</w:t>
      </w:r>
      <w:proofErr w:type="spellEnd"/>
      <w:r w:rsidRPr="003D2BA3">
        <w:rPr>
          <w:rFonts w:ascii="Arial" w:hAnsi="Arial" w:cs="Arial"/>
          <w:color w:val="000000" w:themeColor="text1"/>
        </w:rPr>
        <w:t xml:space="preserve">. Questo primo </w:t>
      </w:r>
      <w:proofErr w:type="spellStart"/>
      <w:r w:rsidRPr="003D2BA3">
        <w:rPr>
          <w:rFonts w:ascii="Arial" w:hAnsi="Arial" w:cs="Arial"/>
          <w:color w:val="000000" w:themeColor="text1"/>
        </w:rPr>
        <w:t>step</w:t>
      </w:r>
      <w:proofErr w:type="spellEnd"/>
      <w:r w:rsidRPr="003D2BA3">
        <w:rPr>
          <w:rFonts w:ascii="Arial" w:hAnsi="Arial" w:cs="Arial"/>
          <w:color w:val="000000" w:themeColor="text1"/>
        </w:rPr>
        <w:t>, che ha portato a Brescia quattro studenti, si è concluso con successo nell’ottobre 2014. L’iniziativa rimarrà comunque in vigore, a prescindere dal progetto del Dottorato internazionale.</w:t>
      </w:r>
    </w:p>
    <w:p w14:paraId="4BA01CDA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587FC663" w14:textId="77777777" w:rsidR="00ED1EE0" w:rsidRPr="003D2BA3" w:rsidRDefault="00ED1EE0" w:rsidP="00ED1E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D2BA3">
        <w:rPr>
          <w:rFonts w:ascii="Arial" w:hAnsi="Arial" w:cs="Arial"/>
          <w:color w:val="000000" w:themeColor="text1"/>
        </w:rPr>
        <w:t>Nella</w:t>
      </w:r>
      <w:r w:rsidRPr="003D2BA3">
        <w:rPr>
          <w:rStyle w:val="apple-converted-space"/>
          <w:rFonts w:ascii="Arial" w:hAnsi="Arial" w:cs="Arial"/>
          <w:bCs/>
          <w:color w:val="000000" w:themeColor="text1"/>
          <w:bdr w:val="none" w:sz="0" w:space="0" w:color="auto" w:frame="1"/>
        </w:rPr>
        <w:t> </w:t>
      </w:r>
      <w:r w:rsidRPr="003D2BA3">
        <w:rPr>
          <w:rStyle w:val="Enfasigrassetto"/>
          <w:rFonts w:ascii="Arial" w:hAnsi="Arial" w:cs="Arial"/>
          <w:b w:val="0"/>
          <w:color w:val="000000" w:themeColor="text1"/>
          <w:bdr w:val="none" w:sz="0" w:space="0" w:color="auto" w:frame="1"/>
        </w:rPr>
        <w:t>seconda fase</w:t>
      </w:r>
      <w:r w:rsidRPr="003D2BA3">
        <w:rPr>
          <w:rStyle w:val="apple-converted-space"/>
          <w:rFonts w:ascii="Arial" w:hAnsi="Arial" w:cs="Arial"/>
          <w:color w:val="000000" w:themeColor="text1"/>
        </w:rPr>
        <w:t> </w:t>
      </w:r>
      <w:r w:rsidRPr="003D2BA3">
        <w:rPr>
          <w:rFonts w:ascii="Arial" w:hAnsi="Arial" w:cs="Arial"/>
          <w:color w:val="000000" w:themeColor="text1"/>
        </w:rPr>
        <w:t xml:space="preserve">sono state coinvolte tutte e quattro le università per accreditare il dottorato presso il </w:t>
      </w:r>
      <w:r w:rsidR="00275B61">
        <w:rPr>
          <w:rFonts w:ascii="Arial" w:hAnsi="Arial" w:cs="Arial"/>
          <w:color w:val="000000" w:themeColor="text1"/>
        </w:rPr>
        <w:t>m</w:t>
      </w:r>
      <w:r w:rsidRPr="003D2BA3">
        <w:rPr>
          <w:rFonts w:ascii="Arial" w:hAnsi="Arial" w:cs="Arial"/>
          <w:color w:val="000000" w:themeColor="text1"/>
        </w:rPr>
        <w:t>inistero dell’Istruzione, dell’università e della ricerca (</w:t>
      </w:r>
      <w:proofErr w:type="spellStart"/>
      <w:r w:rsidRPr="003D2BA3">
        <w:rPr>
          <w:rFonts w:ascii="Arial" w:hAnsi="Arial" w:cs="Arial"/>
          <w:color w:val="000000" w:themeColor="text1"/>
        </w:rPr>
        <w:t>Miur</w:t>
      </w:r>
      <w:proofErr w:type="spellEnd"/>
      <w:r w:rsidRPr="003D2BA3">
        <w:rPr>
          <w:rFonts w:ascii="Arial" w:hAnsi="Arial" w:cs="Arial"/>
          <w:color w:val="000000" w:themeColor="text1"/>
        </w:rPr>
        <w:t>). Il processo, che ha avuto l’approvazione dell’</w:t>
      </w:r>
      <w:proofErr w:type="spellStart"/>
      <w:r w:rsidRPr="003D2BA3">
        <w:rPr>
          <w:rFonts w:ascii="Arial" w:hAnsi="Arial" w:cs="Arial"/>
          <w:color w:val="000000" w:themeColor="text1"/>
        </w:rPr>
        <w:t>Anvur</w:t>
      </w:r>
      <w:proofErr w:type="spellEnd"/>
      <w:r w:rsidRPr="003D2BA3">
        <w:rPr>
          <w:rFonts w:ascii="Arial" w:hAnsi="Arial" w:cs="Arial"/>
          <w:color w:val="000000" w:themeColor="text1"/>
        </w:rPr>
        <w:t>, porterà tra qualche giorno alla pubblicazione del bando di concorso. I quattro atenei hanno firmato un accordo in cui si impegnano a finanziare la scuola con un numero minimo di quattro borse l’anno. </w:t>
      </w:r>
    </w:p>
    <w:p w14:paraId="38EAB316" w14:textId="77777777" w:rsidR="00ED1EE0" w:rsidRPr="003D2BA3" w:rsidRDefault="00ED1EE0" w:rsidP="00ED1EE0">
      <w:pPr>
        <w:rPr>
          <w:rFonts w:ascii="Arial" w:hAnsi="Arial" w:cs="Arial"/>
          <w:color w:val="000000" w:themeColor="text1"/>
        </w:rPr>
      </w:pPr>
    </w:p>
    <w:p w14:paraId="1EE514C8" w14:textId="77777777" w:rsidR="007E34BE" w:rsidRPr="003D2BA3" w:rsidRDefault="007E34BE" w:rsidP="001507F5">
      <w:pPr>
        <w:jc w:val="both"/>
        <w:rPr>
          <w:rFonts w:ascii="Arial" w:hAnsi="Arial" w:cs="Arial"/>
          <w:sz w:val="22"/>
          <w:szCs w:val="22"/>
        </w:rPr>
      </w:pPr>
    </w:p>
    <w:p w14:paraId="555B0290" w14:textId="77777777" w:rsidR="003A7055" w:rsidRPr="003D2BA3" w:rsidRDefault="003A7055" w:rsidP="001507F5">
      <w:pPr>
        <w:jc w:val="both"/>
        <w:rPr>
          <w:rFonts w:ascii="Arial" w:hAnsi="Arial" w:cs="Arial"/>
          <w:sz w:val="22"/>
          <w:szCs w:val="22"/>
        </w:rPr>
      </w:pPr>
    </w:p>
    <w:p w14:paraId="1F7E3A36" w14:textId="77777777" w:rsidR="003A7055" w:rsidRPr="003D2BA3" w:rsidRDefault="003A7055" w:rsidP="003A7055">
      <w:pPr>
        <w:jc w:val="both"/>
        <w:rPr>
          <w:rFonts w:ascii="Arial" w:hAnsi="Arial" w:cs="Arial"/>
          <w:sz w:val="22"/>
          <w:szCs w:val="22"/>
        </w:rPr>
      </w:pPr>
    </w:p>
    <w:p w14:paraId="488BF2AC" w14:textId="77777777" w:rsidR="003A7055" w:rsidRPr="003D2BA3" w:rsidRDefault="003A7055" w:rsidP="003A7055">
      <w:pPr>
        <w:pStyle w:val="Paragrafobase"/>
        <w:suppressAutoHyphens/>
        <w:jc w:val="both"/>
        <w:rPr>
          <w:rFonts w:ascii="Arial" w:hAnsi="Arial" w:cs="Arial"/>
          <w:sz w:val="22"/>
          <w:szCs w:val="22"/>
        </w:rPr>
      </w:pPr>
      <w:r w:rsidRPr="003D2BA3">
        <w:rPr>
          <w:rFonts w:ascii="Arial" w:hAnsi="Arial" w:cs="Arial"/>
          <w:b/>
          <w:bCs/>
          <w:sz w:val="22"/>
          <w:szCs w:val="22"/>
        </w:rPr>
        <w:t xml:space="preserve">Ufficio stampa Milano: </w:t>
      </w:r>
      <w:r w:rsidRPr="003D2BA3">
        <w:rPr>
          <w:rFonts w:ascii="Arial" w:hAnsi="Arial" w:cs="Arial"/>
          <w:sz w:val="22"/>
          <w:szCs w:val="22"/>
        </w:rPr>
        <w:t>ufficio.stampa-mi@unicatt.it - tel. 02 72342307</w:t>
      </w:r>
    </w:p>
    <w:p w14:paraId="3BE98E25" w14:textId="77777777" w:rsidR="00E10725" w:rsidRPr="003D2BA3" w:rsidRDefault="003A7055" w:rsidP="003A7055">
      <w:pPr>
        <w:pStyle w:val="Paragrafobase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3D2BA3">
        <w:rPr>
          <w:rFonts w:ascii="Arial" w:hAnsi="Arial" w:cs="Arial"/>
          <w:b/>
          <w:bCs/>
          <w:sz w:val="22"/>
          <w:szCs w:val="22"/>
        </w:rPr>
        <w:t xml:space="preserve">Referente: </w:t>
      </w:r>
    </w:p>
    <w:p w14:paraId="09FEFD3B" w14:textId="77777777" w:rsidR="008F3071" w:rsidRPr="003D2BA3" w:rsidRDefault="0056409A" w:rsidP="003A7055">
      <w:pPr>
        <w:pStyle w:val="Paragrafobase"/>
        <w:suppressAutoHyphens/>
        <w:jc w:val="both"/>
        <w:rPr>
          <w:rFonts w:ascii="Arial" w:hAnsi="Arial" w:cs="Arial"/>
          <w:sz w:val="22"/>
          <w:szCs w:val="22"/>
        </w:rPr>
      </w:pPr>
      <w:r w:rsidRPr="003D2BA3">
        <w:rPr>
          <w:rFonts w:ascii="Arial" w:hAnsi="Arial" w:cs="Arial"/>
          <w:b/>
          <w:bCs/>
          <w:sz w:val="22"/>
          <w:szCs w:val="22"/>
        </w:rPr>
        <w:t>Katia Biondi</w:t>
      </w:r>
      <w:r w:rsidR="003A7055" w:rsidRPr="003D2BA3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3A7055" w:rsidRPr="003D2BA3">
        <w:rPr>
          <w:rFonts w:ascii="Arial" w:hAnsi="Arial" w:cs="Arial"/>
          <w:sz w:val="22"/>
          <w:szCs w:val="22"/>
        </w:rPr>
        <w:t>cell</w:t>
      </w:r>
      <w:proofErr w:type="spellEnd"/>
      <w:r w:rsidR="003A7055" w:rsidRPr="003D2BA3">
        <w:rPr>
          <w:rFonts w:ascii="Arial" w:hAnsi="Arial" w:cs="Arial"/>
          <w:sz w:val="22"/>
          <w:szCs w:val="22"/>
        </w:rPr>
        <w:t xml:space="preserve">. 335 </w:t>
      </w:r>
      <w:r w:rsidRPr="003D2BA3">
        <w:rPr>
          <w:rFonts w:ascii="Arial" w:hAnsi="Arial" w:cs="Arial"/>
          <w:sz w:val="22"/>
          <w:szCs w:val="22"/>
        </w:rPr>
        <w:t>1376604</w:t>
      </w:r>
    </w:p>
    <w:p w14:paraId="16458778" w14:textId="77777777" w:rsidR="008F3071" w:rsidRPr="003D2BA3" w:rsidRDefault="008F3071" w:rsidP="003A7055">
      <w:pPr>
        <w:pStyle w:val="Paragrafobase"/>
        <w:suppressAutoHyphens/>
        <w:jc w:val="both"/>
        <w:rPr>
          <w:rFonts w:ascii="Arial" w:hAnsi="Arial" w:cs="Arial"/>
          <w:sz w:val="22"/>
          <w:szCs w:val="22"/>
        </w:rPr>
      </w:pPr>
      <w:r w:rsidRPr="003D2BA3">
        <w:rPr>
          <w:rFonts w:ascii="Arial" w:hAnsi="Arial" w:cs="Arial"/>
          <w:b/>
          <w:sz w:val="22"/>
          <w:szCs w:val="22"/>
        </w:rPr>
        <w:t>Antonella Olivari</w:t>
      </w:r>
      <w:r w:rsidRPr="003D2BA3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D2BA3">
        <w:rPr>
          <w:rFonts w:ascii="Arial" w:hAnsi="Arial" w:cs="Arial"/>
          <w:sz w:val="22"/>
          <w:szCs w:val="22"/>
        </w:rPr>
        <w:t>cell</w:t>
      </w:r>
      <w:proofErr w:type="spellEnd"/>
      <w:r w:rsidRPr="003D2BA3">
        <w:rPr>
          <w:rFonts w:ascii="Arial" w:hAnsi="Arial" w:cs="Arial"/>
          <w:sz w:val="22"/>
          <w:szCs w:val="22"/>
        </w:rPr>
        <w:t>. 3355665447 (Università Cattolica - sede di Brescia)</w:t>
      </w:r>
    </w:p>
    <w:p w14:paraId="046AC191" w14:textId="77777777" w:rsidR="00E10725" w:rsidRPr="003D2BA3" w:rsidRDefault="00E10725" w:rsidP="003A7055">
      <w:pPr>
        <w:pStyle w:val="Paragrafobase"/>
        <w:suppressAutoHyphens/>
        <w:jc w:val="both"/>
        <w:rPr>
          <w:rFonts w:ascii="Arial" w:hAnsi="Arial" w:cs="Arial"/>
          <w:sz w:val="22"/>
          <w:szCs w:val="22"/>
          <w:lang w:val="en-US"/>
        </w:rPr>
      </w:pPr>
      <w:r w:rsidRPr="003D2BA3">
        <w:rPr>
          <w:rFonts w:ascii="Arial" w:hAnsi="Arial" w:cs="Arial"/>
          <w:b/>
          <w:sz w:val="22"/>
          <w:szCs w:val="22"/>
        </w:rPr>
        <w:t>Marco Ferrario</w:t>
      </w:r>
      <w:r w:rsidRPr="003D2BA3">
        <w:rPr>
          <w:rFonts w:ascii="Arial" w:hAnsi="Arial" w:cs="Arial"/>
          <w:sz w:val="22"/>
          <w:szCs w:val="22"/>
        </w:rPr>
        <w:t xml:space="preserve"> (Mirandola Comunicazione) - </w:t>
      </w:r>
      <w:proofErr w:type="spellStart"/>
      <w:r w:rsidRPr="003D2BA3">
        <w:rPr>
          <w:rFonts w:ascii="Arial" w:hAnsi="Arial" w:cs="Arial"/>
          <w:sz w:val="22"/>
          <w:szCs w:val="22"/>
        </w:rPr>
        <w:t>cell</w:t>
      </w:r>
      <w:proofErr w:type="spellEnd"/>
      <w:r w:rsidRPr="003D2BA3">
        <w:rPr>
          <w:rFonts w:ascii="Arial" w:hAnsi="Arial" w:cs="Arial"/>
          <w:sz w:val="22"/>
          <w:szCs w:val="22"/>
        </w:rPr>
        <w:t xml:space="preserve">. </w:t>
      </w:r>
      <w:r w:rsidRPr="003D2BA3">
        <w:rPr>
          <w:rFonts w:ascii="Arial" w:hAnsi="Arial" w:cs="Arial"/>
          <w:sz w:val="22"/>
          <w:szCs w:val="22"/>
          <w:lang w:val="en-US"/>
        </w:rPr>
        <w:t>3207910162</w:t>
      </w:r>
    </w:p>
    <w:p w14:paraId="0E908948" w14:textId="77777777" w:rsidR="00A45255" w:rsidRPr="003D2BA3" w:rsidRDefault="003A7055" w:rsidP="001C692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D2BA3">
        <w:rPr>
          <w:rFonts w:ascii="Arial" w:hAnsi="Arial" w:cs="Arial"/>
          <w:b/>
          <w:bCs/>
          <w:sz w:val="22"/>
          <w:szCs w:val="22"/>
          <w:lang w:val="en-US"/>
        </w:rPr>
        <w:t xml:space="preserve">Area </w:t>
      </w:r>
      <w:proofErr w:type="spellStart"/>
      <w:r w:rsidRPr="003D2BA3">
        <w:rPr>
          <w:rFonts w:ascii="Arial" w:hAnsi="Arial" w:cs="Arial"/>
          <w:b/>
          <w:bCs/>
          <w:sz w:val="22"/>
          <w:szCs w:val="22"/>
          <w:lang w:val="en-US"/>
        </w:rPr>
        <w:t>stampa</w:t>
      </w:r>
      <w:proofErr w:type="spellEnd"/>
      <w:r w:rsidRPr="003D2BA3">
        <w:rPr>
          <w:rFonts w:ascii="Arial" w:hAnsi="Arial" w:cs="Arial"/>
          <w:b/>
          <w:bCs/>
          <w:sz w:val="22"/>
          <w:szCs w:val="22"/>
          <w:lang w:val="en-US"/>
        </w:rPr>
        <w:t xml:space="preserve"> online: </w:t>
      </w:r>
      <w:r w:rsidRPr="003D2BA3">
        <w:rPr>
          <w:rFonts w:ascii="Arial" w:hAnsi="Arial" w:cs="Arial"/>
          <w:sz w:val="22"/>
          <w:szCs w:val="22"/>
          <w:lang w:val="en-US"/>
        </w:rPr>
        <w:t>http://areastampa.unicatt.it</w:t>
      </w:r>
    </w:p>
    <w:p w14:paraId="59EF4C12" w14:textId="77777777" w:rsidR="003A7055" w:rsidRPr="003D2BA3" w:rsidRDefault="003A7055">
      <w:pPr>
        <w:rPr>
          <w:rFonts w:ascii="Arial" w:hAnsi="Arial" w:cs="Arial"/>
          <w:sz w:val="22"/>
          <w:szCs w:val="22"/>
          <w:lang w:val="en-US"/>
        </w:rPr>
      </w:pPr>
    </w:p>
    <w:p w14:paraId="4C46423A" w14:textId="77777777" w:rsidR="006C1F19" w:rsidRDefault="006C1F19">
      <w:pPr>
        <w:rPr>
          <w:rFonts w:ascii="Arial" w:hAnsi="Arial" w:cs="Arial"/>
          <w:sz w:val="20"/>
          <w:szCs w:val="20"/>
          <w:lang w:val="en-US"/>
        </w:rPr>
      </w:pPr>
    </w:p>
    <w:p w14:paraId="3E67964B" w14:textId="77777777" w:rsidR="006C1F19" w:rsidRPr="009E1D95" w:rsidRDefault="006C1F19" w:rsidP="006C1F19">
      <w:pPr>
        <w:pStyle w:val="Paragrafoelenco"/>
        <w:rPr>
          <w:rFonts w:ascii="Arial" w:hAnsi="Arial" w:cs="Arial"/>
          <w:sz w:val="20"/>
          <w:szCs w:val="20"/>
          <w:lang w:val="en-US"/>
        </w:rPr>
      </w:pPr>
    </w:p>
    <w:sectPr w:rsidR="006C1F19" w:rsidRPr="009E1D95" w:rsidSect="00A45255">
      <w:headerReference w:type="default" r:id="rId8"/>
      <w:headerReference w:type="first" r:id="rId9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76A52" w14:textId="77777777" w:rsidR="00775E2E" w:rsidRDefault="00775E2E">
      <w:r>
        <w:separator/>
      </w:r>
    </w:p>
  </w:endnote>
  <w:endnote w:type="continuationSeparator" w:id="0">
    <w:p w14:paraId="28E9A1DE" w14:textId="77777777" w:rsidR="00775E2E" w:rsidRDefault="0077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5BDB" w14:textId="77777777" w:rsidR="00775E2E" w:rsidRDefault="00775E2E">
      <w:r>
        <w:separator/>
      </w:r>
    </w:p>
  </w:footnote>
  <w:footnote w:type="continuationSeparator" w:id="0">
    <w:p w14:paraId="4B2DF017" w14:textId="77777777" w:rsidR="00775E2E" w:rsidRDefault="0077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75A3" w14:textId="77777777" w:rsidR="00C43B6B" w:rsidRDefault="00351C9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26EC5" wp14:editId="3E607F1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3" name="Immagine 33" descr="049680-Comunicato stampa fogli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049680-Comunicato stampa foglio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5687" w14:textId="77777777" w:rsidR="00C43B6B" w:rsidRDefault="00351C92">
    <w:pPr>
      <w:pStyle w:val="Intestazione"/>
      <w:ind w:left="-16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F780A0" wp14:editId="300E3E9C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2" name="Immagine 32" descr="049680-Comunicato stampa fogli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049680-Comunicato stampa foglio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CBE"/>
    <w:multiLevelType w:val="hybridMultilevel"/>
    <w:tmpl w:val="06984F96"/>
    <w:lvl w:ilvl="0" w:tplc="3C92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08"/>
    <w:rsid w:val="00004D39"/>
    <w:rsid w:val="000231E2"/>
    <w:rsid w:val="00097F30"/>
    <w:rsid w:val="000B1C68"/>
    <w:rsid w:val="000F4893"/>
    <w:rsid w:val="0011546A"/>
    <w:rsid w:val="001507F5"/>
    <w:rsid w:val="00172E67"/>
    <w:rsid w:val="001857A5"/>
    <w:rsid w:val="001C06C5"/>
    <w:rsid w:val="001C692B"/>
    <w:rsid w:val="001D1C35"/>
    <w:rsid w:val="001D4EF5"/>
    <w:rsid w:val="001F4F07"/>
    <w:rsid w:val="00243416"/>
    <w:rsid w:val="002461FA"/>
    <w:rsid w:val="00274572"/>
    <w:rsid w:val="00275B61"/>
    <w:rsid w:val="002C4E68"/>
    <w:rsid w:val="00351C92"/>
    <w:rsid w:val="003A7055"/>
    <w:rsid w:val="003B0AD7"/>
    <w:rsid w:val="003D2BA3"/>
    <w:rsid w:val="003E0616"/>
    <w:rsid w:val="003E5C5B"/>
    <w:rsid w:val="00427047"/>
    <w:rsid w:val="004748A3"/>
    <w:rsid w:val="00482085"/>
    <w:rsid w:val="004A159E"/>
    <w:rsid w:val="004D2F78"/>
    <w:rsid w:val="004F11D4"/>
    <w:rsid w:val="004F3F1B"/>
    <w:rsid w:val="005058CE"/>
    <w:rsid w:val="00511508"/>
    <w:rsid w:val="005611BF"/>
    <w:rsid w:val="0056409A"/>
    <w:rsid w:val="0058055E"/>
    <w:rsid w:val="005B7E50"/>
    <w:rsid w:val="005F2C5E"/>
    <w:rsid w:val="00621D59"/>
    <w:rsid w:val="00671E95"/>
    <w:rsid w:val="006802E5"/>
    <w:rsid w:val="00681743"/>
    <w:rsid w:val="00684FAE"/>
    <w:rsid w:val="006C1F19"/>
    <w:rsid w:val="006F0F9E"/>
    <w:rsid w:val="006F28AF"/>
    <w:rsid w:val="006F388B"/>
    <w:rsid w:val="00775E2E"/>
    <w:rsid w:val="007D1890"/>
    <w:rsid w:val="007E34BE"/>
    <w:rsid w:val="007F6A32"/>
    <w:rsid w:val="00802FE3"/>
    <w:rsid w:val="00823291"/>
    <w:rsid w:val="00834296"/>
    <w:rsid w:val="008A3803"/>
    <w:rsid w:val="008A3F27"/>
    <w:rsid w:val="008C516E"/>
    <w:rsid w:val="008E4964"/>
    <w:rsid w:val="008F3071"/>
    <w:rsid w:val="008F36F6"/>
    <w:rsid w:val="008F3F74"/>
    <w:rsid w:val="00984025"/>
    <w:rsid w:val="009E1D95"/>
    <w:rsid w:val="00A144EC"/>
    <w:rsid w:val="00A14B59"/>
    <w:rsid w:val="00A22F94"/>
    <w:rsid w:val="00A45255"/>
    <w:rsid w:val="00A467C7"/>
    <w:rsid w:val="00AC5E93"/>
    <w:rsid w:val="00B14BD0"/>
    <w:rsid w:val="00B3576D"/>
    <w:rsid w:val="00B47C53"/>
    <w:rsid w:val="00B53274"/>
    <w:rsid w:val="00B96D4C"/>
    <w:rsid w:val="00BA3527"/>
    <w:rsid w:val="00BA66F0"/>
    <w:rsid w:val="00BC1E87"/>
    <w:rsid w:val="00BF700A"/>
    <w:rsid w:val="00BF7E04"/>
    <w:rsid w:val="00C337B4"/>
    <w:rsid w:val="00C43B6B"/>
    <w:rsid w:val="00C70CDA"/>
    <w:rsid w:val="00CA136C"/>
    <w:rsid w:val="00CA274E"/>
    <w:rsid w:val="00CB3466"/>
    <w:rsid w:val="00CB3467"/>
    <w:rsid w:val="00CE02DD"/>
    <w:rsid w:val="00D239C3"/>
    <w:rsid w:val="00D300DF"/>
    <w:rsid w:val="00D5086D"/>
    <w:rsid w:val="00D9062A"/>
    <w:rsid w:val="00DD3C71"/>
    <w:rsid w:val="00DF367A"/>
    <w:rsid w:val="00E10725"/>
    <w:rsid w:val="00E31BA1"/>
    <w:rsid w:val="00E32032"/>
    <w:rsid w:val="00E40669"/>
    <w:rsid w:val="00E44056"/>
    <w:rsid w:val="00E52BF5"/>
    <w:rsid w:val="00E53871"/>
    <w:rsid w:val="00E849B7"/>
    <w:rsid w:val="00EC2A91"/>
    <w:rsid w:val="00ED024B"/>
    <w:rsid w:val="00ED1EE0"/>
    <w:rsid w:val="00EE7FBA"/>
    <w:rsid w:val="00EF43D7"/>
    <w:rsid w:val="00F03004"/>
    <w:rsid w:val="00F1742A"/>
    <w:rsid w:val="00F43058"/>
    <w:rsid w:val="00F9326A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8F6F1F8"/>
  <w15:docId w15:val="{4CA230BB-1021-40BA-8966-66C4CDA3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030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F03004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F03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3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030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0300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F03004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rsid w:val="00F03004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rsid w:val="00F03004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foelenco">
    <w:name w:val="List Paragraph"/>
    <w:basedOn w:val="Normale"/>
    <w:uiPriority w:val="34"/>
    <w:qFormat/>
    <w:rsid w:val="006C1F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BF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ED1EE0"/>
    <w:rPr>
      <w:b/>
      <w:bCs/>
    </w:rPr>
  </w:style>
  <w:style w:type="character" w:customStyle="1" w:styleId="apple-converted-space">
    <w:name w:val="apple-converted-space"/>
    <w:basedOn w:val="Carpredefinitoparagrafo"/>
    <w:rsid w:val="00ED1EE0"/>
  </w:style>
  <w:style w:type="character" w:styleId="Rimandocommento">
    <w:name w:val="annotation reference"/>
    <w:basedOn w:val="Carpredefinitoparagrafo"/>
    <w:uiPriority w:val="99"/>
    <w:semiHidden/>
    <w:unhideWhenUsed/>
    <w:rsid w:val="00E320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0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0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0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7D98-AF2B-4ACF-9940-56B0E443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MIR_009</cp:lastModifiedBy>
  <cp:revision>7</cp:revision>
  <cp:lastPrinted>2016-05-10T13:34:00Z</cp:lastPrinted>
  <dcterms:created xsi:type="dcterms:W3CDTF">2016-07-19T15:07:00Z</dcterms:created>
  <dcterms:modified xsi:type="dcterms:W3CDTF">2016-07-21T07:49:00Z</dcterms:modified>
</cp:coreProperties>
</file>